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69BF9" w14:textId="79A6685A" w:rsidR="00DA4C9E" w:rsidRPr="006B62EA" w:rsidRDefault="006B3B13">
      <w:r w:rsidRPr="006B62EA">
        <w:rPr>
          <w:noProof/>
          <w:color w:val="262626" w:themeColor="text1" w:themeTint="D9"/>
          <w:lang w:val="en-GB" w:eastAsia="en-GB"/>
        </w:rPr>
        <mc:AlternateContent>
          <mc:Choice Requires="wps">
            <w:drawing>
              <wp:anchor distT="0" distB="0" distL="114300" distR="114300" simplePos="0" relativeHeight="251658240" behindDoc="1" locked="0" layoutInCell="1" allowOverlap="1" wp14:anchorId="3D024214" wp14:editId="1AADC7DE">
                <wp:simplePos x="0" y="0"/>
                <wp:positionH relativeFrom="page">
                  <wp:posOffset>-64770</wp:posOffset>
                </wp:positionH>
                <wp:positionV relativeFrom="paragraph">
                  <wp:posOffset>-1617179</wp:posOffset>
                </wp:positionV>
                <wp:extent cx="7581265" cy="12248895"/>
                <wp:effectExtent l="0" t="0" r="635" b="635"/>
                <wp:wrapNone/>
                <wp:docPr id="2"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581265" cy="12248895"/>
                        </a:xfrm>
                        <a:prstGeom prst="rect">
                          <a:avLst/>
                        </a:prstGeom>
                        <a:blipFill dpi="0" rotWithShape="1">
                          <a:blip r:embed="rId11"/>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4E058A" w14:textId="77777777" w:rsidR="0094782E" w:rsidRDefault="0094782E" w:rsidP="009249BA">
                            <w:r w:rsidRPr="006B62EA">
                              <w:rPr>
                                <w:noProof/>
                                <w:lang w:val="en-GB" w:eastAsia="en-GB"/>
                              </w:rPr>
                              <w:drawing>
                                <wp:inline distT="0" distB="0" distL="0" distR="0" wp14:anchorId="75663F08" wp14:editId="6E8CFF67">
                                  <wp:extent cx="7493801" cy="10673005"/>
                                  <wp:effectExtent l="0" t="0" r="0" b="0"/>
                                  <wp:docPr id="120" name="Picture 19" descr="retangulos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retangulos2-01.png"/>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36050" cy="10733178"/>
                                          </a:xfrm>
                                          <a:prstGeom prst="rect">
                                            <a:avLst/>
                                          </a:prstGeom>
                                          <a:noFill/>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24214" id="Rectangle 3" o:spid="_x0000_s1026" style="position:absolute;left:0;text-align:left;margin-left:-5.1pt;margin-top:-127.35pt;width:596.95pt;height:96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&#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" stroked="f">
                <v:fill r:id="rId13" o:title="" recolor="t" rotate="t" type="tile"/>
                <o:lock v:ext="edit" aspectratio="t"/>
                <v:textbox>
                  <w:txbxContent>
                    <w:p w14:paraId="6E4E058A" w14:textId="77777777" w:rsidR="0094782E" w:rsidRDefault="0094782E" w:rsidP="009249BA">
                      <w:r w:rsidRPr="006B62EA">
                        <w:rPr>
                          <w:noProof/>
                          <w:lang w:val="en-GB" w:eastAsia="en-GB"/>
                        </w:rPr>
                        <w:drawing>
                          <wp:inline distT="0" distB="0" distL="0" distR="0" wp14:anchorId="75663F08" wp14:editId="6E8CFF67">
                            <wp:extent cx="7493801" cy="10673005"/>
                            <wp:effectExtent l="0" t="0" r="0" b="0"/>
                            <wp:docPr id="120" name="Picture 19" descr="retangulos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retangulos2-01.png"/>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36050" cy="10733178"/>
                                    </a:xfrm>
                                    <a:prstGeom prst="rect">
                                      <a:avLst/>
                                    </a:prstGeom>
                                    <a:noFill/>
                                  </pic:spPr>
                                </pic:pic>
                              </a:graphicData>
                            </a:graphic>
                          </wp:inline>
                        </w:drawing>
                      </w:r>
                    </w:p>
                  </w:txbxContent>
                </v:textbox>
                <w10:wrap anchorx="page"/>
              </v:rect>
            </w:pict>
          </mc:Fallback>
        </mc:AlternateContent>
      </w:r>
      <w:r w:rsidR="003974D3">
        <w:t>d</w:t>
      </w:r>
      <w:r w:rsidR="00B53518">
        <w:t xml:space="preserve"> </w:t>
      </w:r>
    </w:p>
    <w:tbl>
      <w:tblPr>
        <w:tblpPr w:leftFromText="180" w:rightFromText="180" w:vertAnchor="page" w:horzAnchor="margin" w:tblpY="4209"/>
        <w:tblW w:w="8349" w:type="dxa"/>
        <w:tblBorders>
          <w:top w:val="single" w:sz="12" w:space="0" w:color="BFBFBF"/>
          <w:left w:val="single" w:sz="12" w:space="0" w:color="BFBFBF"/>
          <w:bottom w:val="single" w:sz="12" w:space="0" w:color="BFBFBF"/>
          <w:right w:val="single" w:sz="12" w:space="0" w:color="BFBFBF"/>
        </w:tblBorders>
        <w:tblCellMar>
          <w:top w:w="300" w:type="dxa"/>
          <w:left w:w="280" w:type="dxa"/>
          <w:right w:w="280" w:type="dxa"/>
        </w:tblCellMar>
        <w:tblLook w:val="0000" w:firstRow="0" w:lastRow="0" w:firstColumn="0" w:lastColumn="0" w:noHBand="0" w:noVBand="0"/>
      </w:tblPr>
      <w:tblGrid>
        <w:gridCol w:w="8349"/>
      </w:tblGrid>
      <w:tr w:rsidR="00915666" w:rsidRPr="00915666" w14:paraId="198EB949" w14:textId="77777777" w:rsidTr="3FC96012">
        <w:trPr>
          <w:trHeight w:val="1230"/>
        </w:trPr>
        <w:tc>
          <w:tcPr>
            <w:tcW w:w="8349" w:type="dxa"/>
            <w:tcBorders>
              <w:top w:val="single" w:sz="12" w:space="0" w:color="BFBFBF" w:themeColor="background1" w:themeShade="BF"/>
            </w:tcBorders>
            <w:shd w:val="clear" w:color="auto" w:fill="FFFFFF" w:themeFill="background1"/>
          </w:tcPr>
          <w:p w14:paraId="460A709B" w14:textId="7C145C5D" w:rsidR="006B29D0" w:rsidRPr="00915666" w:rsidRDefault="00303FB9" w:rsidP="008558CD">
            <w:pPr>
              <w:pStyle w:val="Itliconormal"/>
              <w:jc w:val="center"/>
              <w:rPr>
                <w:color w:val="000000" w:themeColor="text1"/>
                <w14:textFill>
                  <w14:solidFill>
                    <w14:schemeClr w14:val="tx1">
                      <w14:lumMod w14:val="85000"/>
                      <w14:lumOff w14:val="15000"/>
                      <w14:lumMod w14:val="75000"/>
                      <w14:lumOff w14:val="25000"/>
                    </w14:schemeClr>
                  </w14:solidFill>
                </w14:textFill>
              </w:rPr>
            </w:pPr>
            <w:r>
              <w:rPr>
                <w:noProof/>
              </w:rPr>
              <w:drawing>
                <wp:anchor distT="0" distB="0" distL="114300" distR="114300" simplePos="0" relativeHeight="251658241" behindDoc="0" locked="0" layoutInCell="1" allowOverlap="1" wp14:anchorId="573F99F7" wp14:editId="5B4B35CD">
                  <wp:simplePos x="0" y="0"/>
                  <wp:positionH relativeFrom="column">
                    <wp:posOffset>1307465</wp:posOffset>
                  </wp:positionH>
                  <wp:positionV relativeFrom="paragraph">
                    <wp:posOffset>276860</wp:posOffset>
                  </wp:positionV>
                  <wp:extent cx="862965" cy="862965"/>
                  <wp:effectExtent l="0" t="0" r="0" b="0"/>
                  <wp:wrapNone/>
                  <wp:docPr id="1902008604" name="Imagem 4" descr="IHRU - Instituto da Habitação e da Reabilitação Urb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HRU - Instituto da Habitação e da Reabilitação Urban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2965" cy="8629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color w:val="000000" w:themeColor="text1"/>
                <w14:textFill>
                  <w14:solidFill>
                    <w14:schemeClr w14:val="tx1">
                      <w14:lumMod w14:val="85000"/>
                      <w14:lumOff w14:val="15000"/>
                      <w14:lumMod w14:val="75000"/>
                      <w14:lumOff w14:val="25000"/>
                    </w14:schemeClr>
                  </w14:solidFill>
                </w14:textFill>
              </w:rPr>
              <w:drawing>
                <wp:anchor distT="0" distB="0" distL="114300" distR="114300" simplePos="0" relativeHeight="251658244" behindDoc="0" locked="0" layoutInCell="1" allowOverlap="1" wp14:anchorId="536759F8" wp14:editId="6F5BE37E">
                  <wp:simplePos x="0" y="0"/>
                  <wp:positionH relativeFrom="column">
                    <wp:posOffset>2904490</wp:posOffset>
                  </wp:positionH>
                  <wp:positionV relativeFrom="paragraph">
                    <wp:posOffset>464820</wp:posOffset>
                  </wp:positionV>
                  <wp:extent cx="1213485" cy="494030"/>
                  <wp:effectExtent l="0" t="0" r="5715" b="1270"/>
                  <wp:wrapNone/>
                  <wp:docPr id="29674423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3485" cy="494030"/>
                          </a:xfrm>
                          <a:prstGeom prst="rect">
                            <a:avLst/>
                          </a:prstGeom>
                          <a:noFill/>
                        </pic:spPr>
                      </pic:pic>
                    </a:graphicData>
                  </a:graphic>
                </wp:anchor>
              </w:drawing>
            </w:r>
          </w:p>
        </w:tc>
      </w:tr>
      <w:tr w:rsidR="00915666" w:rsidRPr="00915666" w14:paraId="7ED92F35" w14:textId="77777777" w:rsidTr="3FC96012">
        <w:trPr>
          <w:trHeight w:val="1809"/>
        </w:trPr>
        <w:tc>
          <w:tcPr>
            <w:tcW w:w="8349" w:type="dxa"/>
            <w:tcBorders>
              <w:bottom w:val="single" w:sz="12" w:space="0" w:color="BFBFBF" w:themeColor="background1" w:themeShade="BF"/>
            </w:tcBorders>
            <w:shd w:val="clear" w:color="auto" w:fill="FFFFFF" w:themeFill="background1"/>
          </w:tcPr>
          <w:p w14:paraId="587E2DC6" w14:textId="43E91375" w:rsidR="00813997" w:rsidRDefault="00813997" w:rsidP="00987483">
            <w:pPr>
              <w:jc w:val="center"/>
              <w:rPr>
                <w:color w:val="262626" w:themeColor="text1" w:themeTint="D9"/>
                <w:sz w:val="28"/>
                <w:szCs w:val="28"/>
              </w:rPr>
            </w:pPr>
          </w:p>
          <w:p w14:paraId="24B84649" w14:textId="77777777" w:rsidR="00D53861" w:rsidRDefault="00D53861" w:rsidP="00987483">
            <w:pPr>
              <w:jc w:val="center"/>
              <w:rPr>
                <w:color w:val="262626" w:themeColor="text1" w:themeTint="D9"/>
                <w:sz w:val="28"/>
                <w:szCs w:val="28"/>
              </w:rPr>
            </w:pPr>
          </w:p>
          <w:p w14:paraId="7348031D" w14:textId="77777777" w:rsidR="00026DC4" w:rsidRDefault="00853FBC" w:rsidP="00987483">
            <w:pPr>
              <w:jc w:val="center"/>
              <w:rPr>
                <w:color w:val="262626" w:themeColor="text1" w:themeTint="D9"/>
                <w:sz w:val="28"/>
                <w:szCs w:val="28"/>
              </w:rPr>
            </w:pPr>
            <w:r w:rsidRPr="007A39C7">
              <w:rPr>
                <w:color w:val="262626" w:themeColor="text1" w:themeTint="D9"/>
                <w:sz w:val="28"/>
                <w:szCs w:val="28"/>
              </w:rPr>
              <w:t>AVALIAÇÃO</w:t>
            </w:r>
            <w:r w:rsidR="003417D5">
              <w:rPr>
                <w:color w:val="262626" w:themeColor="text1" w:themeTint="D9"/>
                <w:sz w:val="28"/>
                <w:szCs w:val="28"/>
              </w:rPr>
              <w:t xml:space="preserve"> </w:t>
            </w:r>
            <w:r w:rsidRPr="007A39C7">
              <w:rPr>
                <w:color w:val="262626" w:themeColor="text1" w:themeTint="D9"/>
                <w:sz w:val="28"/>
                <w:szCs w:val="28"/>
              </w:rPr>
              <w:t>EXTERNA</w:t>
            </w:r>
            <w:r w:rsidR="003417D5">
              <w:rPr>
                <w:color w:val="262626" w:themeColor="text1" w:themeTint="D9"/>
                <w:sz w:val="28"/>
                <w:szCs w:val="28"/>
              </w:rPr>
              <w:t xml:space="preserve"> </w:t>
            </w:r>
            <w:r w:rsidRPr="007A39C7">
              <w:rPr>
                <w:color w:val="262626" w:themeColor="text1" w:themeTint="D9"/>
                <w:sz w:val="28"/>
                <w:szCs w:val="28"/>
              </w:rPr>
              <w:t>DO</w:t>
            </w:r>
          </w:p>
          <w:p w14:paraId="6E34A290" w14:textId="11BBF8E4" w:rsidR="004D47C6" w:rsidRPr="007A39C7" w:rsidRDefault="00853FBC" w:rsidP="00987483">
            <w:pPr>
              <w:jc w:val="center"/>
              <w:rPr>
                <w:b/>
                <w:bCs/>
                <w:color w:val="262626" w:themeColor="text1" w:themeTint="D9"/>
                <w:sz w:val="28"/>
                <w:szCs w:val="28"/>
              </w:rPr>
            </w:pPr>
            <w:r w:rsidRPr="00AF6C3D">
              <w:rPr>
                <w:b/>
                <w:bCs/>
                <w:color w:val="262626" w:themeColor="text1" w:themeTint="D9"/>
                <w:sz w:val="28"/>
                <w:szCs w:val="28"/>
              </w:rPr>
              <w:t>PROGRAMA</w:t>
            </w:r>
            <w:r w:rsidR="003417D5">
              <w:rPr>
                <w:b/>
                <w:color w:val="auto"/>
                <w:sz w:val="28"/>
                <w:szCs w:val="28"/>
              </w:rPr>
              <w:t xml:space="preserve"> </w:t>
            </w:r>
            <w:r w:rsidR="00932A80" w:rsidRPr="007A39C7">
              <w:rPr>
                <w:b/>
                <w:bCs/>
                <w:color w:val="262626" w:themeColor="text1" w:themeTint="D9"/>
                <w:sz w:val="28"/>
                <w:szCs w:val="28"/>
              </w:rPr>
              <w:t>DE</w:t>
            </w:r>
            <w:r w:rsidR="003417D5">
              <w:rPr>
                <w:b/>
                <w:bCs/>
                <w:color w:val="262626" w:themeColor="text1" w:themeTint="D9"/>
                <w:sz w:val="28"/>
                <w:szCs w:val="28"/>
              </w:rPr>
              <w:t xml:space="preserve"> </w:t>
            </w:r>
            <w:r w:rsidRPr="007A39C7">
              <w:rPr>
                <w:b/>
                <w:bCs/>
                <w:color w:val="262626" w:themeColor="text1" w:themeTint="D9"/>
                <w:sz w:val="28"/>
                <w:szCs w:val="28"/>
              </w:rPr>
              <w:t>A</w:t>
            </w:r>
            <w:r w:rsidR="5BD6344E" w:rsidRPr="007A39C7">
              <w:rPr>
                <w:b/>
                <w:bCs/>
                <w:color w:val="262626" w:themeColor="text1" w:themeTint="D9"/>
                <w:sz w:val="28"/>
                <w:szCs w:val="28"/>
              </w:rPr>
              <w:t>POIO</w:t>
            </w:r>
            <w:r w:rsidR="003417D5">
              <w:rPr>
                <w:b/>
                <w:bCs/>
                <w:color w:val="262626" w:themeColor="text1" w:themeTint="D9"/>
                <w:sz w:val="28"/>
                <w:szCs w:val="28"/>
              </w:rPr>
              <w:t xml:space="preserve"> </w:t>
            </w:r>
            <w:r w:rsidR="007A39C7" w:rsidRPr="007A39C7">
              <w:rPr>
                <w:b/>
                <w:bCs/>
                <w:color w:val="262626" w:themeColor="text1" w:themeTint="D9"/>
                <w:sz w:val="28"/>
                <w:szCs w:val="28"/>
              </w:rPr>
              <w:t>AO</w:t>
            </w:r>
            <w:r w:rsidR="003417D5">
              <w:rPr>
                <w:b/>
                <w:bCs/>
                <w:color w:val="262626" w:themeColor="text1" w:themeTint="D9"/>
                <w:sz w:val="28"/>
                <w:szCs w:val="28"/>
              </w:rPr>
              <w:t xml:space="preserve"> </w:t>
            </w:r>
            <w:r w:rsidR="007A39C7" w:rsidRPr="007A39C7">
              <w:rPr>
                <w:b/>
                <w:bCs/>
                <w:color w:val="262626" w:themeColor="text1" w:themeTint="D9"/>
                <w:sz w:val="28"/>
                <w:szCs w:val="28"/>
              </w:rPr>
              <w:t>ARRENDAMENTO</w:t>
            </w:r>
          </w:p>
          <w:p w14:paraId="744D52F0" w14:textId="77777777" w:rsidR="006B29D0" w:rsidRPr="00915666" w:rsidRDefault="006B29D0" w:rsidP="00987483">
            <w:pPr>
              <w:jc w:val="center"/>
              <w:rPr>
                <w:b/>
                <w:bCs/>
                <w:color w:val="262626" w:themeColor="text1" w:themeTint="D9"/>
                <w:sz w:val="28"/>
                <w:szCs w:val="28"/>
              </w:rPr>
            </w:pPr>
          </w:p>
          <w:p w14:paraId="5573BF4A" w14:textId="47AAB097" w:rsidR="006B29D0" w:rsidRDefault="009D4B8B" w:rsidP="00987483">
            <w:pPr>
              <w:jc w:val="center"/>
              <w:rPr>
                <w:b/>
                <w:bCs/>
                <w:color w:val="262626" w:themeColor="text1" w:themeTint="D9"/>
                <w:sz w:val="28"/>
                <w:szCs w:val="28"/>
              </w:rPr>
            </w:pPr>
            <w:r w:rsidRPr="00915666">
              <w:rPr>
                <w:b/>
                <w:bCs/>
                <w:color w:val="262626" w:themeColor="text1" w:themeTint="D9"/>
                <w:sz w:val="28"/>
                <w:szCs w:val="28"/>
              </w:rPr>
              <w:t>RELATÓRIO</w:t>
            </w:r>
            <w:r w:rsidR="003417D5">
              <w:rPr>
                <w:b/>
                <w:bCs/>
                <w:color w:val="262626" w:themeColor="text1" w:themeTint="D9"/>
                <w:sz w:val="28"/>
                <w:szCs w:val="28"/>
              </w:rPr>
              <w:t xml:space="preserve"> </w:t>
            </w:r>
            <w:r w:rsidR="00ED127E">
              <w:rPr>
                <w:b/>
                <w:bCs/>
                <w:color w:val="262626" w:themeColor="text1" w:themeTint="D9"/>
                <w:sz w:val="28"/>
                <w:szCs w:val="28"/>
              </w:rPr>
              <w:t>FINAL</w:t>
            </w:r>
          </w:p>
          <w:p w14:paraId="5DEAED92" w14:textId="7438B026" w:rsidR="00342B4E" w:rsidRPr="00915666" w:rsidRDefault="00342B4E" w:rsidP="00987483">
            <w:pPr>
              <w:jc w:val="center"/>
              <w:rPr>
                <w:b/>
                <w:bCs/>
                <w:color w:val="262626" w:themeColor="text1" w:themeTint="D9"/>
                <w:sz w:val="28"/>
                <w:szCs w:val="28"/>
              </w:rPr>
            </w:pPr>
            <w:r>
              <w:rPr>
                <w:b/>
                <w:bCs/>
                <w:color w:val="262626" w:themeColor="text1" w:themeTint="D9"/>
                <w:sz w:val="28"/>
                <w:szCs w:val="28"/>
              </w:rPr>
              <w:t>ANEXO</w:t>
            </w:r>
            <w:r w:rsidR="0073313A">
              <w:rPr>
                <w:b/>
                <w:bCs/>
                <w:color w:val="262626" w:themeColor="text1" w:themeTint="D9"/>
                <w:sz w:val="28"/>
                <w:szCs w:val="28"/>
              </w:rPr>
              <w:t>S</w:t>
            </w:r>
          </w:p>
          <w:p w14:paraId="11698353" w14:textId="77777777" w:rsidR="00D94473" w:rsidRPr="00915666" w:rsidRDefault="00D94473" w:rsidP="00987483">
            <w:pPr>
              <w:jc w:val="center"/>
              <w:rPr>
                <w:color w:val="262626" w:themeColor="text1" w:themeTint="D9"/>
              </w:rPr>
            </w:pPr>
          </w:p>
          <w:p w14:paraId="17DFC6C5" w14:textId="222029DC" w:rsidR="006B29D0" w:rsidRPr="00915666" w:rsidRDefault="00A804CF" w:rsidP="0019384A">
            <w:pPr>
              <w:jc w:val="center"/>
              <w:rPr>
                <w:color w:val="262626" w:themeColor="text1" w:themeTint="D9"/>
              </w:rPr>
            </w:pPr>
            <w:r>
              <w:rPr>
                <w:color w:val="262626" w:themeColor="text1" w:themeTint="D9"/>
              </w:rPr>
              <w:t xml:space="preserve">MARÇO </w:t>
            </w:r>
            <w:r w:rsidR="009A13AF">
              <w:rPr>
                <w:color w:val="262626" w:themeColor="text1" w:themeTint="D9"/>
              </w:rPr>
              <w:t>DE</w:t>
            </w:r>
            <w:r w:rsidR="003417D5">
              <w:rPr>
                <w:color w:val="262626" w:themeColor="text1" w:themeTint="D9"/>
              </w:rPr>
              <w:t xml:space="preserve"> </w:t>
            </w:r>
            <w:r w:rsidR="009A13AF">
              <w:rPr>
                <w:color w:val="262626" w:themeColor="text1" w:themeTint="D9"/>
              </w:rPr>
              <w:t>202</w:t>
            </w:r>
            <w:r w:rsidR="00ED127E">
              <w:rPr>
                <w:color w:val="262626" w:themeColor="text1" w:themeTint="D9"/>
              </w:rPr>
              <w:t>6</w:t>
            </w:r>
          </w:p>
        </w:tc>
      </w:tr>
    </w:tbl>
    <w:p w14:paraId="6CF4F492" w14:textId="77777777" w:rsidR="00EF2957" w:rsidRPr="00915666" w:rsidRDefault="00EF2957" w:rsidP="009249BA">
      <w:pPr>
        <w:rPr>
          <w:color w:val="262626" w:themeColor="text1" w:themeTint="D9"/>
        </w:rPr>
      </w:pPr>
    </w:p>
    <w:p w14:paraId="0C5769AC" w14:textId="77777777" w:rsidR="00EF2957" w:rsidRPr="00915666" w:rsidRDefault="00EF2957" w:rsidP="009249BA">
      <w:pPr>
        <w:rPr>
          <w:color w:val="262626" w:themeColor="text1" w:themeTint="D9"/>
        </w:rPr>
      </w:pPr>
    </w:p>
    <w:p w14:paraId="107D9CDE" w14:textId="77777777" w:rsidR="00B30928" w:rsidRPr="00915666" w:rsidRDefault="00B30928" w:rsidP="009249BA">
      <w:pPr>
        <w:rPr>
          <w:color w:val="262626" w:themeColor="text1" w:themeTint="D9"/>
        </w:rPr>
      </w:pPr>
    </w:p>
    <w:p w14:paraId="3DF798A9" w14:textId="77777777" w:rsidR="00A97680" w:rsidRPr="00915666" w:rsidRDefault="00A97680" w:rsidP="009249BA">
      <w:pPr>
        <w:rPr>
          <w:color w:val="262626" w:themeColor="text1" w:themeTint="D9"/>
        </w:rPr>
      </w:pPr>
    </w:p>
    <w:p w14:paraId="5EA86515" w14:textId="77777777" w:rsidR="00A97680" w:rsidRPr="00915666" w:rsidRDefault="00A97680" w:rsidP="009249BA">
      <w:pPr>
        <w:rPr>
          <w:color w:val="262626" w:themeColor="text1" w:themeTint="D9"/>
        </w:rPr>
      </w:pPr>
    </w:p>
    <w:p w14:paraId="7D3AC0B9" w14:textId="77777777" w:rsidR="00EF2957" w:rsidRPr="00915666" w:rsidRDefault="00EF2957" w:rsidP="009249BA">
      <w:pPr>
        <w:rPr>
          <w:color w:val="262626" w:themeColor="text1" w:themeTint="D9"/>
        </w:rPr>
      </w:pPr>
    </w:p>
    <w:p w14:paraId="52008133" w14:textId="77777777" w:rsidR="00FE13E1" w:rsidRPr="00915666" w:rsidRDefault="00FE13E1" w:rsidP="009249BA">
      <w:pPr>
        <w:rPr>
          <w:color w:val="262626" w:themeColor="text1" w:themeTint="D9"/>
        </w:rPr>
      </w:pPr>
    </w:p>
    <w:p w14:paraId="78697570" w14:textId="77777777" w:rsidR="00FE13E1" w:rsidRPr="00915666" w:rsidRDefault="00FE13E1" w:rsidP="009249BA">
      <w:pPr>
        <w:rPr>
          <w:color w:val="262626" w:themeColor="text1" w:themeTint="D9"/>
        </w:rPr>
      </w:pPr>
    </w:p>
    <w:p w14:paraId="00CB49D2" w14:textId="77777777" w:rsidR="00FE13E1" w:rsidRPr="00915666" w:rsidRDefault="00FE13E1" w:rsidP="009249BA">
      <w:pPr>
        <w:rPr>
          <w:color w:val="262626" w:themeColor="text1" w:themeTint="D9"/>
        </w:rPr>
      </w:pPr>
    </w:p>
    <w:p w14:paraId="11DBA1C8" w14:textId="77777777" w:rsidR="00FE13E1" w:rsidRPr="00915666" w:rsidRDefault="00FE13E1" w:rsidP="009249BA">
      <w:pPr>
        <w:rPr>
          <w:color w:val="262626" w:themeColor="text1" w:themeTint="D9"/>
        </w:rPr>
        <w:sectPr w:rsidR="00FE13E1" w:rsidRPr="00915666" w:rsidSect="008C4DFF">
          <w:headerReference w:type="default" r:id="rId16"/>
          <w:footerReference w:type="default" r:id="rId17"/>
          <w:headerReference w:type="first" r:id="rId18"/>
          <w:pgSz w:w="11907" w:h="16839" w:code="9"/>
          <w:pgMar w:top="2552" w:right="1418" w:bottom="1701" w:left="1701" w:header="0" w:footer="0" w:gutter="0"/>
          <w:cols w:space="720"/>
          <w:titlePg/>
          <w:docGrid w:linePitch="381"/>
        </w:sectPr>
      </w:pPr>
    </w:p>
    <w:p w14:paraId="1C9C4AA6" w14:textId="77777777" w:rsidR="00B94B42" w:rsidRDefault="00B94B42" w:rsidP="009249BA">
      <w:pPr>
        <w:rPr>
          <w:color w:val="262626" w:themeColor="text1" w:themeTint="D9"/>
        </w:rPr>
      </w:pPr>
    </w:p>
    <w:p w14:paraId="37CBA062" w14:textId="77777777" w:rsidR="0073313A" w:rsidRDefault="0073313A" w:rsidP="009249BA">
      <w:pPr>
        <w:rPr>
          <w:color w:val="262626" w:themeColor="text1" w:themeTint="D9"/>
        </w:rPr>
      </w:pPr>
    </w:p>
    <w:p w14:paraId="0D72715E" w14:textId="77777777" w:rsidR="0073313A" w:rsidRDefault="0073313A" w:rsidP="009249BA">
      <w:pPr>
        <w:rPr>
          <w:color w:val="262626" w:themeColor="text1" w:themeTint="D9"/>
        </w:rPr>
      </w:pPr>
    </w:p>
    <w:p w14:paraId="4703A08F" w14:textId="77777777" w:rsidR="0073313A" w:rsidRDefault="0073313A" w:rsidP="009249BA">
      <w:pPr>
        <w:rPr>
          <w:color w:val="262626" w:themeColor="text1" w:themeTint="D9"/>
        </w:rPr>
      </w:pPr>
    </w:p>
    <w:p w14:paraId="5B8C08C7" w14:textId="77777777" w:rsidR="0073313A" w:rsidRDefault="0073313A" w:rsidP="009249BA">
      <w:pPr>
        <w:rPr>
          <w:color w:val="262626" w:themeColor="text1" w:themeTint="D9"/>
        </w:rPr>
      </w:pPr>
    </w:p>
    <w:p w14:paraId="0D4787BF" w14:textId="77777777" w:rsidR="0073313A" w:rsidRDefault="0073313A" w:rsidP="009249BA">
      <w:pPr>
        <w:rPr>
          <w:color w:val="262626" w:themeColor="text1" w:themeTint="D9"/>
        </w:rPr>
      </w:pPr>
    </w:p>
    <w:p w14:paraId="114A6C49" w14:textId="77777777" w:rsidR="0073313A" w:rsidRDefault="0073313A" w:rsidP="009249BA">
      <w:pPr>
        <w:rPr>
          <w:color w:val="262626" w:themeColor="text1" w:themeTint="D9"/>
        </w:rPr>
      </w:pPr>
    </w:p>
    <w:p w14:paraId="10CC6CCA" w14:textId="77777777" w:rsidR="0073313A" w:rsidRPr="00915666" w:rsidRDefault="0073313A" w:rsidP="009249BA">
      <w:pPr>
        <w:rPr>
          <w:color w:val="262626" w:themeColor="text1" w:themeTint="D9"/>
        </w:rPr>
      </w:pPr>
    </w:p>
    <w:p w14:paraId="32E88D9C" w14:textId="77777777" w:rsidR="00FE13E1" w:rsidRPr="00915666" w:rsidRDefault="00FE13E1" w:rsidP="009249BA">
      <w:pPr>
        <w:rPr>
          <w:b/>
          <w:bCs/>
          <w:color w:val="262626" w:themeColor="text1" w:themeTint="D9"/>
        </w:rPr>
      </w:pPr>
      <w:r w:rsidRPr="00915666">
        <w:rPr>
          <w:b/>
          <w:bCs/>
          <w:color w:val="262626" w:themeColor="text1" w:themeTint="D9"/>
        </w:rPr>
        <w:t>EQUIPA</w:t>
      </w:r>
      <w:r w:rsidR="003417D5">
        <w:rPr>
          <w:b/>
          <w:bCs/>
          <w:color w:val="262626" w:themeColor="text1" w:themeTint="D9"/>
        </w:rPr>
        <w:t xml:space="preserve"> </w:t>
      </w:r>
      <w:r w:rsidRPr="00915666">
        <w:rPr>
          <w:b/>
          <w:bCs/>
          <w:color w:val="262626" w:themeColor="text1" w:themeTint="D9"/>
        </w:rPr>
        <w:t>TÉCNICA</w:t>
      </w:r>
    </w:p>
    <w:p w14:paraId="1E8D6234" w14:textId="77777777" w:rsidR="00FE13E1" w:rsidRPr="00915666" w:rsidRDefault="00FE13E1" w:rsidP="00FE13E1">
      <w:pPr>
        <w:ind w:left="800"/>
        <w:rPr>
          <w:color w:val="262626" w:themeColor="text1" w:themeTint="D9"/>
        </w:rPr>
      </w:pPr>
      <w:r w:rsidRPr="00915666">
        <w:rPr>
          <w:color w:val="262626" w:themeColor="text1" w:themeTint="D9"/>
        </w:rPr>
        <w:t>Artur</w:t>
      </w:r>
      <w:r w:rsidR="003417D5">
        <w:rPr>
          <w:color w:val="262626" w:themeColor="text1" w:themeTint="D9"/>
        </w:rPr>
        <w:t xml:space="preserve"> </w:t>
      </w:r>
      <w:r w:rsidRPr="00915666">
        <w:rPr>
          <w:color w:val="262626" w:themeColor="text1" w:themeTint="D9"/>
        </w:rPr>
        <w:t>Costa</w:t>
      </w:r>
      <w:r w:rsidR="003417D5">
        <w:rPr>
          <w:color w:val="262626" w:themeColor="text1" w:themeTint="D9"/>
        </w:rPr>
        <w:t xml:space="preserve"> </w:t>
      </w:r>
      <w:r w:rsidRPr="00915666">
        <w:rPr>
          <w:color w:val="262626" w:themeColor="text1" w:themeTint="D9"/>
        </w:rPr>
        <w:t>(coordenação)</w:t>
      </w:r>
    </w:p>
    <w:p w14:paraId="30FD3823" w14:textId="77777777" w:rsidR="00912FC3" w:rsidRDefault="00912FC3" w:rsidP="00FE13E1">
      <w:pPr>
        <w:ind w:left="800"/>
        <w:rPr>
          <w:color w:val="262626" w:themeColor="text1" w:themeTint="D9"/>
        </w:rPr>
      </w:pPr>
      <w:r>
        <w:rPr>
          <w:color w:val="262626" w:themeColor="text1" w:themeTint="D9"/>
        </w:rPr>
        <w:t>António</w:t>
      </w:r>
      <w:r w:rsidR="003417D5">
        <w:rPr>
          <w:color w:val="262626" w:themeColor="text1" w:themeTint="D9"/>
        </w:rPr>
        <w:t xml:space="preserve"> </w:t>
      </w:r>
      <w:r>
        <w:rPr>
          <w:color w:val="262626" w:themeColor="text1" w:themeTint="D9"/>
        </w:rPr>
        <w:t>Figueiredo</w:t>
      </w:r>
    </w:p>
    <w:p w14:paraId="7D5F68FC" w14:textId="77777777" w:rsidR="00FE13E1" w:rsidRPr="00915666" w:rsidRDefault="00FE13E1" w:rsidP="00FE13E1">
      <w:pPr>
        <w:ind w:left="800"/>
        <w:rPr>
          <w:color w:val="262626" w:themeColor="text1" w:themeTint="D9"/>
        </w:rPr>
      </w:pPr>
      <w:r w:rsidRPr="00915666">
        <w:rPr>
          <w:color w:val="262626" w:themeColor="text1" w:themeTint="D9"/>
        </w:rPr>
        <w:t>Andreia</w:t>
      </w:r>
      <w:r w:rsidR="003417D5">
        <w:rPr>
          <w:color w:val="262626" w:themeColor="text1" w:themeTint="D9"/>
        </w:rPr>
        <w:t xml:space="preserve"> </w:t>
      </w:r>
      <w:r w:rsidRPr="00915666">
        <w:rPr>
          <w:color w:val="262626" w:themeColor="text1" w:themeTint="D9"/>
        </w:rPr>
        <w:t>Magalhães</w:t>
      </w:r>
    </w:p>
    <w:p w14:paraId="504B7652" w14:textId="77777777" w:rsidR="00FE13E1" w:rsidRPr="00915666" w:rsidRDefault="00FE13E1" w:rsidP="00FE13E1">
      <w:pPr>
        <w:ind w:left="800"/>
        <w:rPr>
          <w:color w:val="262626" w:themeColor="text1" w:themeTint="D9"/>
        </w:rPr>
      </w:pPr>
      <w:r w:rsidRPr="00915666">
        <w:rPr>
          <w:color w:val="262626" w:themeColor="text1" w:themeTint="D9"/>
        </w:rPr>
        <w:t>Filipa</w:t>
      </w:r>
      <w:r w:rsidR="003417D5">
        <w:rPr>
          <w:color w:val="262626" w:themeColor="text1" w:themeTint="D9"/>
        </w:rPr>
        <w:t xml:space="preserve"> </w:t>
      </w:r>
      <w:r w:rsidRPr="00915666">
        <w:rPr>
          <w:color w:val="262626" w:themeColor="text1" w:themeTint="D9"/>
        </w:rPr>
        <w:t>Barreira</w:t>
      </w:r>
    </w:p>
    <w:p w14:paraId="7A06FB7B" w14:textId="5D44D6A4" w:rsidR="00FE13E1" w:rsidRPr="00915666" w:rsidRDefault="00912FC3" w:rsidP="00FE13E1">
      <w:pPr>
        <w:ind w:left="800"/>
        <w:rPr>
          <w:color w:val="262626" w:themeColor="text1" w:themeTint="D9"/>
        </w:rPr>
      </w:pPr>
      <w:r>
        <w:rPr>
          <w:color w:val="262626" w:themeColor="text1" w:themeTint="D9"/>
        </w:rPr>
        <w:t>António</w:t>
      </w:r>
      <w:r w:rsidR="00CC3A50">
        <w:rPr>
          <w:color w:val="262626" w:themeColor="text1" w:themeTint="D9"/>
        </w:rPr>
        <w:t xml:space="preserve"> </w:t>
      </w:r>
      <w:r w:rsidR="00F65C9F">
        <w:rPr>
          <w:color w:val="262626" w:themeColor="text1" w:themeTint="D9"/>
        </w:rPr>
        <w:t>Ribeiro da</w:t>
      </w:r>
      <w:r w:rsidR="003417D5">
        <w:rPr>
          <w:color w:val="262626" w:themeColor="text1" w:themeTint="D9"/>
        </w:rPr>
        <w:t xml:space="preserve"> </w:t>
      </w:r>
      <w:r>
        <w:rPr>
          <w:color w:val="262626" w:themeColor="text1" w:themeTint="D9"/>
        </w:rPr>
        <w:t>Silva</w:t>
      </w:r>
    </w:p>
    <w:p w14:paraId="78EA99C3" w14:textId="3D95D2D1" w:rsidR="00487E7C" w:rsidRDefault="00FE13E1" w:rsidP="00FE13E1">
      <w:pPr>
        <w:ind w:left="800"/>
        <w:rPr>
          <w:color w:val="262626" w:themeColor="text1" w:themeTint="D9"/>
        </w:rPr>
      </w:pPr>
      <w:r w:rsidRPr="00915666">
        <w:rPr>
          <w:color w:val="262626" w:themeColor="text1" w:themeTint="D9"/>
        </w:rPr>
        <w:t>Carlos</w:t>
      </w:r>
      <w:r w:rsidR="003417D5">
        <w:rPr>
          <w:color w:val="262626" w:themeColor="text1" w:themeTint="D9"/>
        </w:rPr>
        <w:t xml:space="preserve"> </w:t>
      </w:r>
      <w:r w:rsidRPr="00915666">
        <w:rPr>
          <w:color w:val="262626" w:themeColor="text1" w:themeTint="D9"/>
        </w:rPr>
        <w:t>Fontes</w:t>
      </w:r>
      <w:r w:rsidR="005273B3">
        <w:rPr>
          <w:color w:val="262626" w:themeColor="text1" w:themeTint="D9"/>
        </w:rPr>
        <w:t xml:space="preserve"> (</w:t>
      </w:r>
      <w:r w:rsidR="00874E31">
        <w:rPr>
          <w:color w:val="262626" w:themeColor="text1" w:themeTint="D9"/>
        </w:rPr>
        <w:t>inquéritos a prestadores e candidatos)</w:t>
      </w:r>
    </w:p>
    <w:p w14:paraId="01C2F3B1" w14:textId="4481A07E" w:rsidR="00487E7C" w:rsidRDefault="00DD3ACC" w:rsidP="00FE13E1">
      <w:pPr>
        <w:ind w:left="800"/>
        <w:rPr>
          <w:color w:val="262626" w:themeColor="text1" w:themeTint="D9"/>
        </w:rPr>
      </w:pPr>
      <w:r>
        <w:rPr>
          <w:color w:val="262626" w:themeColor="text1" w:themeTint="D9"/>
        </w:rPr>
        <w:t xml:space="preserve">Gonçalo Varela </w:t>
      </w:r>
      <w:r w:rsidR="005273B3">
        <w:rPr>
          <w:color w:val="262626" w:themeColor="text1" w:themeTint="D9"/>
        </w:rPr>
        <w:t>(cartografia)</w:t>
      </w:r>
    </w:p>
    <w:p w14:paraId="6D7F4AF3" w14:textId="70F7B08A" w:rsidR="00487E7C" w:rsidRDefault="00487E7C">
      <w:pPr>
        <w:spacing w:after="0" w:line="240" w:lineRule="auto"/>
        <w:jc w:val="left"/>
        <w:rPr>
          <w:color w:val="262626" w:themeColor="text1" w:themeTint="D9"/>
        </w:rPr>
      </w:pPr>
    </w:p>
    <w:p w14:paraId="144C1368" w14:textId="77777777" w:rsidR="00FE13E1" w:rsidRDefault="00FE13E1" w:rsidP="004E4F30">
      <w:pPr>
        <w:rPr>
          <w:color w:val="262626" w:themeColor="text1" w:themeTint="D9"/>
        </w:rPr>
      </w:pPr>
    </w:p>
    <w:p w14:paraId="1EA25BE9" w14:textId="77777777" w:rsidR="0073313A" w:rsidRDefault="0073313A" w:rsidP="004E4F30">
      <w:pPr>
        <w:rPr>
          <w:color w:val="262626" w:themeColor="text1" w:themeTint="D9"/>
        </w:rPr>
      </w:pPr>
    </w:p>
    <w:p w14:paraId="5FF287F8" w14:textId="77777777" w:rsidR="0073313A" w:rsidRDefault="0073313A" w:rsidP="004E4F30">
      <w:pPr>
        <w:rPr>
          <w:color w:val="262626" w:themeColor="text1" w:themeTint="D9"/>
        </w:rPr>
      </w:pPr>
    </w:p>
    <w:p w14:paraId="0976A3DD" w14:textId="77777777" w:rsidR="0073313A" w:rsidRDefault="0073313A" w:rsidP="004E4F30">
      <w:pPr>
        <w:rPr>
          <w:color w:val="262626" w:themeColor="text1" w:themeTint="D9"/>
        </w:rPr>
      </w:pPr>
    </w:p>
    <w:p w14:paraId="6ADEA0AA" w14:textId="77777777" w:rsidR="0073313A" w:rsidRDefault="0073313A" w:rsidP="004E4F30">
      <w:pPr>
        <w:rPr>
          <w:color w:val="262626" w:themeColor="text1" w:themeTint="D9"/>
        </w:rPr>
      </w:pPr>
    </w:p>
    <w:p w14:paraId="4E3EFB77" w14:textId="77777777" w:rsidR="0073313A" w:rsidRDefault="0073313A" w:rsidP="004E4F30">
      <w:pPr>
        <w:rPr>
          <w:color w:val="262626" w:themeColor="text1" w:themeTint="D9"/>
        </w:rPr>
      </w:pPr>
    </w:p>
    <w:tbl>
      <w:tblPr>
        <w:tblStyle w:val="TabelacomGrelh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4"/>
        <w:gridCol w:w="4744"/>
      </w:tblGrid>
      <w:tr w:rsidR="009A382A" w:rsidRPr="00C510E6" w14:paraId="0DC5D0F2" w14:textId="77777777" w:rsidTr="00C510E6">
        <w:trPr>
          <w:jc w:val="center"/>
        </w:trPr>
        <w:tc>
          <w:tcPr>
            <w:tcW w:w="4034" w:type="dxa"/>
          </w:tcPr>
          <w:p w14:paraId="748082E0" w14:textId="77777777" w:rsidR="009A382A" w:rsidRPr="00C510E6" w:rsidRDefault="009A382A" w:rsidP="009A382A">
            <w:pPr>
              <w:jc w:val="center"/>
              <w:rPr>
                <w:color w:val="262626" w:themeColor="text1" w:themeTint="D9"/>
                <w:sz w:val="20"/>
                <w:szCs w:val="20"/>
              </w:rPr>
            </w:pPr>
            <w:r w:rsidRPr="00C510E6">
              <w:rPr>
                <w:color w:val="262626" w:themeColor="text1" w:themeTint="D9"/>
                <w:sz w:val="20"/>
                <w:szCs w:val="20"/>
              </w:rPr>
              <w:t>O Coordenador</w:t>
            </w:r>
          </w:p>
          <w:p w14:paraId="3C42B534" w14:textId="77777777" w:rsidR="009A382A" w:rsidRPr="00C510E6" w:rsidRDefault="009A382A" w:rsidP="009A382A">
            <w:pPr>
              <w:jc w:val="center"/>
              <w:rPr>
                <w:color w:val="262626" w:themeColor="text1" w:themeTint="D9"/>
                <w:sz w:val="20"/>
                <w:szCs w:val="20"/>
              </w:rPr>
            </w:pPr>
          </w:p>
          <w:p w14:paraId="19C2D973" w14:textId="77777777" w:rsidR="009A382A" w:rsidRPr="00C510E6" w:rsidRDefault="009A382A" w:rsidP="009A382A">
            <w:pPr>
              <w:jc w:val="center"/>
              <w:rPr>
                <w:color w:val="262626" w:themeColor="text1" w:themeTint="D9"/>
                <w:sz w:val="20"/>
                <w:szCs w:val="20"/>
              </w:rPr>
            </w:pPr>
          </w:p>
          <w:p w14:paraId="1914E831" w14:textId="6970A250" w:rsidR="009A382A" w:rsidRPr="00C510E6" w:rsidRDefault="009A382A" w:rsidP="009A382A">
            <w:pPr>
              <w:jc w:val="center"/>
              <w:rPr>
                <w:color w:val="262626" w:themeColor="text1" w:themeTint="D9"/>
                <w:sz w:val="20"/>
                <w:szCs w:val="20"/>
              </w:rPr>
            </w:pPr>
          </w:p>
        </w:tc>
        <w:tc>
          <w:tcPr>
            <w:tcW w:w="4744" w:type="dxa"/>
          </w:tcPr>
          <w:p w14:paraId="18C7B26E" w14:textId="77777777" w:rsidR="009A382A" w:rsidRPr="00C510E6" w:rsidRDefault="009A382A" w:rsidP="009A382A">
            <w:pPr>
              <w:jc w:val="center"/>
              <w:rPr>
                <w:color w:val="262626" w:themeColor="text1" w:themeTint="D9"/>
                <w:sz w:val="20"/>
                <w:szCs w:val="20"/>
              </w:rPr>
            </w:pPr>
            <w:r w:rsidRPr="00C510E6">
              <w:rPr>
                <w:color w:val="262626" w:themeColor="text1" w:themeTint="D9"/>
                <w:sz w:val="20"/>
                <w:szCs w:val="20"/>
              </w:rPr>
              <w:t>A Administração da Quaternaire Portugal</w:t>
            </w:r>
          </w:p>
          <w:p w14:paraId="7E4D682C" w14:textId="77777777" w:rsidR="009A382A" w:rsidRPr="00C510E6" w:rsidRDefault="009A382A" w:rsidP="009A382A">
            <w:pPr>
              <w:jc w:val="center"/>
              <w:rPr>
                <w:color w:val="262626" w:themeColor="text1" w:themeTint="D9"/>
                <w:sz w:val="20"/>
                <w:szCs w:val="20"/>
              </w:rPr>
            </w:pPr>
          </w:p>
          <w:p w14:paraId="3F17E83A" w14:textId="77777777" w:rsidR="009A382A" w:rsidRPr="00C510E6" w:rsidRDefault="009A382A" w:rsidP="009A382A">
            <w:pPr>
              <w:jc w:val="center"/>
              <w:rPr>
                <w:color w:val="262626" w:themeColor="text1" w:themeTint="D9"/>
                <w:sz w:val="20"/>
                <w:szCs w:val="20"/>
              </w:rPr>
            </w:pPr>
          </w:p>
          <w:p w14:paraId="46A046B8" w14:textId="5084B50F" w:rsidR="009A382A" w:rsidRPr="00C510E6" w:rsidRDefault="009A382A" w:rsidP="009A382A">
            <w:pPr>
              <w:jc w:val="center"/>
              <w:rPr>
                <w:color w:val="262626" w:themeColor="text1" w:themeTint="D9"/>
                <w:sz w:val="20"/>
                <w:szCs w:val="20"/>
              </w:rPr>
            </w:pPr>
          </w:p>
        </w:tc>
      </w:tr>
    </w:tbl>
    <w:p w14:paraId="4730392F" w14:textId="77777777" w:rsidR="004E4F30" w:rsidRPr="00C510E6" w:rsidRDefault="004E4F30" w:rsidP="004E4F30">
      <w:pPr>
        <w:rPr>
          <w:color w:val="262626" w:themeColor="text1" w:themeTint="D9"/>
          <w:sz w:val="18"/>
          <w:szCs w:val="18"/>
        </w:rPr>
      </w:pPr>
    </w:p>
    <w:p w14:paraId="5B19C640" w14:textId="77777777" w:rsidR="00FE13E1" w:rsidRPr="00915666" w:rsidRDefault="00FE13E1" w:rsidP="009249BA">
      <w:pPr>
        <w:rPr>
          <w:color w:val="262626" w:themeColor="text1" w:themeTint="D9"/>
        </w:rPr>
      </w:pPr>
    </w:p>
    <w:p w14:paraId="06D75B32" w14:textId="77777777" w:rsidR="00FE13E1" w:rsidRPr="00915666" w:rsidRDefault="00FE13E1" w:rsidP="009249BA">
      <w:pPr>
        <w:rPr>
          <w:color w:val="262626" w:themeColor="text1" w:themeTint="D9"/>
        </w:rPr>
        <w:sectPr w:rsidR="00FE13E1" w:rsidRPr="00915666" w:rsidSect="008C4DFF">
          <w:headerReference w:type="first" r:id="rId19"/>
          <w:footerReference w:type="first" r:id="rId20"/>
          <w:pgSz w:w="11907" w:h="16839" w:code="9"/>
          <w:pgMar w:top="2552" w:right="1418" w:bottom="1701" w:left="1701" w:header="0" w:footer="0" w:gutter="0"/>
          <w:cols w:space="720"/>
          <w:titlePg/>
          <w:docGrid w:linePitch="381"/>
        </w:sectPr>
      </w:pPr>
    </w:p>
    <w:bookmarkStart w:id="0" w:name="_Toc40289150" w:displacedByCustomXml="next"/>
    <w:sdt>
      <w:sdtPr>
        <w:rPr>
          <w:color w:val="262626" w:themeColor="text1" w:themeTint="D9"/>
        </w:rPr>
        <w:id w:val="-997109313"/>
        <w:docPartObj>
          <w:docPartGallery w:val="Table of Contents"/>
          <w:docPartUnique/>
        </w:docPartObj>
      </w:sdtPr>
      <w:sdtEndPr>
        <w:rPr>
          <w:b/>
          <w:bCs/>
        </w:rPr>
      </w:sdtEndPr>
      <w:sdtContent>
        <w:p w14:paraId="33325786" w14:textId="77777777" w:rsidR="00FB2B62" w:rsidRPr="00B15490" w:rsidRDefault="00FB2B62" w:rsidP="00FB2B62">
          <w:pPr>
            <w:spacing w:before="240" w:after="40" w:line="240" w:lineRule="atLeast"/>
            <w:jc w:val="center"/>
            <w:rPr>
              <w:rStyle w:val="Hiperligao"/>
              <w:b/>
              <w:bCs/>
              <w:noProof/>
              <w:color w:val="262626" w:themeColor="text1" w:themeTint="D9"/>
              <w:sz w:val="24"/>
              <w:szCs w:val="24"/>
              <w:u w:val="none"/>
            </w:rPr>
          </w:pPr>
          <w:r w:rsidRPr="00B15490">
            <w:rPr>
              <w:rStyle w:val="Hiperligao"/>
              <w:b/>
              <w:bCs/>
              <w:noProof/>
              <w:color w:val="262626" w:themeColor="text1" w:themeTint="D9"/>
              <w:sz w:val="24"/>
              <w:szCs w:val="24"/>
              <w:u w:val="none"/>
            </w:rPr>
            <w:t>ÍNDICE</w:t>
          </w:r>
        </w:p>
        <w:p w14:paraId="74FBA90B" w14:textId="2D548001" w:rsidR="00A804CF" w:rsidRPr="00B15490" w:rsidRDefault="00A804CF" w:rsidP="00FB2B62">
          <w:pPr>
            <w:pStyle w:val="Cabealhodondice"/>
            <w:pageBreakBefore w:val="0"/>
            <w:rPr>
              <w:rFonts w:ascii="Arial" w:hAnsi="Arial" w:cs="Arial"/>
              <w:color w:val="000000" w:themeColor="text1"/>
              <w:sz w:val="22"/>
              <w:szCs w:val="22"/>
              <w14:textFill>
                <w14:solidFill>
                  <w14:schemeClr w14:val="tx1">
                    <w14:lumMod w14:val="85000"/>
                    <w14:lumOff w14:val="15000"/>
                    <w14:lumMod w14:val="75000"/>
                    <w14:lumOff w14:val="25000"/>
                  </w14:schemeClr>
                </w14:solidFill>
              </w14:textFill>
            </w:rPr>
          </w:pPr>
        </w:p>
        <w:p w14:paraId="39C712DD" w14:textId="03591B9A" w:rsidR="00A804CF" w:rsidRPr="00B15490" w:rsidRDefault="00A804CF" w:rsidP="00FB2B62">
          <w:pPr>
            <w:pStyle w:val="ndice1"/>
            <w:framePr w:wrap="around"/>
            <w:tabs>
              <w:tab w:val="left" w:pos="1418"/>
              <w:tab w:val="right" w:leader="dot" w:pos="8778"/>
            </w:tabs>
            <w:spacing w:after="120" w:line="240" w:lineRule="atLeast"/>
            <w:ind w:left="403" w:right="697"/>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r w:rsidRPr="00B15490">
            <w:rPr>
              <w:b w:val="0"/>
              <w:bCs w:val="0"/>
              <w:color w:val="000000" w:themeColor="text1"/>
              <w14:textFill>
                <w14:solidFill>
                  <w14:schemeClr w14:val="tx1">
                    <w14:lumMod w14:val="85000"/>
                    <w14:lumOff w14:val="15000"/>
                    <w14:lumMod w14:val="75000"/>
                    <w14:lumOff w14:val="25000"/>
                  </w14:schemeClr>
                </w14:solidFill>
              </w14:textFill>
            </w:rPr>
            <w:fldChar w:fldCharType="begin"/>
          </w:r>
          <w:r w:rsidRPr="00B15490">
            <w:rPr>
              <w:color w:val="000000" w:themeColor="text1"/>
              <w14:textFill>
                <w14:solidFill>
                  <w14:schemeClr w14:val="tx1">
                    <w14:lumMod w14:val="85000"/>
                    <w14:lumOff w14:val="15000"/>
                    <w14:lumMod w14:val="75000"/>
                    <w14:lumOff w14:val="25000"/>
                  </w14:schemeClr>
                </w14:solidFill>
              </w14:textFill>
            </w:rPr>
            <w:instrText xml:space="preserve"> TOC \o "1-3" \h \z \u </w:instrText>
          </w:r>
          <w:r w:rsidRPr="00B15490">
            <w:rPr>
              <w:b w:val="0"/>
              <w:bCs w:val="0"/>
              <w:color w:val="000000" w:themeColor="text1"/>
              <w14:textFill>
                <w14:solidFill>
                  <w14:schemeClr w14:val="tx1">
                    <w14:lumMod w14:val="85000"/>
                    <w14:lumOff w14:val="15000"/>
                    <w14:lumMod w14:val="75000"/>
                    <w14:lumOff w14:val="25000"/>
                  </w14:schemeClr>
                </w14:solidFill>
              </w14:textFill>
            </w:rPr>
            <w:fldChar w:fldCharType="separate"/>
          </w:r>
          <w:hyperlink w:anchor="_Toc225256055"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1.</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GUIÕES E SÍNTESES DE RESULTADOS DAS ENTREVISTAS E INQUÉRITOS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_Toc225256055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8</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252B8D84" w14:textId="504F453D"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56"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1.1.</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Guiões de entrevistas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_Toc225256056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8</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12E0C3A4" w14:textId="151C97A7"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57"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1.2.</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Sinopses das entrevistas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_Toc225256057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14</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3BE3761" w14:textId="0B79D327" w:rsidR="00A804CF" w:rsidRPr="00B15490" w:rsidRDefault="00A804CF" w:rsidP="00FB2B62">
          <w:pPr>
            <w:pStyle w:val="ndice1"/>
            <w:framePr w:wrap="around"/>
            <w:tabs>
              <w:tab w:val="left" w:pos="1418"/>
              <w:tab w:val="right" w:leader="dot" w:pos="8778"/>
            </w:tabs>
            <w:spacing w:after="120" w:line="240" w:lineRule="atLeast"/>
            <w:ind w:left="403" w:right="697"/>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58"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1.3.</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Guiões dos inquéritos a candidatos e prestadores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_Toc225256058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24</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435F650C" w14:textId="045A5990"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59"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1.4.</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Resultados dos inquéritos a candidatos e prestadores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_Toc225256059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37</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3DB44AE9" w14:textId="2D2BA890" w:rsidR="00A804CF" w:rsidRPr="00B15490" w:rsidRDefault="00A804CF" w:rsidP="00FB2B62">
          <w:pPr>
            <w:pStyle w:val="ndice3"/>
            <w:framePr w:wrap="around"/>
            <w:spacing w:before="120" w:after="120"/>
            <w:rPr>
              <w:rFonts w:asciiTheme="minorHAnsi" w:eastAsiaTheme="minorEastAsia" w:hAnsiTheme="minorHAnsi" w:cstheme="minorBidi"/>
              <w:noProof/>
              <w:color w:val="262626" w:themeColor="text1" w:themeTint="D9"/>
              <w:kern w:val="2"/>
              <w:sz w:val="20"/>
              <w:lang w:eastAsia="pt-PT"/>
              <w14:ligatures w14:val="standardContextual"/>
            </w:rPr>
          </w:pPr>
          <w:hyperlink w:anchor="_Toc225256060" w:history="1">
            <w:r w:rsidRPr="00B15490">
              <w:rPr>
                <w:rStyle w:val="Hiperligao"/>
                <w:noProof/>
                <w:color w:val="262626" w:themeColor="text1" w:themeTint="D9"/>
                <w:sz w:val="20"/>
              </w:rPr>
              <w:t>1.4.1.</w:t>
            </w:r>
            <w:r w:rsidRPr="00B15490">
              <w:rPr>
                <w:rFonts w:asciiTheme="minorHAnsi" w:eastAsiaTheme="minorEastAsia" w:hAnsiTheme="minorHAnsi" w:cstheme="minorBidi"/>
                <w:noProof/>
                <w:color w:val="262626" w:themeColor="text1" w:themeTint="D9"/>
                <w:kern w:val="2"/>
                <w:sz w:val="20"/>
                <w:lang w:eastAsia="pt-PT"/>
                <w14:ligatures w14:val="standardContextual"/>
              </w:rPr>
              <w:tab/>
            </w:r>
            <w:r w:rsidRPr="00B15490">
              <w:rPr>
                <w:rStyle w:val="Hiperligao"/>
                <w:noProof/>
                <w:color w:val="262626" w:themeColor="text1" w:themeTint="D9"/>
                <w:sz w:val="20"/>
              </w:rPr>
              <w:t>Apuramento de resultados dos inquéritos</w:t>
            </w:r>
            <w:r w:rsidRPr="00B15490">
              <w:rPr>
                <w:noProof/>
                <w:webHidden/>
                <w:color w:val="262626" w:themeColor="text1" w:themeTint="D9"/>
                <w:sz w:val="20"/>
              </w:rPr>
              <w:tab/>
            </w:r>
            <w:r w:rsidRPr="00B15490">
              <w:rPr>
                <w:noProof/>
                <w:webHidden/>
                <w:color w:val="262626" w:themeColor="text1" w:themeTint="D9"/>
                <w:sz w:val="20"/>
              </w:rPr>
              <w:fldChar w:fldCharType="begin"/>
            </w:r>
            <w:r w:rsidRPr="00B15490">
              <w:rPr>
                <w:noProof/>
                <w:webHidden/>
                <w:color w:val="262626" w:themeColor="text1" w:themeTint="D9"/>
                <w:sz w:val="20"/>
              </w:rPr>
              <w:instrText xml:space="preserve"> PAGEREF _Toc225256060 \h </w:instrText>
            </w:r>
            <w:r w:rsidRPr="00B15490">
              <w:rPr>
                <w:noProof/>
                <w:webHidden/>
                <w:color w:val="262626" w:themeColor="text1" w:themeTint="D9"/>
                <w:sz w:val="20"/>
              </w:rPr>
            </w:r>
            <w:r w:rsidRPr="00B15490">
              <w:rPr>
                <w:noProof/>
                <w:webHidden/>
                <w:color w:val="262626" w:themeColor="text1" w:themeTint="D9"/>
                <w:sz w:val="20"/>
              </w:rPr>
              <w:fldChar w:fldCharType="separate"/>
            </w:r>
            <w:r w:rsidR="00B22A8D">
              <w:rPr>
                <w:noProof/>
                <w:webHidden/>
                <w:color w:val="262626" w:themeColor="text1" w:themeTint="D9"/>
                <w:sz w:val="20"/>
              </w:rPr>
              <w:t>37</w:t>
            </w:r>
            <w:r w:rsidRPr="00B15490">
              <w:rPr>
                <w:noProof/>
                <w:webHidden/>
                <w:color w:val="262626" w:themeColor="text1" w:themeTint="D9"/>
                <w:sz w:val="20"/>
              </w:rPr>
              <w:fldChar w:fldCharType="end"/>
            </w:r>
          </w:hyperlink>
        </w:p>
        <w:p w14:paraId="48AAA669" w14:textId="676954E7" w:rsidR="00A804CF" w:rsidRPr="00B15490" w:rsidRDefault="00A804CF" w:rsidP="00FB2B62">
          <w:pPr>
            <w:pStyle w:val="ndice3"/>
            <w:framePr w:wrap="around"/>
            <w:spacing w:before="120" w:after="120"/>
            <w:rPr>
              <w:rFonts w:asciiTheme="minorHAnsi" w:eastAsiaTheme="minorEastAsia" w:hAnsiTheme="minorHAnsi" w:cstheme="minorBidi"/>
              <w:noProof/>
              <w:color w:val="262626" w:themeColor="text1" w:themeTint="D9"/>
              <w:kern w:val="2"/>
              <w:sz w:val="20"/>
              <w:lang w:eastAsia="pt-PT"/>
              <w14:ligatures w14:val="standardContextual"/>
            </w:rPr>
          </w:pPr>
          <w:hyperlink w:anchor="_Toc225256061" w:history="1">
            <w:r w:rsidRPr="00B15490">
              <w:rPr>
                <w:rStyle w:val="Hiperligao"/>
                <w:noProof/>
                <w:color w:val="262626" w:themeColor="text1" w:themeTint="D9"/>
                <w:sz w:val="20"/>
              </w:rPr>
              <w:t>1.4.2.</w:t>
            </w:r>
            <w:r w:rsidRPr="00B15490">
              <w:rPr>
                <w:rFonts w:asciiTheme="minorHAnsi" w:eastAsiaTheme="minorEastAsia" w:hAnsiTheme="minorHAnsi" w:cstheme="minorBidi"/>
                <w:noProof/>
                <w:color w:val="262626" w:themeColor="text1" w:themeTint="D9"/>
                <w:kern w:val="2"/>
                <w:sz w:val="20"/>
                <w:lang w:eastAsia="pt-PT"/>
                <w14:ligatures w14:val="standardContextual"/>
              </w:rPr>
              <w:tab/>
            </w:r>
            <w:r w:rsidRPr="00B15490">
              <w:rPr>
                <w:rStyle w:val="Hiperligao"/>
                <w:noProof/>
                <w:color w:val="262626" w:themeColor="text1" w:themeTint="D9"/>
                <w:sz w:val="20"/>
              </w:rPr>
              <w:t>Análise dos resultados dos inquéritos</w:t>
            </w:r>
            <w:r w:rsidRPr="00B15490">
              <w:rPr>
                <w:noProof/>
                <w:webHidden/>
                <w:color w:val="262626" w:themeColor="text1" w:themeTint="D9"/>
                <w:sz w:val="20"/>
              </w:rPr>
              <w:tab/>
            </w:r>
            <w:r w:rsidRPr="00B15490">
              <w:rPr>
                <w:noProof/>
                <w:webHidden/>
                <w:color w:val="262626" w:themeColor="text1" w:themeTint="D9"/>
                <w:sz w:val="20"/>
              </w:rPr>
              <w:fldChar w:fldCharType="begin"/>
            </w:r>
            <w:r w:rsidRPr="00B15490">
              <w:rPr>
                <w:noProof/>
                <w:webHidden/>
                <w:color w:val="262626" w:themeColor="text1" w:themeTint="D9"/>
                <w:sz w:val="20"/>
              </w:rPr>
              <w:instrText xml:space="preserve"> PAGEREF _Toc225256061 \h </w:instrText>
            </w:r>
            <w:r w:rsidRPr="00B15490">
              <w:rPr>
                <w:noProof/>
                <w:webHidden/>
                <w:color w:val="262626" w:themeColor="text1" w:themeTint="D9"/>
                <w:sz w:val="20"/>
              </w:rPr>
            </w:r>
            <w:r w:rsidRPr="00B15490">
              <w:rPr>
                <w:noProof/>
                <w:webHidden/>
                <w:color w:val="262626" w:themeColor="text1" w:themeTint="D9"/>
                <w:sz w:val="20"/>
              </w:rPr>
              <w:fldChar w:fldCharType="separate"/>
            </w:r>
            <w:r w:rsidR="00B22A8D">
              <w:rPr>
                <w:noProof/>
                <w:webHidden/>
                <w:color w:val="262626" w:themeColor="text1" w:themeTint="D9"/>
                <w:sz w:val="20"/>
              </w:rPr>
              <w:t>52</w:t>
            </w:r>
            <w:r w:rsidRPr="00B15490">
              <w:rPr>
                <w:noProof/>
                <w:webHidden/>
                <w:color w:val="262626" w:themeColor="text1" w:themeTint="D9"/>
                <w:sz w:val="20"/>
              </w:rPr>
              <w:fldChar w:fldCharType="end"/>
            </w:r>
          </w:hyperlink>
        </w:p>
        <w:p w14:paraId="55BED4D9" w14:textId="2B11DEFB"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62"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2.</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BASES DE DADOS DO PROGRAMA</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_Toc225256062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62</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14F86658" w14:textId="41D384CB"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63"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2.5.</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Síntese da Base de dados de Candidatos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_Toc225256063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62</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187B0BD2" w14:textId="5F21B3F8"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64"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2.6.</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Síntese da Base de dados de Alojamentos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_Toc225256064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63</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43814690" w14:textId="2A951BC8"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65"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2.7.</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Síntese da Base de dados de Contratos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_Toc225256065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64</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17CE2E5" w14:textId="1F985F2D"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66"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3.</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INDICADORES DA TEORIA DA MUDANÇA</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_Toc225256066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68</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3F194A33" w14:textId="6EF08E01"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67"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4.</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ANÁLISE COMPARATIVA DOS VALORES DAS RENDAS DE MERCADO E DE CONTRATOS ENQUADRADOS NO PAA</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_Toc225256067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71</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48406CA8" w14:textId="629A4E88"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68"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5.</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SÍNTESE COMPARATIVA DE PROGRAMAS DE RENDA REDUZIDA</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_Toc225256068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77</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A95329C" w14:textId="486F35D5"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69"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6.</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PROGRAMAS MUNICIPAIS COMPATÍVEIS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_Toc225256069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83</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78C372BE" w14:textId="26673E7E"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70"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7.</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CONTRATOS ENQUADRADOS NO PAA EM QUE OS INQUILINOS TÊM APOIO DO PROGRAMA PORTA 65 JOVEM</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_Toc225256070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84</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7D15EEB0" w14:textId="473FDC38"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71"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8.</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ANÁLISE DOCUMENTAL</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_Toc225256071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85</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4D72C5F4" w14:textId="06D9F248"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72"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8.1.</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Principais referências documentais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_Toc225256072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85</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472110C2" w14:textId="6DB551CD"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73"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8.2.</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Síntese de conteúdos e conclusões da análise documental</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_Toc225256073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86</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A8CCAA0" w14:textId="2CD6CF70"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74"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8.3.</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Fichas de síntese de documentos de apoio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_Toc225256074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87</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6464865" w14:textId="7829240B" w:rsidR="00A804CF" w:rsidRPr="00B15490" w:rsidRDefault="00A804CF" w:rsidP="00FB2B62">
          <w:pPr>
            <w:pStyle w:val="ndice1"/>
            <w:framePr w:wrap="around"/>
            <w:tabs>
              <w:tab w:val="left" w:pos="1418"/>
              <w:tab w:val="right" w:leader="dot" w:pos="8778"/>
            </w:tabs>
            <w:spacing w:after="120" w:line="240" w:lineRule="atLeast"/>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pPr>
          <w:hyperlink w:anchor="_Toc225256075"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9.</w:t>
            </w:r>
            <w:r w:rsidRPr="00B15490">
              <w:rPr>
                <w:rFonts w:asciiTheme="minorHAnsi" w:eastAsiaTheme="minorEastAsia" w:hAnsiTheme="minorHAnsi" w:cstheme="minorBidi"/>
                <w:b w:val="0"/>
                <w:bCs w:val="0"/>
                <w:noProof/>
                <w:color w:val="000000" w:themeColor="text1"/>
                <w:kern w:val="2"/>
                <w:lang w:eastAsia="pt-PT"/>
                <w14:textFill>
                  <w14:solidFill>
                    <w14:schemeClr w14:val="tx1">
                      <w14:lumMod w14:val="85000"/>
                      <w14:lumOff w14:val="15000"/>
                      <w14:lumMod w14:val="75000"/>
                      <w14:lumOff w14:val="25000"/>
                    </w14:schemeClr>
                  </w14:solidFill>
                </w14:textFill>
                <w14:ligatures w14:val="standardContextual"/>
              </w:rPr>
              <w:tab/>
            </w:r>
            <w:r w:rsidRPr="00B15490">
              <w:rPr>
                <w:rStyle w:val="Hiperligao"/>
                <w:noProof/>
                <w:color w:val="000000" w:themeColor="text1"/>
                <w14:textFill>
                  <w14:solidFill>
                    <w14:schemeClr w14:val="tx1">
                      <w14:lumMod w14:val="85000"/>
                      <w14:lumOff w14:val="15000"/>
                      <w14:lumMod w14:val="75000"/>
                      <w14:lumOff w14:val="25000"/>
                    </w14:schemeClr>
                  </w14:solidFill>
                </w14:textFill>
              </w:rPr>
              <w:t>SÍNTESE D</w:t>
            </w:r>
            <w:r w:rsidRPr="00B15490">
              <w:rPr>
                <w:rStyle w:val="Hiperligao"/>
                <w:noProof/>
                <w:color w:val="000000" w:themeColor="text1"/>
                <w14:textFill>
                  <w14:solidFill>
                    <w14:schemeClr w14:val="tx1">
                      <w14:lumMod w14:val="85000"/>
                      <w14:lumOff w14:val="15000"/>
                      <w14:lumMod w14:val="75000"/>
                      <w14:lumOff w14:val="25000"/>
                    </w14:schemeClr>
                  </w14:solidFill>
                </w14:textFill>
              </w:rPr>
              <w:t>A</w:t>
            </w:r>
            <w:r w:rsidRPr="00B15490">
              <w:rPr>
                <w:rStyle w:val="Hiperligao"/>
                <w:noProof/>
                <w:color w:val="000000" w:themeColor="text1"/>
                <w14:textFill>
                  <w14:solidFill>
                    <w14:schemeClr w14:val="tx1">
                      <w14:lumMod w14:val="85000"/>
                      <w14:lumOff w14:val="15000"/>
                      <w14:lumMod w14:val="75000"/>
                      <w14:lumOff w14:val="25000"/>
                    </w14:schemeClr>
                  </w14:solidFill>
                </w14:textFill>
              </w:rPr>
              <w:t xml:space="preserve"> IMPLEMENTAÇÃO DAS RECOMENDAÇÕES DA AVALIAÇÃO DE 2022</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_Toc225256075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B22A8D">
              <w:rPr>
                <w:noProof/>
                <w:webHidden/>
                <w:color w:val="000000" w:themeColor="text1"/>
                <w14:textFill>
                  <w14:solidFill>
                    <w14:schemeClr w14:val="tx1">
                      <w14:lumMod w14:val="85000"/>
                      <w14:lumOff w14:val="15000"/>
                      <w14:lumMod w14:val="75000"/>
                      <w14:lumOff w14:val="25000"/>
                    </w14:schemeClr>
                  </w14:solidFill>
                </w14:textFill>
              </w:rPr>
              <w:t>105</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7590FFE2" w14:textId="3C189F93" w:rsidR="00A804CF" w:rsidRPr="00B15490" w:rsidRDefault="00A804CF" w:rsidP="00FB2B62">
          <w:pPr>
            <w:spacing w:before="120" w:after="120" w:line="240" w:lineRule="atLeast"/>
            <w:rPr>
              <w:color w:val="262626" w:themeColor="text1" w:themeTint="D9"/>
            </w:rPr>
          </w:pPr>
          <w:r w:rsidRPr="00B15490">
            <w:rPr>
              <w:b/>
              <w:bCs/>
              <w:color w:val="262626" w:themeColor="text1" w:themeTint="D9"/>
            </w:rPr>
            <w:fldChar w:fldCharType="end"/>
          </w:r>
        </w:p>
      </w:sdtContent>
    </w:sdt>
    <w:p w14:paraId="69A73CA2" w14:textId="77777777" w:rsidR="00B26E64" w:rsidRPr="00B15490" w:rsidRDefault="00B26E64" w:rsidP="00436842">
      <w:pPr>
        <w:spacing w:before="40" w:after="40" w:line="240" w:lineRule="atLeast"/>
        <w:rPr>
          <w:rStyle w:val="Hiperligao"/>
          <w:b/>
          <w:bCs/>
          <w:noProof/>
          <w:color w:val="262626" w:themeColor="text1" w:themeTint="D9"/>
        </w:rPr>
      </w:pPr>
    </w:p>
    <w:p w14:paraId="0B9B945B" w14:textId="77777777" w:rsidR="00B26E64" w:rsidRPr="00B15490" w:rsidRDefault="00B26E64" w:rsidP="00436842">
      <w:pPr>
        <w:spacing w:before="40" w:after="40" w:line="240" w:lineRule="atLeast"/>
        <w:rPr>
          <w:color w:val="262626" w:themeColor="text1" w:themeTint="D9"/>
          <w:sz w:val="18"/>
          <w:szCs w:val="18"/>
        </w:rPr>
        <w:sectPr w:rsidR="00B26E64" w:rsidRPr="00B15490" w:rsidSect="00374921">
          <w:headerReference w:type="first" r:id="rId21"/>
          <w:footerReference w:type="first" r:id="rId22"/>
          <w:pgSz w:w="11907" w:h="16839" w:code="9"/>
          <w:pgMar w:top="2552" w:right="1418" w:bottom="1701" w:left="1701" w:header="0" w:footer="0" w:gutter="0"/>
          <w:cols w:space="720"/>
          <w:docGrid w:linePitch="381"/>
        </w:sectPr>
      </w:pPr>
    </w:p>
    <w:p w14:paraId="6A972AA4" w14:textId="77777777" w:rsidR="00303AED" w:rsidRPr="00B15490" w:rsidRDefault="00303AED" w:rsidP="0054492C">
      <w:pPr>
        <w:keepNext/>
        <w:keepLines/>
        <w:spacing w:before="40" w:after="240" w:line="240" w:lineRule="atLeast"/>
        <w:jc w:val="center"/>
        <w:rPr>
          <w:b/>
          <w:bCs/>
          <w:color w:val="262626" w:themeColor="text1" w:themeTint="D9"/>
          <w:sz w:val="22"/>
          <w:szCs w:val="22"/>
        </w:rPr>
      </w:pPr>
      <w:r w:rsidRPr="00B15490">
        <w:rPr>
          <w:b/>
          <w:bCs/>
          <w:color w:val="262626" w:themeColor="text1" w:themeTint="D9"/>
          <w:sz w:val="22"/>
          <w:szCs w:val="22"/>
        </w:rPr>
        <w:lastRenderedPageBreak/>
        <w:t>ÍNDICE</w:t>
      </w:r>
      <w:r w:rsidR="003417D5" w:rsidRPr="00B15490">
        <w:rPr>
          <w:b/>
          <w:bCs/>
          <w:color w:val="262626" w:themeColor="text1" w:themeTint="D9"/>
          <w:sz w:val="22"/>
          <w:szCs w:val="22"/>
        </w:rPr>
        <w:t xml:space="preserve"> </w:t>
      </w:r>
      <w:r w:rsidRPr="00B15490">
        <w:rPr>
          <w:b/>
          <w:bCs/>
          <w:color w:val="262626" w:themeColor="text1" w:themeTint="D9"/>
          <w:sz w:val="22"/>
          <w:szCs w:val="22"/>
        </w:rPr>
        <w:t>DE</w:t>
      </w:r>
      <w:r w:rsidR="003417D5" w:rsidRPr="00B15490">
        <w:rPr>
          <w:b/>
          <w:bCs/>
          <w:color w:val="262626" w:themeColor="text1" w:themeTint="D9"/>
          <w:sz w:val="22"/>
          <w:szCs w:val="22"/>
        </w:rPr>
        <w:t xml:space="preserve"> </w:t>
      </w:r>
      <w:r w:rsidRPr="00B15490">
        <w:rPr>
          <w:b/>
          <w:bCs/>
          <w:color w:val="262626" w:themeColor="text1" w:themeTint="D9"/>
          <w:sz w:val="22"/>
          <w:szCs w:val="22"/>
        </w:rPr>
        <w:t>TABELAS</w:t>
      </w:r>
    </w:p>
    <w:p w14:paraId="33834970" w14:textId="272BF7B4" w:rsidR="00FB2B62" w:rsidRPr="00B15490" w:rsidRDefault="00CE334A"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r w:rsidRPr="00B15490">
        <w:rPr>
          <w:b/>
          <w:bCs/>
          <w:color w:val="000000" w:themeColor="text1"/>
          <w:sz w:val="18"/>
          <w:szCs w:val="18"/>
          <w14:textFill>
            <w14:solidFill>
              <w14:schemeClr w14:val="tx1">
                <w14:lumMod w14:val="85000"/>
                <w14:lumOff w14:val="15000"/>
                <w14:lumMod w14:val="75000"/>
                <w14:lumOff w14:val="25000"/>
              </w14:schemeClr>
            </w14:solidFill>
          </w14:textFill>
        </w:rPr>
        <w:fldChar w:fldCharType="begin"/>
      </w:r>
      <w:r w:rsidRPr="00B15490">
        <w:rPr>
          <w:b/>
          <w:bCs/>
          <w:color w:val="000000" w:themeColor="text1"/>
          <w:sz w:val="18"/>
          <w:szCs w:val="18"/>
          <w14:textFill>
            <w14:solidFill>
              <w14:schemeClr w14:val="tx1">
                <w14:lumMod w14:val="85000"/>
                <w14:lumOff w14:val="15000"/>
                <w14:lumMod w14:val="75000"/>
                <w14:lumOff w14:val="25000"/>
              </w14:schemeClr>
            </w14:solidFill>
          </w14:textFill>
        </w:rPr>
        <w:instrText xml:space="preserve"> TOC \h \z \t "Tabela" \c "Tabela" </w:instrText>
      </w:r>
      <w:r w:rsidRPr="00B15490">
        <w:rPr>
          <w:b/>
          <w:bCs/>
          <w:color w:val="000000" w:themeColor="text1"/>
          <w:sz w:val="18"/>
          <w:szCs w:val="18"/>
          <w14:textFill>
            <w14:solidFill>
              <w14:schemeClr w14:val="tx1">
                <w14:lumMod w14:val="85000"/>
                <w14:lumOff w14:val="15000"/>
                <w14:lumMod w14:val="75000"/>
                <w14:lumOff w14:val="25000"/>
              </w14:schemeClr>
            </w14:solidFill>
          </w14:textFill>
        </w:rPr>
        <w:fldChar w:fldCharType="separate"/>
      </w:r>
      <w:hyperlink w:anchor="_Toc225256288" w:history="1">
        <w:r w:rsidR="00FB2B62" w:rsidRPr="00B15490">
          <w:rPr>
            <w:rStyle w:val="Hiperligao"/>
            <w:noProof/>
            <w:color w:val="000000" w:themeColor="text1"/>
            <w14:textFill>
              <w14:solidFill>
                <w14:schemeClr w14:val="tx1">
                  <w14:lumMod w14:val="85000"/>
                  <w14:lumOff w14:val="15000"/>
                  <w14:lumMod w14:val="75000"/>
                  <w14:lumOff w14:val="25000"/>
                </w14:schemeClr>
              </w14:solidFill>
            </w14:textFill>
          </w:rPr>
          <w:t>Tabela A1 – Alguns indicadores do programa Porto com Sentido</w:t>
        </w:r>
        <w:r w:rsidR="00FB2B62" w:rsidRPr="00B15490">
          <w:rPr>
            <w:noProof/>
            <w:webHidden/>
            <w:color w:val="000000" w:themeColor="text1"/>
            <w14:textFill>
              <w14:solidFill>
                <w14:schemeClr w14:val="tx1">
                  <w14:lumMod w14:val="85000"/>
                  <w14:lumOff w14:val="15000"/>
                  <w14:lumMod w14:val="75000"/>
                  <w14:lumOff w14:val="25000"/>
                </w14:schemeClr>
              </w14:solidFill>
            </w14:textFill>
          </w:rPr>
          <w:tab/>
        </w:r>
        <w:r w:rsidR="00FB2B62"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00FB2B62"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_Toc225256288 \h </w:instrText>
        </w:r>
        <w:r w:rsidR="00FB2B62" w:rsidRPr="00B15490">
          <w:rPr>
            <w:noProof/>
            <w:webHidden/>
            <w:color w:val="000000" w:themeColor="text1"/>
            <w14:textFill>
              <w14:solidFill>
                <w14:schemeClr w14:val="tx1">
                  <w14:lumMod w14:val="85000"/>
                  <w14:lumOff w14:val="15000"/>
                  <w14:lumMod w14:val="75000"/>
                  <w14:lumOff w14:val="25000"/>
                </w14:schemeClr>
              </w14:solidFill>
            </w14:textFill>
          </w:rPr>
        </w:r>
        <w:r w:rsidR="00FB2B62"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21</w:t>
        </w:r>
        <w:r w:rsidR="00FB2B62"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4EA51DB6" w14:textId="043C04E0"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289"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A2 – Celebrou contrato ao abrigo do Programa de Apoio ao Arrendamento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_Toc225256289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37</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2F71A8A8" w14:textId="38D401B2"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290"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A3 – Candidatos por concelho de residência, total, com e sem contrato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_Toc225256290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37</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36601132" w14:textId="2135A820"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291"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A4 – Candidatos por NUTS III - 2024</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_Toc225256291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39</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1E806EAD" w14:textId="399B0DFC"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292"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A5 – Escalão de rendimento, total, com e sem contrato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_Toc225256292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40</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4022AF93" w14:textId="52355BD4"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293"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A6 – Finalidade da candidatura ou contrato de arrendamento no âmbito do Programa de Apoio ao Arrendamento, total, com e sem contrato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_Toc225256293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40</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0DB6743F" w14:textId="2E502586"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294"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A7 – Modalidade de alojamento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_Toc225256294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40</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2B964032" w14:textId="69E1BDF8"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295"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A8 – Contrato celebrado, ainda está em vigor? (com contrato)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_Toc225256295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40</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3E29978E" w14:textId="62399C78"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296"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A9 – Tipologia de habitação (candidatos com contrato)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_Toc225256296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41</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CA7F0CF" w14:textId="11D3F390"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297"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A10 – Concelho onde residia antes de celebrar o contrato (candidatos com contrato)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_Toc225256297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41</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31CE2751" w14:textId="79F7DC1B"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298"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A11 – Teria mudado de concelho caso não fosse a oportunidade criada pelo Programa (candidatos com contrato que mudaram de concelho de residência)</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_Toc225256298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41</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4CC71A67" w14:textId="64D0B51B"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299"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A12 – Se não tivesse celebrado contrato no âmbito do Programa… (resposta múltipla) (com contrato n=326)</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_Toc225256299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41</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0D4CC24E" w14:textId="35551F1C"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00"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A13 – Motivos da candidatura (resposta múltipla) (total =2.158, com contrato n=326, sem contrato n=1.832)</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_Toc225256300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41</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4C6D87E" w14:textId="2C843B07"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01"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A14 – De que forma tomou conhecimento do Programa? (resposta múltipla) (total n=2.158, com contrato n=326, sem contrato n=1.832)</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_Toc225256301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42</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B6C2F6A" w14:textId="57F7C9F6"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02"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A15 – Pediu algum tipo de esclarecimentos sobre o Programa utilizando os contactos disponibilizados na plataforma?</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_Toc225256302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42</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3063E6F3" w14:textId="4F27E823"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03"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A16 – Como avalia os esclarecimentos prestados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_Toc225256303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42</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039FD26C" w14:textId="22BEF6E9"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04"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A17 – Como avalia a rapidez com que foram prestados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_Toc225256304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42</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25581A0E" w14:textId="4341A6C0"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05"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A18 – Efetuou algum pedido de informação relativo a alojamento(s) disponível(is) na plataforma PAA? (candidatos sem contrato)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_Toc225256305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42</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3FEC53FE" w14:textId="2C452144"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06"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A19 - Obteve resposta ou foi contactado pelo senhorio? (candidatos sem contrato)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_Toc225256306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42</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85F06FF" w14:textId="39D9A361"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07"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A20 – Dificuldades encontradas no processo (resposta múltipla) (n=1 832)</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_Toc225256307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43</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209C48AB" w14:textId="5D9D0343"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08"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A21 – Grau de satisfação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_Toc225256308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43</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269C8E68" w14:textId="12C18D0D"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09"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A22 – Contratação do seguro (resposta múltipla) (n=326)</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_Toc225256309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43</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F0FEDCB" w14:textId="63BD44E3"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10"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A23 – Teve algum contacto com o IHRU desde a assinatura do contrato? (candidatos com contrato)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_Toc225256310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44</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01225F90" w14:textId="04C51EFB"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11"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A24 – Conhece e já se candidatou a outros apoios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_Toc225256311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44</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1EB8D07C" w14:textId="1EED4E6A"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12"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A25 – De uma forma geral, e face ao momento que se inscreveu na plataforma, diria que a situação económica do agregado…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_Toc225256312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44</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3322EF3A" w14:textId="5EC732BA"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13"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A26 – Pretende manter-se inscrito na plataforma ou com contrato enquadrado no PAA nos próximos anos?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_Toc225256313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44</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E4062AA" w14:textId="28808AA0"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14"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A27 – Celebrou contrato de arrendamento ao abrigo do Programa de Apoio ao Arrendamento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_Toc225256314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45</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7160D1A" w14:textId="0C6BA36B"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15"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A28 – Tipo de prestador</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_Toc225256315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45</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40191D5" w14:textId="2EBE263B"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16"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A29 – Algum dos alojamentos que inscreveu estava antes no regime do Alojamento Local?</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_Toc225256316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45</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B448E17" w14:textId="758B71EB"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17"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A30 – Quantos alojamentos inscreveu na plataforma?</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_Toc225256317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45</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700BEFE7" w14:textId="16D426E6"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18"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A31 – Efetuou obras de melhoria em algum dos alojamentos nos 3 meses que antecederam a inscrição na plataforma?</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_Toc225256318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45</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14FF722C" w14:textId="1770745F"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19"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A32 – Concelho de localização dos alojamentos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_Toc225256319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45</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26CBC233" w14:textId="3492AA88"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20"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A33 – Alojamentos por NUTS III - 2024</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_Toc225256320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46</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71E5EB8D" w14:textId="23268407"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21"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A34 – Motivos de adesão (resposta múltipla) (total n=298, com contrato n=223, sem contrato n=75)</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_Toc225256321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47</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1C8A75F0" w14:textId="67852965"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22"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A35 – Antes de aderir ao Programa já tinha o(s) imóvel(is) no mercado de arrendamento?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_Toc225256322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47</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06DB3974" w14:textId="7D8C9B70"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23"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A36 – Como fazia a divulgação do(s) imóvel(is) que já tinha no mercado de arrendamento? (resposta múltipla) (total n=177, com contrato n=129, sem contrato n=48)</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_Toc225256323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47</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2337D2A3" w14:textId="34B00435"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24"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A37 – Baixou o valor da renda para poder ser enquadrado no Programa?</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_Toc225256324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47</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2F98733C" w14:textId="6E7E26D8"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25"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A38 – De que forma tomou conhecimento do PAA (resposta múltipla) (total n=298, com contrato n=223, sem contrato n=75)</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_Toc225256325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47</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06898B3C" w14:textId="64C7025C"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26"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A39 – Quantos imóveis já arrendou ao abrigo deste Programa?</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_Toc225256326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48</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5AF2661" w14:textId="5FA5AADE"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27"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A40 – Considera que foi mais fácil arrendar o(s) alojamento(s) pelo facto de estar(em) inscrito(s) na plataforma do arrendamento acessível</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_Toc225256327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48</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0B60502D" w14:textId="02D397A1"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28"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A41 – Como teve contacto com os inquilinos (resposta múltipla) (com contrato n=223)</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_Toc225256328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48</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08F08845" w14:textId="7DE33E04"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29"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A42 - Pediu algum tipo de esclarecimentos sobre o Programa utilizando os contactos disponibilizados na plataforma ou no Portal da Habitação?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_Toc225256329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48</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0EA88235" w14:textId="3645B11E"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30"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A43 – Como avalia os esclarecimentos prestados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_Toc225256330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48</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7197D523" w14:textId="603A82B0"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31"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A44 – Como avalia a rapidez com que foram prestados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_Toc225256331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48</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8D88E28" w14:textId="49935615"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32"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A45 – Grau de satisfação (com contrato n=223)</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_Toc225256332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49</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6D28AD8" w14:textId="76715C49"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33"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A46 – Dificuldades sentidas (resposta múltipla) (com contrato n=223)</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_Toc225256333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49</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625530A" w14:textId="66F66515"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34"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A47 – Recomendaria a adesão ao Programa por parte de outros proprietários que pretendam arrendar os seus imóveis para habitação (com contrato)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_Toc225256334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49</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40EF86EA" w14:textId="1721880D"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35"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A48 – Como avalia a experiência de contratação do seguro (com contrato n=223)</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_Toc225256335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49</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4017A882" w14:textId="6F17506B"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36"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A49 – Grau de satisfação (sem contrato n=75)</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_Toc225256336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49</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6A85379" w14:textId="2721794A"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37"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A50 – Obstáculos (sem contrato n=75)</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_Toc225256337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50</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2973766" w14:textId="7A5905D0"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38"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A51 – Principal razão que explica o facto de ainda não ter celebrado nenhum contrato no âmbito do PAA? (sem contrato n=75)</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_Toc225256338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50</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E353A37" w14:textId="5B78FC9E"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39"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A52 – Outros regimes que conhece (resposta múltipla) (total n=298, com contrato n=223, sem contrato n=75)</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_Toc225256339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50</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3B073AFB" w14:textId="508E76DF"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40"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A53 – Equacionou aderir a algum desses regimes?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_Toc225256340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50</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1F6E7159" w14:textId="2E79701C"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41"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A54 – No futuro, coloca a hipótese de aderir a algum desses regimes?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_Toc225256341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50</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AFF25B7" w14:textId="595C860E"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42"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A55 – Aderiria a qual?</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_Toc225256342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51</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956DB22" w14:textId="067CA3C6"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43"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A56 – Em que medida considera que os benefícios fiscais associados ao PAA compensam a redução do valor da renda face ao mercado?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_Toc225256343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51</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742198B7" w14:textId="082707C4"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44"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A57 – Desde que celebrou contrato no âmbito do PAA, verificou efetivamente ganhos fiscais (redução de IRS/IRC)? (com contrato)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_Toc225256344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51</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47EC9DDD" w14:textId="696C16A7"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45"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A58 – Tenciona manter os seus imóveis no PAA? (com contrato)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_Toc225256345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51</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B710B03" w14:textId="1BF63F2A"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46"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A59 – Teve algum contacto por parte do IHRU desde a assinatura do contrato? (com contrato)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_Toc225256346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51</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1AC0693A" w14:textId="65A1F5BF"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47"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A60 – Ainda tem intenção de celebrar contrato no âmbito do PAA? (sem contrato)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_Toc225256347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51</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291A891" w14:textId="36118711"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48"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A61 – Candidaturas segundo o estado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_Toc225256348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62</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08FC9BFE" w14:textId="35AC28F0"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49"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A62 – Candidaturas ativas e com contrato ativo por finalidade</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_Toc225256349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62</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DF92687" w14:textId="3A9C49CE"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50"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A63 – Candidaturas ativas e com contrato ativo por modalidade</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_Toc225256350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62</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3A47FF48" w14:textId="6735F2BE"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51"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A64 – Candidaturas ativas e com contrato ativo por tipologia máxima do alojamento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_Toc225256351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62</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771938C2" w14:textId="6CFAC972"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52"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A65 – Candidaturas ativas e com contrato ativo por rendimento anual</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_Toc225256352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63</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1DA34EE2" w14:textId="0DF6FC00"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53"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A66 – Alojamentos segundo o estado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_Toc225256353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63</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1D15F6DD" w14:textId="7203151C"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54"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A67 – Alojamentos inscritos e enquadrados por localização (NUTS III)</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_Toc225256354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63</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EAC500D" w14:textId="4633C031"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55"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A68 – Alojamentos inscritos e enquadrados por modalidade</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_Toc225256355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64</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38805C5" w14:textId="3626012B"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56"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A69 – Alojamentos inscritos e enquadrados por estado de conservação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_Toc225256356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64</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74524AED" w14:textId="24ACB3BB"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57"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A70 – Alojamentos inscritos e enquadrados por tipologia</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_Toc225256357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64</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141169AD" w14:textId="4F808DD6"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58"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A71 – Contratos segundo o estado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_Toc225256358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64</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7B0FC3D2" w14:textId="0F6FD5A6"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59"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A72 – Contratos ativos, submetidos, terminados e em edição por duração (meses)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_Toc225256359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65</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26D8556A" w14:textId="0B2AF27A"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60"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A73 – Contratos ativos, submetidos, terminados e em edição por NUTS III</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_Toc225256360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65</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4517C61" w14:textId="15883C46"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61"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A74 – Contratos segundo o tempo decorrido entre a inscrição do alojamento e o contrato - base contratos ativos, submetidos, terminados e em edição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_Toc225256361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66</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51D69E8" w14:textId="3427DD9C"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62"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A75 – Contratos segundo o tempo decorrido entre a submissão da candidatura e o contrato - base contratos ativos, submetidos, terminados e em edição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_Toc225256362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66</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474CCDC" w14:textId="3B33156B"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63"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A76 – Contratos ativos, submetidos, terminados e em edição segundo os escalões de renda dos contratos, por modalidade e tipologia</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_Toc225256363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66</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FE3FD1E" w14:textId="63CD201B"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64"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A77 – Renda média dos ativos, submetidos, terminados e em edição, por modalidade e tipologia</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_Toc225256364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66</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18726901" w14:textId="676072DD"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65"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A78 – Contratos ativos, submetidos, terminados e em edição segundo os escalões de renda, por NUTS III</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_Toc225256365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67</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7832FDA3" w14:textId="25DA4B93"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66"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A79 – Renda média dos contratos ativos, submetidos, terminados e em edição, por NUTS III</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_Toc225256366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67</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73951D8" w14:textId="7F811A50"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67"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A80 – Indicadores de realização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_Toc225256367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68</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4D05C095" w14:textId="1EAF7692"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68"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A81 – Indicadores de resultados de 1º nível</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_Toc225256368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69</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70B9EA4B" w14:textId="31438C1B"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69"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A82 – Indicadores de resultados de 2º nível</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_Toc225256369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70</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275E3B1B" w14:textId="3D079779"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70"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A83 – Dados de comparação entre valores médios de renda no PAA e no mercado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_Toc225256370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75</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50E3806" w14:textId="785C65EA"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71"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A84 – Rendas de contratos PAA vs rendas de mercado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_Toc225256371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76</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D882760" w14:textId="1AFC38CE" w:rsidR="00FB2B62" w:rsidRPr="00B15490" w:rsidRDefault="00FB2B62" w:rsidP="00FB2B62">
      <w:pPr>
        <w:pStyle w:val="ndicedeilustraes"/>
        <w:tabs>
          <w:tab w:val="right" w:leader="dot" w:pos="8778"/>
        </w:tabs>
        <w:spacing w:before="60" w:after="60" w:line="240" w:lineRule="atLeast"/>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72"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Tabela A85 – Comparação simplificada do resultado líquido mensal para o senhorio: PAA vs. Arrendamento de Longa Duração (Contratos ≥ 5 anos &lt; 10 anos)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_Toc225256372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81</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555C6605" w14:textId="1B5B8EFB" w:rsidR="00CE334A" w:rsidRPr="00B15490" w:rsidRDefault="00CE334A" w:rsidP="00FB2B62">
      <w:pPr>
        <w:spacing w:before="60" w:after="60" w:line="240" w:lineRule="atLeast"/>
        <w:rPr>
          <w:b/>
          <w:bCs/>
          <w:color w:val="262626" w:themeColor="text1" w:themeTint="D9"/>
          <w:sz w:val="18"/>
          <w:szCs w:val="18"/>
        </w:rPr>
      </w:pPr>
      <w:r w:rsidRPr="00B15490">
        <w:rPr>
          <w:b/>
          <w:bCs/>
          <w:color w:val="262626" w:themeColor="text1" w:themeTint="D9"/>
          <w:sz w:val="18"/>
          <w:szCs w:val="18"/>
        </w:rPr>
        <w:lastRenderedPageBreak/>
        <w:fldChar w:fldCharType="end"/>
      </w:r>
    </w:p>
    <w:p w14:paraId="54C2B345" w14:textId="77777777" w:rsidR="00250EB1" w:rsidRPr="00B15490" w:rsidRDefault="00303AED" w:rsidP="00A9268F">
      <w:pPr>
        <w:keepNext/>
        <w:keepLines/>
        <w:spacing w:before="40" w:after="240" w:line="240" w:lineRule="atLeast"/>
        <w:jc w:val="center"/>
        <w:rPr>
          <w:b/>
          <w:bCs/>
          <w:color w:val="262626" w:themeColor="text1" w:themeTint="D9"/>
          <w:sz w:val="22"/>
          <w:szCs w:val="22"/>
        </w:rPr>
      </w:pPr>
      <w:r w:rsidRPr="00B15490">
        <w:rPr>
          <w:b/>
          <w:bCs/>
          <w:color w:val="262626" w:themeColor="text1" w:themeTint="D9"/>
          <w:sz w:val="22"/>
          <w:szCs w:val="22"/>
        </w:rPr>
        <w:t>ÍNDICE</w:t>
      </w:r>
      <w:r w:rsidR="003417D5" w:rsidRPr="00B15490">
        <w:rPr>
          <w:b/>
          <w:bCs/>
          <w:color w:val="262626" w:themeColor="text1" w:themeTint="D9"/>
          <w:sz w:val="22"/>
          <w:szCs w:val="22"/>
        </w:rPr>
        <w:t xml:space="preserve"> </w:t>
      </w:r>
      <w:r w:rsidRPr="00B15490">
        <w:rPr>
          <w:b/>
          <w:bCs/>
          <w:color w:val="262626" w:themeColor="text1" w:themeTint="D9"/>
          <w:sz w:val="22"/>
          <w:szCs w:val="22"/>
        </w:rPr>
        <w:t>DE</w:t>
      </w:r>
      <w:r w:rsidR="003417D5" w:rsidRPr="00B15490">
        <w:rPr>
          <w:b/>
          <w:bCs/>
          <w:color w:val="262626" w:themeColor="text1" w:themeTint="D9"/>
          <w:sz w:val="22"/>
          <w:szCs w:val="22"/>
        </w:rPr>
        <w:t xml:space="preserve"> </w:t>
      </w:r>
      <w:r w:rsidR="0054492C" w:rsidRPr="00B15490">
        <w:rPr>
          <w:b/>
          <w:bCs/>
          <w:color w:val="262626" w:themeColor="text1" w:themeTint="D9"/>
          <w:sz w:val="22"/>
          <w:szCs w:val="22"/>
        </w:rPr>
        <w:t>FIGURAS</w:t>
      </w:r>
    </w:p>
    <w:p w14:paraId="547F0B12" w14:textId="77777777" w:rsidR="00440BA7" w:rsidRPr="00B15490" w:rsidRDefault="00440BA7" w:rsidP="00A9268F">
      <w:pPr>
        <w:keepNext/>
        <w:keepLines/>
        <w:spacing w:before="40" w:after="240" w:line="240" w:lineRule="atLeast"/>
        <w:jc w:val="center"/>
        <w:rPr>
          <w:b/>
          <w:bCs/>
          <w:color w:val="262626" w:themeColor="text1" w:themeTint="D9"/>
          <w:sz w:val="22"/>
          <w:szCs w:val="22"/>
        </w:rPr>
      </w:pPr>
    </w:p>
    <w:p w14:paraId="6A147C79" w14:textId="28E10181" w:rsidR="00FB2B62" w:rsidRPr="00B15490" w:rsidRDefault="00250EB1">
      <w:pPr>
        <w:pStyle w:val="ndicedeilustraes"/>
        <w:tabs>
          <w:tab w:val="right" w:leader="dot" w:pos="8778"/>
        </w:tabs>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r w:rsidRPr="00B15490">
        <w:rPr>
          <w:b/>
          <w:bCs/>
          <w:color w:val="000000" w:themeColor="text1"/>
          <w:sz w:val="18"/>
          <w:szCs w:val="18"/>
          <w14:textFill>
            <w14:solidFill>
              <w14:schemeClr w14:val="tx1">
                <w14:lumMod w14:val="85000"/>
                <w14:lumOff w14:val="15000"/>
                <w14:lumMod w14:val="75000"/>
                <w14:lumOff w14:val="25000"/>
              </w14:schemeClr>
            </w14:solidFill>
          </w14:textFill>
        </w:rPr>
        <w:fldChar w:fldCharType="begin"/>
      </w:r>
      <w:r w:rsidRPr="00B15490">
        <w:rPr>
          <w:b/>
          <w:bCs/>
          <w:color w:val="000000" w:themeColor="text1"/>
          <w:sz w:val="18"/>
          <w:szCs w:val="18"/>
          <w14:textFill>
            <w14:solidFill>
              <w14:schemeClr w14:val="tx1">
                <w14:lumMod w14:val="85000"/>
                <w14:lumOff w14:val="15000"/>
                <w14:lumMod w14:val="75000"/>
                <w14:lumOff w14:val="25000"/>
              </w14:schemeClr>
            </w14:solidFill>
          </w14:textFill>
        </w:rPr>
        <w:instrText xml:space="preserve"> TOC \f F \h \z \t "Figura" \c "Figura" </w:instrText>
      </w:r>
      <w:r w:rsidRPr="00B15490">
        <w:rPr>
          <w:b/>
          <w:bCs/>
          <w:color w:val="000000" w:themeColor="text1"/>
          <w:sz w:val="18"/>
          <w:szCs w:val="18"/>
          <w14:textFill>
            <w14:solidFill>
              <w14:schemeClr w14:val="tx1">
                <w14:lumMod w14:val="85000"/>
                <w14:lumOff w14:val="15000"/>
                <w14:lumMod w14:val="75000"/>
                <w14:lumOff w14:val="25000"/>
              </w14:schemeClr>
            </w14:solidFill>
          </w14:textFill>
        </w:rPr>
        <w:fldChar w:fldCharType="separate"/>
      </w:r>
      <w:hyperlink w:anchor="_Toc225256373" w:history="1">
        <w:r w:rsidR="00FB2B62" w:rsidRPr="00B15490">
          <w:rPr>
            <w:rStyle w:val="Hiperligao"/>
            <w:noProof/>
            <w:color w:val="000000" w:themeColor="text1"/>
            <w14:textFill>
              <w14:solidFill>
                <w14:schemeClr w14:val="tx1">
                  <w14:lumMod w14:val="85000"/>
                  <w14:lumOff w14:val="15000"/>
                  <w14:lumMod w14:val="75000"/>
                  <w14:lumOff w14:val="25000"/>
                </w14:schemeClr>
              </w14:solidFill>
            </w14:textFill>
          </w:rPr>
          <w:t>Figura A1 – Candidaturas ativas ou com contrato ativo por data de submissão (trimestre)</w:t>
        </w:r>
        <w:r w:rsidR="00FB2B62" w:rsidRPr="00B15490">
          <w:rPr>
            <w:noProof/>
            <w:webHidden/>
            <w:color w:val="000000" w:themeColor="text1"/>
            <w14:textFill>
              <w14:solidFill>
                <w14:schemeClr w14:val="tx1">
                  <w14:lumMod w14:val="85000"/>
                  <w14:lumOff w14:val="15000"/>
                  <w14:lumMod w14:val="75000"/>
                  <w14:lumOff w14:val="25000"/>
                </w14:schemeClr>
              </w14:solidFill>
            </w14:textFill>
          </w:rPr>
          <w:tab/>
        </w:r>
        <w:r w:rsidR="00FB2B62"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00FB2B62"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_Toc225256373 \h </w:instrText>
        </w:r>
        <w:r w:rsidR="00FB2B62" w:rsidRPr="00B15490">
          <w:rPr>
            <w:noProof/>
            <w:webHidden/>
            <w:color w:val="000000" w:themeColor="text1"/>
            <w14:textFill>
              <w14:solidFill>
                <w14:schemeClr w14:val="tx1">
                  <w14:lumMod w14:val="85000"/>
                  <w14:lumOff w14:val="15000"/>
                  <w14:lumMod w14:val="75000"/>
                  <w14:lumOff w14:val="25000"/>
                </w14:schemeClr>
              </w14:solidFill>
            </w14:textFill>
          </w:rPr>
        </w:r>
        <w:r w:rsidR="00FB2B62"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62</w:t>
        </w:r>
        <w:r w:rsidR="00FB2B62"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2EF825C5" w14:textId="31DCC9F3" w:rsidR="00FB2B62" w:rsidRPr="00B15490" w:rsidRDefault="00FB2B62">
      <w:pPr>
        <w:pStyle w:val="ndicedeilustraes"/>
        <w:tabs>
          <w:tab w:val="right" w:leader="dot" w:pos="8778"/>
        </w:tabs>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74"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Figura A2 - Alojamentos inscritos e enquadrados por data de submissão (trimestre)</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_Toc225256374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63</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00CDBB0E" w14:textId="7FB06786" w:rsidR="00FB2B62" w:rsidRPr="00B15490" w:rsidRDefault="00FB2B62">
      <w:pPr>
        <w:pStyle w:val="ndicedeilustraes"/>
        <w:tabs>
          <w:tab w:val="right" w:leader="dot" w:pos="8778"/>
        </w:tabs>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75"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Figura A3 – Contratos ativos, submetidos, terminados e em edição, por data de submissão (trimestre)</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_Toc225256375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65</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6F8DBC4F" w14:textId="47EE0109" w:rsidR="00FB2B62" w:rsidRPr="00B15490" w:rsidRDefault="00FB2B62">
      <w:pPr>
        <w:pStyle w:val="ndicedeilustraes"/>
        <w:tabs>
          <w:tab w:val="right" w:leader="dot" w:pos="8778"/>
        </w:tabs>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76"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Figura A4 – Relação entre as rendas efetivas dos contratos e as rendas máximas admissíveis</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_Toc225256376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72</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2B7E13B2" w14:textId="1F05F6A3" w:rsidR="00FB2B62" w:rsidRPr="00B15490" w:rsidRDefault="00FB2B62">
      <w:pPr>
        <w:pStyle w:val="ndicedeilustraes"/>
        <w:tabs>
          <w:tab w:val="right" w:leader="dot" w:pos="8778"/>
        </w:tabs>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77"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Figura A5 – Evolução do valor médio das rendas por m</w:t>
        </w:r>
        <w:r w:rsidRPr="00B15490">
          <w:rPr>
            <w:rStyle w:val="Hiperligao"/>
            <w:noProof/>
            <w:color w:val="000000" w:themeColor="text1"/>
            <w:vertAlign w:val="superscript"/>
            <w14:textFill>
              <w14:solidFill>
                <w14:schemeClr w14:val="tx1">
                  <w14:lumMod w14:val="85000"/>
                  <w14:lumOff w14:val="15000"/>
                  <w14:lumMod w14:val="75000"/>
                  <w14:lumOff w14:val="25000"/>
                </w14:schemeClr>
              </w14:solidFill>
            </w14:textFill>
          </w:rPr>
          <w:t>2</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_Toc225256377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73</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1EC64F62" w14:textId="2612ACEE" w:rsidR="00FB2B62" w:rsidRPr="00B15490" w:rsidRDefault="00FB2B62">
      <w:pPr>
        <w:pStyle w:val="ndicedeilustraes"/>
        <w:tabs>
          <w:tab w:val="right" w:leader="dot" w:pos="8778"/>
        </w:tabs>
        <w:rPr>
          <w:rFonts w:asciiTheme="minorHAnsi" w:eastAsiaTheme="minorEastAsia" w:hAnsiTheme="minorHAnsi" w:cstheme="minorBidi"/>
          <w:noProof/>
          <w:color w:val="000000" w:themeColor="text1"/>
          <w:kern w:val="2"/>
          <w:sz w:val="24"/>
          <w:szCs w:val="24"/>
          <w:lang w:eastAsia="pt-PT"/>
          <w14:textFill>
            <w14:solidFill>
              <w14:schemeClr w14:val="tx1">
                <w14:lumMod w14:val="85000"/>
                <w14:lumOff w14:val="15000"/>
                <w14:lumMod w14:val="75000"/>
                <w14:lumOff w14:val="25000"/>
              </w14:schemeClr>
            </w14:solidFill>
          </w14:textFill>
          <w14:ligatures w14:val="standardContextual"/>
        </w:rPr>
      </w:pPr>
      <w:hyperlink w:anchor="_Toc225256378" w:history="1">
        <w:r w:rsidRPr="00B15490">
          <w:rPr>
            <w:rStyle w:val="Hiperligao"/>
            <w:noProof/>
            <w:color w:val="000000" w:themeColor="text1"/>
            <w14:textFill>
              <w14:solidFill>
                <w14:schemeClr w14:val="tx1">
                  <w14:lumMod w14:val="85000"/>
                  <w14:lumOff w14:val="15000"/>
                  <w14:lumMod w14:val="75000"/>
                  <w14:lumOff w14:val="25000"/>
                </w14:schemeClr>
              </w14:solidFill>
            </w14:textFill>
          </w:rPr>
          <w:t>Figura A6 – Relação entre as rendas efetivas dos contratos e as rendas do mercado</w:t>
        </w:r>
        <w:r w:rsidRPr="00B15490">
          <w:rPr>
            <w:noProof/>
            <w:webHidden/>
            <w:color w:val="000000" w:themeColor="text1"/>
            <w14:textFill>
              <w14:solidFill>
                <w14:schemeClr w14:val="tx1">
                  <w14:lumMod w14:val="85000"/>
                  <w14:lumOff w14:val="15000"/>
                  <w14:lumMod w14:val="75000"/>
                  <w14:lumOff w14:val="25000"/>
                </w14:schemeClr>
              </w14:solidFill>
            </w14:textFill>
          </w:rPr>
          <w:tab/>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begin"/>
        </w:r>
        <w:r w:rsidRPr="00B15490">
          <w:rPr>
            <w:noProof/>
            <w:webHidden/>
            <w:color w:val="000000" w:themeColor="text1"/>
            <w14:textFill>
              <w14:solidFill>
                <w14:schemeClr w14:val="tx1">
                  <w14:lumMod w14:val="85000"/>
                  <w14:lumOff w14:val="15000"/>
                  <w14:lumMod w14:val="75000"/>
                  <w14:lumOff w14:val="25000"/>
                </w14:schemeClr>
              </w14:solidFill>
            </w14:textFill>
          </w:rPr>
          <w:instrText xml:space="preserve"> PAGEREF _Toc225256378 \h </w:instrText>
        </w:r>
        <w:r w:rsidRPr="00B15490">
          <w:rPr>
            <w:noProof/>
            <w:webHidden/>
            <w:color w:val="000000" w:themeColor="text1"/>
            <w14:textFill>
              <w14:solidFill>
                <w14:schemeClr w14:val="tx1">
                  <w14:lumMod w14:val="85000"/>
                  <w14:lumOff w14:val="15000"/>
                  <w14:lumMod w14:val="75000"/>
                  <w14:lumOff w14:val="25000"/>
                </w14:schemeClr>
              </w14:solidFill>
            </w14:textFill>
          </w:rPr>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separate"/>
        </w:r>
        <w:r w:rsidR="00EE402F" w:rsidRPr="00B15490">
          <w:rPr>
            <w:noProof/>
            <w:webHidden/>
            <w:color w:val="000000" w:themeColor="text1"/>
            <w14:textFill>
              <w14:solidFill>
                <w14:schemeClr w14:val="tx1">
                  <w14:lumMod w14:val="85000"/>
                  <w14:lumOff w14:val="15000"/>
                  <w14:lumMod w14:val="75000"/>
                  <w14:lumOff w14:val="25000"/>
                </w14:schemeClr>
              </w14:solidFill>
            </w14:textFill>
          </w:rPr>
          <w:t>74</w:t>
        </w:r>
        <w:r w:rsidRPr="00B15490">
          <w:rPr>
            <w:noProof/>
            <w:webHidden/>
            <w:color w:val="000000" w:themeColor="text1"/>
            <w14:textFill>
              <w14:solidFill>
                <w14:schemeClr w14:val="tx1">
                  <w14:lumMod w14:val="85000"/>
                  <w14:lumOff w14:val="15000"/>
                  <w14:lumMod w14:val="75000"/>
                  <w14:lumOff w14:val="25000"/>
                </w14:schemeClr>
              </w14:solidFill>
            </w14:textFill>
          </w:rPr>
          <w:fldChar w:fldCharType="end"/>
        </w:r>
      </w:hyperlink>
    </w:p>
    <w:p w14:paraId="23F7985E" w14:textId="38E03386" w:rsidR="00C64EED" w:rsidRPr="00B15490" w:rsidRDefault="00250EB1" w:rsidP="00436842">
      <w:pPr>
        <w:spacing w:before="40" w:after="40" w:line="240" w:lineRule="atLeast"/>
        <w:rPr>
          <w:b/>
          <w:bCs/>
          <w:color w:val="262626" w:themeColor="text1" w:themeTint="D9"/>
        </w:rPr>
      </w:pPr>
      <w:r w:rsidRPr="00B15490">
        <w:rPr>
          <w:b/>
          <w:bCs/>
          <w:color w:val="262626" w:themeColor="text1" w:themeTint="D9"/>
          <w:sz w:val="18"/>
          <w:szCs w:val="18"/>
        </w:rPr>
        <w:fldChar w:fldCharType="end"/>
      </w:r>
    </w:p>
    <w:p w14:paraId="76471B56" w14:textId="77777777" w:rsidR="00354AAB" w:rsidRPr="00B15490" w:rsidRDefault="00354AAB" w:rsidP="00436842">
      <w:pPr>
        <w:spacing w:before="40" w:after="40" w:line="240" w:lineRule="atLeast"/>
        <w:rPr>
          <w:color w:val="262626" w:themeColor="text1" w:themeTint="D9"/>
        </w:rPr>
      </w:pPr>
    </w:p>
    <w:p w14:paraId="1A85F49B" w14:textId="77777777" w:rsidR="001750D3" w:rsidRDefault="001750D3" w:rsidP="00436842">
      <w:pPr>
        <w:spacing w:before="40" w:after="40" w:line="240" w:lineRule="atLeast"/>
        <w:rPr>
          <w:color w:val="262626" w:themeColor="text1" w:themeTint="D9"/>
        </w:rPr>
      </w:pPr>
    </w:p>
    <w:p w14:paraId="30FFFBDC" w14:textId="77777777" w:rsidR="00B22A8D" w:rsidRDefault="00B22A8D" w:rsidP="00436842">
      <w:pPr>
        <w:spacing w:before="40" w:after="40" w:line="240" w:lineRule="atLeast"/>
        <w:rPr>
          <w:color w:val="262626" w:themeColor="text1" w:themeTint="D9"/>
        </w:rPr>
      </w:pPr>
    </w:p>
    <w:p w14:paraId="014E33F5" w14:textId="77777777" w:rsidR="00B22A8D" w:rsidRDefault="00B22A8D" w:rsidP="00436842">
      <w:pPr>
        <w:spacing w:before="40" w:after="40" w:line="240" w:lineRule="atLeast"/>
        <w:rPr>
          <w:color w:val="262626" w:themeColor="text1" w:themeTint="D9"/>
        </w:rPr>
      </w:pPr>
    </w:p>
    <w:p w14:paraId="1FE1B89C" w14:textId="77777777" w:rsidR="00B22A8D" w:rsidRDefault="00B22A8D" w:rsidP="00436842">
      <w:pPr>
        <w:spacing w:before="40" w:after="40" w:line="240" w:lineRule="atLeast"/>
        <w:rPr>
          <w:color w:val="262626" w:themeColor="text1" w:themeTint="D9"/>
        </w:rPr>
      </w:pPr>
    </w:p>
    <w:p w14:paraId="4ADC0583" w14:textId="77777777" w:rsidR="00B22A8D" w:rsidRPr="00B15490" w:rsidRDefault="00B22A8D" w:rsidP="00436842">
      <w:pPr>
        <w:spacing w:before="40" w:after="40" w:line="240" w:lineRule="atLeast"/>
        <w:rPr>
          <w:color w:val="262626" w:themeColor="text1" w:themeTint="D9"/>
        </w:rPr>
      </w:pPr>
    </w:p>
    <w:p w14:paraId="2B39283C" w14:textId="77777777" w:rsidR="001750D3" w:rsidRDefault="001750D3" w:rsidP="00436842">
      <w:pPr>
        <w:spacing w:before="40" w:after="40" w:line="240" w:lineRule="atLeast"/>
        <w:rPr>
          <w:color w:val="262626" w:themeColor="text1" w:themeTint="D9"/>
        </w:rPr>
      </w:pPr>
    </w:p>
    <w:p w14:paraId="27840320" w14:textId="09FAB697" w:rsidR="001750D3" w:rsidRDefault="001750D3" w:rsidP="00436842">
      <w:pPr>
        <w:spacing w:before="40" w:after="40" w:line="240" w:lineRule="atLeast"/>
        <w:rPr>
          <w:color w:val="262626" w:themeColor="text1" w:themeTint="D9"/>
        </w:rPr>
      </w:pPr>
      <w:r>
        <w:rPr>
          <w:color w:val="262626" w:themeColor="text1" w:themeTint="D9"/>
        </w:rPr>
        <w:t>NOTA PRÉVIA</w:t>
      </w:r>
    </w:p>
    <w:p w14:paraId="0BBC62B6" w14:textId="705BB223" w:rsidR="00901562" w:rsidRPr="006258B8" w:rsidRDefault="00A573BE" w:rsidP="00901562">
      <w:pPr>
        <w:spacing w:before="120" w:after="60" w:line="240" w:lineRule="atLeast"/>
        <w:rPr>
          <w:color w:val="262626" w:themeColor="text1" w:themeTint="D9"/>
        </w:rPr>
      </w:pPr>
      <w:r>
        <w:rPr>
          <w:color w:val="262626" w:themeColor="text1" w:themeTint="D9"/>
        </w:rPr>
        <w:t>Ne</w:t>
      </w:r>
      <w:r w:rsidR="00901562" w:rsidRPr="006258B8">
        <w:rPr>
          <w:color w:val="262626" w:themeColor="text1" w:themeTint="D9"/>
        </w:rPr>
        <w:t xml:space="preserve">ste documento </w:t>
      </w:r>
      <w:r>
        <w:rPr>
          <w:color w:val="262626" w:themeColor="text1" w:themeTint="D9"/>
        </w:rPr>
        <w:t xml:space="preserve">são apresentados os </w:t>
      </w:r>
      <w:r w:rsidR="00AA48B8">
        <w:rPr>
          <w:color w:val="262626" w:themeColor="text1" w:themeTint="D9"/>
        </w:rPr>
        <w:t>instrumentos de recolha de informação</w:t>
      </w:r>
      <w:r w:rsidR="004B0A56">
        <w:rPr>
          <w:color w:val="262626" w:themeColor="text1" w:themeTint="D9"/>
        </w:rPr>
        <w:t>, bem como os seus resultados e análise, que sustentam a resposta às questões e as conclusões e recomendações</w:t>
      </w:r>
      <w:r w:rsidR="004C652E">
        <w:rPr>
          <w:color w:val="262626" w:themeColor="text1" w:themeTint="D9"/>
        </w:rPr>
        <w:t xml:space="preserve"> </w:t>
      </w:r>
      <w:r w:rsidR="00901562" w:rsidRPr="006258B8">
        <w:rPr>
          <w:color w:val="262626" w:themeColor="text1" w:themeTint="D9"/>
        </w:rPr>
        <w:t xml:space="preserve">da avaliação externa do </w:t>
      </w:r>
      <w:r w:rsidR="00901562" w:rsidRPr="006258B8">
        <w:rPr>
          <w:i/>
          <w:color w:val="262626" w:themeColor="text1" w:themeTint="D9"/>
        </w:rPr>
        <w:t>Programa de Apoio ao Arrendamento</w:t>
      </w:r>
      <w:r w:rsidR="00901562" w:rsidRPr="006258B8">
        <w:rPr>
          <w:color w:val="262626" w:themeColor="text1" w:themeTint="D9"/>
        </w:rPr>
        <w:t xml:space="preserve"> (PAA) para o período entre 1 de julho de 2021 e 30 de junho de 2024.</w:t>
      </w:r>
      <w:r w:rsidR="004C652E">
        <w:rPr>
          <w:color w:val="262626" w:themeColor="text1" w:themeTint="D9"/>
        </w:rPr>
        <w:t xml:space="preserve"> </w:t>
      </w:r>
      <w:r w:rsidR="00381236">
        <w:rPr>
          <w:color w:val="262626" w:themeColor="text1" w:themeTint="D9"/>
        </w:rPr>
        <w:t xml:space="preserve">O estudo de avaliação integra ainda, como anexos </w:t>
      </w:r>
      <w:r w:rsidR="00310E13">
        <w:rPr>
          <w:color w:val="262626" w:themeColor="text1" w:themeTint="D9"/>
        </w:rPr>
        <w:t>em</w:t>
      </w:r>
      <w:r w:rsidR="004C652E">
        <w:rPr>
          <w:color w:val="262626" w:themeColor="text1" w:themeTint="D9"/>
        </w:rPr>
        <w:t xml:space="preserve"> formato</w:t>
      </w:r>
      <w:r w:rsidR="00310E13">
        <w:rPr>
          <w:color w:val="262626" w:themeColor="text1" w:themeTint="D9"/>
        </w:rPr>
        <w:t xml:space="preserve"> </w:t>
      </w:r>
      <w:r w:rsidR="004C652E">
        <w:rPr>
          <w:color w:val="262626" w:themeColor="text1" w:themeTint="D9"/>
        </w:rPr>
        <w:t xml:space="preserve">digital </w:t>
      </w:r>
      <w:r w:rsidR="00381236">
        <w:rPr>
          <w:color w:val="262626" w:themeColor="text1" w:themeTint="D9"/>
        </w:rPr>
        <w:t xml:space="preserve">(ficheiros </w:t>
      </w:r>
      <w:proofErr w:type="spellStart"/>
      <w:r w:rsidR="00381236">
        <w:rPr>
          <w:color w:val="262626" w:themeColor="text1" w:themeTint="D9"/>
        </w:rPr>
        <w:t>MsExcel</w:t>
      </w:r>
      <w:proofErr w:type="spellEnd"/>
      <w:r w:rsidR="00381236">
        <w:rPr>
          <w:color w:val="262626" w:themeColor="text1" w:themeTint="D9"/>
        </w:rPr>
        <w:t>)</w:t>
      </w:r>
      <w:r w:rsidR="00310E13">
        <w:rPr>
          <w:color w:val="262626" w:themeColor="text1" w:themeTint="D9"/>
        </w:rPr>
        <w:t>, as bases de dados e resultados dos inquéritos a prestadores e candidatos.</w:t>
      </w:r>
    </w:p>
    <w:p w14:paraId="468FEDAC" w14:textId="329AF32D" w:rsidR="001750D3" w:rsidRPr="00B22A8D" w:rsidRDefault="00BA104D" w:rsidP="00B22A8D">
      <w:pPr>
        <w:spacing w:before="120" w:after="60" w:line="240" w:lineRule="atLeast"/>
        <w:rPr>
          <w:color w:val="262626" w:themeColor="text1" w:themeTint="D9"/>
        </w:rPr>
      </w:pPr>
      <w:r>
        <w:rPr>
          <w:color w:val="262626" w:themeColor="text1" w:themeTint="D9"/>
        </w:rPr>
        <w:t>O</w:t>
      </w:r>
      <w:r w:rsidR="00901562" w:rsidRPr="006258B8">
        <w:rPr>
          <w:color w:val="262626" w:themeColor="text1" w:themeTint="D9"/>
        </w:rPr>
        <w:t xml:space="preserve"> exercício avaliativo </w:t>
      </w:r>
      <w:r w:rsidR="008948AD">
        <w:rPr>
          <w:color w:val="262626" w:themeColor="text1" w:themeTint="D9"/>
        </w:rPr>
        <w:t xml:space="preserve">sustenta-se </w:t>
      </w:r>
      <w:r w:rsidR="00901562" w:rsidRPr="006258B8">
        <w:rPr>
          <w:color w:val="262626" w:themeColor="text1" w:themeTint="D9"/>
        </w:rPr>
        <w:t>apenas em informação referente a este período</w:t>
      </w:r>
      <w:r w:rsidR="004D3D46">
        <w:rPr>
          <w:color w:val="262626" w:themeColor="text1" w:themeTint="D9"/>
        </w:rPr>
        <w:t>, embora alguns dos elementos de informação sejam de produção posterior</w:t>
      </w:r>
      <w:r w:rsidR="00901562" w:rsidRPr="006258B8">
        <w:rPr>
          <w:color w:val="262626" w:themeColor="text1" w:themeTint="D9"/>
        </w:rPr>
        <w:t>.</w:t>
      </w:r>
      <w:r w:rsidR="004D3D46">
        <w:rPr>
          <w:color w:val="262626" w:themeColor="text1" w:themeTint="D9"/>
        </w:rPr>
        <w:t xml:space="preserve"> </w:t>
      </w:r>
      <w:r w:rsidR="008948AD">
        <w:rPr>
          <w:color w:val="262626" w:themeColor="text1" w:themeTint="D9"/>
        </w:rPr>
        <w:t>Entre o final do período de avaliação e a</w:t>
      </w:r>
      <w:r w:rsidR="00901562" w:rsidRPr="006258B8">
        <w:rPr>
          <w:color w:val="262626" w:themeColor="text1" w:themeTint="D9"/>
        </w:rPr>
        <w:t xml:space="preserve"> data em que o trabalho é concluído já </w:t>
      </w:r>
      <w:r w:rsidR="004D3D46">
        <w:rPr>
          <w:color w:val="262626" w:themeColor="text1" w:themeTint="D9"/>
        </w:rPr>
        <w:t>ocorreu</w:t>
      </w:r>
      <w:r w:rsidR="00901562" w:rsidRPr="006258B8">
        <w:rPr>
          <w:color w:val="262626" w:themeColor="text1" w:themeTint="D9"/>
        </w:rPr>
        <w:t xml:space="preserve"> uma alteração significativa na política de habitação dirigida ao arrendamento acessível (designadamente com a publicação da Lei n.º 9-A/2026, de 6 de março, que “autoriza o Governo a aprovar medidas de desagravamento fiscal para o fomento de oferta de habitação”, entre as quais se incluem a introdução do conceito de “renda mensal moderada” e a criação de um “regime simplificado de arrendamento acessível”, substituindo o PAA e revogando o Decreto-Lei n.º 68/2019), </w:t>
      </w:r>
      <w:r w:rsidR="002743B7">
        <w:rPr>
          <w:color w:val="262626" w:themeColor="text1" w:themeTint="D9"/>
        </w:rPr>
        <w:t xml:space="preserve">mas </w:t>
      </w:r>
      <w:r w:rsidR="00901562" w:rsidRPr="006258B8">
        <w:rPr>
          <w:color w:val="262626" w:themeColor="text1" w:themeTint="D9"/>
        </w:rPr>
        <w:t xml:space="preserve">esta informação, bem como outras de menor impacto </w:t>
      </w:r>
      <w:r w:rsidR="002743B7">
        <w:rPr>
          <w:color w:val="262626" w:themeColor="text1" w:themeTint="D9"/>
        </w:rPr>
        <w:t>relativa</w:t>
      </w:r>
      <w:r w:rsidR="007C4AFB">
        <w:rPr>
          <w:color w:val="262626" w:themeColor="text1" w:themeTint="D9"/>
        </w:rPr>
        <w:t>s</w:t>
      </w:r>
      <w:r w:rsidR="002743B7">
        <w:rPr>
          <w:color w:val="262626" w:themeColor="text1" w:themeTint="D9"/>
        </w:rPr>
        <w:t xml:space="preserve"> ao período pós</w:t>
      </w:r>
      <w:r w:rsidR="007C4AFB">
        <w:rPr>
          <w:color w:val="262626" w:themeColor="text1" w:themeTint="D9"/>
        </w:rPr>
        <w:t>-</w:t>
      </w:r>
      <w:r w:rsidR="00901562" w:rsidRPr="006258B8">
        <w:rPr>
          <w:color w:val="262626" w:themeColor="text1" w:themeTint="D9"/>
        </w:rPr>
        <w:t>30 de junho de 2024</w:t>
      </w:r>
      <w:r w:rsidR="00B15490">
        <w:rPr>
          <w:color w:val="262626" w:themeColor="text1" w:themeTint="D9"/>
        </w:rPr>
        <w:t>,</w:t>
      </w:r>
      <w:r w:rsidR="00901562" w:rsidRPr="006258B8">
        <w:rPr>
          <w:color w:val="262626" w:themeColor="text1" w:themeTint="D9"/>
        </w:rPr>
        <w:t xml:space="preserve"> não foram consideradas.</w:t>
      </w:r>
    </w:p>
    <w:p w14:paraId="312607F4" w14:textId="77777777" w:rsidR="001750D3" w:rsidRDefault="001750D3" w:rsidP="00436842">
      <w:pPr>
        <w:spacing w:before="40" w:after="40" w:line="240" w:lineRule="atLeast"/>
        <w:rPr>
          <w:color w:val="262626" w:themeColor="text1" w:themeTint="D9"/>
        </w:rPr>
      </w:pPr>
    </w:p>
    <w:p w14:paraId="6C9D0777" w14:textId="77777777" w:rsidR="001750D3" w:rsidRPr="0022107F" w:rsidRDefault="001750D3" w:rsidP="00436842">
      <w:pPr>
        <w:spacing w:before="40" w:after="40" w:line="240" w:lineRule="atLeast"/>
        <w:rPr>
          <w:color w:val="262626" w:themeColor="text1" w:themeTint="D9"/>
        </w:rPr>
        <w:sectPr w:rsidR="001750D3" w:rsidRPr="0022107F" w:rsidSect="00374921">
          <w:headerReference w:type="first" r:id="rId23"/>
          <w:footerReference w:type="first" r:id="rId24"/>
          <w:pgSz w:w="11907" w:h="16839" w:code="9"/>
          <w:pgMar w:top="2552" w:right="1418" w:bottom="1701" w:left="1701" w:header="0" w:footer="0" w:gutter="0"/>
          <w:cols w:space="720"/>
          <w:docGrid w:linePitch="381"/>
        </w:sectPr>
      </w:pPr>
    </w:p>
    <w:p w14:paraId="6F06BB1B" w14:textId="7C0E379C" w:rsidR="00DC7369" w:rsidRPr="00913B7E" w:rsidRDefault="00360F81" w:rsidP="00952380">
      <w:pPr>
        <w:pStyle w:val="Cabealho1"/>
        <w:numPr>
          <w:ilvl w:val="0"/>
          <w:numId w:val="131"/>
        </w:numPr>
        <w:rPr>
          <w:color w:val="262626" w:themeColor="text1" w:themeTint="D9"/>
        </w:rPr>
      </w:pPr>
      <w:bookmarkStart w:id="1" w:name="_Toc215136871"/>
      <w:bookmarkStart w:id="2" w:name="_Toc225256055"/>
      <w:bookmarkEnd w:id="0"/>
      <w:r>
        <w:rPr>
          <w:color w:val="262626" w:themeColor="text1" w:themeTint="D9"/>
        </w:rPr>
        <w:lastRenderedPageBreak/>
        <w:t xml:space="preserve">GUIÕES E </w:t>
      </w:r>
      <w:r w:rsidR="009D3356" w:rsidRPr="00913B7E">
        <w:rPr>
          <w:color w:val="262626" w:themeColor="text1" w:themeTint="D9"/>
        </w:rPr>
        <w:t>SÍNTESE</w:t>
      </w:r>
      <w:r>
        <w:rPr>
          <w:color w:val="262626" w:themeColor="text1" w:themeTint="D9"/>
        </w:rPr>
        <w:t>S</w:t>
      </w:r>
      <w:r w:rsidR="003417D5" w:rsidRPr="00913B7E">
        <w:rPr>
          <w:color w:val="262626" w:themeColor="text1" w:themeTint="D9"/>
        </w:rPr>
        <w:t xml:space="preserve"> </w:t>
      </w:r>
      <w:r w:rsidR="009D3356" w:rsidRPr="00913B7E">
        <w:rPr>
          <w:color w:val="262626" w:themeColor="text1" w:themeTint="D9"/>
        </w:rPr>
        <w:t>DE</w:t>
      </w:r>
      <w:r w:rsidR="003417D5" w:rsidRPr="00913B7E">
        <w:rPr>
          <w:color w:val="262626" w:themeColor="text1" w:themeTint="D9"/>
        </w:rPr>
        <w:t xml:space="preserve"> </w:t>
      </w:r>
      <w:r w:rsidR="009D3356" w:rsidRPr="00913B7E">
        <w:rPr>
          <w:color w:val="262626" w:themeColor="text1" w:themeTint="D9"/>
        </w:rPr>
        <w:t>RESULTADOS</w:t>
      </w:r>
      <w:r w:rsidR="003417D5" w:rsidRPr="00913B7E">
        <w:rPr>
          <w:color w:val="262626" w:themeColor="text1" w:themeTint="D9"/>
        </w:rPr>
        <w:t xml:space="preserve"> </w:t>
      </w:r>
      <w:r w:rsidR="009D3356" w:rsidRPr="00913B7E">
        <w:rPr>
          <w:color w:val="262626" w:themeColor="text1" w:themeTint="D9"/>
        </w:rPr>
        <w:t>D</w:t>
      </w:r>
      <w:bookmarkEnd w:id="1"/>
      <w:r w:rsidR="00DC735D">
        <w:rPr>
          <w:color w:val="262626" w:themeColor="text1" w:themeTint="D9"/>
        </w:rPr>
        <w:t>AS ENTREVISTAS E INQUÉRITOS</w:t>
      </w:r>
      <w:bookmarkEnd w:id="2"/>
    </w:p>
    <w:p w14:paraId="33846C0C" w14:textId="26C9082B" w:rsidR="00920242" w:rsidRPr="00B06170" w:rsidRDefault="00B06170" w:rsidP="00952380">
      <w:pPr>
        <w:pStyle w:val="Titulo2"/>
        <w:numPr>
          <w:ilvl w:val="1"/>
          <w:numId w:val="123"/>
        </w:numPr>
      </w:pPr>
      <w:bookmarkStart w:id="3" w:name="_Toc225256056"/>
      <w:r>
        <w:t>G</w:t>
      </w:r>
      <w:r w:rsidRPr="00B06170">
        <w:t>uiões de entrevistas</w:t>
      </w:r>
      <w:bookmarkEnd w:id="3"/>
    </w:p>
    <w:p w14:paraId="7A31E903" w14:textId="77777777" w:rsidR="00920242" w:rsidRPr="00690394" w:rsidRDefault="00920242" w:rsidP="00920242">
      <w:pPr>
        <w:pBdr>
          <w:top w:val="single" w:sz="4" w:space="1" w:color="auto"/>
          <w:left w:val="single" w:sz="4" w:space="4" w:color="auto"/>
          <w:bottom w:val="single" w:sz="4" w:space="1" w:color="auto"/>
          <w:right w:val="single" w:sz="4" w:space="4" w:color="auto"/>
        </w:pBdr>
        <w:spacing w:before="120" w:after="120" w:line="240" w:lineRule="atLeast"/>
        <w:rPr>
          <w:b/>
          <w:bCs/>
        </w:rPr>
      </w:pPr>
      <w:r w:rsidRPr="00690394">
        <w:rPr>
          <w:b/>
          <w:bCs/>
        </w:rPr>
        <w:t>Direção do IHRU</w:t>
      </w:r>
    </w:p>
    <w:p w14:paraId="67C5246E" w14:textId="77777777" w:rsidR="00920242" w:rsidRDefault="00920242" w:rsidP="00952380">
      <w:pPr>
        <w:pStyle w:val="PargrafodaLista"/>
        <w:numPr>
          <w:ilvl w:val="0"/>
          <w:numId w:val="60"/>
        </w:numPr>
        <w:spacing w:before="120" w:after="120"/>
        <w:contextualSpacing/>
      </w:pPr>
      <w:r>
        <w:t>Na perspetiva da Direção do IHRU, quais são os objetivos centrais do PAA? O seu cumprimento continua a ser perseguido de forma consistente?</w:t>
      </w:r>
    </w:p>
    <w:p w14:paraId="1113720C" w14:textId="77777777" w:rsidR="00920242" w:rsidRDefault="00920242" w:rsidP="00952380">
      <w:pPr>
        <w:pStyle w:val="PargrafodaLista"/>
        <w:numPr>
          <w:ilvl w:val="0"/>
          <w:numId w:val="60"/>
        </w:numPr>
        <w:spacing w:before="120" w:after="120"/>
        <w:contextualSpacing/>
      </w:pPr>
      <w:r>
        <w:t>O caderno de encargos da avaliação faz referência ao contributo do Programa para os objetivos da Nova Geração de Políticas de Habitação (</w:t>
      </w:r>
      <w:r w:rsidRPr="00D62865">
        <w:t>Resolução de Conselho de Ministros n.º 50-A/2018, de 2 de maio</w:t>
      </w:r>
      <w:r>
        <w:t>). Este enquadramento ainda é adequado, ou o Programa deveria ser repensado em função do novo quadro de políticas de habitação em Portugal?</w:t>
      </w:r>
    </w:p>
    <w:p w14:paraId="320AE0EB" w14:textId="77777777" w:rsidR="00920242" w:rsidRDefault="00920242" w:rsidP="00952380">
      <w:pPr>
        <w:pStyle w:val="PargrafodaLista"/>
        <w:numPr>
          <w:ilvl w:val="0"/>
          <w:numId w:val="60"/>
        </w:numPr>
        <w:spacing w:before="120" w:after="120"/>
        <w:contextualSpacing/>
      </w:pPr>
      <w:r>
        <w:t>Atendendo ao seu desenho e mecanismos, o PAA ainda responde às mudanças de contexto verificadas entre 2019 e 2024? Que objetivos tinham as principais alterações introduzidas desde a criação do Programa? Consideram que se adequavam ao contexto é à capacidade de resposta do IHRU? Os resultados são satisfatórios?</w:t>
      </w:r>
    </w:p>
    <w:p w14:paraId="666377CD" w14:textId="77777777" w:rsidR="00920242" w:rsidRDefault="00920242" w:rsidP="00952380">
      <w:pPr>
        <w:pStyle w:val="PargrafodaLista"/>
        <w:numPr>
          <w:ilvl w:val="0"/>
          <w:numId w:val="60"/>
        </w:numPr>
        <w:spacing w:before="120" w:after="120"/>
        <w:contextualSpacing/>
      </w:pPr>
      <w:r>
        <w:t>A atividade do IHRU, e a sua organização interna, atendem à necessidade de articular este Programa com outros instrumentos de política de habitação, sejam os que se dirigem à facilitação do acesso das famílias, seja os que se dirigem à oferta de habitação de preços acessíveis /reduzidos?</w:t>
      </w:r>
    </w:p>
    <w:p w14:paraId="10F7EAE9" w14:textId="77777777" w:rsidR="00920242" w:rsidRDefault="00920242" w:rsidP="00952380">
      <w:pPr>
        <w:pStyle w:val="PargrafodaLista"/>
        <w:numPr>
          <w:ilvl w:val="0"/>
          <w:numId w:val="60"/>
        </w:numPr>
        <w:spacing w:before="120" w:after="120"/>
        <w:contextualSpacing/>
      </w:pPr>
      <w:r>
        <w:t>Neste sentido, que tipo de instrumentos deveriam complementar o PAA, e o que seria necessário fazer para promover essa articulação? E isso implicaria que alterações ou reforços na organização do IHRU?</w:t>
      </w:r>
    </w:p>
    <w:p w14:paraId="11FBB4A7" w14:textId="77777777" w:rsidR="00920242" w:rsidRDefault="00920242" w:rsidP="00952380">
      <w:pPr>
        <w:pStyle w:val="PargrafodaLista"/>
        <w:numPr>
          <w:ilvl w:val="0"/>
          <w:numId w:val="60"/>
        </w:numPr>
        <w:spacing w:before="120" w:after="120"/>
        <w:contextualSpacing/>
      </w:pPr>
      <w:r>
        <w:t>Gostaríamos de um comentário sobre a articulação entre o IHRU e a AST, ao nível da concessão dos benefícios fiscais aos prestadores, e com a AT e a SS, ao nível da interoperabilidade de sistemas de informação.</w:t>
      </w:r>
    </w:p>
    <w:p w14:paraId="004E3381" w14:textId="494F9D57" w:rsidR="00920242" w:rsidRDefault="00920242" w:rsidP="00952380">
      <w:pPr>
        <w:pStyle w:val="PargrafodaLista"/>
        <w:numPr>
          <w:ilvl w:val="0"/>
          <w:numId w:val="60"/>
        </w:numPr>
        <w:spacing w:before="120" w:after="120"/>
        <w:contextualSpacing/>
      </w:pPr>
      <w:r>
        <w:t>Por fim, uma questão acerca da comunicação. Resultados preliminares da avaliação indicam que, após o período de lançamento, em que houve eventos e comunicação política em torno do programa, com envolvimento do setor, esta atividade praticamente cessou. Muitos agentes não deram conta da mudança de designação do Programa e têm dificuldade em distingui-lo de outros tipos de apoio, entretanto criados. Esta perceção é correta e, se sim, o que explica este desinvestimento em comunicação?</w:t>
      </w:r>
    </w:p>
    <w:p w14:paraId="531A7E41" w14:textId="77777777" w:rsidR="00920242" w:rsidRPr="0071517B" w:rsidRDefault="00920242" w:rsidP="00920242">
      <w:pPr>
        <w:pBdr>
          <w:top w:val="single" w:sz="4" w:space="1" w:color="auto"/>
          <w:left w:val="single" w:sz="4" w:space="4" w:color="auto"/>
          <w:bottom w:val="single" w:sz="4" w:space="1" w:color="auto"/>
          <w:right w:val="single" w:sz="4" w:space="4" w:color="auto"/>
        </w:pBdr>
        <w:spacing w:before="120" w:after="120" w:line="240" w:lineRule="atLeast"/>
        <w:rPr>
          <w:b/>
          <w:bCs/>
        </w:rPr>
      </w:pPr>
      <w:r w:rsidRPr="0071517B">
        <w:rPr>
          <w:b/>
          <w:bCs/>
        </w:rPr>
        <w:t>Gabinete de Apoio ao Arrendamento/IHRU</w:t>
      </w:r>
    </w:p>
    <w:p w14:paraId="3A6A6BC4" w14:textId="77777777" w:rsidR="00920242" w:rsidRPr="0071517B" w:rsidRDefault="00920242" w:rsidP="00920242">
      <w:pPr>
        <w:spacing w:before="120" w:after="120" w:line="240" w:lineRule="atLeast"/>
      </w:pPr>
      <w:r w:rsidRPr="0071517B">
        <w:t>Modelo organizativo</w:t>
      </w:r>
    </w:p>
    <w:p w14:paraId="1FB51280" w14:textId="77777777" w:rsidR="00920242" w:rsidRPr="00B60120" w:rsidRDefault="00920242" w:rsidP="00952380">
      <w:pPr>
        <w:pStyle w:val="PargrafodaLista"/>
        <w:numPr>
          <w:ilvl w:val="0"/>
          <w:numId w:val="63"/>
        </w:numPr>
        <w:spacing w:before="120" w:after="120"/>
        <w:contextualSpacing/>
      </w:pPr>
      <w:r w:rsidRPr="00B60120">
        <w:t>Como se enquadra a gestão do PAA na orgânica do IHRU?</w:t>
      </w:r>
    </w:p>
    <w:p w14:paraId="0093793E" w14:textId="77777777" w:rsidR="00920242" w:rsidRDefault="00920242" w:rsidP="00952380">
      <w:pPr>
        <w:pStyle w:val="PargrafodaLista"/>
        <w:numPr>
          <w:ilvl w:val="0"/>
          <w:numId w:val="63"/>
        </w:numPr>
        <w:spacing w:before="120" w:after="120"/>
        <w:contextualSpacing/>
      </w:pPr>
      <w:r w:rsidRPr="00B60120">
        <w:t>Que recursos humanos e técnicos estão alocados ao PAA</w:t>
      </w:r>
      <w:r>
        <w:t xml:space="preserve">? Há uma equipa dedicada ou partilha a gestão de outros instrumentos? A dimensão e competências </w:t>
      </w:r>
      <w:r w:rsidRPr="00B60120">
        <w:t>da equipa</w:t>
      </w:r>
      <w:r>
        <w:t xml:space="preserve"> são ajustadas</w:t>
      </w:r>
      <w:r w:rsidRPr="00B60120">
        <w:t>?</w:t>
      </w:r>
    </w:p>
    <w:p w14:paraId="349EF09A" w14:textId="77777777" w:rsidR="00920242" w:rsidRDefault="00920242" w:rsidP="00952380">
      <w:pPr>
        <w:pStyle w:val="PargrafodaLista"/>
        <w:numPr>
          <w:ilvl w:val="0"/>
          <w:numId w:val="63"/>
        </w:numPr>
        <w:spacing w:before="120" w:after="120"/>
        <w:contextualSpacing/>
      </w:pPr>
      <w:r>
        <w:t>Quem assegura as várias competências necessárias: atendimento, esclarecimentos, comunicação, fiscalização, monitorização, etc.</w:t>
      </w:r>
    </w:p>
    <w:p w14:paraId="50811CD0" w14:textId="77777777" w:rsidR="00920242" w:rsidRPr="00B60120" w:rsidRDefault="00920242" w:rsidP="00952380">
      <w:pPr>
        <w:pStyle w:val="PargrafodaLista"/>
        <w:numPr>
          <w:ilvl w:val="0"/>
          <w:numId w:val="63"/>
        </w:numPr>
        <w:spacing w:before="120" w:after="120"/>
        <w:contextualSpacing/>
      </w:pPr>
      <w:r>
        <w:t xml:space="preserve">Dispõem de </w:t>
      </w:r>
      <w:r w:rsidRPr="00B60120">
        <w:t>apoio técnico informático adequado?</w:t>
      </w:r>
    </w:p>
    <w:p w14:paraId="043B26E1" w14:textId="77777777" w:rsidR="00920242" w:rsidRDefault="00920242" w:rsidP="00952380">
      <w:pPr>
        <w:pStyle w:val="PargrafodaLista"/>
        <w:numPr>
          <w:ilvl w:val="0"/>
          <w:numId w:val="63"/>
        </w:numPr>
        <w:spacing w:before="120" w:after="120"/>
        <w:contextualSpacing/>
      </w:pPr>
      <w:r>
        <w:t>A capacidade de gestão do PAA tem sido influenciada pela acumulação das exigências de gestão no IHRU (</w:t>
      </w:r>
      <w:proofErr w:type="spellStart"/>
      <w:r>
        <w:t>p.ex</w:t>
      </w:r>
      <w:proofErr w:type="spellEnd"/>
      <w:r>
        <w:t xml:space="preserve">. pressão para a execução do PRR/1º Direito)? E pelas (eventuais) dificuldades na contratação de recursos humanos e a sua incorporação nos processos de gestão? </w:t>
      </w:r>
    </w:p>
    <w:p w14:paraId="6C4F304C" w14:textId="77777777" w:rsidR="00920242" w:rsidRDefault="00920242" w:rsidP="00952380">
      <w:pPr>
        <w:pStyle w:val="PargrafodaLista"/>
        <w:numPr>
          <w:ilvl w:val="0"/>
          <w:numId w:val="63"/>
        </w:numPr>
        <w:spacing w:before="120" w:after="120"/>
        <w:contextualSpacing/>
      </w:pPr>
      <w:r>
        <w:t>Se sim, que dificuldades existem? Há dimensões da gestão mais afetadas (</w:t>
      </w:r>
      <w:proofErr w:type="spellStart"/>
      <w:r>
        <w:t>p.ex</w:t>
      </w:r>
      <w:proofErr w:type="spellEnd"/>
      <w:r>
        <w:t>. comunicação, fiscalização…)?  Foram tomadas algumas medidas (simplificação de processos, reajustamento da estrutura de gestão...)?</w:t>
      </w:r>
    </w:p>
    <w:p w14:paraId="34FCB40B" w14:textId="77777777" w:rsidR="00920242" w:rsidRDefault="00920242" w:rsidP="00952380">
      <w:pPr>
        <w:pStyle w:val="PargrafodaLista"/>
        <w:numPr>
          <w:ilvl w:val="0"/>
          <w:numId w:val="63"/>
        </w:numPr>
        <w:spacing w:before="120" w:after="120"/>
        <w:contextualSpacing/>
      </w:pPr>
      <w:r w:rsidRPr="002574FF">
        <w:t>Quais as principais fragilidades e pontos fortes do modelo de gestão e governação do PAA?</w:t>
      </w:r>
    </w:p>
    <w:p w14:paraId="5D93DB24" w14:textId="77777777" w:rsidR="00920242" w:rsidRDefault="00920242" w:rsidP="00952380">
      <w:pPr>
        <w:pStyle w:val="PargrafodaLista"/>
        <w:numPr>
          <w:ilvl w:val="0"/>
          <w:numId w:val="63"/>
        </w:numPr>
        <w:spacing w:before="120" w:after="120"/>
        <w:contextualSpacing/>
      </w:pPr>
      <w:r w:rsidRPr="00F062A9">
        <w:lastRenderedPageBreak/>
        <w:t>Como é estabelecida a articulação com outros instrumentos de política (Porta 65, Chave na Mão, Reabilitar para Arrendar, PMC e benefícios fiscais em função da duração do contrato, outros...)?</w:t>
      </w:r>
    </w:p>
    <w:p w14:paraId="0C4AE96B" w14:textId="77777777" w:rsidR="00920242" w:rsidRPr="00AF1FFE" w:rsidRDefault="00920242" w:rsidP="00920242">
      <w:pPr>
        <w:keepNext/>
        <w:keepLines/>
        <w:spacing w:before="120" w:after="120" w:line="240" w:lineRule="atLeast"/>
      </w:pPr>
      <w:r w:rsidRPr="00AF1FFE">
        <w:t>Articulação institucional (AT e Municípios)</w:t>
      </w:r>
    </w:p>
    <w:p w14:paraId="30E97295" w14:textId="77777777" w:rsidR="00920242" w:rsidRPr="00EC5952" w:rsidRDefault="00920242" w:rsidP="00952380">
      <w:pPr>
        <w:pStyle w:val="PargrafodaLista"/>
        <w:numPr>
          <w:ilvl w:val="0"/>
          <w:numId w:val="63"/>
        </w:numPr>
        <w:spacing w:before="120" w:after="120"/>
        <w:contextualSpacing/>
      </w:pPr>
      <w:r>
        <w:t xml:space="preserve">Há alguma </w:t>
      </w:r>
      <w:r w:rsidRPr="00B60120">
        <w:t>articulação institucional com a tutela governativa?</w:t>
      </w:r>
      <w:r>
        <w:t xml:space="preserve"> Em que contexto acontece, em que moldes e com que finalidade? Como avaliam essa articulação?</w:t>
      </w:r>
    </w:p>
    <w:p w14:paraId="06DD8743" w14:textId="77777777" w:rsidR="00920242" w:rsidRPr="00EC5952" w:rsidRDefault="00920242" w:rsidP="00952380">
      <w:pPr>
        <w:pStyle w:val="PargrafodaLista"/>
        <w:numPr>
          <w:ilvl w:val="0"/>
          <w:numId w:val="63"/>
        </w:numPr>
        <w:spacing w:before="120" w:after="120"/>
        <w:contextualSpacing/>
      </w:pPr>
      <w:r>
        <w:t xml:space="preserve">Há alguma </w:t>
      </w:r>
      <w:r w:rsidRPr="00B60120">
        <w:t xml:space="preserve">articulação com os stakeholders do setor? </w:t>
      </w:r>
      <w:r>
        <w:t>Em que contexto acontece, em que moldes e com que finalidade? Como avaliam essa articulação?</w:t>
      </w:r>
    </w:p>
    <w:p w14:paraId="7B9AD39A" w14:textId="77777777" w:rsidR="00920242" w:rsidRDefault="00920242" w:rsidP="00952380">
      <w:pPr>
        <w:pStyle w:val="PargrafodaLista"/>
        <w:numPr>
          <w:ilvl w:val="0"/>
          <w:numId w:val="63"/>
        </w:numPr>
        <w:spacing w:before="120" w:after="120"/>
        <w:contextualSpacing/>
      </w:pPr>
      <w:r w:rsidRPr="00EC5952">
        <w:t>Há articulação com as outras entidades intervenientes na gestão, designadamente a AT? Como?</w:t>
      </w:r>
    </w:p>
    <w:p w14:paraId="7DB4B8F9" w14:textId="77777777" w:rsidR="00920242" w:rsidRPr="00EC5952" w:rsidRDefault="00920242" w:rsidP="00952380">
      <w:pPr>
        <w:pStyle w:val="PargrafodaLista"/>
        <w:numPr>
          <w:ilvl w:val="0"/>
          <w:numId w:val="63"/>
        </w:numPr>
        <w:spacing w:before="120" w:after="120"/>
        <w:contextualSpacing/>
      </w:pPr>
      <w:r w:rsidRPr="00EC5952">
        <w:t>Que circuitos de informação Prestadores – IHRU - Autoridade Tributária estão definidos? Como funcionam</w:t>
      </w:r>
      <w:r>
        <w:t>, nomeadamente a comunicação de contratos para enquadramento PAA e a respetiva confirmação</w:t>
      </w:r>
      <w:r w:rsidRPr="00EC5952">
        <w:t xml:space="preserve"> (automáticos, iniciativas de articulação entre as duas entidades, etc.)?</w:t>
      </w:r>
    </w:p>
    <w:p w14:paraId="19291661" w14:textId="77777777" w:rsidR="00920242" w:rsidRDefault="00920242" w:rsidP="00952380">
      <w:pPr>
        <w:pStyle w:val="PargrafodaLista"/>
        <w:numPr>
          <w:ilvl w:val="0"/>
          <w:numId w:val="63"/>
        </w:numPr>
        <w:spacing w:before="120" w:after="120"/>
        <w:contextualSpacing/>
      </w:pPr>
      <w:r>
        <w:t xml:space="preserve">Como se processa a articulação com os </w:t>
      </w:r>
      <w:r w:rsidRPr="00B60120">
        <w:t xml:space="preserve">municípios </w:t>
      </w:r>
      <w:r>
        <w:t xml:space="preserve">no âmbito dos </w:t>
      </w:r>
      <w:r w:rsidRPr="00B60120">
        <w:t>PMC</w:t>
      </w:r>
      <w:r>
        <w:t>?</w:t>
      </w:r>
      <w:r w:rsidRPr="00B57AAE">
        <w:t xml:space="preserve"> </w:t>
      </w:r>
      <w:r w:rsidRPr="00F02C5C">
        <w:t>Há/houve contactos para incentivar a criação de PMC?</w:t>
      </w:r>
    </w:p>
    <w:p w14:paraId="584C4CB2" w14:textId="77777777" w:rsidR="00920242" w:rsidRPr="00EC5952" w:rsidRDefault="00920242" w:rsidP="00952380">
      <w:pPr>
        <w:pStyle w:val="PargrafodaLista"/>
        <w:numPr>
          <w:ilvl w:val="0"/>
          <w:numId w:val="63"/>
        </w:numPr>
        <w:spacing w:before="120" w:after="120"/>
        <w:contextualSpacing/>
      </w:pPr>
      <w:r w:rsidRPr="00EC5952">
        <w:t xml:space="preserve">Quais os PMC </w:t>
      </w:r>
      <w:r>
        <w:t xml:space="preserve">que estavam já </w:t>
      </w:r>
      <w:r w:rsidRPr="00EC5952">
        <w:t>em vigor no período de referência</w:t>
      </w:r>
      <w:r>
        <w:t xml:space="preserve"> (Lx, Porto, Matosinhos, Penafiel e…)?</w:t>
      </w:r>
    </w:p>
    <w:p w14:paraId="0227311E" w14:textId="77777777" w:rsidR="00920242" w:rsidRPr="00F02C5C" w:rsidRDefault="00920242" w:rsidP="00952380">
      <w:pPr>
        <w:pStyle w:val="PargrafodaLista"/>
        <w:numPr>
          <w:ilvl w:val="0"/>
          <w:numId w:val="63"/>
        </w:numPr>
        <w:spacing w:before="120" w:after="120"/>
        <w:contextualSpacing/>
      </w:pPr>
      <w:r w:rsidRPr="00F02C5C">
        <w:t>Na análise dos pedidos dos municípios para verificação da compatibilidade dos PMC com o PAA, que questões se colocam (e motivam as recomendações do IHRU)?</w:t>
      </w:r>
    </w:p>
    <w:p w14:paraId="34940751" w14:textId="77777777" w:rsidR="00920242" w:rsidRDefault="00920242" w:rsidP="00952380">
      <w:pPr>
        <w:pStyle w:val="PargrafodaLista"/>
        <w:numPr>
          <w:ilvl w:val="0"/>
          <w:numId w:val="63"/>
        </w:numPr>
        <w:spacing w:before="120" w:after="120"/>
        <w:contextualSpacing/>
      </w:pPr>
      <w:r w:rsidRPr="00F02C5C">
        <w:t>Há razões para alguns PCM não estarem em vigor (perda de interesse, dificuldades de gestão por parte dos Municípios, etc.)?</w:t>
      </w:r>
    </w:p>
    <w:p w14:paraId="2DE989D8" w14:textId="77777777" w:rsidR="00920242" w:rsidRPr="00F02C5C" w:rsidRDefault="00920242" w:rsidP="00952380">
      <w:pPr>
        <w:pStyle w:val="PargrafodaLista"/>
        <w:numPr>
          <w:ilvl w:val="0"/>
          <w:numId w:val="63"/>
        </w:numPr>
        <w:spacing w:before="120" w:after="120"/>
        <w:contextualSpacing/>
      </w:pPr>
      <w:r>
        <w:t>Como é feita a comunicação dos contratos enquadrados à AT?</w:t>
      </w:r>
    </w:p>
    <w:p w14:paraId="7359DEA9" w14:textId="77777777" w:rsidR="00920242" w:rsidRDefault="00920242" w:rsidP="00952380">
      <w:pPr>
        <w:pStyle w:val="PargrafodaLista"/>
        <w:numPr>
          <w:ilvl w:val="0"/>
          <w:numId w:val="63"/>
        </w:numPr>
        <w:spacing w:before="120" w:after="120"/>
        <w:contextualSpacing/>
      </w:pPr>
      <w:r>
        <w:t xml:space="preserve">Como se processa a articulação com os </w:t>
      </w:r>
      <w:r w:rsidRPr="00B60120">
        <w:t xml:space="preserve">municípios </w:t>
      </w:r>
      <w:r>
        <w:t xml:space="preserve">no âmbito dos </w:t>
      </w:r>
      <w:r w:rsidRPr="00B60120">
        <w:t>projetos concertados com IHRU enquadrados no PAA?</w:t>
      </w:r>
      <w:r>
        <w:t xml:space="preserve"> </w:t>
      </w:r>
    </w:p>
    <w:p w14:paraId="59BFE644" w14:textId="77777777" w:rsidR="00920242" w:rsidRPr="00AF1FFE" w:rsidRDefault="00920242" w:rsidP="00920242">
      <w:pPr>
        <w:spacing w:before="120" w:after="120" w:line="240" w:lineRule="atLeast"/>
      </w:pPr>
      <w:r w:rsidRPr="00AF1FFE">
        <w:t>Procedimentos PAA</w:t>
      </w:r>
    </w:p>
    <w:p w14:paraId="31F195B2" w14:textId="77777777" w:rsidR="00920242" w:rsidRDefault="00920242" w:rsidP="00952380">
      <w:pPr>
        <w:pStyle w:val="PargrafodaLista"/>
        <w:numPr>
          <w:ilvl w:val="0"/>
          <w:numId w:val="63"/>
        </w:numPr>
        <w:spacing w:before="120" w:after="120"/>
        <w:contextualSpacing/>
      </w:pPr>
      <w:r>
        <w:t xml:space="preserve">Como decorrem os </w:t>
      </w:r>
      <w:r w:rsidRPr="00B60120">
        <w:t>principais procedimentos associados ao PAA</w:t>
      </w:r>
      <w:r>
        <w:t>? Há intervenção do IHRU?</w:t>
      </w:r>
    </w:p>
    <w:p w14:paraId="1C08A316" w14:textId="77777777" w:rsidR="00920242" w:rsidRDefault="00920242" w:rsidP="00952380">
      <w:pPr>
        <w:pStyle w:val="PargrafodaLista"/>
        <w:numPr>
          <w:ilvl w:val="0"/>
          <w:numId w:val="62"/>
        </w:numPr>
        <w:spacing w:before="120" w:after="120"/>
        <w:contextualSpacing/>
      </w:pPr>
      <w:r>
        <w:t>A</w:t>
      </w:r>
      <w:r w:rsidRPr="00B60120">
        <w:t>nálise e decisão das candidaturas</w:t>
      </w:r>
    </w:p>
    <w:p w14:paraId="1265392B" w14:textId="77777777" w:rsidR="00920242" w:rsidRDefault="00920242" w:rsidP="00952380">
      <w:pPr>
        <w:pStyle w:val="PargrafodaLista"/>
        <w:numPr>
          <w:ilvl w:val="0"/>
          <w:numId w:val="62"/>
        </w:numPr>
        <w:spacing w:before="120" w:after="120"/>
        <w:contextualSpacing/>
      </w:pPr>
      <w:r>
        <w:t>Matching inquilinos/prestadores</w:t>
      </w:r>
    </w:p>
    <w:p w14:paraId="504EE69C" w14:textId="77777777" w:rsidR="00920242" w:rsidRDefault="00920242" w:rsidP="00952380">
      <w:pPr>
        <w:pStyle w:val="PargrafodaLista"/>
        <w:numPr>
          <w:ilvl w:val="0"/>
          <w:numId w:val="62"/>
        </w:numPr>
        <w:spacing w:before="120" w:after="120"/>
        <w:contextualSpacing/>
      </w:pPr>
      <w:r>
        <w:t>E</w:t>
      </w:r>
      <w:r w:rsidRPr="00B60120">
        <w:t>nquadramento de contratos</w:t>
      </w:r>
    </w:p>
    <w:p w14:paraId="7DF1CD27" w14:textId="77777777" w:rsidR="00920242" w:rsidRDefault="00920242" w:rsidP="00952380">
      <w:pPr>
        <w:pStyle w:val="PargrafodaLista"/>
        <w:numPr>
          <w:ilvl w:val="0"/>
          <w:numId w:val="62"/>
        </w:numPr>
        <w:spacing w:before="120" w:after="120"/>
        <w:contextualSpacing/>
      </w:pPr>
      <w:r>
        <w:t>C</w:t>
      </w:r>
      <w:r w:rsidRPr="00B60120">
        <w:t>omunicação com prestadores e inquilinos</w:t>
      </w:r>
      <w:r>
        <w:t xml:space="preserve">, </w:t>
      </w:r>
      <w:r w:rsidRPr="00B60120">
        <w:t xml:space="preserve">potenciais e enquadrados, incluindo </w:t>
      </w:r>
      <w:r>
        <w:t xml:space="preserve">resposta a </w:t>
      </w:r>
      <w:r w:rsidRPr="00B60120">
        <w:t>pedidos de informação e/ou reclamações</w:t>
      </w:r>
    </w:p>
    <w:p w14:paraId="4058533E" w14:textId="77777777" w:rsidR="00920242" w:rsidRDefault="00920242" w:rsidP="00952380">
      <w:pPr>
        <w:pStyle w:val="PargrafodaLista"/>
        <w:numPr>
          <w:ilvl w:val="0"/>
          <w:numId w:val="62"/>
        </w:numPr>
        <w:spacing w:before="120" w:after="120"/>
        <w:contextualSpacing/>
      </w:pPr>
      <w:r w:rsidRPr="00B60120">
        <w:t>etc.</w:t>
      </w:r>
    </w:p>
    <w:p w14:paraId="177E57F4" w14:textId="77777777" w:rsidR="00920242" w:rsidRPr="00B60120" w:rsidRDefault="00920242" w:rsidP="00952380">
      <w:pPr>
        <w:pStyle w:val="PargrafodaLista"/>
        <w:numPr>
          <w:ilvl w:val="0"/>
          <w:numId w:val="63"/>
        </w:numPr>
        <w:spacing w:before="120" w:after="120"/>
        <w:contextualSpacing/>
      </w:pPr>
      <w:r>
        <w:t xml:space="preserve">Foram tomadas </w:t>
      </w:r>
      <w:r w:rsidRPr="00B60120">
        <w:t>medidas para simplificação e facilitação dos processos (</w:t>
      </w:r>
      <w:proofErr w:type="spellStart"/>
      <w:r w:rsidRPr="00B60120">
        <w:t>p.ex</w:t>
      </w:r>
      <w:proofErr w:type="spellEnd"/>
      <w:r w:rsidRPr="00B60120">
        <w:t>. acesso/registo dos candidatos e prestadores)?</w:t>
      </w:r>
      <w:r>
        <w:t xml:space="preserve"> Q</w:t>
      </w:r>
      <w:r w:rsidRPr="00B60120">
        <w:t>uando</w:t>
      </w:r>
      <w:r>
        <w:t>? Que resultados tiveram?</w:t>
      </w:r>
    </w:p>
    <w:p w14:paraId="6500EABA" w14:textId="77777777" w:rsidR="00920242" w:rsidRPr="000053C9" w:rsidRDefault="00920242" w:rsidP="00952380">
      <w:pPr>
        <w:pStyle w:val="PargrafodaLista"/>
        <w:numPr>
          <w:ilvl w:val="0"/>
          <w:numId w:val="63"/>
        </w:numPr>
        <w:spacing w:before="120" w:after="120"/>
        <w:contextualSpacing/>
      </w:pPr>
      <w:r w:rsidRPr="000053C9">
        <w:t>Quais as funcionalidades da plataforma (procura, matching… teste não permitiu avaliar esta componente)?</w:t>
      </w:r>
    </w:p>
    <w:p w14:paraId="6F39DF86" w14:textId="18FA7824" w:rsidR="00920242" w:rsidRPr="00B60120" w:rsidRDefault="00920242" w:rsidP="00952380">
      <w:pPr>
        <w:pStyle w:val="PargrafodaLista"/>
        <w:numPr>
          <w:ilvl w:val="0"/>
          <w:numId w:val="63"/>
        </w:numPr>
        <w:spacing w:before="120" w:after="120"/>
        <w:contextualSpacing/>
      </w:pPr>
      <w:r w:rsidRPr="00B60120">
        <w:t xml:space="preserve">A plataforma é adequada a essas funcionalidades? </w:t>
      </w:r>
      <w:r>
        <w:t xml:space="preserve">A interoperabilidade já está efetiva (dados dos alojamentos? Informação sobre rendimentos?...)? </w:t>
      </w:r>
      <w:r w:rsidRPr="00B60120">
        <w:t>Como avaliam a sua facilidade/operacionalidade?</w:t>
      </w:r>
    </w:p>
    <w:p w14:paraId="1A40FE7C" w14:textId="77777777" w:rsidR="00920242" w:rsidRDefault="00920242" w:rsidP="00952380">
      <w:pPr>
        <w:pStyle w:val="PargrafodaLista"/>
        <w:numPr>
          <w:ilvl w:val="0"/>
          <w:numId w:val="63"/>
        </w:numPr>
        <w:spacing w:before="120" w:after="120"/>
        <w:contextualSpacing/>
      </w:pPr>
      <w:r w:rsidRPr="00B60120">
        <w:t>Existe uma estratégia de comunicação/divulgação do PAA? Que atividades foram realizadas?</w:t>
      </w:r>
      <w:r>
        <w:t xml:space="preserve"> </w:t>
      </w:r>
      <w:r w:rsidRPr="00B60120">
        <w:t>Houve alguma reformulação da estratégia de comunicação durante o período de referência?</w:t>
      </w:r>
    </w:p>
    <w:p w14:paraId="4A6F969D" w14:textId="77777777" w:rsidR="00920242" w:rsidRPr="00B60120" w:rsidRDefault="00920242" w:rsidP="00952380">
      <w:pPr>
        <w:pStyle w:val="PargrafodaLista"/>
        <w:numPr>
          <w:ilvl w:val="0"/>
          <w:numId w:val="63"/>
        </w:numPr>
        <w:spacing w:before="120" w:after="120"/>
        <w:contextualSpacing/>
      </w:pPr>
      <w:r>
        <w:t xml:space="preserve">Algumas FAQ no site do PAA estão desatualizadas face aos ajustamentos no quadro regulamentar do PAA e outras questões. Como procedem para esclarecer os interessados? </w:t>
      </w:r>
    </w:p>
    <w:p w14:paraId="35F1EE63" w14:textId="77777777" w:rsidR="00920242" w:rsidRPr="00AF1FFE" w:rsidRDefault="00920242" w:rsidP="00920242">
      <w:pPr>
        <w:keepNext/>
        <w:keepLines/>
        <w:spacing w:before="120" w:after="120" w:line="240" w:lineRule="atLeast"/>
      </w:pPr>
      <w:r w:rsidRPr="00AF1FFE">
        <w:t>Controlo e fiscalização</w:t>
      </w:r>
    </w:p>
    <w:p w14:paraId="1D530E47" w14:textId="77777777" w:rsidR="00920242" w:rsidRDefault="00920242" w:rsidP="00952380">
      <w:pPr>
        <w:pStyle w:val="PargrafodaLista"/>
        <w:numPr>
          <w:ilvl w:val="0"/>
          <w:numId w:val="63"/>
        </w:numPr>
        <w:spacing w:before="120" w:after="120"/>
        <w:contextualSpacing/>
      </w:pPr>
      <w:r w:rsidRPr="00B60120">
        <w:t xml:space="preserve">Como é feito o controlo e fiscalização </w:t>
      </w:r>
      <w:r>
        <w:t xml:space="preserve">do </w:t>
      </w:r>
      <w:r w:rsidRPr="00B60120">
        <w:t>cumprimento dos requisitos para aceder ao PAA e das obrigações associadas aos contratos enquadrados</w:t>
      </w:r>
      <w:r>
        <w:t xml:space="preserve"> (</w:t>
      </w:r>
      <w:proofErr w:type="spellStart"/>
      <w:r>
        <w:t>p.ex</w:t>
      </w:r>
      <w:proofErr w:type="spellEnd"/>
      <w:r>
        <w:t>. características dos alojamentos, rendimentos dos candidatos, constituição do agregado…)</w:t>
      </w:r>
      <w:r w:rsidRPr="00B60120">
        <w:t>?</w:t>
      </w:r>
    </w:p>
    <w:p w14:paraId="16578A1E" w14:textId="77777777" w:rsidR="00920242" w:rsidRDefault="00920242" w:rsidP="00952380">
      <w:pPr>
        <w:pStyle w:val="PargrafodaLista"/>
        <w:numPr>
          <w:ilvl w:val="0"/>
          <w:numId w:val="63"/>
        </w:numPr>
        <w:spacing w:before="120" w:after="120"/>
        <w:contextualSpacing/>
      </w:pPr>
      <w:r w:rsidRPr="00B60120">
        <w:lastRenderedPageBreak/>
        <w:t>Foram encontradas irregularidades</w:t>
      </w:r>
      <w:r>
        <w:t>/</w:t>
      </w:r>
      <w:r w:rsidRPr="00E6219C">
        <w:t>situações de incumprimento? Ou de enquadramento indevido de contratos? A que se devem?</w:t>
      </w:r>
      <w:r w:rsidRPr="00B60120">
        <w:t xml:space="preserve"> Como foram tratadas?</w:t>
      </w:r>
    </w:p>
    <w:p w14:paraId="375A6FF3" w14:textId="77777777" w:rsidR="00920242" w:rsidRPr="00904CE4" w:rsidRDefault="00920242" w:rsidP="00952380">
      <w:pPr>
        <w:pStyle w:val="PargrafodaLista"/>
        <w:numPr>
          <w:ilvl w:val="0"/>
          <w:numId w:val="63"/>
        </w:numPr>
        <w:spacing w:before="120" w:after="120"/>
        <w:contextualSpacing/>
      </w:pPr>
      <w:r>
        <w:t xml:space="preserve">É feita </w:t>
      </w:r>
      <w:r w:rsidRPr="00904CE4">
        <w:t xml:space="preserve">alguma confirmação da efetiva aplicação dos benefícios fiscais? Têm algumas reclamações/informações sobre situações em que os benefícios </w:t>
      </w:r>
      <w:r>
        <w:t xml:space="preserve">fiscais </w:t>
      </w:r>
      <w:r w:rsidRPr="00904CE4">
        <w:t xml:space="preserve">não estão a ser aplicados (por parte dos prestadores ou da AT)? O que explica estas situações? </w:t>
      </w:r>
    </w:p>
    <w:p w14:paraId="238588F5" w14:textId="77777777" w:rsidR="00920242" w:rsidRPr="00AF1FFE" w:rsidRDefault="00920242" w:rsidP="00920242">
      <w:pPr>
        <w:keepNext/>
        <w:spacing w:before="120" w:after="120" w:line="240" w:lineRule="atLeast"/>
      </w:pPr>
      <w:r w:rsidRPr="00AF1FFE">
        <w:t xml:space="preserve">Monitorização </w:t>
      </w:r>
    </w:p>
    <w:p w14:paraId="54E3E403" w14:textId="77777777" w:rsidR="00920242" w:rsidRPr="00B60120" w:rsidRDefault="00920242" w:rsidP="00952380">
      <w:pPr>
        <w:pStyle w:val="PargrafodaLista"/>
        <w:numPr>
          <w:ilvl w:val="0"/>
          <w:numId w:val="63"/>
        </w:numPr>
        <w:spacing w:before="120" w:after="120"/>
        <w:contextualSpacing/>
      </w:pPr>
      <w:r w:rsidRPr="00B60120">
        <w:t xml:space="preserve">Existe um </w:t>
      </w:r>
      <w:r>
        <w:t>“</w:t>
      </w:r>
      <w:r w:rsidRPr="00B60120">
        <w:t>sistema de monitorização</w:t>
      </w:r>
      <w:r>
        <w:t>” do PAA</w:t>
      </w:r>
      <w:r w:rsidRPr="00B60120">
        <w:t>? Que mecanismos de monitorização? Em que fases do processo? São produzidos relatórios?</w:t>
      </w:r>
    </w:p>
    <w:p w14:paraId="45AF2C18" w14:textId="77777777" w:rsidR="00920242" w:rsidRDefault="00920242" w:rsidP="00952380">
      <w:pPr>
        <w:pStyle w:val="PargrafodaLista"/>
        <w:numPr>
          <w:ilvl w:val="0"/>
          <w:numId w:val="63"/>
        </w:numPr>
        <w:spacing w:before="120" w:after="120"/>
        <w:contextualSpacing/>
      </w:pPr>
      <w:r>
        <w:t>Estão disponíveis i</w:t>
      </w:r>
      <w:r w:rsidRPr="00B60120">
        <w:t>ndicadores de gestão</w:t>
      </w:r>
      <w:r>
        <w:t>?</w:t>
      </w:r>
      <w:r w:rsidRPr="00B60120">
        <w:t xml:space="preserve"> </w:t>
      </w:r>
      <w:proofErr w:type="spellStart"/>
      <w:r>
        <w:t>P.ex</w:t>
      </w:r>
      <w:proofErr w:type="spellEnd"/>
      <w:r>
        <w:t xml:space="preserve">. </w:t>
      </w:r>
      <w:r w:rsidRPr="00B60120">
        <w:t>número de processos analisados, tempos médios de decisão</w:t>
      </w:r>
      <w:r>
        <w:t xml:space="preserve"> e de resposta</w:t>
      </w:r>
      <w:r w:rsidRPr="00B60120">
        <w:t>,</w:t>
      </w:r>
      <w:r>
        <w:t xml:space="preserve"> etc.</w:t>
      </w:r>
    </w:p>
    <w:p w14:paraId="6C3B68DC" w14:textId="77777777" w:rsidR="00920242" w:rsidRPr="00184BBA" w:rsidRDefault="00920242" w:rsidP="00952380">
      <w:pPr>
        <w:pStyle w:val="PargrafodaLista"/>
        <w:numPr>
          <w:ilvl w:val="0"/>
          <w:numId w:val="63"/>
        </w:numPr>
        <w:spacing w:before="120" w:after="120"/>
        <w:contextualSpacing/>
      </w:pPr>
      <w:r>
        <w:t xml:space="preserve">Reconhecem alterações/flutuações na procura do PAA influenciadas por </w:t>
      </w:r>
      <w:r w:rsidRPr="00904CE4">
        <w:t>fatores externos (tendências inflacionistas do mercado, instabilidade do quadro de políticas públicas, outros…</w:t>
      </w:r>
      <w:r>
        <w:t>)?</w:t>
      </w:r>
    </w:p>
    <w:p w14:paraId="3E32BF73" w14:textId="7DD94DD2" w:rsidR="00920242" w:rsidRPr="00184BBA" w:rsidRDefault="00920242" w:rsidP="00920242">
      <w:pPr>
        <w:pBdr>
          <w:top w:val="single" w:sz="4" w:space="1" w:color="auto"/>
          <w:left w:val="single" w:sz="4" w:space="4" w:color="auto"/>
          <w:bottom w:val="single" w:sz="4" w:space="1" w:color="auto"/>
          <w:right w:val="single" w:sz="4" w:space="4" w:color="auto"/>
        </w:pBdr>
        <w:spacing w:before="120" w:after="120" w:line="240" w:lineRule="atLeast"/>
        <w:rPr>
          <w:b/>
          <w:bCs/>
          <w:color w:val="600000"/>
        </w:rPr>
      </w:pPr>
      <w:r w:rsidRPr="003328AA">
        <w:rPr>
          <w:b/>
          <w:bCs/>
        </w:rPr>
        <w:t>Secretaria de Estado da Habitação</w:t>
      </w:r>
      <w:r>
        <w:rPr>
          <w:b/>
          <w:bCs/>
        </w:rPr>
        <w:t xml:space="preserve"> </w:t>
      </w:r>
      <w:r w:rsidRPr="00184BBA">
        <w:rPr>
          <w:b/>
          <w:bCs/>
          <w:color w:val="600000"/>
        </w:rPr>
        <w:t>[não realizada]</w:t>
      </w:r>
    </w:p>
    <w:p w14:paraId="3BE77E9C" w14:textId="77777777" w:rsidR="00920242" w:rsidRDefault="00920242" w:rsidP="00952380">
      <w:pPr>
        <w:pStyle w:val="PargrafodaLista"/>
        <w:numPr>
          <w:ilvl w:val="0"/>
          <w:numId w:val="61"/>
        </w:numPr>
        <w:spacing w:before="120" w:after="120"/>
        <w:contextualSpacing/>
      </w:pPr>
      <w:r>
        <w:t>Atendendo ao seu desenho e mecanismos, o PAA ainda responde às mudanças de contexto verificadas entre 2019 e 2024? Na perspetiva da SEH, quais são os objetivos centrais do PAA? O seu cumprimento continua a ser perseguido de forma consistente?</w:t>
      </w:r>
    </w:p>
    <w:p w14:paraId="3AF10CBA" w14:textId="77777777" w:rsidR="00920242" w:rsidRDefault="00920242" w:rsidP="00952380">
      <w:pPr>
        <w:pStyle w:val="PargrafodaLista"/>
        <w:numPr>
          <w:ilvl w:val="0"/>
          <w:numId w:val="61"/>
        </w:numPr>
        <w:spacing w:before="120" w:after="120"/>
        <w:contextualSpacing/>
      </w:pPr>
      <w:r>
        <w:t>O caderno de encargos da avaliação faz referência ao contributo do Programa para os objetivos da Nova Geração de Políticas de Habitação (</w:t>
      </w:r>
      <w:r w:rsidRPr="00D62865">
        <w:t>Resolução de Conselho de Ministros n.º 50-A/2018, de 2 de maio</w:t>
      </w:r>
      <w:r>
        <w:t>). Este enquadramento ainda é adequado? Em que medida o Programa deveria ser repensado em função do novo quadro de políticas de habitação em Portugal?</w:t>
      </w:r>
    </w:p>
    <w:p w14:paraId="4C81FE2E" w14:textId="77777777" w:rsidR="00920242" w:rsidRDefault="00920242" w:rsidP="00952380">
      <w:pPr>
        <w:pStyle w:val="PargrafodaLista"/>
        <w:numPr>
          <w:ilvl w:val="0"/>
          <w:numId w:val="61"/>
        </w:numPr>
        <w:spacing w:before="120" w:after="120"/>
        <w:contextualSpacing/>
      </w:pPr>
      <w:r>
        <w:t xml:space="preserve">Neste quadro, que tipo de instrumentos deveriam complementar o PAA, e o que seria necessário fazer para promover essa articulação? </w:t>
      </w:r>
    </w:p>
    <w:p w14:paraId="320116E9" w14:textId="77777777" w:rsidR="00920242" w:rsidRDefault="00920242" w:rsidP="00952380">
      <w:pPr>
        <w:pStyle w:val="PargrafodaLista"/>
        <w:numPr>
          <w:ilvl w:val="0"/>
          <w:numId w:val="61"/>
        </w:numPr>
        <w:spacing w:before="120" w:after="120"/>
        <w:contextualSpacing/>
      </w:pPr>
      <w:r>
        <w:t>Por fim, uma questão acerca da comunicação. Resultados preliminares da avaliação indicam que, após o período de lançamento, em que houve eventos e comunicação política em torno do programa, com envolvimento do setor, esta atividade praticamente cessou. Muitos agentes não deram conta da mudança de designação do Programa e têm dificuldade em distingui-lo de outros tipos de apoio, entretanto criados. Esta perceção é correta e, se sim, o que explica este desinvestimento em comunicação?</w:t>
      </w:r>
    </w:p>
    <w:p w14:paraId="6ED8A735" w14:textId="148B6787" w:rsidR="00920242" w:rsidRPr="00184BBA" w:rsidRDefault="00920242" w:rsidP="00920242">
      <w:pPr>
        <w:pBdr>
          <w:top w:val="single" w:sz="4" w:space="1" w:color="auto"/>
          <w:left w:val="single" w:sz="4" w:space="4" w:color="auto"/>
          <w:bottom w:val="single" w:sz="4" w:space="1" w:color="auto"/>
          <w:right w:val="single" w:sz="4" w:space="4" w:color="auto"/>
        </w:pBdr>
        <w:spacing w:before="120" w:after="120" w:line="240" w:lineRule="atLeast"/>
        <w:rPr>
          <w:b/>
          <w:bCs/>
          <w:color w:val="600000"/>
        </w:rPr>
      </w:pPr>
      <w:r w:rsidRPr="00860F53">
        <w:rPr>
          <w:b/>
          <w:bCs/>
        </w:rPr>
        <w:t>Autoridade Tributária e Aduaneira</w:t>
      </w:r>
      <w:r>
        <w:rPr>
          <w:b/>
          <w:bCs/>
        </w:rPr>
        <w:t xml:space="preserve"> </w:t>
      </w:r>
      <w:r w:rsidRPr="00184BBA">
        <w:rPr>
          <w:b/>
          <w:bCs/>
          <w:color w:val="600000"/>
        </w:rPr>
        <w:t>[não realizada]</w:t>
      </w:r>
    </w:p>
    <w:p w14:paraId="08938FCC" w14:textId="77777777" w:rsidR="00920242" w:rsidRPr="00860F53" w:rsidRDefault="00920242" w:rsidP="00920242">
      <w:pPr>
        <w:spacing w:before="120" w:after="120" w:line="240" w:lineRule="atLeast"/>
      </w:pPr>
      <w:r w:rsidRPr="00860F53">
        <w:t>Sobre os contratos de arrendamento enquadrados no Programa de Apoio ao Arrendamento, anteriormente designado Programa de Arrendamento Acessível (PAA)</w:t>
      </w:r>
      <w:r>
        <w:t>:</w:t>
      </w:r>
    </w:p>
    <w:p w14:paraId="20003C2F" w14:textId="77777777" w:rsidR="00920242" w:rsidRPr="00860F53" w:rsidRDefault="00920242" w:rsidP="00952380">
      <w:pPr>
        <w:pStyle w:val="PargrafodaLista"/>
        <w:numPr>
          <w:ilvl w:val="0"/>
          <w:numId w:val="53"/>
        </w:numPr>
        <w:spacing w:before="120" w:after="120"/>
        <w:rPr>
          <w:rFonts w:eastAsia="Times New Roman"/>
        </w:rPr>
      </w:pPr>
      <w:r w:rsidRPr="00860F53">
        <w:rPr>
          <w:rFonts w:eastAsia="Times New Roman"/>
        </w:rPr>
        <w:t>Que circuitos de informação Prestadores – IHRU - Autoridade Tributária estão definidos? Como funcionam (automáticos, iniciativas de articulação entre as duas entidades, etc.)?</w:t>
      </w:r>
    </w:p>
    <w:p w14:paraId="44119DF5" w14:textId="77777777" w:rsidR="00920242" w:rsidRPr="00860F53" w:rsidRDefault="00920242" w:rsidP="00952380">
      <w:pPr>
        <w:pStyle w:val="PargrafodaLista"/>
        <w:numPr>
          <w:ilvl w:val="0"/>
          <w:numId w:val="53"/>
        </w:numPr>
        <w:spacing w:before="120" w:after="120"/>
        <w:rPr>
          <w:rFonts w:eastAsia="Times New Roman"/>
        </w:rPr>
      </w:pPr>
      <w:r w:rsidRPr="00860F53">
        <w:rPr>
          <w:rFonts w:eastAsia="Times New Roman"/>
        </w:rPr>
        <w:t xml:space="preserve">Como é feito o controlo e fiscalização do enquadramento no PAA (cumprimento dos requisitos para aceder aos benefícios fiscais)? Qual a eficácia dos mecanismos de controlo e fiscalização? </w:t>
      </w:r>
    </w:p>
    <w:p w14:paraId="72E59365" w14:textId="77777777" w:rsidR="00920242" w:rsidRPr="00860F53" w:rsidRDefault="00920242" w:rsidP="00952380">
      <w:pPr>
        <w:pStyle w:val="PargrafodaLista"/>
        <w:numPr>
          <w:ilvl w:val="0"/>
          <w:numId w:val="53"/>
        </w:numPr>
        <w:spacing w:before="120" w:after="120"/>
        <w:rPr>
          <w:rFonts w:eastAsia="Times New Roman"/>
        </w:rPr>
      </w:pPr>
      <w:r w:rsidRPr="00860F53">
        <w:rPr>
          <w:rFonts w:eastAsia="Times New Roman"/>
        </w:rPr>
        <w:t>Há situações de incumprimento? Ou de enquadramento indevido de contratos no PAA? A que se devem? Como são tratadas?</w:t>
      </w:r>
    </w:p>
    <w:p w14:paraId="6C549043" w14:textId="77777777" w:rsidR="00920242" w:rsidRPr="00860F53" w:rsidRDefault="00920242" w:rsidP="00952380">
      <w:pPr>
        <w:pStyle w:val="PargrafodaLista"/>
        <w:numPr>
          <w:ilvl w:val="0"/>
          <w:numId w:val="53"/>
        </w:numPr>
        <w:spacing w:before="120" w:after="120"/>
        <w:rPr>
          <w:rFonts w:eastAsia="Times New Roman"/>
        </w:rPr>
      </w:pPr>
      <w:r w:rsidRPr="00860F53">
        <w:rPr>
          <w:rFonts w:eastAsia="Times New Roman"/>
        </w:rPr>
        <w:t>Há situações em que os benefícios fiscais não estão a ser aplicados (</w:t>
      </w:r>
      <w:proofErr w:type="spellStart"/>
      <w:r w:rsidRPr="00860F53">
        <w:rPr>
          <w:rFonts w:eastAsia="Times New Roman"/>
        </w:rPr>
        <w:t>p.ex</w:t>
      </w:r>
      <w:proofErr w:type="spellEnd"/>
      <w:r w:rsidRPr="00860F53">
        <w:rPr>
          <w:rFonts w:eastAsia="Times New Roman"/>
        </w:rPr>
        <w:t>. isenção IRS/IRC)? O que explica estas situações?</w:t>
      </w:r>
    </w:p>
    <w:p w14:paraId="032F3CE0" w14:textId="77777777" w:rsidR="00920242" w:rsidRPr="00860F53" w:rsidRDefault="00920242" w:rsidP="00952380">
      <w:pPr>
        <w:pStyle w:val="PargrafodaLista"/>
        <w:numPr>
          <w:ilvl w:val="0"/>
          <w:numId w:val="53"/>
        </w:numPr>
        <w:spacing w:before="120" w:after="120"/>
        <w:rPr>
          <w:rFonts w:eastAsia="Times New Roman"/>
        </w:rPr>
      </w:pPr>
      <w:r w:rsidRPr="00860F53">
        <w:rPr>
          <w:rFonts w:eastAsia="Times New Roman"/>
        </w:rPr>
        <w:t>A AT recebe pedidos de esclarecimento e/ou reclamações? Sobre que aspetos?</w:t>
      </w:r>
    </w:p>
    <w:p w14:paraId="463F0B75" w14:textId="77777777" w:rsidR="00920242" w:rsidRPr="00860F53" w:rsidRDefault="00920242" w:rsidP="00920242">
      <w:pPr>
        <w:spacing w:before="120" w:after="120" w:line="240" w:lineRule="atLeast"/>
      </w:pPr>
      <w:r w:rsidRPr="00860F53">
        <w:lastRenderedPageBreak/>
        <w:t>Sobre os contratos de arrendamento para habitação permanente no regime de longa duração registados no período em avaliação (cf. art.º 27.º da Lei n.º 56/2023, de 6 de outubro/art.º 72.º do CIRS):</w:t>
      </w:r>
    </w:p>
    <w:p w14:paraId="7BA7562D" w14:textId="77777777" w:rsidR="00920242" w:rsidRPr="00D0583A" w:rsidRDefault="00920242" w:rsidP="00952380">
      <w:pPr>
        <w:pStyle w:val="PargrafodaLista"/>
        <w:numPr>
          <w:ilvl w:val="0"/>
          <w:numId w:val="53"/>
        </w:numPr>
        <w:spacing w:before="120" w:after="120"/>
        <w:rPr>
          <w:rFonts w:eastAsia="Times New Roman"/>
        </w:rPr>
      </w:pPr>
      <w:r w:rsidRPr="00D0583A">
        <w:rPr>
          <w:rFonts w:eastAsia="Times New Roman"/>
        </w:rPr>
        <w:t xml:space="preserve">Quais os principais procedimentos (dos senhorios e da AT) para aceder aos benefícios fiscais no arrendamento de longa duração? </w:t>
      </w:r>
    </w:p>
    <w:p w14:paraId="5DA208E9" w14:textId="77777777" w:rsidR="00920242" w:rsidRPr="00D0583A" w:rsidRDefault="00920242" w:rsidP="00952380">
      <w:pPr>
        <w:pStyle w:val="PargrafodaLista"/>
        <w:numPr>
          <w:ilvl w:val="0"/>
          <w:numId w:val="53"/>
        </w:numPr>
        <w:spacing w:before="120" w:after="120"/>
        <w:rPr>
          <w:rFonts w:eastAsia="Times New Roman"/>
        </w:rPr>
      </w:pPr>
      <w:r w:rsidRPr="00D0583A">
        <w:rPr>
          <w:rFonts w:eastAsia="Times New Roman"/>
        </w:rPr>
        <w:t>Há situações em que os benefícios fiscais não estão a ser aplicados (p.</w:t>
      </w:r>
      <w:r>
        <w:rPr>
          <w:rFonts w:eastAsia="Times New Roman"/>
        </w:rPr>
        <w:t xml:space="preserve"> </w:t>
      </w:r>
      <w:r w:rsidRPr="00D0583A">
        <w:rPr>
          <w:rFonts w:eastAsia="Times New Roman"/>
        </w:rPr>
        <w:t>ex. isenção IRS/IRC)? O que explica estas situações?</w:t>
      </w:r>
    </w:p>
    <w:p w14:paraId="2C3CC98F" w14:textId="77777777" w:rsidR="00920242" w:rsidRPr="00D0583A" w:rsidRDefault="00920242" w:rsidP="00952380">
      <w:pPr>
        <w:pStyle w:val="PargrafodaLista"/>
        <w:numPr>
          <w:ilvl w:val="0"/>
          <w:numId w:val="53"/>
        </w:numPr>
        <w:spacing w:before="120" w:after="120"/>
        <w:rPr>
          <w:rFonts w:eastAsia="Times New Roman"/>
        </w:rPr>
      </w:pPr>
      <w:r w:rsidRPr="00D0583A">
        <w:rPr>
          <w:rFonts w:eastAsia="Times New Roman"/>
        </w:rPr>
        <w:t>A AT recebe pedidos de esclarecimento e/ou reclamações? Sobre que aspetos?</w:t>
      </w:r>
    </w:p>
    <w:p w14:paraId="330D308B" w14:textId="77777777" w:rsidR="00920242" w:rsidRPr="00A26F3D" w:rsidRDefault="00920242" w:rsidP="00920242">
      <w:pPr>
        <w:spacing w:before="120" w:after="120" w:line="240" w:lineRule="atLeast"/>
        <w:rPr>
          <w:b/>
          <w:bCs/>
        </w:rPr>
      </w:pPr>
      <w:r w:rsidRPr="005C07A8">
        <w:t>Dados a solicitar à AT relativos aos contratos de arrendamento registados no período em avaliação, entre 1 de j</w:t>
      </w:r>
      <w:r w:rsidRPr="00A26F3D">
        <w:t xml:space="preserve">ulho de 2021 </w:t>
      </w:r>
      <w:r>
        <w:t>e</w:t>
      </w:r>
      <w:r w:rsidRPr="00A26F3D">
        <w:t xml:space="preserve"> 30 de junho de 2024, preferencialmente discriminados por</w:t>
      </w:r>
      <w:r>
        <w:t xml:space="preserve"> semestre.</w:t>
      </w:r>
    </w:p>
    <w:p w14:paraId="1C0C03D0" w14:textId="77777777" w:rsidR="00920242" w:rsidRPr="003E3058" w:rsidRDefault="00920242" w:rsidP="00920242">
      <w:pPr>
        <w:spacing w:before="120" w:after="120" w:line="240" w:lineRule="atLeast"/>
      </w:pPr>
      <w:r w:rsidRPr="003E3058">
        <w:t>Contratos de arrendamento para habitação própria e permanente registados na AT:</w:t>
      </w:r>
    </w:p>
    <w:p w14:paraId="13FB08B3" w14:textId="77777777" w:rsidR="00920242" w:rsidRPr="00D6163C" w:rsidRDefault="00920242" w:rsidP="00952380">
      <w:pPr>
        <w:pStyle w:val="PargrafodaLista"/>
        <w:numPr>
          <w:ilvl w:val="0"/>
          <w:numId w:val="53"/>
        </w:numPr>
        <w:spacing w:before="120" w:after="120"/>
        <w:rPr>
          <w:rFonts w:eastAsia="Times New Roman"/>
        </w:rPr>
      </w:pPr>
      <w:r w:rsidRPr="00D6163C">
        <w:rPr>
          <w:rFonts w:eastAsia="Times New Roman"/>
        </w:rPr>
        <w:t>N.º total de contratos de arrendamento para habitação própria e permanente registados, por município.</w:t>
      </w:r>
    </w:p>
    <w:p w14:paraId="20896F1B" w14:textId="77777777" w:rsidR="00920242" w:rsidRPr="003E3058" w:rsidRDefault="00920242" w:rsidP="00920242">
      <w:pPr>
        <w:spacing w:before="120" w:after="120" w:line="240" w:lineRule="atLeast"/>
      </w:pPr>
      <w:r w:rsidRPr="003E3058">
        <w:t>Contratos enquadrados no Programa de Apoio ao Arrendamento, anteriormente designado Programa de Arrendamento Acessível (PAA)</w:t>
      </w:r>
    </w:p>
    <w:p w14:paraId="53781B80" w14:textId="77777777" w:rsidR="00920242" w:rsidRPr="00D6163C" w:rsidRDefault="00920242" w:rsidP="00952380">
      <w:pPr>
        <w:pStyle w:val="PargrafodaLista"/>
        <w:numPr>
          <w:ilvl w:val="0"/>
          <w:numId w:val="53"/>
        </w:numPr>
        <w:spacing w:before="120" w:after="120"/>
        <w:rPr>
          <w:rFonts w:eastAsia="Times New Roman"/>
        </w:rPr>
      </w:pPr>
      <w:r w:rsidRPr="00D6163C">
        <w:rPr>
          <w:rFonts w:eastAsia="Times New Roman"/>
        </w:rPr>
        <w:t>N.º de contratos de arrendamento com benefício fiscal (IRS ou IRC) concedidos ao abrigo do PAA), por município.</w:t>
      </w:r>
    </w:p>
    <w:p w14:paraId="41C3DC49" w14:textId="3D3D3098" w:rsidR="00920242" w:rsidRPr="00D6163C" w:rsidRDefault="00920242" w:rsidP="00952380">
      <w:pPr>
        <w:pStyle w:val="PargrafodaLista"/>
        <w:numPr>
          <w:ilvl w:val="0"/>
          <w:numId w:val="53"/>
        </w:numPr>
        <w:spacing w:before="120" w:after="120"/>
        <w:rPr>
          <w:rFonts w:eastAsia="Times New Roman"/>
        </w:rPr>
      </w:pPr>
      <w:r w:rsidRPr="00D6163C">
        <w:rPr>
          <w:rFonts w:eastAsia="Times New Roman"/>
        </w:rPr>
        <w:t>Montante de benefícios fiscais atribuídos no âmbito dos contratos de arrendamento enquadrados no PAA (se possível, discriminando IRS, IRC, IMI), por município.</w:t>
      </w:r>
    </w:p>
    <w:p w14:paraId="11E6ADBF" w14:textId="77777777" w:rsidR="00920242" w:rsidRPr="00D6163C" w:rsidRDefault="00920242" w:rsidP="00952380">
      <w:pPr>
        <w:pStyle w:val="PargrafodaLista"/>
        <w:numPr>
          <w:ilvl w:val="0"/>
          <w:numId w:val="53"/>
        </w:numPr>
        <w:spacing w:before="120" w:after="120"/>
        <w:rPr>
          <w:rFonts w:eastAsia="Times New Roman"/>
        </w:rPr>
      </w:pPr>
      <w:r w:rsidRPr="00D6163C">
        <w:rPr>
          <w:rFonts w:eastAsia="Times New Roman"/>
        </w:rPr>
        <w:t>(no caso de o indicador anterior não estar disponível) Montante médio de benefício fiscal atribuído por contrato de arrendamento enquadrado no PAA (se possível, discriminando IRS, IRC, IMI e IMT), por município.</w:t>
      </w:r>
    </w:p>
    <w:p w14:paraId="59A427F7" w14:textId="77777777" w:rsidR="00920242" w:rsidRPr="00D6163C" w:rsidRDefault="00920242" w:rsidP="00952380">
      <w:pPr>
        <w:pStyle w:val="PargrafodaLista"/>
        <w:numPr>
          <w:ilvl w:val="0"/>
          <w:numId w:val="53"/>
        </w:numPr>
        <w:spacing w:before="120" w:after="120"/>
        <w:rPr>
          <w:rFonts w:eastAsia="Times New Roman"/>
        </w:rPr>
      </w:pPr>
      <w:r w:rsidRPr="00D6163C">
        <w:rPr>
          <w:rFonts w:eastAsia="Times New Roman"/>
        </w:rPr>
        <w:t>- Nº de senhorios com contratos enquadrados no PAA, por escalões de rendimento.</w:t>
      </w:r>
    </w:p>
    <w:p w14:paraId="099E15B0" w14:textId="77777777" w:rsidR="00920242" w:rsidRPr="003E3058" w:rsidRDefault="00920242" w:rsidP="00920242">
      <w:pPr>
        <w:spacing w:before="120" w:after="120" w:line="240" w:lineRule="atLeast"/>
      </w:pPr>
      <w:r w:rsidRPr="003E3058">
        <w:t>Contratos de arrendamento para habitação própria e permanente de longa duração (cf. art.º 27.º da Lei n.º 56/2023, de 6 de outubro/art.º 72.º do CIRS):</w:t>
      </w:r>
    </w:p>
    <w:p w14:paraId="10B2A415" w14:textId="2A5030A9" w:rsidR="00920242" w:rsidRDefault="00920242" w:rsidP="00952380">
      <w:pPr>
        <w:pStyle w:val="PargrafodaLista"/>
        <w:numPr>
          <w:ilvl w:val="0"/>
          <w:numId w:val="64"/>
        </w:numPr>
        <w:spacing w:before="120" w:after="120"/>
      </w:pPr>
      <w:r>
        <w:t xml:space="preserve">N.º de contratos arrendamento com benefício fiscal (IRS) concedido ao abrigo deste regime, por município e freguesia, por </w:t>
      </w:r>
      <w:r w:rsidRPr="008056AE">
        <w:t xml:space="preserve">prazo de arrendamento e </w:t>
      </w:r>
      <w:r>
        <w:t xml:space="preserve">por </w:t>
      </w:r>
      <w:r w:rsidRPr="008056AE">
        <w:t>valor da renda</w:t>
      </w:r>
      <w:r>
        <w:t>.</w:t>
      </w:r>
    </w:p>
    <w:p w14:paraId="304D7460" w14:textId="77777777" w:rsidR="00920242" w:rsidRDefault="00920242" w:rsidP="00952380">
      <w:pPr>
        <w:pStyle w:val="PargrafodaLista"/>
        <w:numPr>
          <w:ilvl w:val="0"/>
          <w:numId w:val="64"/>
        </w:numPr>
        <w:spacing w:before="120" w:after="120"/>
      </w:pPr>
      <w:r>
        <w:t>(no caso de o indicador anterior não estar disponível) Valor médio da renda mensal dos contratos com benefício fiscal ao abrigo deste regime, por município e freguesia.</w:t>
      </w:r>
    </w:p>
    <w:p w14:paraId="267649F0" w14:textId="77777777" w:rsidR="00920242" w:rsidRPr="00184BBA" w:rsidRDefault="00920242" w:rsidP="00920242">
      <w:pPr>
        <w:pBdr>
          <w:top w:val="single" w:sz="4" w:space="1" w:color="auto"/>
          <w:left w:val="single" w:sz="4" w:space="4" w:color="auto"/>
          <w:bottom w:val="single" w:sz="4" w:space="1" w:color="auto"/>
          <w:right w:val="single" w:sz="4" w:space="4" w:color="auto"/>
        </w:pBdr>
        <w:spacing w:before="120" w:after="120" w:line="240" w:lineRule="atLeast"/>
        <w:rPr>
          <w:b/>
          <w:bCs/>
          <w:color w:val="600000"/>
        </w:rPr>
      </w:pPr>
      <w:r w:rsidRPr="00C67BDA">
        <w:rPr>
          <w:b/>
          <w:bCs/>
        </w:rPr>
        <w:t xml:space="preserve">Associações </w:t>
      </w:r>
      <w:r>
        <w:rPr>
          <w:b/>
          <w:bCs/>
        </w:rPr>
        <w:t>d</w:t>
      </w:r>
      <w:r w:rsidRPr="00C67BDA">
        <w:rPr>
          <w:b/>
          <w:bCs/>
        </w:rPr>
        <w:t>e Mediadores Imobiliários</w:t>
      </w:r>
      <w:r>
        <w:rPr>
          <w:b/>
          <w:bCs/>
        </w:rPr>
        <w:t xml:space="preserve"> </w:t>
      </w:r>
      <w:r w:rsidRPr="00184BBA">
        <w:rPr>
          <w:b/>
          <w:bCs/>
          <w:color w:val="600000"/>
        </w:rPr>
        <w:t>[</w:t>
      </w:r>
      <w:r>
        <w:rPr>
          <w:b/>
          <w:bCs/>
          <w:color w:val="600000"/>
        </w:rPr>
        <w:t>realizada ASMIP</w:t>
      </w:r>
      <w:r w:rsidRPr="00184BBA">
        <w:rPr>
          <w:b/>
          <w:bCs/>
          <w:color w:val="600000"/>
        </w:rPr>
        <w:t>]</w:t>
      </w:r>
    </w:p>
    <w:p w14:paraId="22FF4578" w14:textId="77777777" w:rsidR="00920242" w:rsidRDefault="00920242" w:rsidP="00920242">
      <w:pPr>
        <w:spacing w:before="120" w:after="120" w:line="240" w:lineRule="atLeast"/>
      </w:pPr>
      <w:r>
        <w:t>Inicial: breve caracterização da Associação.</w:t>
      </w:r>
    </w:p>
    <w:p w14:paraId="3618D8CC" w14:textId="77777777" w:rsidR="00920242" w:rsidRDefault="00920242" w:rsidP="00952380">
      <w:pPr>
        <w:pStyle w:val="PargrafodaLista"/>
        <w:numPr>
          <w:ilvl w:val="0"/>
          <w:numId w:val="53"/>
        </w:numPr>
        <w:spacing w:before="120" w:after="120"/>
        <w:rPr>
          <w:rFonts w:eastAsia="Times New Roman"/>
        </w:rPr>
      </w:pPr>
      <w:r>
        <w:rPr>
          <w:rFonts w:eastAsia="Times New Roman"/>
        </w:rPr>
        <w:t>Qual a perspetiva da Associação sobre o Programa de Apoio ao Arrendamento, sob diversos pontos de vista:</w:t>
      </w:r>
    </w:p>
    <w:p w14:paraId="7241D988" w14:textId="77777777" w:rsidR="00920242" w:rsidRDefault="00920242" w:rsidP="00952380">
      <w:pPr>
        <w:pStyle w:val="PargrafodaLista"/>
        <w:numPr>
          <w:ilvl w:val="1"/>
          <w:numId w:val="53"/>
        </w:numPr>
        <w:spacing w:before="120" w:after="120"/>
        <w:rPr>
          <w:rFonts w:eastAsia="Times New Roman"/>
        </w:rPr>
      </w:pPr>
      <w:r>
        <w:rPr>
          <w:rFonts w:eastAsia="Times New Roman"/>
        </w:rPr>
        <w:t>O grau de conhecimento que detém do PAA</w:t>
      </w:r>
    </w:p>
    <w:p w14:paraId="634324EC" w14:textId="77777777" w:rsidR="00920242" w:rsidRDefault="00920242" w:rsidP="00952380">
      <w:pPr>
        <w:pStyle w:val="PargrafodaLista"/>
        <w:numPr>
          <w:ilvl w:val="1"/>
          <w:numId w:val="53"/>
        </w:numPr>
        <w:spacing w:before="120" w:after="120"/>
        <w:rPr>
          <w:rFonts w:eastAsia="Times New Roman"/>
        </w:rPr>
      </w:pPr>
      <w:r>
        <w:rPr>
          <w:rFonts w:eastAsia="Times New Roman"/>
        </w:rPr>
        <w:t>A perceção sobre o grau de conhecimento que os proprietários e inquilinos têm</w:t>
      </w:r>
    </w:p>
    <w:p w14:paraId="21EC6EF1" w14:textId="77777777" w:rsidR="00920242" w:rsidRDefault="00920242" w:rsidP="00952380">
      <w:pPr>
        <w:pStyle w:val="PargrafodaLista"/>
        <w:numPr>
          <w:ilvl w:val="1"/>
          <w:numId w:val="53"/>
        </w:numPr>
        <w:spacing w:before="120" w:after="120"/>
        <w:rPr>
          <w:rFonts w:eastAsia="Times New Roman"/>
        </w:rPr>
      </w:pPr>
      <w:r>
        <w:rPr>
          <w:rFonts w:eastAsia="Times New Roman"/>
        </w:rPr>
        <w:t>A perceção de existência de um interesse efetivo por parte do lado da procura e lado da oferta</w:t>
      </w:r>
    </w:p>
    <w:p w14:paraId="0668DB09" w14:textId="77777777" w:rsidR="00920242" w:rsidRDefault="00920242" w:rsidP="00952380">
      <w:pPr>
        <w:pStyle w:val="PargrafodaLista"/>
        <w:numPr>
          <w:ilvl w:val="0"/>
          <w:numId w:val="53"/>
        </w:numPr>
        <w:spacing w:before="120" w:after="120"/>
        <w:rPr>
          <w:rFonts w:eastAsia="Times New Roman"/>
        </w:rPr>
      </w:pPr>
      <w:r>
        <w:rPr>
          <w:rFonts w:eastAsia="Times New Roman"/>
        </w:rPr>
        <w:t>Comentário acerca das condições oferecidas pelo PAA</w:t>
      </w:r>
    </w:p>
    <w:p w14:paraId="7FA7A6AE" w14:textId="77777777" w:rsidR="00920242" w:rsidRDefault="00920242" w:rsidP="00952380">
      <w:pPr>
        <w:pStyle w:val="PargrafodaLista"/>
        <w:numPr>
          <w:ilvl w:val="1"/>
          <w:numId w:val="53"/>
        </w:numPr>
        <w:spacing w:before="120" w:after="120"/>
        <w:rPr>
          <w:rFonts w:eastAsia="Times New Roman"/>
        </w:rPr>
      </w:pPr>
      <w:r>
        <w:rPr>
          <w:rFonts w:eastAsia="Times New Roman"/>
        </w:rPr>
        <w:t>Benefício fiscal IRS/IRC</w:t>
      </w:r>
    </w:p>
    <w:p w14:paraId="5DB26D2D" w14:textId="77777777" w:rsidR="00920242" w:rsidRDefault="00920242" w:rsidP="00952380">
      <w:pPr>
        <w:pStyle w:val="PargrafodaLista"/>
        <w:numPr>
          <w:ilvl w:val="1"/>
          <w:numId w:val="53"/>
        </w:numPr>
        <w:spacing w:before="120" w:after="120"/>
        <w:rPr>
          <w:rFonts w:eastAsia="Times New Roman"/>
        </w:rPr>
      </w:pPr>
      <w:r>
        <w:rPr>
          <w:rFonts w:eastAsia="Times New Roman"/>
        </w:rPr>
        <w:t>Valor máximo das rendas</w:t>
      </w:r>
    </w:p>
    <w:p w14:paraId="21133CE1" w14:textId="77777777" w:rsidR="00920242" w:rsidRDefault="00920242" w:rsidP="00952380">
      <w:pPr>
        <w:pStyle w:val="PargrafodaLista"/>
        <w:numPr>
          <w:ilvl w:val="1"/>
          <w:numId w:val="53"/>
        </w:numPr>
        <w:spacing w:before="120" w:after="120"/>
        <w:rPr>
          <w:rFonts w:eastAsia="Times New Roman"/>
        </w:rPr>
      </w:pPr>
      <w:r>
        <w:rPr>
          <w:rFonts w:eastAsia="Times New Roman"/>
        </w:rPr>
        <w:lastRenderedPageBreak/>
        <w:t>Taxa de esforço (15%-35%) dos agregados destinatários</w:t>
      </w:r>
    </w:p>
    <w:p w14:paraId="7A133BEE" w14:textId="77777777" w:rsidR="00920242" w:rsidRDefault="00920242" w:rsidP="00952380">
      <w:pPr>
        <w:pStyle w:val="PargrafodaLista"/>
        <w:numPr>
          <w:ilvl w:val="1"/>
          <w:numId w:val="53"/>
        </w:numPr>
        <w:spacing w:before="120" w:after="120"/>
        <w:rPr>
          <w:rFonts w:eastAsia="Times New Roman"/>
        </w:rPr>
      </w:pPr>
      <w:r>
        <w:rPr>
          <w:rFonts w:eastAsia="Times New Roman"/>
        </w:rPr>
        <w:t xml:space="preserve"> Seguros obrigatórios (senhorio e inquilino)</w:t>
      </w:r>
    </w:p>
    <w:p w14:paraId="4EEF2281" w14:textId="77777777" w:rsidR="00920242" w:rsidRDefault="00920242" w:rsidP="00952380">
      <w:pPr>
        <w:pStyle w:val="PargrafodaLista"/>
        <w:numPr>
          <w:ilvl w:val="0"/>
          <w:numId w:val="53"/>
        </w:numPr>
        <w:spacing w:before="120" w:after="120"/>
        <w:rPr>
          <w:rFonts w:eastAsia="Times New Roman"/>
        </w:rPr>
      </w:pPr>
      <w:r>
        <w:rPr>
          <w:rFonts w:eastAsia="Times New Roman"/>
        </w:rPr>
        <w:t>Como compara o PAA com instrumentos alternativos e complementares? Ex:</w:t>
      </w:r>
    </w:p>
    <w:p w14:paraId="470B913E" w14:textId="77777777" w:rsidR="00920242" w:rsidRDefault="00920242" w:rsidP="00952380">
      <w:pPr>
        <w:pStyle w:val="PargrafodaLista"/>
        <w:numPr>
          <w:ilvl w:val="1"/>
          <w:numId w:val="53"/>
        </w:numPr>
        <w:spacing w:before="120" w:after="120"/>
        <w:rPr>
          <w:rFonts w:eastAsia="Times New Roman"/>
        </w:rPr>
      </w:pPr>
      <w:r>
        <w:rPr>
          <w:rFonts w:eastAsia="Times New Roman"/>
        </w:rPr>
        <w:t>Programas municipais (+ isenção IMI; contrato com Município; subsídio aos inquilinos/subarrendatários)</w:t>
      </w:r>
    </w:p>
    <w:p w14:paraId="21CFE452" w14:textId="77777777" w:rsidR="00920242" w:rsidRDefault="00920242" w:rsidP="00952380">
      <w:pPr>
        <w:pStyle w:val="PargrafodaLista"/>
        <w:numPr>
          <w:ilvl w:val="1"/>
          <w:numId w:val="53"/>
        </w:numPr>
        <w:spacing w:before="120" w:after="120"/>
        <w:rPr>
          <w:rFonts w:eastAsia="Times New Roman"/>
        </w:rPr>
      </w:pPr>
      <w:r>
        <w:rPr>
          <w:rFonts w:eastAsia="Times New Roman"/>
        </w:rPr>
        <w:t>Arrendamento de longa duração;</w:t>
      </w:r>
    </w:p>
    <w:p w14:paraId="3F76EDBD" w14:textId="77777777" w:rsidR="00920242" w:rsidRDefault="00920242" w:rsidP="00952380">
      <w:pPr>
        <w:pStyle w:val="PargrafodaLista"/>
        <w:numPr>
          <w:ilvl w:val="1"/>
          <w:numId w:val="53"/>
        </w:numPr>
        <w:spacing w:before="120" w:after="120"/>
        <w:rPr>
          <w:rFonts w:eastAsia="Times New Roman"/>
        </w:rPr>
      </w:pPr>
      <w:r>
        <w:rPr>
          <w:rFonts w:eastAsia="Times New Roman"/>
        </w:rPr>
        <w:t>Outros aos senhorios (se existentes);</w:t>
      </w:r>
    </w:p>
    <w:p w14:paraId="508B3E3B" w14:textId="77777777" w:rsidR="00920242" w:rsidRDefault="00920242" w:rsidP="00952380">
      <w:pPr>
        <w:pStyle w:val="PargrafodaLista"/>
        <w:numPr>
          <w:ilvl w:val="1"/>
          <w:numId w:val="53"/>
        </w:numPr>
        <w:spacing w:before="120" w:after="120"/>
        <w:rPr>
          <w:rFonts w:eastAsia="Times New Roman"/>
        </w:rPr>
      </w:pPr>
      <w:r>
        <w:rPr>
          <w:rFonts w:eastAsia="Times New Roman"/>
        </w:rPr>
        <w:t>Apoios a inquilinos (P65, PAER, apoios arrendamento municipais…)</w:t>
      </w:r>
    </w:p>
    <w:p w14:paraId="08DF3DB8" w14:textId="77777777" w:rsidR="00920242" w:rsidRPr="00D542C2" w:rsidRDefault="00920242" w:rsidP="00952380">
      <w:pPr>
        <w:pStyle w:val="PargrafodaLista"/>
        <w:numPr>
          <w:ilvl w:val="0"/>
          <w:numId w:val="53"/>
        </w:numPr>
        <w:spacing w:before="120" w:after="120"/>
        <w:rPr>
          <w:rFonts w:eastAsia="Times New Roman"/>
        </w:rPr>
      </w:pPr>
      <w:r>
        <w:rPr>
          <w:rFonts w:eastAsia="Times New Roman"/>
        </w:rPr>
        <w:t>A perspetiva quanto ao envolvimento da Associação (comunicação e promoção) e dos Mediadores no processo</w:t>
      </w:r>
      <w:r w:rsidRPr="00D542C2">
        <w:rPr>
          <w:rFonts w:eastAsia="Times New Roman"/>
        </w:rPr>
        <w:t xml:space="preserve"> </w:t>
      </w:r>
      <w:r>
        <w:rPr>
          <w:rFonts w:eastAsia="Times New Roman"/>
        </w:rPr>
        <w:t>(informação, orientação)</w:t>
      </w:r>
    </w:p>
    <w:p w14:paraId="774F7EFA" w14:textId="77777777" w:rsidR="00920242" w:rsidRDefault="00920242" w:rsidP="00952380">
      <w:pPr>
        <w:pStyle w:val="PargrafodaLista"/>
        <w:numPr>
          <w:ilvl w:val="0"/>
          <w:numId w:val="53"/>
        </w:numPr>
        <w:spacing w:before="120" w:after="120"/>
        <w:rPr>
          <w:rFonts w:eastAsia="Times New Roman"/>
        </w:rPr>
      </w:pPr>
      <w:r>
        <w:rPr>
          <w:rFonts w:eastAsia="Times New Roman"/>
        </w:rPr>
        <w:t>Algumas sugestões e recomendações que entenda ajustadas.</w:t>
      </w:r>
    </w:p>
    <w:p w14:paraId="3FC7336F" w14:textId="77777777" w:rsidR="00920242" w:rsidRPr="000C6FBF" w:rsidRDefault="00920242" w:rsidP="00920242">
      <w:pPr>
        <w:pBdr>
          <w:top w:val="single" w:sz="4" w:space="1" w:color="auto"/>
          <w:left w:val="single" w:sz="4" w:space="4" w:color="auto"/>
          <w:bottom w:val="single" w:sz="4" w:space="1" w:color="auto"/>
          <w:right w:val="single" w:sz="4" w:space="4" w:color="auto"/>
        </w:pBdr>
        <w:spacing w:before="120" w:after="120" w:line="240" w:lineRule="atLeast"/>
        <w:rPr>
          <w:b/>
          <w:bCs/>
          <w:color w:val="600000"/>
        </w:rPr>
      </w:pPr>
      <w:r w:rsidRPr="00C67BDA">
        <w:rPr>
          <w:b/>
          <w:bCs/>
        </w:rPr>
        <w:t xml:space="preserve">Associações </w:t>
      </w:r>
      <w:r>
        <w:rPr>
          <w:b/>
          <w:bCs/>
        </w:rPr>
        <w:t>d</w:t>
      </w:r>
      <w:r w:rsidRPr="00C67BDA">
        <w:rPr>
          <w:b/>
          <w:bCs/>
        </w:rPr>
        <w:t xml:space="preserve">e </w:t>
      </w:r>
      <w:r>
        <w:rPr>
          <w:b/>
          <w:bCs/>
        </w:rPr>
        <w:t xml:space="preserve">Proprietários </w:t>
      </w:r>
      <w:r w:rsidRPr="000C6FBF">
        <w:rPr>
          <w:b/>
          <w:bCs/>
          <w:color w:val="600000"/>
        </w:rPr>
        <w:t>[realizada APNP]</w:t>
      </w:r>
    </w:p>
    <w:p w14:paraId="580CF17B" w14:textId="77777777" w:rsidR="00920242" w:rsidRPr="002B34D9" w:rsidRDefault="00920242" w:rsidP="00920242">
      <w:pPr>
        <w:spacing w:before="120" w:after="120" w:line="240" w:lineRule="atLeast"/>
        <w:rPr>
          <w:color w:val="262626" w:themeColor="text1" w:themeTint="D9"/>
        </w:rPr>
      </w:pPr>
      <w:r w:rsidRPr="002B34D9">
        <w:rPr>
          <w:color w:val="262626" w:themeColor="text1" w:themeTint="D9"/>
        </w:rPr>
        <w:t>Inicial: breve caracterização da Associação.</w:t>
      </w:r>
    </w:p>
    <w:p w14:paraId="0398D274" w14:textId="77777777" w:rsidR="00920242" w:rsidRPr="002B34D9" w:rsidRDefault="00920242" w:rsidP="00952380">
      <w:pPr>
        <w:numPr>
          <w:ilvl w:val="0"/>
          <w:numId w:val="54"/>
        </w:numPr>
        <w:spacing w:before="120" w:after="120" w:line="240" w:lineRule="atLeast"/>
        <w:rPr>
          <w:color w:val="262626" w:themeColor="text1" w:themeTint="D9"/>
        </w:rPr>
      </w:pPr>
      <w:r w:rsidRPr="002B34D9">
        <w:rPr>
          <w:color w:val="262626" w:themeColor="text1" w:themeTint="D9"/>
        </w:rPr>
        <w:t>Qual a perspetiva da Associação sobre o Programa de Apoio ao Arrendamento, sob diversos pontos de vista:</w:t>
      </w:r>
    </w:p>
    <w:p w14:paraId="18CE6CA8" w14:textId="77777777" w:rsidR="00920242" w:rsidRPr="002B34D9" w:rsidRDefault="00920242" w:rsidP="00952380">
      <w:pPr>
        <w:numPr>
          <w:ilvl w:val="1"/>
          <w:numId w:val="54"/>
        </w:numPr>
        <w:spacing w:before="120" w:after="120" w:line="240" w:lineRule="atLeast"/>
        <w:rPr>
          <w:color w:val="262626" w:themeColor="text1" w:themeTint="D9"/>
        </w:rPr>
      </w:pPr>
      <w:r w:rsidRPr="002B34D9">
        <w:rPr>
          <w:color w:val="262626" w:themeColor="text1" w:themeTint="D9"/>
        </w:rPr>
        <w:t>a sua clareza e facilidade de acesso, incluindo a funcionalidade da plataforma;</w:t>
      </w:r>
    </w:p>
    <w:p w14:paraId="422B2B91" w14:textId="77777777" w:rsidR="00920242" w:rsidRPr="002B34D9" w:rsidRDefault="00920242" w:rsidP="00952380">
      <w:pPr>
        <w:numPr>
          <w:ilvl w:val="1"/>
          <w:numId w:val="54"/>
        </w:numPr>
        <w:spacing w:before="120" w:after="120" w:line="240" w:lineRule="atLeast"/>
        <w:rPr>
          <w:color w:val="262626" w:themeColor="text1" w:themeTint="D9"/>
        </w:rPr>
      </w:pPr>
      <w:r w:rsidRPr="002B34D9">
        <w:rPr>
          <w:color w:val="262626" w:themeColor="text1" w:themeTint="D9"/>
        </w:rPr>
        <w:t>o seu impacto potencial, atendendo ao nível de apoio que concede e face à situação do mercado;</w:t>
      </w:r>
    </w:p>
    <w:p w14:paraId="0D333EE8" w14:textId="77777777" w:rsidR="00920242" w:rsidRPr="002B34D9" w:rsidRDefault="00920242" w:rsidP="00952380">
      <w:pPr>
        <w:numPr>
          <w:ilvl w:val="1"/>
          <w:numId w:val="54"/>
        </w:numPr>
        <w:spacing w:before="120" w:after="120" w:line="240" w:lineRule="atLeast"/>
        <w:rPr>
          <w:color w:val="262626" w:themeColor="text1" w:themeTint="D9"/>
        </w:rPr>
      </w:pPr>
      <w:r w:rsidRPr="002B34D9">
        <w:rPr>
          <w:color w:val="262626" w:themeColor="text1" w:themeTint="D9"/>
        </w:rPr>
        <w:t>a forma como foi e é comunicado;</w:t>
      </w:r>
    </w:p>
    <w:p w14:paraId="02010CF9" w14:textId="77777777" w:rsidR="00920242" w:rsidRPr="002B34D9" w:rsidRDefault="00920242" w:rsidP="00952380">
      <w:pPr>
        <w:numPr>
          <w:ilvl w:val="1"/>
          <w:numId w:val="54"/>
        </w:numPr>
        <w:spacing w:before="120" w:after="120" w:line="240" w:lineRule="atLeast"/>
        <w:rPr>
          <w:color w:val="262626" w:themeColor="text1" w:themeTint="D9"/>
        </w:rPr>
      </w:pPr>
      <w:r w:rsidRPr="002B34D9">
        <w:rPr>
          <w:color w:val="262626" w:themeColor="text1" w:themeTint="D9"/>
        </w:rPr>
        <w:t>algumas exigências específicas do PAA, como o caso dos seguros de renda;</w:t>
      </w:r>
    </w:p>
    <w:p w14:paraId="7D5B52E4" w14:textId="77777777" w:rsidR="00920242" w:rsidRPr="002B34D9" w:rsidRDefault="00920242" w:rsidP="00952380">
      <w:pPr>
        <w:numPr>
          <w:ilvl w:val="1"/>
          <w:numId w:val="54"/>
        </w:numPr>
        <w:spacing w:before="120" w:after="120" w:line="240" w:lineRule="atLeast"/>
        <w:rPr>
          <w:color w:val="262626" w:themeColor="text1" w:themeTint="D9"/>
        </w:rPr>
      </w:pPr>
      <w:r w:rsidRPr="002B34D9">
        <w:rPr>
          <w:color w:val="262626" w:themeColor="text1" w:themeTint="D9"/>
        </w:rPr>
        <w:t>outros aspetos que julgue relevantes, incluindo os que são suscitados pelos associados, em qualquer fase do processo (p. ex. dificuldades na obtenção do benefício fiscal pela AT);</w:t>
      </w:r>
    </w:p>
    <w:p w14:paraId="3387FC01" w14:textId="77777777" w:rsidR="00920242" w:rsidRPr="002B34D9" w:rsidRDefault="00920242" w:rsidP="00952380">
      <w:pPr>
        <w:numPr>
          <w:ilvl w:val="0"/>
          <w:numId w:val="54"/>
        </w:numPr>
        <w:spacing w:before="120" w:after="120" w:line="240" w:lineRule="atLeast"/>
        <w:rPr>
          <w:color w:val="262626" w:themeColor="text1" w:themeTint="D9"/>
        </w:rPr>
      </w:pPr>
      <w:r w:rsidRPr="002B34D9">
        <w:rPr>
          <w:color w:val="262626" w:themeColor="text1" w:themeTint="D9"/>
        </w:rPr>
        <w:t>Como compara o PAA com instrumentos alternativos e complementares? Ex:</w:t>
      </w:r>
    </w:p>
    <w:p w14:paraId="02DB70A2" w14:textId="77777777" w:rsidR="00920242" w:rsidRPr="002B34D9" w:rsidRDefault="00920242" w:rsidP="00952380">
      <w:pPr>
        <w:numPr>
          <w:ilvl w:val="1"/>
          <w:numId w:val="55"/>
        </w:numPr>
        <w:spacing w:before="120" w:after="120" w:line="240" w:lineRule="atLeast"/>
        <w:rPr>
          <w:color w:val="262626" w:themeColor="text1" w:themeTint="D9"/>
        </w:rPr>
      </w:pPr>
      <w:r w:rsidRPr="002B34D9">
        <w:rPr>
          <w:color w:val="262626" w:themeColor="text1" w:themeTint="D9"/>
        </w:rPr>
        <w:t>Programas municipais;</w:t>
      </w:r>
    </w:p>
    <w:p w14:paraId="377CA828" w14:textId="77777777" w:rsidR="00920242" w:rsidRPr="002B34D9" w:rsidRDefault="00920242" w:rsidP="00952380">
      <w:pPr>
        <w:numPr>
          <w:ilvl w:val="1"/>
          <w:numId w:val="55"/>
        </w:numPr>
        <w:spacing w:before="120" w:after="120" w:line="240" w:lineRule="atLeast"/>
        <w:rPr>
          <w:color w:val="262626" w:themeColor="text1" w:themeTint="D9"/>
        </w:rPr>
      </w:pPr>
      <w:r w:rsidRPr="002B34D9">
        <w:rPr>
          <w:color w:val="262626" w:themeColor="text1" w:themeTint="D9"/>
        </w:rPr>
        <w:t>Arrendamento de longa duração;</w:t>
      </w:r>
    </w:p>
    <w:p w14:paraId="444BCDF1" w14:textId="77777777" w:rsidR="00920242" w:rsidRPr="002B34D9" w:rsidRDefault="00920242" w:rsidP="00952380">
      <w:pPr>
        <w:numPr>
          <w:ilvl w:val="1"/>
          <w:numId w:val="55"/>
        </w:numPr>
        <w:spacing w:before="120" w:after="120" w:line="240" w:lineRule="atLeast"/>
        <w:rPr>
          <w:color w:val="262626" w:themeColor="text1" w:themeTint="D9"/>
        </w:rPr>
      </w:pPr>
      <w:r w:rsidRPr="002B34D9">
        <w:rPr>
          <w:color w:val="262626" w:themeColor="text1" w:themeTint="D9"/>
        </w:rPr>
        <w:t>Outros aos senhorios (se existentes);</w:t>
      </w:r>
    </w:p>
    <w:p w14:paraId="2B286501" w14:textId="77777777" w:rsidR="00920242" w:rsidRPr="002B34D9" w:rsidRDefault="00920242" w:rsidP="00952380">
      <w:pPr>
        <w:numPr>
          <w:ilvl w:val="1"/>
          <w:numId w:val="55"/>
        </w:numPr>
        <w:spacing w:before="120" w:after="120" w:line="240" w:lineRule="atLeast"/>
        <w:rPr>
          <w:color w:val="262626" w:themeColor="text1" w:themeTint="D9"/>
        </w:rPr>
      </w:pPr>
      <w:r w:rsidRPr="002B34D9">
        <w:rPr>
          <w:color w:val="262626" w:themeColor="text1" w:themeTint="D9"/>
        </w:rPr>
        <w:t>Apoios a inquilinos (P65, PAER, apoios arrendamento municipais…)</w:t>
      </w:r>
    </w:p>
    <w:p w14:paraId="47B791A8" w14:textId="77777777" w:rsidR="00920242" w:rsidRPr="002B34D9" w:rsidRDefault="00920242" w:rsidP="00952380">
      <w:pPr>
        <w:numPr>
          <w:ilvl w:val="0"/>
          <w:numId w:val="54"/>
        </w:numPr>
        <w:spacing w:before="120" w:after="120" w:line="240" w:lineRule="atLeast"/>
        <w:rPr>
          <w:color w:val="262626" w:themeColor="text1" w:themeTint="D9"/>
        </w:rPr>
      </w:pPr>
      <w:r w:rsidRPr="002B34D9">
        <w:rPr>
          <w:color w:val="262626" w:themeColor="text1" w:themeTint="D9"/>
        </w:rPr>
        <w:t>Qual a participação ativa da Associação: comunicação e apoio a associados, intermediação com IHRU/SEH, etc.</w:t>
      </w:r>
    </w:p>
    <w:p w14:paraId="685BC002" w14:textId="77777777" w:rsidR="00920242" w:rsidRPr="002B34D9" w:rsidRDefault="00920242" w:rsidP="00952380">
      <w:pPr>
        <w:numPr>
          <w:ilvl w:val="0"/>
          <w:numId w:val="54"/>
        </w:numPr>
        <w:spacing w:before="120" w:after="120" w:line="240" w:lineRule="atLeast"/>
        <w:rPr>
          <w:color w:val="262626" w:themeColor="text1" w:themeTint="D9"/>
        </w:rPr>
      </w:pPr>
      <w:r w:rsidRPr="002B34D9">
        <w:rPr>
          <w:color w:val="262626" w:themeColor="text1" w:themeTint="D9"/>
        </w:rPr>
        <w:t>Algumas sugestões e recomendações que entenda ajustadas.</w:t>
      </w:r>
    </w:p>
    <w:p w14:paraId="22E1EEBC" w14:textId="77777777" w:rsidR="00920242" w:rsidRPr="002B34D9" w:rsidRDefault="00920242" w:rsidP="00920242">
      <w:pPr>
        <w:pBdr>
          <w:top w:val="single" w:sz="4" w:space="1" w:color="auto"/>
          <w:left w:val="single" w:sz="4" w:space="4" w:color="auto"/>
          <w:bottom w:val="single" w:sz="4" w:space="1" w:color="auto"/>
          <w:right w:val="single" w:sz="4" w:space="4" w:color="auto"/>
        </w:pBdr>
        <w:spacing w:before="120" w:after="120" w:line="240" w:lineRule="atLeast"/>
        <w:rPr>
          <w:b/>
          <w:bCs/>
          <w:color w:val="262626" w:themeColor="text1" w:themeTint="D9"/>
        </w:rPr>
      </w:pPr>
      <w:r w:rsidRPr="002B34D9">
        <w:rPr>
          <w:b/>
          <w:bCs/>
          <w:color w:val="262626" w:themeColor="text1" w:themeTint="D9"/>
        </w:rPr>
        <w:t>Associações de Inquilinos [</w:t>
      </w:r>
      <w:r w:rsidRPr="00DA6022">
        <w:rPr>
          <w:b/>
          <w:bCs/>
          <w:color w:val="600000"/>
        </w:rPr>
        <w:t>realizada AICNP</w:t>
      </w:r>
      <w:r w:rsidRPr="002B34D9">
        <w:rPr>
          <w:b/>
          <w:bCs/>
          <w:color w:val="262626" w:themeColor="text1" w:themeTint="D9"/>
        </w:rPr>
        <w:t>]</w:t>
      </w:r>
    </w:p>
    <w:p w14:paraId="50906C40" w14:textId="77777777" w:rsidR="00920242" w:rsidRPr="002B34D9" w:rsidRDefault="00920242" w:rsidP="00920242">
      <w:pPr>
        <w:spacing w:before="120" w:after="120" w:line="240" w:lineRule="atLeast"/>
        <w:rPr>
          <w:color w:val="262626" w:themeColor="text1" w:themeTint="D9"/>
        </w:rPr>
      </w:pPr>
      <w:r w:rsidRPr="002B34D9">
        <w:rPr>
          <w:color w:val="262626" w:themeColor="text1" w:themeTint="D9"/>
        </w:rPr>
        <w:t>Inicial: breve caracterização da Associação.</w:t>
      </w:r>
    </w:p>
    <w:p w14:paraId="4F95B7CE" w14:textId="77777777" w:rsidR="00920242" w:rsidRPr="002B34D9" w:rsidRDefault="00920242" w:rsidP="00952380">
      <w:pPr>
        <w:numPr>
          <w:ilvl w:val="0"/>
          <w:numId w:val="56"/>
        </w:numPr>
        <w:spacing w:before="120" w:after="120" w:line="240" w:lineRule="atLeast"/>
        <w:rPr>
          <w:color w:val="262626" w:themeColor="text1" w:themeTint="D9"/>
        </w:rPr>
      </w:pPr>
      <w:r w:rsidRPr="002B34D9">
        <w:rPr>
          <w:color w:val="262626" w:themeColor="text1" w:themeTint="D9"/>
        </w:rPr>
        <w:t>Qual a perspetiva da Associação sobre o Programa de Apoio ao Arrendamento, sob diversos pontos de vista:</w:t>
      </w:r>
    </w:p>
    <w:p w14:paraId="3DB92A89" w14:textId="77777777" w:rsidR="00920242" w:rsidRPr="002B34D9" w:rsidRDefault="00920242" w:rsidP="00952380">
      <w:pPr>
        <w:numPr>
          <w:ilvl w:val="1"/>
          <w:numId w:val="54"/>
        </w:numPr>
        <w:spacing w:before="120" w:after="120" w:line="240" w:lineRule="atLeast"/>
        <w:rPr>
          <w:color w:val="262626" w:themeColor="text1" w:themeTint="D9"/>
        </w:rPr>
      </w:pPr>
      <w:r w:rsidRPr="002B34D9">
        <w:rPr>
          <w:color w:val="262626" w:themeColor="text1" w:themeTint="D9"/>
        </w:rPr>
        <w:t>a sua clareza e facilidade de acesso, incluindo a funcionalidade da plataforma;</w:t>
      </w:r>
    </w:p>
    <w:p w14:paraId="03A1954D" w14:textId="77777777" w:rsidR="00920242" w:rsidRPr="002B34D9" w:rsidRDefault="00920242" w:rsidP="00952380">
      <w:pPr>
        <w:numPr>
          <w:ilvl w:val="1"/>
          <w:numId w:val="54"/>
        </w:numPr>
        <w:spacing w:before="120" w:after="120" w:line="240" w:lineRule="atLeast"/>
        <w:rPr>
          <w:color w:val="262626" w:themeColor="text1" w:themeTint="D9"/>
        </w:rPr>
      </w:pPr>
      <w:r w:rsidRPr="002B34D9">
        <w:rPr>
          <w:color w:val="262626" w:themeColor="text1" w:themeTint="D9"/>
        </w:rPr>
        <w:lastRenderedPageBreak/>
        <w:t>o seu impacto potencial, atendendo ao nível de apoio que concede e face à situação do mercado;</w:t>
      </w:r>
    </w:p>
    <w:p w14:paraId="68E9620B" w14:textId="77777777" w:rsidR="00920242" w:rsidRPr="002B34D9" w:rsidRDefault="00920242" w:rsidP="00952380">
      <w:pPr>
        <w:numPr>
          <w:ilvl w:val="1"/>
          <w:numId w:val="54"/>
        </w:numPr>
        <w:spacing w:before="120" w:after="120" w:line="240" w:lineRule="atLeast"/>
        <w:rPr>
          <w:color w:val="262626" w:themeColor="text1" w:themeTint="D9"/>
        </w:rPr>
      </w:pPr>
      <w:r w:rsidRPr="002B34D9">
        <w:rPr>
          <w:color w:val="262626" w:themeColor="text1" w:themeTint="D9"/>
        </w:rPr>
        <w:t>a forma como foi e é comunicado;</w:t>
      </w:r>
    </w:p>
    <w:p w14:paraId="5C632D3D" w14:textId="77777777" w:rsidR="00920242" w:rsidRPr="002B34D9" w:rsidRDefault="00920242" w:rsidP="00952380">
      <w:pPr>
        <w:numPr>
          <w:ilvl w:val="1"/>
          <w:numId w:val="54"/>
        </w:numPr>
        <w:spacing w:before="120" w:after="120" w:line="240" w:lineRule="atLeast"/>
        <w:rPr>
          <w:color w:val="262626" w:themeColor="text1" w:themeTint="D9"/>
        </w:rPr>
      </w:pPr>
      <w:r w:rsidRPr="002B34D9">
        <w:rPr>
          <w:color w:val="262626" w:themeColor="text1" w:themeTint="D9"/>
        </w:rPr>
        <w:t>algumas exigências específicas do PAA, como o caso dos seguros de renda;</w:t>
      </w:r>
    </w:p>
    <w:p w14:paraId="63CB76EB" w14:textId="77777777" w:rsidR="00920242" w:rsidRPr="002B34D9" w:rsidRDefault="00920242" w:rsidP="00952380">
      <w:pPr>
        <w:numPr>
          <w:ilvl w:val="1"/>
          <w:numId w:val="54"/>
        </w:numPr>
        <w:spacing w:before="120" w:after="120" w:line="240" w:lineRule="atLeast"/>
        <w:rPr>
          <w:color w:val="262626" w:themeColor="text1" w:themeTint="D9"/>
        </w:rPr>
      </w:pPr>
      <w:r w:rsidRPr="002B34D9">
        <w:rPr>
          <w:color w:val="262626" w:themeColor="text1" w:themeTint="D9"/>
        </w:rPr>
        <w:t>outros aspetos que julgue relevantes, incluindo os eventualmente suscitados pelos associados, em qualquer fase do processo;</w:t>
      </w:r>
    </w:p>
    <w:p w14:paraId="0F9DF595" w14:textId="77777777" w:rsidR="00920242" w:rsidRPr="002B34D9" w:rsidRDefault="00920242" w:rsidP="00952380">
      <w:pPr>
        <w:numPr>
          <w:ilvl w:val="0"/>
          <w:numId w:val="56"/>
        </w:numPr>
        <w:spacing w:before="120" w:after="120" w:line="240" w:lineRule="atLeast"/>
        <w:rPr>
          <w:color w:val="262626" w:themeColor="text1" w:themeTint="D9"/>
        </w:rPr>
      </w:pPr>
      <w:r w:rsidRPr="002B34D9">
        <w:rPr>
          <w:color w:val="262626" w:themeColor="text1" w:themeTint="D9"/>
        </w:rPr>
        <w:t>Como compara o PAA com instrumentos alternativos e complementares?</w:t>
      </w:r>
    </w:p>
    <w:p w14:paraId="39E3114C" w14:textId="77777777" w:rsidR="00920242" w:rsidRPr="002B34D9" w:rsidRDefault="00920242" w:rsidP="00952380">
      <w:pPr>
        <w:numPr>
          <w:ilvl w:val="1"/>
          <w:numId w:val="57"/>
        </w:numPr>
        <w:spacing w:before="120" w:after="120" w:line="240" w:lineRule="atLeast"/>
        <w:rPr>
          <w:color w:val="262626" w:themeColor="text1" w:themeTint="D9"/>
        </w:rPr>
      </w:pPr>
      <w:r w:rsidRPr="002B34D9">
        <w:rPr>
          <w:color w:val="262626" w:themeColor="text1" w:themeTint="D9"/>
        </w:rPr>
        <w:t>Programas municipais compatíveis (Porto, Lisboa, outros…);</w:t>
      </w:r>
    </w:p>
    <w:p w14:paraId="571B64FA" w14:textId="77777777" w:rsidR="00920242" w:rsidRPr="002B34D9" w:rsidRDefault="00920242" w:rsidP="00952380">
      <w:pPr>
        <w:numPr>
          <w:ilvl w:val="1"/>
          <w:numId w:val="57"/>
        </w:numPr>
        <w:spacing w:before="120" w:after="120" w:line="240" w:lineRule="atLeast"/>
        <w:rPr>
          <w:color w:val="262626" w:themeColor="text1" w:themeTint="D9"/>
        </w:rPr>
      </w:pPr>
      <w:r w:rsidRPr="002B34D9">
        <w:rPr>
          <w:color w:val="262626" w:themeColor="text1" w:themeTint="D9"/>
        </w:rPr>
        <w:t>Porta 65 / Porta 65+</w:t>
      </w:r>
    </w:p>
    <w:p w14:paraId="50FDB8E4" w14:textId="77777777" w:rsidR="00920242" w:rsidRPr="002B34D9" w:rsidRDefault="00920242" w:rsidP="00952380">
      <w:pPr>
        <w:numPr>
          <w:ilvl w:val="1"/>
          <w:numId w:val="57"/>
        </w:numPr>
        <w:spacing w:before="120" w:after="120" w:line="240" w:lineRule="atLeast"/>
        <w:rPr>
          <w:color w:val="262626" w:themeColor="text1" w:themeTint="D9"/>
        </w:rPr>
      </w:pPr>
      <w:r w:rsidRPr="002B34D9">
        <w:rPr>
          <w:color w:val="262626" w:themeColor="text1" w:themeTint="D9"/>
        </w:rPr>
        <w:t>PAER - Programa de Apoio Extraordinário às Rendas</w:t>
      </w:r>
    </w:p>
    <w:p w14:paraId="30AAD626" w14:textId="77777777" w:rsidR="00920242" w:rsidRPr="002B34D9" w:rsidRDefault="00920242" w:rsidP="00952380">
      <w:pPr>
        <w:numPr>
          <w:ilvl w:val="1"/>
          <w:numId w:val="57"/>
        </w:numPr>
        <w:spacing w:before="120" w:after="120" w:line="240" w:lineRule="atLeast"/>
        <w:rPr>
          <w:color w:val="262626" w:themeColor="text1" w:themeTint="D9"/>
        </w:rPr>
      </w:pPr>
      <w:r w:rsidRPr="002B34D9">
        <w:rPr>
          <w:color w:val="262626" w:themeColor="text1" w:themeTint="D9"/>
        </w:rPr>
        <w:t>Apoios municipais (subsídio ao arrendamento ou outros)</w:t>
      </w:r>
    </w:p>
    <w:p w14:paraId="24E6490C" w14:textId="77777777" w:rsidR="00920242" w:rsidRPr="002B34D9" w:rsidRDefault="00920242" w:rsidP="00952380">
      <w:pPr>
        <w:numPr>
          <w:ilvl w:val="1"/>
          <w:numId w:val="57"/>
        </w:numPr>
        <w:spacing w:before="120" w:after="120" w:line="240" w:lineRule="atLeast"/>
        <w:rPr>
          <w:color w:val="262626" w:themeColor="text1" w:themeTint="D9"/>
        </w:rPr>
      </w:pPr>
      <w:r w:rsidRPr="002B34D9">
        <w:rPr>
          <w:color w:val="262626" w:themeColor="text1" w:themeTint="D9"/>
        </w:rPr>
        <w:t>Outros instrumentos</w:t>
      </w:r>
    </w:p>
    <w:p w14:paraId="318D11A6" w14:textId="77777777" w:rsidR="00920242" w:rsidRPr="002B34D9" w:rsidRDefault="00920242" w:rsidP="00952380">
      <w:pPr>
        <w:numPr>
          <w:ilvl w:val="0"/>
          <w:numId w:val="56"/>
        </w:numPr>
        <w:spacing w:before="120" w:after="120" w:line="240" w:lineRule="atLeast"/>
        <w:rPr>
          <w:color w:val="262626" w:themeColor="text1" w:themeTint="D9"/>
        </w:rPr>
      </w:pPr>
      <w:r w:rsidRPr="002B34D9">
        <w:rPr>
          <w:color w:val="262626" w:themeColor="text1" w:themeTint="D9"/>
        </w:rPr>
        <w:t>Qual a participação ativa da Associação: comunicação e apoio a associados, intermediação com IHRU/SEH, etc.</w:t>
      </w:r>
    </w:p>
    <w:p w14:paraId="0BEAE14E" w14:textId="77777777" w:rsidR="00920242" w:rsidRPr="002B34D9" w:rsidRDefault="00920242" w:rsidP="00952380">
      <w:pPr>
        <w:numPr>
          <w:ilvl w:val="0"/>
          <w:numId w:val="56"/>
        </w:numPr>
        <w:spacing w:before="120" w:after="120" w:line="240" w:lineRule="atLeast"/>
        <w:rPr>
          <w:color w:val="262626" w:themeColor="text1" w:themeTint="D9"/>
        </w:rPr>
      </w:pPr>
      <w:r w:rsidRPr="002B34D9">
        <w:rPr>
          <w:color w:val="262626" w:themeColor="text1" w:themeTint="D9"/>
        </w:rPr>
        <w:t>Algumas sugestões e recomendações que entenda ajustadas?</w:t>
      </w:r>
    </w:p>
    <w:p w14:paraId="4CD21233" w14:textId="77777777" w:rsidR="00920242" w:rsidRPr="002B34D9" w:rsidRDefault="00920242" w:rsidP="00920242">
      <w:pPr>
        <w:pBdr>
          <w:top w:val="single" w:sz="4" w:space="1" w:color="auto"/>
          <w:left w:val="single" w:sz="4" w:space="4" w:color="auto"/>
          <w:bottom w:val="single" w:sz="4" w:space="1" w:color="auto"/>
          <w:right w:val="single" w:sz="4" w:space="4" w:color="auto"/>
        </w:pBdr>
        <w:spacing w:before="120" w:after="120" w:line="240" w:lineRule="atLeast"/>
        <w:rPr>
          <w:b/>
          <w:bCs/>
          <w:color w:val="262626" w:themeColor="text1" w:themeTint="D9"/>
        </w:rPr>
      </w:pPr>
      <w:r w:rsidRPr="002B34D9">
        <w:rPr>
          <w:b/>
          <w:bCs/>
          <w:color w:val="262626" w:themeColor="text1" w:themeTint="D9"/>
          <w:shd w:val="clear" w:color="auto" w:fill="FFFFFF"/>
        </w:rPr>
        <w:t xml:space="preserve">Entidade gestora do Programa Municipal Compatível </w:t>
      </w:r>
      <w:r w:rsidRPr="002B34D9">
        <w:rPr>
          <w:b/>
          <w:bCs/>
          <w:color w:val="262626" w:themeColor="text1" w:themeTint="D9"/>
        </w:rPr>
        <w:t>Porto com Sentido (Porto Vivo SRU – Sociedade de Reabilitação Urbana)</w:t>
      </w:r>
    </w:p>
    <w:p w14:paraId="32111674" w14:textId="77777777" w:rsidR="00920242" w:rsidRPr="002B34D9" w:rsidRDefault="00920242" w:rsidP="00920242">
      <w:pPr>
        <w:spacing w:before="120" w:after="120" w:line="240" w:lineRule="atLeast"/>
        <w:rPr>
          <w:i/>
          <w:iCs/>
          <w:color w:val="262626" w:themeColor="text1" w:themeTint="D9"/>
        </w:rPr>
      </w:pPr>
      <w:r w:rsidRPr="002B34D9">
        <w:rPr>
          <w:i/>
          <w:iCs/>
          <w:color w:val="262626" w:themeColor="text1" w:themeTint="D9"/>
        </w:rPr>
        <w:t>Esta entrevista incorpora o estudo de caso do Programa Municipal Porto com Sentido, sendo complementada por análise documental e de dados quantitativos.</w:t>
      </w:r>
    </w:p>
    <w:p w14:paraId="54973782" w14:textId="77777777" w:rsidR="00920242" w:rsidRPr="002B34D9" w:rsidRDefault="00920242" w:rsidP="00952380">
      <w:pPr>
        <w:numPr>
          <w:ilvl w:val="0"/>
          <w:numId w:val="58"/>
        </w:numPr>
        <w:spacing w:before="120" w:after="120" w:line="240" w:lineRule="atLeast"/>
        <w:rPr>
          <w:color w:val="262626" w:themeColor="text1" w:themeTint="D9"/>
        </w:rPr>
      </w:pPr>
      <w:r w:rsidRPr="002B34D9">
        <w:rPr>
          <w:color w:val="262626" w:themeColor="text1" w:themeTint="D9"/>
        </w:rPr>
        <w:t>Na vossa avaliação, o Porto com Sentido (</w:t>
      </w:r>
      <w:proofErr w:type="spellStart"/>
      <w:r w:rsidRPr="002B34D9">
        <w:rPr>
          <w:color w:val="262626" w:themeColor="text1" w:themeTint="D9"/>
        </w:rPr>
        <w:t>PcS</w:t>
      </w:r>
      <w:proofErr w:type="spellEnd"/>
      <w:r w:rsidRPr="002B34D9">
        <w:rPr>
          <w:color w:val="262626" w:themeColor="text1" w:themeTint="D9"/>
        </w:rPr>
        <w:t xml:space="preserve">) está a atingir os seus objetivos? Pode considerar-se que tem impacto ao nível da criação de uma oferta de habitação a preços acessíveis, abrangendo uma procura alargada? </w:t>
      </w:r>
    </w:p>
    <w:p w14:paraId="4839481F" w14:textId="77777777" w:rsidR="00920242" w:rsidRPr="002B34D9" w:rsidRDefault="00920242" w:rsidP="00952380">
      <w:pPr>
        <w:numPr>
          <w:ilvl w:val="0"/>
          <w:numId w:val="58"/>
        </w:numPr>
        <w:spacing w:before="120" w:after="120" w:line="240" w:lineRule="atLeast"/>
        <w:rPr>
          <w:color w:val="262626" w:themeColor="text1" w:themeTint="D9"/>
        </w:rPr>
      </w:pPr>
      <w:r w:rsidRPr="002B34D9">
        <w:rPr>
          <w:color w:val="262626" w:themeColor="text1" w:themeTint="D9"/>
        </w:rPr>
        <w:t xml:space="preserve">Têm algum indicador acerca dos segmentos de rendimentos desta procura que encontram aqui resposta? Que mecanismos oferece o </w:t>
      </w:r>
      <w:proofErr w:type="spellStart"/>
      <w:r w:rsidRPr="002B34D9">
        <w:rPr>
          <w:color w:val="262626" w:themeColor="text1" w:themeTint="D9"/>
        </w:rPr>
        <w:t>PcS</w:t>
      </w:r>
      <w:proofErr w:type="spellEnd"/>
      <w:r w:rsidRPr="002B34D9">
        <w:rPr>
          <w:color w:val="262626" w:themeColor="text1" w:themeTint="D9"/>
        </w:rPr>
        <w:t xml:space="preserve"> para alargar o leque de beneficiários das rendas reduzidas (subsídio municipal ao arrendamento; critérios e parâmetros; outros apoios; …)? </w:t>
      </w:r>
    </w:p>
    <w:p w14:paraId="5890BB8E" w14:textId="77777777" w:rsidR="00920242" w:rsidRPr="002B34D9" w:rsidRDefault="00920242" w:rsidP="00952380">
      <w:pPr>
        <w:numPr>
          <w:ilvl w:val="0"/>
          <w:numId w:val="58"/>
        </w:numPr>
        <w:spacing w:before="120" w:after="120" w:line="240" w:lineRule="atLeast"/>
        <w:rPr>
          <w:color w:val="262626" w:themeColor="text1" w:themeTint="D9"/>
        </w:rPr>
      </w:pPr>
      <w:r w:rsidRPr="002B34D9">
        <w:rPr>
          <w:color w:val="262626" w:themeColor="text1" w:themeTint="D9"/>
        </w:rPr>
        <w:t xml:space="preserve">Que benefícios adicionais em relação ao PAA proporciona o PMC aos privados/prestadores (isenção de IMI, …)? </w:t>
      </w:r>
    </w:p>
    <w:p w14:paraId="43781ED0" w14:textId="77777777" w:rsidR="00920242" w:rsidRPr="002B34D9" w:rsidRDefault="00920242" w:rsidP="00952380">
      <w:pPr>
        <w:numPr>
          <w:ilvl w:val="0"/>
          <w:numId w:val="58"/>
        </w:numPr>
        <w:spacing w:before="120" w:after="120" w:line="240" w:lineRule="atLeast"/>
        <w:rPr>
          <w:color w:val="262626" w:themeColor="text1" w:themeTint="D9"/>
        </w:rPr>
      </w:pPr>
      <w:r w:rsidRPr="002B34D9">
        <w:rPr>
          <w:color w:val="262626" w:themeColor="text1" w:themeTint="D9"/>
        </w:rPr>
        <w:t xml:space="preserve">Que tipo de senhorios aderem mais ao Programa? Individuais, empresariais? </w:t>
      </w:r>
    </w:p>
    <w:p w14:paraId="7242DE70" w14:textId="77777777" w:rsidR="00920242" w:rsidRPr="002B34D9" w:rsidRDefault="00920242" w:rsidP="00952380">
      <w:pPr>
        <w:numPr>
          <w:ilvl w:val="0"/>
          <w:numId w:val="58"/>
        </w:numPr>
        <w:spacing w:before="120" w:after="120" w:line="240" w:lineRule="atLeast"/>
        <w:rPr>
          <w:color w:val="262626" w:themeColor="text1" w:themeTint="D9"/>
        </w:rPr>
      </w:pPr>
      <w:r w:rsidRPr="002B34D9">
        <w:rPr>
          <w:color w:val="262626" w:themeColor="text1" w:themeTint="D9"/>
        </w:rPr>
        <w:t xml:space="preserve">Uma questão específica: têm alguma informação acerca do potencial do </w:t>
      </w:r>
      <w:proofErr w:type="spellStart"/>
      <w:r w:rsidRPr="002B34D9">
        <w:rPr>
          <w:color w:val="262626" w:themeColor="text1" w:themeTint="D9"/>
        </w:rPr>
        <w:t>PcS</w:t>
      </w:r>
      <w:proofErr w:type="spellEnd"/>
      <w:r w:rsidRPr="002B34D9">
        <w:rPr>
          <w:color w:val="262626" w:themeColor="text1" w:themeTint="D9"/>
        </w:rPr>
        <w:t xml:space="preserve"> para angariar fogos que estavam, anteriormente, em regime de arrendamento informal-ilegal? </w:t>
      </w:r>
    </w:p>
    <w:p w14:paraId="0A5C5677" w14:textId="77777777" w:rsidR="00920242" w:rsidRPr="002B34D9" w:rsidRDefault="00920242" w:rsidP="00952380">
      <w:pPr>
        <w:numPr>
          <w:ilvl w:val="0"/>
          <w:numId w:val="58"/>
        </w:numPr>
        <w:spacing w:before="120" w:after="120" w:line="240" w:lineRule="atLeast"/>
        <w:rPr>
          <w:color w:val="262626" w:themeColor="text1" w:themeTint="D9"/>
        </w:rPr>
      </w:pPr>
      <w:r w:rsidRPr="002B34D9">
        <w:rPr>
          <w:color w:val="262626" w:themeColor="text1" w:themeTint="D9"/>
        </w:rPr>
        <w:t xml:space="preserve">Que modalidades de oferta o PMC mobiliza e qual a sua importância relativa (build to rent, disponibilização de imóveis públicos, angariação de imóveis particulares, …)? Que desafios/potencialidades se associam às diferentes modalidades? </w:t>
      </w:r>
    </w:p>
    <w:p w14:paraId="136DDCBD" w14:textId="77777777" w:rsidR="00920242" w:rsidRPr="002B34D9" w:rsidRDefault="00920242" w:rsidP="00952380">
      <w:pPr>
        <w:numPr>
          <w:ilvl w:val="0"/>
          <w:numId w:val="58"/>
        </w:numPr>
        <w:spacing w:before="120" w:after="120" w:line="240" w:lineRule="atLeast"/>
        <w:rPr>
          <w:color w:val="262626" w:themeColor="text1" w:themeTint="D9"/>
        </w:rPr>
      </w:pPr>
      <w:r w:rsidRPr="002B34D9">
        <w:rPr>
          <w:color w:val="262626" w:themeColor="text1" w:themeTint="D9"/>
        </w:rPr>
        <w:t>Que outras vantagens oferece o PMC em relação ao PAA, ao nível da comunicação (</w:t>
      </w:r>
      <w:proofErr w:type="spellStart"/>
      <w:r w:rsidRPr="002B34D9">
        <w:rPr>
          <w:color w:val="262626" w:themeColor="text1" w:themeTint="D9"/>
        </w:rPr>
        <w:t>p.ex</w:t>
      </w:r>
      <w:proofErr w:type="spellEnd"/>
      <w:r w:rsidRPr="002B34D9">
        <w:rPr>
          <w:color w:val="262626" w:themeColor="text1" w:themeTint="D9"/>
        </w:rPr>
        <w:t>. divulgação, prestação de esclarecimentos, …), formalização da candidatura (</w:t>
      </w:r>
      <w:proofErr w:type="spellStart"/>
      <w:r w:rsidRPr="002B34D9">
        <w:rPr>
          <w:color w:val="262626" w:themeColor="text1" w:themeTint="D9"/>
        </w:rPr>
        <w:t>p.ex</w:t>
      </w:r>
      <w:proofErr w:type="spellEnd"/>
      <w:r w:rsidRPr="002B34D9">
        <w:rPr>
          <w:color w:val="262626" w:themeColor="text1" w:themeTint="D9"/>
        </w:rPr>
        <w:t xml:space="preserve">. apoio processual) e outros mecanismos de “dinamização” do programa? </w:t>
      </w:r>
    </w:p>
    <w:p w14:paraId="78B9F967" w14:textId="77777777" w:rsidR="00920242" w:rsidRPr="002B34D9" w:rsidRDefault="00920242" w:rsidP="00952380">
      <w:pPr>
        <w:numPr>
          <w:ilvl w:val="0"/>
          <w:numId w:val="58"/>
        </w:numPr>
        <w:spacing w:before="120" w:after="120" w:line="240" w:lineRule="atLeast"/>
        <w:rPr>
          <w:color w:val="262626" w:themeColor="text1" w:themeTint="D9"/>
        </w:rPr>
      </w:pPr>
      <w:r w:rsidRPr="002B34D9">
        <w:rPr>
          <w:color w:val="262626" w:themeColor="text1" w:themeTint="D9"/>
        </w:rPr>
        <w:t xml:space="preserve">Que desvantagens podem ser identificadas no PMC por comparação com o PAA? </w:t>
      </w:r>
    </w:p>
    <w:p w14:paraId="11A1CDD8" w14:textId="77777777" w:rsidR="00920242" w:rsidRPr="002B34D9" w:rsidRDefault="00920242" w:rsidP="00952380">
      <w:pPr>
        <w:numPr>
          <w:ilvl w:val="0"/>
          <w:numId w:val="58"/>
        </w:numPr>
        <w:spacing w:before="120" w:after="120" w:line="240" w:lineRule="atLeast"/>
        <w:rPr>
          <w:color w:val="262626" w:themeColor="text1" w:themeTint="D9"/>
        </w:rPr>
      </w:pPr>
      <w:r w:rsidRPr="002B34D9">
        <w:rPr>
          <w:color w:val="262626" w:themeColor="text1" w:themeTint="D9"/>
        </w:rPr>
        <w:t xml:space="preserve">Que aspetos do PMC e do PAA poderiam ser melhorados?  </w:t>
      </w:r>
    </w:p>
    <w:p w14:paraId="0762A0D4" w14:textId="77777777" w:rsidR="00920242" w:rsidRPr="002B34D9" w:rsidRDefault="00920242" w:rsidP="00920242">
      <w:pPr>
        <w:spacing w:before="120" w:after="120" w:line="240" w:lineRule="atLeast"/>
        <w:rPr>
          <w:color w:val="262626" w:themeColor="text1" w:themeTint="D9"/>
          <w:shd w:val="clear" w:color="auto" w:fill="FFFFFF"/>
        </w:rPr>
      </w:pPr>
      <w:r w:rsidRPr="002B34D9">
        <w:rPr>
          <w:color w:val="262626" w:themeColor="text1" w:themeTint="D9"/>
          <w:shd w:val="clear" w:color="auto" w:fill="FFFFFF"/>
        </w:rPr>
        <w:t xml:space="preserve">Dados quantitativos a solicitar [período de referência: 01.07.2021 - 30.06.2024]: </w:t>
      </w:r>
    </w:p>
    <w:p w14:paraId="6DC091D2" w14:textId="77777777" w:rsidR="00920242" w:rsidRPr="002B34D9" w:rsidRDefault="00920242" w:rsidP="00952380">
      <w:pPr>
        <w:pStyle w:val="PargrafodaLista"/>
        <w:numPr>
          <w:ilvl w:val="0"/>
          <w:numId w:val="59"/>
        </w:numPr>
        <w:spacing w:before="0" w:after="0"/>
        <w:rPr>
          <w:shd w:val="clear" w:color="auto" w:fill="FFFFFF"/>
        </w:rPr>
      </w:pPr>
      <w:r w:rsidRPr="002B34D9">
        <w:rPr>
          <w:shd w:val="clear" w:color="auto" w:fill="FFFFFF"/>
        </w:rPr>
        <w:lastRenderedPageBreak/>
        <w:t xml:space="preserve">Número de candidaturas (agregados) </w:t>
      </w:r>
    </w:p>
    <w:p w14:paraId="0FA716F5" w14:textId="77777777" w:rsidR="00920242" w:rsidRPr="002B34D9" w:rsidRDefault="00920242" w:rsidP="00952380">
      <w:pPr>
        <w:pStyle w:val="PargrafodaLista"/>
        <w:numPr>
          <w:ilvl w:val="0"/>
          <w:numId w:val="59"/>
        </w:numPr>
        <w:spacing w:before="0" w:after="0"/>
        <w:rPr>
          <w:shd w:val="clear" w:color="auto" w:fill="FFFFFF"/>
        </w:rPr>
      </w:pPr>
      <w:r w:rsidRPr="002B34D9">
        <w:rPr>
          <w:shd w:val="clear" w:color="auto" w:fill="FFFFFF"/>
        </w:rPr>
        <w:t xml:space="preserve">Rendimentos dos candidatos: valores médios declarados na candidatura / nº de candidatos por intervalos de rendimentos </w:t>
      </w:r>
    </w:p>
    <w:p w14:paraId="18287D9D" w14:textId="77777777" w:rsidR="00920242" w:rsidRPr="002B34D9" w:rsidRDefault="00920242" w:rsidP="00952380">
      <w:pPr>
        <w:pStyle w:val="PargrafodaLista"/>
        <w:numPr>
          <w:ilvl w:val="0"/>
          <w:numId w:val="59"/>
        </w:numPr>
        <w:spacing w:before="0" w:after="0"/>
        <w:rPr>
          <w:shd w:val="clear" w:color="auto" w:fill="FFFFFF"/>
        </w:rPr>
      </w:pPr>
      <w:r w:rsidRPr="002B34D9">
        <w:rPr>
          <w:shd w:val="clear" w:color="auto" w:fill="FFFFFF"/>
        </w:rPr>
        <w:t xml:space="preserve">Taxas de esforço (efetiva) dos agregados </w:t>
      </w:r>
    </w:p>
    <w:p w14:paraId="6467A3E2" w14:textId="77777777" w:rsidR="00920242" w:rsidRPr="002B34D9" w:rsidRDefault="00920242" w:rsidP="00952380">
      <w:pPr>
        <w:pStyle w:val="PargrafodaLista"/>
        <w:numPr>
          <w:ilvl w:val="0"/>
          <w:numId w:val="59"/>
        </w:numPr>
        <w:spacing w:before="0" w:after="0"/>
        <w:rPr>
          <w:shd w:val="clear" w:color="auto" w:fill="FFFFFF"/>
        </w:rPr>
      </w:pPr>
      <w:r w:rsidRPr="002B34D9">
        <w:rPr>
          <w:shd w:val="clear" w:color="auto" w:fill="FFFFFF"/>
        </w:rPr>
        <w:t xml:space="preserve">Outros indicadores do perfil de candidatos disponíveis (idade, dimensão dos agregados, …) </w:t>
      </w:r>
    </w:p>
    <w:p w14:paraId="7707099D" w14:textId="77777777" w:rsidR="00920242" w:rsidRPr="002B34D9" w:rsidRDefault="00920242" w:rsidP="00952380">
      <w:pPr>
        <w:pStyle w:val="PargrafodaLista"/>
        <w:numPr>
          <w:ilvl w:val="0"/>
          <w:numId w:val="59"/>
        </w:numPr>
        <w:spacing w:before="0" w:after="0"/>
        <w:rPr>
          <w:shd w:val="clear" w:color="auto" w:fill="FFFFFF"/>
        </w:rPr>
      </w:pPr>
      <w:r w:rsidRPr="002B34D9">
        <w:rPr>
          <w:shd w:val="clear" w:color="auto" w:fill="FFFFFF"/>
        </w:rPr>
        <w:t xml:space="preserve">Número de alojamentos registados </w:t>
      </w:r>
    </w:p>
    <w:p w14:paraId="6408B72E" w14:textId="77777777" w:rsidR="00920242" w:rsidRPr="002B34D9" w:rsidRDefault="00920242" w:rsidP="00952380">
      <w:pPr>
        <w:pStyle w:val="PargrafodaLista"/>
        <w:numPr>
          <w:ilvl w:val="0"/>
          <w:numId w:val="59"/>
        </w:numPr>
        <w:spacing w:before="0" w:after="0"/>
        <w:rPr>
          <w:shd w:val="clear" w:color="auto" w:fill="FFFFFF"/>
        </w:rPr>
      </w:pPr>
      <w:r w:rsidRPr="002B34D9">
        <w:rPr>
          <w:shd w:val="clear" w:color="auto" w:fill="FFFFFF"/>
        </w:rPr>
        <w:t xml:space="preserve">Número de contratos concretizados no âmbito do PMC [Base contratos IHRU:183] </w:t>
      </w:r>
    </w:p>
    <w:p w14:paraId="3D685653" w14:textId="77777777" w:rsidR="00920242" w:rsidRPr="002B34D9" w:rsidRDefault="00920242" w:rsidP="00952380">
      <w:pPr>
        <w:pStyle w:val="PargrafodaLista"/>
        <w:numPr>
          <w:ilvl w:val="0"/>
          <w:numId w:val="59"/>
        </w:numPr>
        <w:spacing w:before="0" w:after="0"/>
        <w:rPr>
          <w:shd w:val="clear" w:color="auto" w:fill="FFFFFF"/>
        </w:rPr>
      </w:pPr>
      <w:r w:rsidRPr="002B34D9">
        <w:rPr>
          <w:shd w:val="clear" w:color="auto" w:fill="FFFFFF"/>
        </w:rPr>
        <w:t xml:space="preserve">Valores das rendas praticadas: valor médio por tipologia / nº de contratos por intervalos de rendas. </w:t>
      </w:r>
    </w:p>
    <w:p w14:paraId="66C4763B" w14:textId="77777777" w:rsidR="00920242" w:rsidRPr="002B34D9" w:rsidRDefault="00920242" w:rsidP="00952380">
      <w:pPr>
        <w:pStyle w:val="PargrafodaLista"/>
        <w:numPr>
          <w:ilvl w:val="0"/>
          <w:numId w:val="59"/>
        </w:numPr>
        <w:spacing w:before="0" w:after="0"/>
        <w:rPr>
          <w:shd w:val="clear" w:color="auto" w:fill="FFFFFF"/>
        </w:rPr>
      </w:pPr>
      <w:r w:rsidRPr="002B34D9">
        <w:rPr>
          <w:shd w:val="clear" w:color="auto" w:fill="FFFFFF"/>
        </w:rPr>
        <w:t xml:space="preserve">Agregados com contrato que beneficiam de subsídio municipal ao arrendamento ou outros apoios </w:t>
      </w:r>
    </w:p>
    <w:p w14:paraId="19F8AB99" w14:textId="77777777" w:rsidR="00920242" w:rsidRPr="002B34D9" w:rsidRDefault="00920242" w:rsidP="00952380">
      <w:pPr>
        <w:pStyle w:val="PargrafodaLista"/>
        <w:numPr>
          <w:ilvl w:val="0"/>
          <w:numId w:val="59"/>
        </w:numPr>
        <w:spacing w:before="0" w:after="0"/>
        <w:rPr>
          <w:shd w:val="clear" w:color="auto" w:fill="FFFFFF"/>
        </w:rPr>
      </w:pPr>
      <w:r w:rsidRPr="002B34D9">
        <w:rPr>
          <w:shd w:val="clear" w:color="auto" w:fill="FFFFFF"/>
        </w:rPr>
        <w:t xml:space="preserve">Prazos contratuais </w:t>
      </w:r>
    </w:p>
    <w:p w14:paraId="73DBD137" w14:textId="77777777" w:rsidR="00920242" w:rsidRDefault="00920242" w:rsidP="00952380">
      <w:pPr>
        <w:pStyle w:val="PargrafodaLista"/>
        <w:numPr>
          <w:ilvl w:val="0"/>
          <w:numId w:val="59"/>
        </w:numPr>
        <w:spacing w:before="0" w:after="0"/>
        <w:rPr>
          <w:shd w:val="clear" w:color="auto" w:fill="FFFFFF"/>
        </w:rPr>
      </w:pPr>
      <w:r w:rsidRPr="002B34D9">
        <w:rPr>
          <w:shd w:val="clear" w:color="auto" w:fill="FFFFFF"/>
        </w:rPr>
        <w:t>Outros indicadores disponíveis</w:t>
      </w:r>
    </w:p>
    <w:p w14:paraId="643A1DEC" w14:textId="3C0C344B" w:rsidR="005A6658" w:rsidRPr="005A6658" w:rsidRDefault="005A6658" w:rsidP="005A6658">
      <w:pPr>
        <w:pBdr>
          <w:top w:val="single" w:sz="4" w:space="1" w:color="auto"/>
          <w:left w:val="single" w:sz="4" w:space="4" w:color="auto"/>
          <w:bottom w:val="single" w:sz="4" w:space="1" w:color="auto"/>
          <w:right w:val="single" w:sz="4" w:space="4" w:color="auto"/>
        </w:pBdr>
        <w:spacing w:before="120" w:after="120" w:line="240" w:lineRule="atLeast"/>
        <w:rPr>
          <w:b/>
          <w:bCs/>
          <w:color w:val="262626" w:themeColor="text1" w:themeTint="D9"/>
          <w:shd w:val="clear" w:color="auto" w:fill="FFFFFF"/>
        </w:rPr>
      </w:pPr>
      <w:r>
        <w:rPr>
          <w:b/>
          <w:bCs/>
          <w:color w:val="262626" w:themeColor="text1" w:themeTint="D9"/>
          <w:shd w:val="clear" w:color="auto" w:fill="FFFFFF"/>
        </w:rPr>
        <w:t xml:space="preserve">DECO – Associação Portuguesa da Defesa do </w:t>
      </w:r>
      <w:r w:rsidR="00764E56">
        <w:rPr>
          <w:b/>
          <w:bCs/>
          <w:color w:val="262626" w:themeColor="text1" w:themeTint="D9"/>
          <w:shd w:val="clear" w:color="auto" w:fill="FFFFFF"/>
        </w:rPr>
        <w:t>Consumidor</w:t>
      </w:r>
    </w:p>
    <w:p w14:paraId="09C9B423" w14:textId="77777777" w:rsidR="00DA6022" w:rsidRDefault="00DA6022" w:rsidP="00DA6022">
      <w:pPr>
        <w:pStyle w:val="PargrafodaLista"/>
        <w:numPr>
          <w:ilvl w:val="0"/>
          <w:numId w:val="148"/>
        </w:numPr>
        <w:spacing w:after="0"/>
        <w:rPr>
          <w:shd w:val="clear" w:color="auto" w:fill="FFFFFF"/>
        </w:rPr>
      </w:pPr>
      <w:r w:rsidRPr="00DA6022">
        <w:rPr>
          <w:shd w:val="clear" w:color="auto" w:fill="FFFFFF"/>
        </w:rPr>
        <w:t>Qual a perspetiva geral da DECO sobre o mercado de arrendamento e os instrumentos de política pública para garantir habitação acessível (no conceito adotado por este programa, ou seja, para agregados/pessoas de rendimentos “intermédios”). Se possível, este comentário deve focar o período da avaliação (2021-2024).</w:t>
      </w:r>
    </w:p>
    <w:p w14:paraId="32B37B5A" w14:textId="77777777" w:rsidR="00DA6022" w:rsidRDefault="00DA6022" w:rsidP="00DA6022">
      <w:pPr>
        <w:pStyle w:val="PargrafodaLista"/>
        <w:numPr>
          <w:ilvl w:val="0"/>
          <w:numId w:val="148"/>
        </w:numPr>
        <w:spacing w:after="0"/>
        <w:rPr>
          <w:shd w:val="clear" w:color="auto" w:fill="FFFFFF"/>
        </w:rPr>
      </w:pPr>
      <w:r w:rsidRPr="00DA6022">
        <w:rPr>
          <w:shd w:val="clear" w:color="auto" w:fill="FFFFFF"/>
        </w:rPr>
        <w:t>No âmbito do apoio que a DECO presta aos cidadãos, quais são as principais situações críticas que vos são reportadas por este segmento da população (ou por senhorios que têm contratos neste segmento)?</w:t>
      </w:r>
    </w:p>
    <w:p w14:paraId="29B37FFF" w14:textId="77777777" w:rsidR="00DA6022" w:rsidRDefault="00DA6022" w:rsidP="00DA6022">
      <w:pPr>
        <w:pStyle w:val="PargrafodaLista"/>
        <w:numPr>
          <w:ilvl w:val="0"/>
          <w:numId w:val="148"/>
        </w:numPr>
        <w:spacing w:after="0"/>
        <w:rPr>
          <w:shd w:val="clear" w:color="auto" w:fill="FFFFFF"/>
        </w:rPr>
      </w:pPr>
      <w:r w:rsidRPr="00DA6022">
        <w:rPr>
          <w:shd w:val="clear" w:color="auto" w:fill="FFFFFF"/>
        </w:rPr>
        <w:t xml:space="preserve">Os mecanismos previstos neste programa (https://diariodarepublica.pt/dr/legislacao-consolidada/decreto-lei/2019-150114015) parecem adequados para estimular uma transformação do mercado, gerando nova oferta e baixando o nível geral das rendas? Recordando esses mecanismos: benefícios fiscais aos senhorios (isenção total de IRS/IRC), exigência de seguros de arrendamento acessível (https://files.diariodarepublica.pt/1s/2019/05/09800/0255302557.pdf), contratos com um prazo mínimo de 5 anos (salvo as exceções previstas para estudantes, trabalhadores deslocados, </w:t>
      </w:r>
      <w:proofErr w:type="spellStart"/>
      <w:r w:rsidRPr="00DA6022">
        <w:rPr>
          <w:shd w:val="clear" w:color="auto" w:fill="FFFFFF"/>
        </w:rPr>
        <w:t>etc</w:t>
      </w:r>
      <w:proofErr w:type="spellEnd"/>
      <w:r w:rsidRPr="00DA6022">
        <w:rPr>
          <w:shd w:val="clear" w:color="auto" w:fill="FFFFFF"/>
        </w:rPr>
        <w:t>) e valores de renda máximo inferiores a 80% do valor da mediana de rendas de novos contratos de arrendamento em cada território).</w:t>
      </w:r>
    </w:p>
    <w:p w14:paraId="151A278E" w14:textId="0E7B4284" w:rsidR="00DA6022" w:rsidRPr="00DA6022" w:rsidRDefault="00DA6022" w:rsidP="00DA6022">
      <w:pPr>
        <w:pStyle w:val="PargrafodaLista"/>
        <w:numPr>
          <w:ilvl w:val="0"/>
          <w:numId w:val="148"/>
        </w:numPr>
        <w:spacing w:after="0"/>
        <w:rPr>
          <w:shd w:val="clear" w:color="auto" w:fill="FFFFFF"/>
        </w:rPr>
      </w:pPr>
      <w:r w:rsidRPr="00DA6022">
        <w:rPr>
          <w:shd w:val="clear" w:color="auto" w:fill="FFFFFF"/>
        </w:rPr>
        <w:t>O caso particular do arrendamento ilegal-informal é muito significativo? E consideram que este tipo de instrumento pode cativar os senhorios (e inquilinos) para a regularização dos mesmos?</w:t>
      </w:r>
    </w:p>
    <w:p w14:paraId="79A34A60" w14:textId="6A990479" w:rsidR="00DC735D" w:rsidRPr="00920242" w:rsidRDefault="00B06170" w:rsidP="00952380">
      <w:pPr>
        <w:pStyle w:val="Titulo2"/>
        <w:numPr>
          <w:ilvl w:val="1"/>
          <w:numId w:val="123"/>
        </w:numPr>
      </w:pPr>
      <w:bookmarkStart w:id="4" w:name="_Toc225256057"/>
      <w:r w:rsidRPr="00B06170">
        <w:t>Sinopses das entrevistas</w:t>
      </w:r>
      <w:bookmarkEnd w:id="4"/>
    </w:p>
    <w:p w14:paraId="1CE66750" w14:textId="43BCDE74" w:rsidR="00B1606F" w:rsidRPr="000F689C" w:rsidRDefault="00B1606F" w:rsidP="00B1606F">
      <w:pPr>
        <w:spacing w:before="120" w:after="120" w:line="240" w:lineRule="atLeast"/>
        <w:ind w:left="800"/>
        <w:rPr>
          <w:b/>
          <w:bCs/>
          <w:color w:val="262626" w:themeColor="text1" w:themeTint="D9"/>
        </w:rPr>
      </w:pPr>
      <w:r w:rsidRPr="000F689C">
        <w:rPr>
          <w:b/>
          <w:bCs/>
          <w:color w:val="262626" w:themeColor="text1" w:themeTint="D9"/>
        </w:rPr>
        <w:t>Equipa de gestão do PAA</w:t>
      </w:r>
    </w:p>
    <w:p w14:paraId="4E1618B1" w14:textId="77777777" w:rsidR="00B1606F" w:rsidRPr="000F689C" w:rsidRDefault="00B1606F" w:rsidP="00B1606F">
      <w:pPr>
        <w:spacing w:before="120" w:after="120" w:line="240" w:lineRule="atLeast"/>
        <w:ind w:left="800"/>
        <w:rPr>
          <w:color w:val="262626" w:themeColor="text1" w:themeTint="D9"/>
        </w:rPr>
      </w:pPr>
      <w:r w:rsidRPr="000F689C">
        <w:rPr>
          <w:color w:val="262626" w:themeColor="text1" w:themeTint="D9"/>
        </w:rPr>
        <w:t xml:space="preserve">17/11/2025. (AC+AM+AS, </w:t>
      </w:r>
      <w:r w:rsidRPr="000F689C">
        <w:rPr>
          <w:i/>
          <w:iCs/>
          <w:color w:val="262626" w:themeColor="text1" w:themeTint="D9"/>
        </w:rPr>
        <w:t>online</w:t>
      </w:r>
      <w:r w:rsidRPr="000F689C">
        <w:rPr>
          <w:color w:val="262626" w:themeColor="text1" w:themeTint="D9"/>
        </w:rPr>
        <w:t>)</w:t>
      </w:r>
    </w:p>
    <w:p w14:paraId="40BE13B8" w14:textId="77777777" w:rsidR="00B1606F" w:rsidRPr="000F689C" w:rsidRDefault="00B1606F" w:rsidP="00B1606F">
      <w:pPr>
        <w:spacing w:before="120" w:after="120" w:line="240" w:lineRule="atLeast"/>
        <w:ind w:left="800"/>
        <w:rPr>
          <w:color w:val="262626" w:themeColor="text1" w:themeTint="D9"/>
        </w:rPr>
      </w:pPr>
      <w:r w:rsidRPr="000F689C">
        <w:rPr>
          <w:color w:val="262626" w:themeColor="text1" w:themeTint="D9"/>
        </w:rPr>
        <w:t>Gabinete de Apoio ao Arrendamento (Susana Fontoura), OHARU: Maria da Graça Igreja, Catarina Ribeiro</w:t>
      </w:r>
    </w:p>
    <w:p w14:paraId="57075661" w14:textId="77777777" w:rsidR="00B1606F" w:rsidRPr="000F689C" w:rsidRDefault="00B1606F" w:rsidP="00B1606F">
      <w:pPr>
        <w:spacing w:before="120" w:after="120" w:line="240" w:lineRule="atLeast"/>
        <w:rPr>
          <w:color w:val="262626" w:themeColor="text1" w:themeTint="D9"/>
          <w:u w:val="single"/>
        </w:rPr>
      </w:pPr>
      <w:r w:rsidRPr="000F689C">
        <w:rPr>
          <w:color w:val="262626" w:themeColor="text1" w:themeTint="D9"/>
          <w:u w:val="single"/>
        </w:rPr>
        <w:t>Modelo organizativo</w:t>
      </w:r>
    </w:p>
    <w:p w14:paraId="4F89AD97"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Desde a alteração da orgânica do IHRU (em 2022?) estão afetos ao PAA dois técnicos do GAA (durante algum tempo foram 3; numa outra fase apenas 1), nas instalações do IHRU do Porto. Esta equipa assegura o contato/apoio aos candidatos e prestadores, através do atendimento e resposta aos pedidos de esclarecimentos.</w:t>
      </w:r>
    </w:p>
    <w:p w14:paraId="6FD55856"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 xml:space="preserve">Até ao processo de enquadramento ser automatizado (maio de 2023), estes técnicos faziam também a análise dos contratos e o seu enquadramento. Esta alteração deixou a equipa mais </w:t>
      </w:r>
      <w:r w:rsidRPr="000F689C">
        <w:rPr>
          <w:color w:val="262626" w:themeColor="text1" w:themeTint="D9"/>
        </w:rPr>
        <w:lastRenderedPageBreak/>
        <w:t>disponível para poder dar apoio a outros programas do IHRU. Atualmente, a equipa participa também na gestão do Porta 65, Porta 65+, PAER e compensação aos senhorios.</w:t>
      </w:r>
    </w:p>
    <w:p w14:paraId="66AADD51"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Há muitos atendimentos presenciais (no Porto) nomeadamente para prestação de esclarecimentos e apoio ao registo de contratos para enquadramento. Para candidatos ou prestadores de outras zonas do país, o contato tem de ser feito por e-mail (técnica desconhece se o endereço está indicado online, no portal da habitação ou na plataforma do PAA).</w:t>
      </w:r>
    </w:p>
    <w:p w14:paraId="43F952DA" w14:textId="77777777" w:rsidR="00B1606F" w:rsidRPr="000F689C" w:rsidRDefault="00B1606F" w:rsidP="00B1606F">
      <w:pPr>
        <w:spacing w:before="120" w:after="120" w:line="240" w:lineRule="atLeast"/>
        <w:rPr>
          <w:color w:val="262626" w:themeColor="text1" w:themeTint="D9"/>
          <w:u w:val="single"/>
        </w:rPr>
      </w:pPr>
      <w:r w:rsidRPr="000F689C">
        <w:rPr>
          <w:color w:val="262626" w:themeColor="text1" w:themeTint="D9"/>
          <w:u w:val="single"/>
        </w:rPr>
        <w:t>Articulação institucional (AT e Municípios)</w:t>
      </w:r>
    </w:p>
    <w:p w14:paraId="4EEC5AA6"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A análise dos PMC propostos pelos municípios é feita por uma técnica da mesma equipa (Ana Ribeiro). Não tem informação sobre o número de PMC atualmente em vigor ou que estão em análise. Sobre as recomendações dadas pela equipa do PAA às propostas de PMC, não tem informação detalhada, mas julga centrarem-se na questão das rendas máximas propostas.</w:t>
      </w:r>
    </w:p>
    <w:p w14:paraId="5C5E69E5"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A equipa do PAA tem maior proximidade ao PMC Porto Com Sentido, havendo um contato regular e direto com a Porto Vivo SRU e com os prestadores (resposta a pedidos de esclarecimento).</w:t>
      </w:r>
    </w:p>
    <w:p w14:paraId="2D115CFF"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Considera que os PMC são úteis para aumentar o alcance do arrendamento acessível sobretudo no Porto (PMC que mais contratos submete).</w:t>
      </w:r>
    </w:p>
    <w:p w14:paraId="0E295E35"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 xml:space="preserve">A articulação do PAA/IHRU com a Autoridade Tributária é garantida a um nível superior, embora as reclamações relacionadas com os benefícios fiscais sejam reencaminhas para a equipa do PAA (para resolução, </w:t>
      </w:r>
      <w:proofErr w:type="spellStart"/>
      <w:r w:rsidRPr="000F689C">
        <w:rPr>
          <w:color w:val="262626" w:themeColor="text1" w:themeTint="D9"/>
        </w:rPr>
        <w:t>p.ex</w:t>
      </w:r>
      <w:proofErr w:type="spellEnd"/>
      <w:r w:rsidRPr="000F689C">
        <w:rPr>
          <w:color w:val="262626" w:themeColor="text1" w:themeTint="D9"/>
        </w:rPr>
        <w:t>. emitindo uma declaração a confirmar o enquadramento do contrato no PAA).</w:t>
      </w:r>
    </w:p>
    <w:p w14:paraId="640FDA3D" w14:textId="77777777" w:rsidR="00B1606F" w:rsidRPr="000F689C" w:rsidRDefault="00B1606F" w:rsidP="00B1606F">
      <w:pPr>
        <w:keepNext/>
        <w:keepLines/>
        <w:spacing w:before="120" w:after="120" w:line="240" w:lineRule="atLeast"/>
        <w:rPr>
          <w:color w:val="262626" w:themeColor="text1" w:themeTint="D9"/>
          <w:u w:val="single"/>
        </w:rPr>
      </w:pPr>
      <w:r w:rsidRPr="000F689C">
        <w:rPr>
          <w:color w:val="262626" w:themeColor="text1" w:themeTint="D9"/>
          <w:u w:val="single"/>
        </w:rPr>
        <w:t>Procedimentos PAA</w:t>
      </w:r>
    </w:p>
    <w:p w14:paraId="4F343ED6"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Até maio de 2023, eram analisados pela equipa do PAA todos os documentos, para verificação dos certificados, dos rendimentos, etc. para validar o enquadramento dos contratos no PAA. Desde então, com o enquadramento automático, após a submissão do contrato (e documentação anexa obrigatória) é imediatamente emitida uma notificação pela plataforma, sem intervenção dos técnicos. Se houver erros só serão identificados numa eventual fiscalização. Esta alteração permitiu desburocratizar o processo, mas há o risco de haver contratos enquadrados que não cumprem os requisitos do PAA.</w:t>
      </w:r>
    </w:p>
    <w:p w14:paraId="225B6811"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 xml:space="preserve">A plataforma encontra-se a funcionar plenamente e garante a total autonomia de todo o processo. Não teve quaisquer alterações desde o início do programa a não ser o enquadramento automático com a emissão imediata do certificado de enquadramento. Durante muito tempo a pesquisa de alojamentos na plataforma não estava disponível. Presentemente está disponível ainda que possa ter limitações (técnica não tem conhecimento de como funciona a pesquisa). Alguns senhorios dão nota de algum desagrado por receberem contatos diretos dos candidatos através da plataforma (mesmo que eventualmente tenham dado autorização nesse sentido). </w:t>
      </w:r>
    </w:p>
    <w:p w14:paraId="27B4233A"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O Departamento de Relações Públicas e Comunicação (DRPC) presta apoio na dimensão da comunicação do programa (fê-lo sobretudo no lançamento do PAA, quando foram realizadas campanhas publicitárias). Questões de comunicação e de gestão do portal devem ser vistas com essa equipa (com a reorganização do IHRU, a comunicação foi separada do atendimento do PAA). A promoção junto dos municípios ou dos mediadores é feita a um nível superior e não pelo GAA.</w:t>
      </w:r>
    </w:p>
    <w:p w14:paraId="44B833BF"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Os seguros parecem ser bem recebidos, quer por candidatos, quer por prestadores. O custo acrescido não parece ser um problema (não são acionadas outras formas de garantia contratual). As dificuldades operacionais e burocráticas associadas aos seguros são pouco relevantes. Ter outras companhias a oferecer estes seguros seria benéfico para possibilitar a escolha aos segurados. Não tem conhecimento de démarches, nos últimos anos, no sentido de alargar o universo de seguradoras com oferta de produtos para arrendamento acessível.</w:t>
      </w:r>
    </w:p>
    <w:p w14:paraId="69A611C2" w14:textId="77777777" w:rsidR="00B1606F" w:rsidRPr="000F689C" w:rsidRDefault="00B1606F" w:rsidP="00B039FA">
      <w:pPr>
        <w:keepNext/>
        <w:keepLines/>
        <w:widowControl w:val="0"/>
        <w:spacing w:before="120" w:after="120" w:line="240" w:lineRule="atLeast"/>
        <w:rPr>
          <w:color w:val="262626" w:themeColor="text1" w:themeTint="D9"/>
          <w:u w:val="single"/>
        </w:rPr>
      </w:pPr>
      <w:r w:rsidRPr="000F689C">
        <w:rPr>
          <w:color w:val="262626" w:themeColor="text1" w:themeTint="D9"/>
          <w:u w:val="single"/>
        </w:rPr>
        <w:lastRenderedPageBreak/>
        <w:t>Controlo e fiscalização</w:t>
      </w:r>
    </w:p>
    <w:p w14:paraId="2304247B"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Desconhecem a existência de ações de controlo e fiscalização do cumprimento das regras do PAA, nomeadamente após o enquadramento dos contratos. Não há verificação, por exemplo, de que a renda do contrato ou a taxa de esforço dos candidatos se mantém dentro dos limites estabelecidos no PAA. Mas até ao momento não houve questões que levantassem a necessidade de promover ações de fiscalização.</w:t>
      </w:r>
    </w:p>
    <w:p w14:paraId="70F856D3"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A fiscalização do contrato de arrendamento acontecerá apenas no âmbito da fiscalização do arrendamento em geral.</w:t>
      </w:r>
    </w:p>
    <w:p w14:paraId="0227DC2F" w14:textId="77777777" w:rsidR="00B1606F" w:rsidRPr="000F689C" w:rsidRDefault="00B1606F" w:rsidP="00B1606F">
      <w:pPr>
        <w:spacing w:before="120" w:after="120" w:line="240" w:lineRule="atLeast"/>
        <w:rPr>
          <w:color w:val="262626" w:themeColor="text1" w:themeTint="D9"/>
          <w:u w:val="single"/>
        </w:rPr>
      </w:pPr>
      <w:r w:rsidRPr="000F689C">
        <w:rPr>
          <w:color w:val="262626" w:themeColor="text1" w:themeTint="D9"/>
          <w:u w:val="single"/>
        </w:rPr>
        <w:t xml:space="preserve">Monitorização </w:t>
      </w:r>
    </w:p>
    <w:p w14:paraId="4E36B08B"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O Departamento de Estudos e Planeamento (DEP) assegura a monitorização e o controlo de gestão das várias áreas de atividade do IHRU, produzindo indicadores de gestão e/ou relatórios. Reporta mensalmente à tutela (técnica desconhece se esses elementos são encaminhados para a coordenação do PAA).</w:t>
      </w:r>
    </w:p>
    <w:p w14:paraId="231FAA8E" w14:textId="77777777" w:rsidR="00B1606F" w:rsidRPr="000F689C" w:rsidRDefault="00B1606F" w:rsidP="00B1606F">
      <w:pPr>
        <w:spacing w:before="120" w:after="120" w:line="240" w:lineRule="atLeast"/>
        <w:rPr>
          <w:color w:val="262626" w:themeColor="text1" w:themeTint="D9"/>
        </w:rPr>
      </w:pPr>
      <w:r w:rsidRPr="000F689C">
        <w:rPr>
          <w:color w:val="262626" w:themeColor="text1" w:themeTint="D9"/>
        </w:rPr>
        <w:t>O GAA não faz a monitorização do programa, respondendo apenas a solicitações do OHARU ou outras sobre o PAA.</w:t>
      </w:r>
    </w:p>
    <w:p w14:paraId="10DEBCD7" w14:textId="47707289" w:rsidR="00B1606F" w:rsidRPr="000F689C" w:rsidRDefault="00B1606F" w:rsidP="00B1606F">
      <w:pPr>
        <w:spacing w:before="120" w:after="120" w:line="240" w:lineRule="atLeast"/>
        <w:rPr>
          <w:color w:val="262626" w:themeColor="text1" w:themeTint="D9"/>
        </w:rPr>
      </w:pPr>
      <w:r w:rsidRPr="25D8F880">
        <w:rPr>
          <w:color w:val="262626" w:themeColor="text1" w:themeTint="D9"/>
        </w:rPr>
        <w:t xml:space="preserve">[Nota do OHARU: </w:t>
      </w:r>
      <w:r w:rsidR="6D70E9AC" w:rsidRPr="25D8F880">
        <w:rPr>
          <w:color w:val="262626" w:themeColor="text1" w:themeTint="D9"/>
        </w:rPr>
        <w:t>o</w:t>
      </w:r>
      <w:r w:rsidRPr="25D8F880">
        <w:rPr>
          <w:color w:val="262626" w:themeColor="text1" w:themeTint="D9"/>
        </w:rPr>
        <w:t xml:space="preserve"> PNH não tem métricas para o PAA. O acompanhamento do PNH, assegurado pelo OHARU, centra-se em grandes números (definidos por lei)].</w:t>
      </w:r>
    </w:p>
    <w:p w14:paraId="4BFF40DF" w14:textId="77777777" w:rsidR="004E17E3" w:rsidRPr="000F689C" w:rsidRDefault="004E17E3" w:rsidP="00543187">
      <w:pPr>
        <w:spacing w:before="120" w:after="120" w:line="240" w:lineRule="atLeast"/>
        <w:ind w:left="360"/>
        <w:rPr>
          <w:b/>
          <w:bCs/>
          <w:color w:val="262626" w:themeColor="text1" w:themeTint="D9"/>
        </w:rPr>
      </w:pPr>
      <w:r w:rsidRPr="000F689C">
        <w:rPr>
          <w:b/>
          <w:bCs/>
          <w:color w:val="262626" w:themeColor="text1" w:themeTint="D9"/>
        </w:rPr>
        <w:t>ASMIP</w:t>
      </w:r>
      <w:r w:rsidR="003417D5" w:rsidRPr="000F689C">
        <w:rPr>
          <w:b/>
          <w:bCs/>
          <w:color w:val="262626" w:themeColor="text1" w:themeTint="D9"/>
        </w:rPr>
        <w:t xml:space="preserve"> </w:t>
      </w:r>
      <w:r w:rsidRPr="000F689C">
        <w:rPr>
          <w:b/>
          <w:bCs/>
          <w:color w:val="262626" w:themeColor="text1" w:themeTint="D9"/>
        </w:rPr>
        <w:t>–</w:t>
      </w:r>
      <w:r w:rsidR="003417D5" w:rsidRPr="000F689C">
        <w:rPr>
          <w:b/>
          <w:bCs/>
          <w:color w:val="262626" w:themeColor="text1" w:themeTint="D9"/>
        </w:rPr>
        <w:t xml:space="preserve"> </w:t>
      </w:r>
      <w:r w:rsidRPr="000F689C">
        <w:rPr>
          <w:b/>
          <w:bCs/>
          <w:color w:val="262626" w:themeColor="text1" w:themeTint="D9"/>
        </w:rPr>
        <w:t>Associação</w:t>
      </w:r>
      <w:r w:rsidR="003417D5" w:rsidRPr="000F689C">
        <w:rPr>
          <w:b/>
          <w:bCs/>
          <w:color w:val="262626" w:themeColor="text1" w:themeTint="D9"/>
        </w:rPr>
        <w:t xml:space="preserve"> </w:t>
      </w:r>
      <w:r w:rsidRPr="000F689C">
        <w:rPr>
          <w:b/>
          <w:bCs/>
          <w:color w:val="262626" w:themeColor="text1" w:themeTint="D9"/>
        </w:rPr>
        <w:t>dos</w:t>
      </w:r>
      <w:r w:rsidR="003417D5" w:rsidRPr="000F689C">
        <w:rPr>
          <w:b/>
          <w:bCs/>
          <w:color w:val="262626" w:themeColor="text1" w:themeTint="D9"/>
        </w:rPr>
        <w:t xml:space="preserve"> </w:t>
      </w:r>
      <w:r w:rsidRPr="000F689C">
        <w:rPr>
          <w:b/>
          <w:bCs/>
          <w:color w:val="262626" w:themeColor="text1" w:themeTint="D9"/>
        </w:rPr>
        <w:t>Mediadores</w:t>
      </w:r>
      <w:r w:rsidR="003417D5" w:rsidRPr="000F689C">
        <w:rPr>
          <w:b/>
          <w:bCs/>
          <w:color w:val="262626" w:themeColor="text1" w:themeTint="D9"/>
        </w:rPr>
        <w:t xml:space="preserve"> </w:t>
      </w:r>
      <w:r w:rsidRPr="000F689C">
        <w:rPr>
          <w:b/>
          <w:bCs/>
          <w:color w:val="262626" w:themeColor="text1" w:themeTint="D9"/>
        </w:rPr>
        <w:t>do</w:t>
      </w:r>
      <w:r w:rsidR="003417D5" w:rsidRPr="000F689C">
        <w:rPr>
          <w:b/>
          <w:bCs/>
          <w:color w:val="262626" w:themeColor="text1" w:themeTint="D9"/>
        </w:rPr>
        <w:t xml:space="preserve"> </w:t>
      </w:r>
      <w:r w:rsidRPr="000F689C">
        <w:rPr>
          <w:b/>
          <w:bCs/>
          <w:color w:val="262626" w:themeColor="text1" w:themeTint="D9"/>
        </w:rPr>
        <w:t>Imobiliário</w:t>
      </w:r>
      <w:r w:rsidR="003417D5" w:rsidRPr="000F689C">
        <w:rPr>
          <w:b/>
          <w:bCs/>
          <w:color w:val="262626" w:themeColor="text1" w:themeTint="D9"/>
        </w:rPr>
        <w:t xml:space="preserve"> </w:t>
      </w:r>
      <w:r w:rsidRPr="000F689C">
        <w:rPr>
          <w:b/>
          <w:bCs/>
          <w:color w:val="262626" w:themeColor="text1" w:themeTint="D9"/>
        </w:rPr>
        <w:t>de</w:t>
      </w:r>
      <w:r w:rsidR="003417D5" w:rsidRPr="000F689C">
        <w:rPr>
          <w:b/>
          <w:bCs/>
          <w:color w:val="262626" w:themeColor="text1" w:themeTint="D9"/>
        </w:rPr>
        <w:t xml:space="preserve"> </w:t>
      </w:r>
      <w:r w:rsidRPr="000F689C">
        <w:rPr>
          <w:b/>
          <w:bCs/>
          <w:color w:val="262626" w:themeColor="text1" w:themeTint="D9"/>
        </w:rPr>
        <w:t>Portugal</w:t>
      </w:r>
    </w:p>
    <w:p w14:paraId="1A6890C4" w14:textId="77777777" w:rsidR="004E17E3" w:rsidRPr="000F689C" w:rsidRDefault="004E17E3" w:rsidP="00543187">
      <w:pPr>
        <w:spacing w:before="120" w:after="120" w:line="240" w:lineRule="atLeast"/>
        <w:ind w:left="360"/>
        <w:rPr>
          <w:color w:val="262626" w:themeColor="text1" w:themeTint="D9"/>
        </w:rPr>
      </w:pPr>
      <w:r w:rsidRPr="000F689C">
        <w:rPr>
          <w:color w:val="262626" w:themeColor="text1" w:themeTint="D9"/>
        </w:rPr>
        <w:t>20/11/2025,</w:t>
      </w:r>
      <w:r w:rsidR="003417D5" w:rsidRPr="000F689C">
        <w:rPr>
          <w:color w:val="262626" w:themeColor="text1" w:themeTint="D9"/>
        </w:rPr>
        <w:t xml:space="preserve"> </w:t>
      </w:r>
      <w:r w:rsidRPr="000F689C">
        <w:rPr>
          <w:color w:val="262626" w:themeColor="text1" w:themeTint="D9"/>
        </w:rPr>
        <w:t>11h00</w:t>
      </w:r>
      <w:r w:rsidR="003417D5" w:rsidRPr="000F689C">
        <w:rPr>
          <w:color w:val="262626" w:themeColor="text1" w:themeTint="D9"/>
        </w:rPr>
        <w:t xml:space="preserve"> </w:t>
      </w:r>
      <w:r w:rsidRPr="000F689C">
        <w:rPr>
          <w:color w:val="262626" w:themeColor="text1" w:themeTint="D9"/>
        </w:rPr>
        <w:t>(AC)</w:t>
      </w:r>
    </w:p>
    <w:p w14:paraId="38867C4E" w14:textId="77777777" w:rsidR="004E17E3" w:rsidRPr="000F689C" w:rsidRDefault="004E17E3" w:rsidP="00543187">
      <w:pPr>
        <w:spacing w:before="120" w:after="120" w:line="240" w:lineRule="atLeast"/>
        <w:ind w:left="360"/>
        <w:rPr>
          <w:color w:val="262626" w:themeColor="text1" w:themeTint="D9"/>
        </w:rPr>
      </w:pPr>
      <w:r w:rsidRPr="000F689C">
        <w:rPr>
          <w:color w:val="262626" w:themeColor="text1" w:themeTint="D9"/>
        </w:rPr>
        <w:t>Francisco</w:t>
      </w:r>
      <w:r w:rsidR="003417D5" w:rsidRPr="000F689C">
        <w:rPr>
          <w:color w:val="262626" w:themeColor="text1" w:themeTint="D9"/>
        </w:rPr>
        <w:t xml:space="preserve"> </w:t>
      </w:r>
      <w:r w:rsidRPr="000F689C">
        <w:rPr>
          <w:color w:val="262626" w:themeColor="text1" w:themeTint="D9"/>
        </w:rPr>
        <w:t>Bacelar</w:t>
      </w:r>
      <w:r w:rsidR="003417D5" w:rsidRPr="000F689C">
        <w:rPr>
          <w:color w:val="262626" w:themeColor="text1" w:themeTint="D9"/>
        </w:rPr>
        <w:t xml:space="preserve"> </w:t>
      </w:r>
      <w:r w:rsidRPr="000F689C">
        <w:rPr>
          <w:color w:val="262626" w:themeColor="text1" w:themeTint="D9"/>
        </w:rPr>
        <w:t>(vice-presidente</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direção).</w:t>
      </w:r>
    </w:p>
    <w:p w14:paraId="1A5B92A8" w14:textId="77777777" w:rsidR="004E17E3" w:rsidRPr="000F689C" w:rsidRDefault="004E17E3" w:rsidP="00543187">
      <w:pPr>
        <w:spacing w:before="120" w:after="120" w:line="240" w:lineRule="atLeast"/>
        <w:rPr>
          <w:i/>
          <w:iCs/>
          <w:color w:val="262626" w:themeColor="text1" w:themeTint="D9"/>
        </w:rPr>
      </w:pPr>
      <w:r w:rsidRPr="000F689C">
        <w:rPr>
          <w:i/>
          <w:iCs/>
          <w:color w:val="262626" w:themeColor="text1" w:themeTint="D9"/>
        </w:rPr>
        <w:t>Nota</w:t>
      </w:r>
    </w:p>
    <w:p w14:paraId="4615F419" w14:textId="52F4D37D" w:rsidR="004E17E3" w:rsidRPr="000F689C" w:rsidRDefault="003D60DD" w:rsidP="00543187">
      <w:pPr>
        <w:spacing w:before="120" w:after="120" w:line="240" w:lineRule="atLeast"/>
        <w:rPr>
          <w:color w:val="262626" w:themeColor="text1" w:themeTint="D9"/>
        </w:rPr>
      </w:pPr>
      <w:r>
        <w:rPr>
          <w:color w:val="262626" w:themeColor="text1" w:themeTint="D9"/>
        </w:rPr>
        <w:t xml:space="preserve">Sinopse validada pelo interveniente. </w:t>
      </w:r>
      <w:r w:rsidR="004E17E3" w:rsidRPr="000F689C">
        <w:rPr>
          <w:color w:val="262626" w:themeColor="text1" w:themeTint="D9"/>
        </w:rPr>
        <w:t>A</w:t>
      </w:r>
      <w:r w:rsidR="003417D5" w:rsidRPr="000F689C">
        <w:rPr>
          <w:color w:val="262626" w:themeColor="text1" w:themeTint="D9"/>
        </w:rPr>
        <w:t xml:space="preserve"> </w:t>
      </w:r>
      <w:r w:rsidR="004E17E3" w:rsidRPr="000F689C">
        <w:rPr>
          <w:color w:val="262626" w:themeColor="text1" w:themeTint="D9"/>
        </w:rPr>
        <w:t>ASMIP</w:t>
      </w:r>
      <w:r w:rsidR="003417D5" w:rsidRPr="000F689C">
        <w:rPr>
          <w:color w:val="262626" w:themeColor="text1" w:themeTint="D9"/>
        </w:rPr>
        <w:t xml:space="preserve"> </w:t>
      </w:r>
      <w:r w:rsidR="004E17E3" w:rsidRPr="000F689C">
        <w:rPr>
          <w:color w:val="262626" w:themeColor="text1" w:themeTint="D9"/>
        </w:rPr>
        <w:t>tem</w:t>
      </w:r>
      <w:r w:rsidR="003417D5" w:rsidRPr="000F689C">
        <w:rPr>
          <w:color w:val="262626" w:themeColor="text1" w:themeTint="D9"/>
        </w:rPr>
        <w:t xml:space="preserve"> </w:t>
      </w:r>
      <w:r w:rsidR="004E17E3" w:rsidRPr="000F689C">
        <w:rPr>
          <w:color w:val="262626" w:themeColor="text1" w:themeTint="D9"/>
        </w:rPr>
        <w:t>cerca</w:t>
      </w:r>
      <w:r w:rsidR="003417D5" w:rsidRPr="000F689C">
        <w:rPr>
          <w:color w:val="262626" w:themeColor="text1" w:themeTint="D9"/>
        </w:rPr>
        <w:t xml:space="preserve"> </w:t>
      </w:r>
      <w:r w:rsidR="004E17E3" w:rsidRPr="000F689C">
        <w:rPr>
          <w:color w:val="262626" w:themeColor="text1" w:themeTint="D9"/>
        </w:rPr>
        <w:t>de</w:t>
      </w:r>
      <w:r w:rsidR="003417D5" w:rsidRPr="000F689C">
        <w:rPr>
          <w:color w:val="262626" w:themeColor="text1" w:themeTint="D9"/>
        </w:rPr>
        <w:t xml:space="preserve"> </w:t>
      </w:r>
      <w:r w:rsidR="004E17E3" w:rsidRPr="000F689C">
        <w:rPr>
          <w:color w:val="262626" w:themeColor="text1" w:themeTint="D9"/>
        </w:rPr>
        <w:t>2.500</w:t>
      </w:r>
      <w:r w:rsidR="003417D5" w:rsidRPr="000F689C">
        <w:rPr>
          <w:color w:val="262626" w:themeColor="text1" w:themeTint="D9"/>
        </w:rPr>
        <w:t xml:space="preserve"> </w:t>
      </w:r>
      <w:r w:rsidR="004E17E3" w:rsidRPr="000F689C">
        <w:rPr>
          <w:color w:val="262626" w:themeColor="text1" w:themeTint="D9"/>
        </w:rPr>
        <w:t>associados,</w:t>
      </w:r>
      <w:r w:rsidR="003417D5" w:rsidRPr="000F689C">
        <w:rPr>
          <w:color w:val="262626" w:themeColor="text1" w:themeTint="D9"/>
        </w:rPr>
        <w:t xml:space="preserve"> </w:t>
      </w:r>
      <w:r w:rsidR="004E17E3" w:rsidRPr="000F689C">
        <w:rPr>
          <w:color w:val="262626" w:themeColor="text1" w:themeTint="D9"/>
        </w:rPr>
        <w:t>em</w:t>
      </w:r>
      <w:r w:rsidR="003417D5" w:rsidRPr="000F689C">
        <w:rPr>
          <w:color w:val="262626" w:themeColor="text1" w:themeTint="D9"/>
        </w:rPr>
        <w:t xml:space="preserve"> </w:t>
      </w:r>
      <w:r w:rsidR="004E17E3" w:rsidRPr="000F689C">
        <w:rPr>
          <w:color w:val="262626" w:themeColor="text1" w:themeTint="D9"/>
        </w:rPr>
        <w:t>todo</w:t>
      </w:r>
      <w:r w:rsidR="003417D5" w:rsidRPr="000F689C">
        <w:rPr>
          <w:color w:val="262626" w:themeColor="text1" w:themeTint="D9"/>
        </w:rPr>
        <w:t xml:space="preserve"> </w:t>
      </w:r>
      <w:r w:rsidR="004E17E3" w:rsidRPr="000F689C">
        <w:rPr>
          <w:color w:val="262626" w:themeColor="text1" w:themeTint="D9"/>
        </w:rPr>
        <w:t>o</w:t>
      </w:r>
      <w:r w:rsidR="003417D5" w:rsidRPr="000F689C">
        <w:rPr>
          <w:color w:val="262626" w:themeColor="text1" w:themeTint="D9"/>
        </w:rPr>
        <w:t xml:space="preserve"> </w:t>
      </w:r>
      <w:r w:rsidR="004E17E3" w:rsidRPr="000F689C">
        <w:rPr>
          <w:color w:val="262626" w:themeColor="text1" w:themeTint="D9"/>
        </w:rPr>
        <w:t>país.</w:t>
      </w:r>
      <w:r w:rsidR="003417D5" w:rsidRPr="000F689C">
        <w:rPr>
          <w:color w:val="262626" w:themeColor="text1" w:themeTint="D9"/>
        </w:rPr>
        <w:t xml:space="preserve"> </w:t>
      </w:r>
      <w:r w:rsidR="004E17E3" w:rsidRPr="000F689C">
        <w:rPr>
          <w:color w:val="262626" w:themeColor="text1" w:themeTint="D9"/>
        </w:rPr>
        <w:t>Há</w:t>
      </w:r>
      <w:r w:rsidR="003417D5" w:rsidRPr="000F689C">
        <w:rPr>
          <w:color w:val="262626" w:themeColor="text1" w:themeTint="D9"/>
        </w:rPr>
        <w:t xml:space="preserve"> </w:t>
      </w:r>
      <w:r w:rsidR="004E17E3" w:rsidRPr="000F689C">
        <w:rPr>
          <w:color w:val="262626" w:themeColor="text1" w:themeTint="D9"/>
        </w:rPr>
        <w:t>mais</w:t>
      </w:r>
      <w:r w:rsidR="003417D5" w:rsidRPr="000F689C">
        <w:rPr>
          <w:color w:val="262626" w:themeColor="text1" w:themeTint="D9"/>
        </w:rPr>
        <w:t xml:space="preserve"> </w:t>
      </w:r>
      <w:r w:rsidR="004E17E3" w:rsidRPr="000F689C">
        <w:rPr>
          <w:color w:val="262626" w:themeColor="text1" w:themeTint="D9"/>
        </w:rPr>
        <w:t>de</w:t>
      </w:r>
      <w:r w:rsidR="003417D5" w:rsidRPr="000F689C">
        <w:rPr>
          <w:color w:val="262626" w:themeColor="text1" w:themeTint="D9"/>
        </w:rPr>
        <w:t xml:space="preserve"> </w:t>
      </w:r>
      <w:r w:rsidR="004E17E3" w:rsidRPr="000F689C">
        <w:rPr>
          <w:color w:val="262626" w:themeColor="text1" w:themeTint="D9"/>
        </w:rPr>
        <w:t>10</w:t>
      </w:r>
      <w:r w:rsidR="003417D5" w:rsidRPr="000F689C">
        <w:rPr>
          <w:color w:val="262626" w:themeColor="text1" w:themeTint="D9"/>
        </w:rPr>
        <w:t xml:space="preserve"> </w:t>
      </w:r>
      <w:r w:rsidR="004E17E3" w:rsidRPr="000F689C">
        <w:rPr>
          <w:color w:val="262626" w:themeColor="text1" w:themeTint="D9"/>
        </w:rPr>
        <w:t>mil</w:t>
      </w:r>
      <w:r w:rsidR="003417D5" w:rsidRPr="000F689C">
        <w:rPr>
          <w:color w:val="262626" w:themeColor="text1" w:themeTint="D9"/>
        </w:rPr>
        <w:t xml:space="preserve"> </w:t>
      </w:r>
      <w:r w:rsidR="004E17E3" w:rsidRPr="000F689C">
        <w:rPr>
          <w:color w:val="262626" w:themeColor="text1" w:themeTint="D9"/>
        </w:rPr>
        <w:t>mediadores</w:t>
      </w:r>
      <w:r w:rsidR="003417D5" w:rsidRPr="000F689C">
        <w:rPr>
          <w:color w:val="262626" w:themeColor="text1" w:themeTint="D9"/>
        </w:rPr>
        <w:t xml:space="preserve"> </w:t>
      </w:r>
      <w:r w:rsidR="004E17E3" w:rsidRPr="000F689C">
        <w:rPr>
          <w:color w:val="262626" w:themeColor="text1" w:themeTint="D9"/>
        </w:rPr>
        <w:t>em</w:t>
      </w:r>
      <w:r w:rsidR="003417D5" w:rsidRPr="000F689C">
        <w:rPr>
          <w:color w:val="262626" w:themeColor="text1" w:themeTint="D9"/>
        </w:rPr>
        <w:t xml:space="preserve"> </w:t>
      </w:r>
      <w:r w:rsidR="004E17E3" w:rsidRPr="000F689C">
        <w:rPr>
          <w:color w:val="262626" w:themeColor="text1" w:themeTint="D9"/>
        </w:rPr>
        <w:t>Portugal.</w:t>
      </w:r>
    </w:p>
    <w:p w14:paraId="53423E58" w14:textId="77777777" w:rsidR="004E17E3" w:rsidRPr="000F689C" w:rsidRDefault="004E17E3" w:rsidP="00543187">
      <w:pPr>
        <w:spacing w:before="120" w:after="120" w:line="240" w:lineRule="atLeast"/>
        <w:rPr>
          <w:color w:val="262626" w:themeColor="text1" w:themeTint="D9"/>
          <w:u w:val="single"/>
        </w:rPr>
      </w:pPr>
      <w:r w:rsidRPr="000F689C">
        <w:rPr>
          <w:color w:val="262626" w:themeColor="text1" w:themeTint="D9"/>
          <w:u w:val="single"/>
        </w:rPr>
        <w:t>Reconhecimento</w:t>
      </w:r>
      <w:r w:rsidR="003417D5" w:rsidRPr="000F689C">
        <w:rPr>
          <w:color w:val="262626" w:themeColor="text1" w:themeTint="D9"/>
          <w:u w:val="single"/>
        </w:rPr>
        <w:t xml:space="preserve"> </w:t>
      </w:r>
      <w:r w:rsidRPr="000F689C">
        <w:rPr>
          <w:color w:val="262626" w:themeColor="text1" w:themeTint="D9"/>
          <w:u w:val="single"/>
        </w:rPr>
        <w:t>do</w:t>
      </w:r>
      <w:r w:rsidR="003417D5" w:rsidRPr="000F689C">
        <w:rPr>
          <w:color w:val="262626" w:themeColor="text1" w:themeTint="D9"/>
          <w:u w:val="single"/>
        </w:rPr>
        <w:t xml:space="preserve"> </w:t>
      </w:r>
      <w:r w:rsidRPr="000F689C">
        <w:rPr>
          <w:color w:val="262626" w:themeColor="text1" w:themeTint="D9"/>
          <w:u w:val="single"/>
        </w:rPr>
        <w:t>Programa</w:t>
      </w:r>
    </w:p>
    <w:p w14:paraId="2F5E98F3"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certo</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seja</w:t>
      </w:r>
      <w:r w:rsidR="003417D5" w:rsidRPr="000F689C">
        <w:rPr>
          <w:color w:val="262626" w:themeColor="text1" w:themeTint="D9"/>
        </w:rPr>
        <w:t xml:space="preserve"> </w:t>
      </w:r>
      <w:r w:rsidRPr="000F689C">
        <w:rPr>
          <w:color w:val="262626" w:themeColor="text1" w:themeTint="D9"/>
        </w:rPr>
        <w:t>um</w:t>
      </w:r>
      <w:r w:rsidR="003417D5" w:rsidRPr="000F689C">
        <w:rPr>
          <w:color w:val="262626" w:themeColor="text1" w:themeTint="D9"/>
        </w:rPr>
        <w:t xml:space="preserve"> </w:t>
      </w:r>
      <w:r w:rsidRPr="000F689C">
        <w:rPr>
          <w:color w:val="262626" w:themeColor="text1" w:themeTint="D9"/>
        </w:rPr>
        <w:t>Programa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conhecimento</w:t>
      </w:r>
      <w:r w:rsidR="003417D5" w:rsidRPr="000F689C">
        <w:rPr>
          <w:color w:val="262626" w:themeColor="text1" w:themeTint="D9"/>
        </w:rPr>
        <w:t xml:space="preserve"> </w:t>
      </w:r>
      <w:r w:rsidRPr="000F689C">
        <w:rPr>
          <w:color w:val="262626" w:themeColor="text1" w:themeTint="D9"/>
        </w:rPr>
        <w:t>geral,</w:t>
      </w:r>
      <w:r w:rsidR="003417D5" w:rsidRPr="000F689C">
        <w:rPr>
          <w:color w:val="262626" w:themeColor="text1" w:themeTint="D9"/>
        </w:rPr>
        <w:t xml:space="preserve"> </w:t>
      </w:r>
      <w:r w:rsidRPr="000F689C">
        <w:rPr>
          <w:color w:val="262626" w:themeColor="text1" w:themeTint="D9"/>
        </w:rPr>
        <w:t>embora</w:t>
      </w:r>
      <w:r w:rsidR="003417D5" w:rsidRPr="000F689C">
        <w:rPr>
          <w:color w:val="262626" w:themeColor="text1" w:themeTint="D9"/>
        </w:rPr>
        <w:t xml:space="preserve"> </w:t>
      </w:r>
      <w:r w:rsidRPr="000F689C">
        <w:rPr>
          <w:color w:val="262626" w:themeColor="text1" w:themeTint="D9"/>
        </w:rPr>
        <w:t>seja</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direção</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Associação.</w:t>
      </w:r>
      <w:r w:rsidR="003417D5" w:rsidRPr="000F689C">
        <w:rPr>
          <w:color w:val="262626" w:themeColor="text1" w:themeTint="D9"/>
        </w:rPr>
        <w:t xml:space="preserve"> </w:t>
      </w:r>
    </w:p>
    <w:p w14:paraId="5B1E7A18" w14:textId="77105FF2" w:rsidR="004E17E3" w:rsidRPr="000F689C" w:rsidRDefault="004E17E3" w:rsidP="00543187">
      <w:pPr>
        <w:spacing w:before="120" w:after="120" w:line="240" w:lineRule="atLeast"/>
        <w:rPr>
          <w:color w:val="262626" w:themeColor="text1" w:themeTint="D9"/>
        </w:rPr>
      </w:pPr>
      <w:r w:rsidRPr="000F689C">
        <w:rPr>
          <w:color w:val="262626" w:themeColor="text1" w:themeTint="D9"/>
        </w:rPr>
        <w:t>Na</w:t>
      </w:r>
      <w:r w:rsidR="003417D5" w:rsidRPr="000F689C">
        <w:rPr>
          <w:color w:val="262626" w:themeColor="text1" w:themeTint="D9"/>
        </w:rPr>
        <w:t xml:space="preserve"> </w:t>
      </w:r>
      <w:r w:rsidRPr="000F689C">
        <w:rPr>
          <w:color w:val="262626" w:themeColor="text1" w:themeTint="D9"/>
        </w:rPr>
        <w:t>fase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lançamento</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programa</w:t>
      </w:r>
      <w:r w:rsidR="003417D5" w:rsidRPr="000F689C">
        <w:rPr>
          <w:color w:val="262626" w:themeColor="text1" w:themeTint="D9"/>
        </w:rPr>
        <w:t xml:space="preserve"> </w:t>
      </w:r>
      <w:r w:rsidRPr="000F689C">
        <w:rPr>
          <w:color w:val="262626" w:themeColor="text1" w:themeTint="D9"/>
        </w:rPr>
        <w:t>houve</w:t>
      </w:r>
      <w:r w:rsidR="003417D5" w:rsidRPr="000F689C">
        <w:rPr>
          <w:color w:val="262626" w:themeColor="text1" w:themeTint="D9"/>
        </w:rPr>
        <w:t xml:space="preserve"> </w:t>
      </w:r>
      <w:r w:rsidRPr="000F689C">
        <w:rPr>
          <w:color w:val="262626" w:themeColor="text1" w:themeTint="D9"/>
        </w:rPr>
        <w:t>sessões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apresentação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interação</w:t>
      </w:r>
      <w:r w:rsidR="003417D5" w:rsidRPr="000F689C">
        <w:rPr>
          <w:color w:val="262626" w:themeColor="text1" w:themeTint="D9"/>
        </w:rPr>
        <w:t xml:space="preserve"> </w:t>
      </w:r>
      <w:r w:rsidRPr="000F689C">
        <w:rPr>
          <w:color w:val="262626" w:themeColor="text1" w:themeTint="D9"/>
        </w:rPr>
        <w:t>SEH/IHRU/Agentes</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setor.</w:t>
      </w:r>
      <w:r w:rsidR="003417D5" w:rsidRPr="000F689C">
        <w:rPr>
          <w:color w:val="262626" w:themeColor="text1" w:themeTint="D9"/>
        </w:rPr>
        <w:t xml:space="preserve"> </w:t>
      </w:r>
      <w:r w:rsidRPr="000F689C">
        <w:rPr>
          <w:color w:val="262626" w:themeColor="text1" w:themeTint="D9"/>
        </w:rPr>
        <w:t>Mas,</w:t>
      </w:r>
      <w:r w:rsidR="003417D5" w:rsidRPr="000F689C">
        <w:rPr>
          <w:color w:val="262626" w:themeColor="text1" w:themeTint="D9"/>
        </w:rPr>
        <w:t xml:space="preserve"> </w:t>
      </w:r>
      <w:r w:rsidRPr="000F689C">
        <w:rPr>
          <w:color w:val="262626" w:themeColor="text1" w:themeTint="D9"/>
        </w:rPr>
        <w:t>após</w:t>
      </w:r>
      <w:r w:rsidR="003417D5" w:rsidRPr="000F689C">
        <w:rPr>
          <w:color w:val="262626" w:themeColor="text1" w:themeTint="D9"/>
        </w:rPr>
        <w:t xml:space="preserve"> </w:t>
      </w:r>
      <w:r w:rsidRPr="000F689C">
        <w:rPr>
          <w:color w:val="262626" w:themeColor="text1" w:themeTint="D9"/>
        </w:rPr>
        <w:t>mudança</w:t>
      </w:r>
      <w:r w:rsidR="003417D5" w:rsidRPr="000F689C">
        <w:rPr>
          <w:color w:val="262626" w:themeColor="text1" w:themeTint="D9"/>
        </w:rPr>
        <w:t xml:space="preserve"> </w:t>
      </w:r>
      <w:r w:rsidRPr="000F689C">
        <w:rPr>
          <w:color w:val="262626" w:themeColor="text1" w:themeTint="D9"/>
        </w:rPr>
        <w:t>governamental</w:t>
      </w:r>
      <w:r w:rsidR="003417D5" w:rsidRPr="000F689C">
        <w:rPr>
          <w:color w:val="262626" w:themeColor="text1" w:themeTint="D9"/>
        </w:rPr>
        <w:t xml:space="preserve"> </w:t>
      </w:r>
      <w:r w:rsidRPr="000F689C">
        <w:rPr>
          <w:color w:val="262626" w:themeColor="text1" w:themeTint="D9"/>
        </w:rPr>
        <w:t>(2020)</w:t>
      </w:r>
      <w:r w:rsidR="00146F57">
        <w:rPr>
          <w:color w:val="262626" w:themeColor="text1" w:themeTint="D9"/>
        </w:rPr>
        <w:t xml:space="preserve">, as referências </w:t>
      </w:r>
      <w:r w:rsidR="00EF08FF">
        <w:rPr>
          <w:color w:val="262626" w:themeColor="text1" w:themeTint="D9"/>
        </w:rPr>
        <w:t>públicas ao programa diminuíram consideravelmente</w:t>
      </w:r>
      <w:r w:rsidRPr="000F689C">
        <w:rPr>
          <w:color w:val="262626" w:themeColor="text1" w:themeTint="D9"/>
        </w:rPr>
        <w:t>.</w:t>
      </w:r>
    </w:p>
    <w:p w14:paraId="3B3EC010"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CM</w:t>
      </w:r>
      <w:r w:rsidR="003417D5" w:rsidRPr="000F689C">
        <w:rPr>
          <w:color w:val="262626" w:themeColor="text1" w:themeTint="D9"/>
        </w:rPr>
        <w:t xml:space="preserve"> </w:t>
      </w:r>
      <w:r w:rsidRPr="000F689C">
        <w:rPr>
          <w:color w:val="262626" w:themeColor="text1" w:themeTint="D9"/>
        </w:rPr>
        <w:t>Matosinhos</w:t>
      </w:r>
      <w:r w:rsidR="003417D5" w:rsidRPr="000F689C">
        <w:rPr>
          <w:color w:val="262626" w:themeColor="text1" w:themeTint="D9"/>
        </w:rPr>
        <w:t xml:space="preserve"> </w:t>
      </w:r>
      <w:r w:rsidRPr="000F689C">
        <w:rPr>
          <w:color w:val="262626" w:themeColor="text1" w:themeTint="D9"/>
        </w:rPr>
        <w:t>teve</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iniciativa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envolver</w:t>
      </w:r>
      <w:r w:rsidR="003417D5" w:rsidRPr="000F689C">
        <w:rPr>
          <w:color w:val="262626" w:themeColor="text1" w:themeTint="D9"/>
        </w:rPr>
        <w:t xml:space="preserve"> </w:t>
      </w:r>
      <w:r w:rsidRPr="000F689C">
        <w:rPr>
          <w:color w:val="262626" w:themeColor="text1" w:themeTint="D9"/>
        </w:rPr>
        <w:t>(2021)</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mediadores</w:t>
      </w:r>
      <w:r w:rsidR="003417D5" w:rsidRPr="000F689C">
        <w:rPr>
          <w:color w:val="262626" w:themeColor="text1" w:themeTint="D9"/>
        </w:rPr>
        <w:t xml:space="preserve"> </w:t>
      </w:r>
      <w:r w:rsidRPr="000F689C">
        <w:rPr>
          <w:color w:val="262626" w:themeColor="text1" w:themeTint="D9"/>
        </w:rPr>
        <w:t>como</w:t>
      </w:r>
      <w:r w:rsidR="003417D5" w:rsidRPr="000F689C">
        <w:rPr>
          <w:color w:val="262626" w:themeColor="text1" w:themeTint="D9"/>
        </w:rPr>
        <w:t xml:space="preserve"> </w:t>
      </w:r>
      <w:r w:rsidRPr="000F689C">
        <w:rPr>
          <w:color w:val="262626" w:themeColor="text1" w:themeTint="D9"/>
        </w:rPr>
        <w:t>agentes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angariação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imóveis</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seu</w:t>
      </w:r>
      <w:r w:rsidR="003417D5" w:rsidRPr="000F689C">
        <w:rPr>
          <w:color w:val="262626" w:themeColor="text1" w:themeTint="D9"/>
        </w:rPr>
        <w:t xml:space="preserve"> </w:t>
      </w:r>
      <w:r w:rsidRPr="000F689C">
        <w:rPr>
          <w:color w:val="262626" w:themeColor="text1" w:themeTint="D9"/>
        </w:rPr>
        <w:t>Programa</w:t>
      </w:r>
      <w:r w:rsidR="003417D5" w:rsidRPr="000F689C">
        <w:rPr>
          <w:color w:val="262626" w:themeColor="text1" w:themeTint="D9"/>
        </w:rPr>
        <w:t xml:space="preserve"> </w:t>
      </w:r>
      <w:r w:rsidRPr="000F689C">
        <w:rPr>
          <w:color w:val="262626" w:themeColor="text1" w:themeTint="D9"/>
        </w:rPr>
        <w:t>Municipal</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Acessível.</w:t>
      </w:r>
      <w:r w:rsidR="003417D5" w:rsidRPr="000F689C">
        <w:rPr>
          <w:color w:val="262626" w:themeColor="text1" w:themeTint="D9"/>
        </w:rPr>
        <w:t xml:space="preserve"> </w:t>
      </w:r>
      <w:r w:rsidRPr="000F689C">
        <w:rPr>
          <w:color w:val="262626" w:themeColor="text1" w:themeTint="D9"/>
        </w:rPr>
        <w:t>As</w:t>
      </w:r>
      <w:r w:rsidR="003417D5" w:rsidRPr="000F689C">
        <w:rPr>
          <w:color w:val="262626" w:themeColor="text1" w:themeTint="D9"/>
        </w:rPr>
        <w:t xml:space="preserve"> </w:t>
      </w:r>
      <w:r w:rsidRPr="000F689C">
        <w:rPr>
          <w:color w:val="262626" w:themeColor="text1" w:themeTint="D9"/>
        </w:rPr>
        <w:t>iniciativas</w:t>
      </w:r>
      <w:r w:rsidR="003417D5" w:rsidRPr="000F689C">
        <w:rPr>
          <w:color w:val="262626" w:themeColor="text1" w:themeTint="D9"/>
        </w:rPr>
        <w:t xml:space="preserve"> </w:t>
      </w:r>
      <w:r w:rsidRPr="000F689C">
        <w:rPr>
          <w:color w:val="262626" w:themeColor="text1" w:themeTint="D9"/>
        </w:rPr>
        <w:t>locais,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proximidade,</w:t>
      </w:r>
      <w:r w:rsidR="003417D5" w:rsidRPr="000F689C">
        <w:rPr>
          <w:color w:val="262626" w:themeColor="text1" w:themeTint="D9"/>
        </w:rPr>
        <w:t xml:space="preserve"> </w:t>
      </w:r>
      <w:r w:rsidRPr="000F689C">
        <w:rPr>
          <w:color w:val="262626" w:themeColor="text1" w:themeTint="D9"/>
        </w:rPr>
        <w:t>podem</w:t>
      </w:r>
      <w:r w:rsidR="003417D5" w:rsidRPr="000F689C">
        <w:rPr>
          <w:color w:val="262626" w:themeColor="text1" w:themeTint="D9"/>
        </w:rPr>
        <w:t xml:space="preserve"> </w:t>
      </w:r>
      <w:r w:rsidRPr="000F689C">
        <w:rPr>
          <w:color w:val="262626" w:themeColor="text1" w:themeTint="D9"/>
        </w:rPr>
        <w:t>resultar.</w:t>
      </w:r>
    </w:p>
    <w:p w14:paraId="715AFB61" w14:textId="77777777" w:rsidR="004E17E3" w:rsidRPr="000F689C" w:rsidRDefault="004E17E3" w:rsidP="00543187">
      <w:pPr>
        <w:spacing w:before="120" w:after="120" w:line="240" w:lineRule="atLeast"/>
        <w:rPr>
          <w:color w:val="262626" w:themeColor="text1" w:themeTint="D9"/>
          <w:u w:val="single"/>
        </w:rPr>
      </w:pPr>
      <w:r w:rsidRPr="000F689C">
        <w:rPr>
          <w:color w:val="262626" w:themeColor="text1" w:themeTint="D9"/>
          <w:u w:val="single"/>
        </w:rPr>
        <w:t>Como</w:t>
      </w:r>
      <w:r w:rsidR="003417D5" w:rsidRPr="000F689C">
        <w:rPr>
          <w:color w:val="262626" w:themeColor="text1" w:themeTint="D9"/>
          <w:u w:val="single"/>
        </w:rPr>
        <w:t xml:space="preserve"> </w:t>
      </w:r>
      <w:r w:rsidRPr="000F689C">
        <w:rPr>
          <w:color w:val="262626" w:themeColor="text1" w:themeTint="D9"/>
          <w:u w:val="single"/>
        </w:rPr>
        <w:t>compara</w:t>
      </w:r>
      <w:r w:rsidR="003417D5" w:rsidRPr="000F689C">
        <w:rPr>
          <w:color w:val="262626" w:themeColor="text1" w:themeTint="D9"/>
          <w:u w:val="single"/>
        </w:rPr>
        <w:t xml:space="preserve"> </w:t>
      </w:r>
      <w:r w:rsidRPr="000F689C">
        <w:rPr>
          <w:color w:val="262626" w:themeColor="text1" w:themeTint="D9"/>
          <w:u w:val="single"/>
        </w:rPr>
        <w:t>o</w:t>
      </w:r>
      <w:r w:rsidR="003417D5" w:rsidRPr="000F689C">
        <w:rPr>
          <w:color w:val="262626" w:themeColor="text1" w:themeTint="D9"/>
          <w:u w:val="single"/>
        </w:rPr>
        <w:t xml:space="preserve"> </w:t>
      </w:r>
      <w:r w:rsidRPr="000F689C">
        <w:rPr>
          <w:color w:val="262626" w:themeColor="text1" w:themeTint="D9"/>
          <w:u w:val="single"/>
        </w:rPr>
        <w:t>PAA</w:t>
      </w:r>
      <w:r w:rsidR="003417D5" w:rsidRPr="000F689C">
        <w:rPr>
          <w:color w:val="262626" w:themeColor="text1" w:themeTint="D9"/>
          <w:u w:val="single"/>
        </w:rPr>
        <w:t xml:space="preserve"> </w:t>
      </w:r>
      <w:r w:rsidRPr="000F689C">
        <w:rPr>
          <w:color w:val="262626" w:themeColor="text1" w:themeTint="D9"/>
          <w:u w:val="single"/>
        </w:rPr>
        <w:t>com</w:t>
      </w:r>
      <w:r w:rsidR="003417D5" w:rsidRPr="000F689C">
        <w:rPr>
          <w:color w:val="262626" w:themeColor="text1" w:themeTint="D9"/>
          <w:u w:val="single"/>
        </w:rPr>
        <w:t xml:space="preserve"> </w:t>
      </w:r>
      <w:r w:rsidRPr="000F689C">
        <w:rPr>
          <w:color w:val="262626" w:themeColor="text1" w:themeTint="D9"/>
          <w:u w:val="single"/>
        </w:rPr>
        <w:t>outros</w:t>
      </w:r>
      <w:r w:rsidR="003417D5" w:rsidRPr="000F689C">
        <w:rPr>
          <w:color w:val="262626" w:themeColor="text1" w:themeTint="D9"/>
          <w:u w:val="single"/>
        </w:rPr>
        <w:t xml:space="preserve"> </w:t>
      </w:r>
      <w:r w:rsidRPr="000F689C">
        <w:rPr>
          <w:color w:val="262626" w:themeColor="text1" w:themeTint="D9"/>
          <w:u w:val="single"/>
        </w:rPr>
        <w:t>instrumentos</w:t>
      </w:r>
      <w:r w:rsidR="003417D5" w:rsidRPr="000F689C">
        <w:rPr>
          <w:color w:val="262626" w:themeColor="text1" w:themeTint="D9"/>
          <w:u w:val="single"/>
        </w:rPr>
        <w:t xml:space="preserve"> </w:t>
      </w:r>
      <w:r w:rsidRPr="000F689C">
        <w:rPr>
          <w:color w:val="262626" w:themeColor="text1" w:themeTint="D9"/>
          <w:u w:val="single"/>
        </w:rPr>
        <w:t>de</w:t>
      </w:r>
      <w:r w:rsidR="003417D5" w:rsidRPr="000F689C">
        <w:rPr>
          <w:color w:val="262626" w:themeColor="text1" w:themeTint="D9"/>
          <w:u w:val="single"/>
        </w:rPr>
        <w:t xml:space="preserve"> </w:t>
      </w:r>
      <w:r w:rsidRPr="000F689C">
        <w:rPr>
          <w:color w:val="262626" w:themeColor="text1" w:themeTint="D9"/>
          <w:u w:val="single"/>
        </w:rPr>
        <w:t>política</w:t>
      </w:r>
      <w:r w:rsidR="003417D5" w:rsidRPr="000F689C">
        <w:rPr>
          <w:color w:val="262626" w:themeColor="text1" w:themeTint="D9"/>
          <w:u w:val="single"/>
        </w:rPr>
        <w:t xml:space="preserve"> </w:t>
      </w:r>
      <w:r w:rsidRPr="000F689C">
        <w:rPr>
          <w:color w:val="262626" w:themeColor="text1" w:themeTint="D9"/>
          <w:u w:val="single"/>
        </w:rPr>
        <w:t>para</w:t>
      </w:r>
      <w:r w:rsidR="003417D5" w:rsidRPr="000F689C">
        <w:rPr>
          <w:color w:val="262626" w:themeColor="text1" w:themeTint="D9"/>
          <w:u w:val="single"/>
        </w:rPr>
        <w:t xml:space="preserve"> </w:t>
      </w:r>
      <w:r w:rsidRPr="000F689C">
        <w:rPr>
          <w:color w:val="262626" w:themeColor="text1" w:themeTint="D9"/>
          <w:u w:val="single"/>
        </w:rPr>
        <w:t>habitação</w:t>
      </w:r>
      <w:r w:rsidR="003417D5" w:rsidRPr="000F689C">
        <w:rPr>
          <w:color w:val="262626" w:themeColor="text1" w:themeTint="D9"/>
          <w:u w:val="single"/>
        </w:rPr>
        <w:t xml:space="preserve"> </w:t>
      </w:r>
      <w:r w:rsidRPr="000F689C">
        <w:rPr>
          <w:color w:val="262626" w:themeColor="text1" w:themeTint="D9"/>
          <w:u w:val="single"/>
        </w:rPr>
        <w:t>acessível?</w:t>
      </w:r>
    </w:p>
    <w:p w14:paraId="4A6AA2B6"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Programas</w:t>
      </w:r>
      <w:r w:rsidR="003417D5" w:rsidRPr="000F689C">
        <w:rPr>
          <w:color w:val="262626" w:themeColor="text1" w:themeTint="D9"/>
        </w:rPr>
        <w:t xml:space="preserve"> </w:t>
      </w:r>
      <w:r w:rsidRPr="000F689C">
        <w:rPr>
          <w:color w:val="262626" w:themeColor="text1" w:themeTint="D9"/>
        </w:rPr>
        <w:t>Municipais</w:t>
      </w:r>
      <w:r w:rsidR="003417D5" w:rsidRPr="000F689C">
        <w:rPr>
          <w:color w:val="262626" w:themeColor="text1" w:themeTint="D9"/>
        </w:rPr>
        <w:t xml:space="preserve"> </w:t>
      </w:r>
      <w:r w:rsidRPr="000F689C">
        <w:rPr>
          <w:color w:val="262626" w:themeColor="text1" w:themeTint="D9"/>
        </w:rPr>
        <w:t>têm</w:t>
      </w:r>
      <w:r w:rsidR="003417D5" w:rsidRPr="000F689C">
        <w:rPr>
          <w:color w:val="262626" w:themeColor="text1" w:themeTint="D9"/>
        </w:rPr>
        <w:t xml:space="preserve"> </w:t>
      </w:r>
      <w:r w:rsidRPr="000F689C">
        <w:rPr>
          <w:color w:val="262626" w:themeColor="text1" w:themeTint="D9"/>
        </w:rPr>
        <w:t>um</w:t>
      </w:r>
      <w:r w:rsidR="003417D5" w:rsidRPr="000F689C">
        <w:rPr>
          <w:color w:val="262626" w:themeColor="text1" w:themeTint="D9"/>
        </w:rPr>
        <w:t xml:space="preserve"> </w:t>
      </w:r>
      <w:r w:rsidRPr="000F689C">
        <w:rPr>
          <w:color w:val="262626" w:themeColor="text1" w:themeTint="D9"/>
        </w:rPr>
        <w:t>potencial</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mobilização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proximidade</w:t>
      </w:r>
      <w:r w:rsidR="003417D5" w:rsidRPr="000F689C">
        <w:rPr>
          <w:color w:val="262626" w:themeColor="text1" w:themeTint="D9"/>
        </w:rPr>
        <w:t xml:space="preserve"> </w:t>
      </w:r>
      <w:r w:rsidRPr="000F689C">
        <w:rPr>
          <w:color w:val="262626" w:themeColor="text1" w:themeTint="D9"/>
        </w:rPr>
        <w:t>muito</w:t>
      </w:r>
      <w:r w:rsidR="003417D5" w:rsidRPr="000F689C">
        <w:rPr>
          <w:color w:val="262626" w:themeColor="text1" w:themeTint="D9"/>
        </w:rPr>
        <w:t xml:space="preserve"> </w:t>
      </w:r>
      <w:r w:rsidRPr="000F689C">
        <w:rPr>
          <w:color w:val="262626" w:themeColor="text1" w:themeTint="D9"/>
        </w:rPr>
        <w:t>superior.</w:t>
      </w:r>
    </w:p>
    <w:p w14:paraId="77F0FE4D" w14:textId="77777777" w:rsidR="004E17E3" w:rsidRPr="000F689C" w:rsidRDefault="004E17E3" w:rsidP="00543187">
      <w:pPr>
        <w:spacing w:before="120" w:after="120" w:line="240" w:lineRule="atLeast"/>
        <w:rPr>
          <w:color w:val="262626" w:themeColor="text1" w:themeTint="D9"/>
          <w:u w:val="single"/>
        </w:rPr>
      </w:pPr>
      <w:r w:rsidRPr="000F689C">
        <w:rPr>
          <w:color w:val="262626" w:themeColor="text1" w:themeTint="D9"/>
          <w:u w:val="single"/>
        </w:rPr>
        <w:t>Envolvimento</w:t>
      </w:r>
      <w:r w:rsidR="003417D5" w:rsidRPr="000F689C">
        <w:rPr>
          <w:color w:val="262626" w:themeColor="text1" w:themeTint="D9"/>
          <w:u w:val="single"/>
        </w:rPr>
        <w:t xml:space="preserve"> </w:t>
      </w:r>
      <w:r w:rsidRPr="000F689C">
        <w:rPr>
          <w:color w:val="262626" w:themeColor="text1" w:themeTint="D9"/>
          <w:u w:val="single"/>
        </w:rPr>
        <w:t>da</w:t>
      </w:r>
      <w:r w:rsidR="003417D5" w:rsidRPr="000F689C">
        <w:rPr>
          <w:color w:val="262626" w:themeColor="text1" w:themeTint="D9"/>
          <w:u w:val="single"/>
        </w:rPr>
        <w:t xml:space="preserve"> </w:t>
      </w:r>
      <w:r w:rsidRPr="000F689C">
        <w:rPr>
          <w:color w:val="262626" w:themeColor="text1" w:themeTint="D9"/>
          <w:u w:val="single"/>
        </w:rPr>
        <w:t>ASMIP</w:t>
      </w:r>
      <w:r w:rsidR="003417D5" w:rsidRPr="000F689C">
        <w:rPr>
          <w:color w:val="262626" w:themeColor="text1" w:themeTint="D9"/>
          <w:u w:val="single"/>
        </w:rPr>
        <w:t xml:space="preserve"> </w:t>
      </w:r>
      <w:r w:rsidRPr="000F689C">
        <w:rPr>
          <w:color w:val="262626" w:themeColor="text1" w:themeTint="D9"/>
          <w:u w:val="single"/>
        </w:rPr>
        <w:t>e</w:t>
      </w:r>
      <w:r w:rsidR="003417D5" w:rsidRPr="000F689C">
        <w:rPr>
          <w:color w:val="262626" w:themeColor="text1" w:themeTint="D9"/>
          <w:u w:val="single"/>
        </w:rPr>
        <w:t xml:space="preserve"> </w:t>
      </w:r>
      <w:r w:rsidRPr="000F689C">
        <w:rPr>
          <w:color w:val="262626" w:themeColor="text1" w:themeTint="D9"/>
          <w:u w:val="single"/>
        </w:rPr>
        <w:t>mediadores</w:t>
      </w:r>
    </w:p>
    <w:p w14:paraId="7358B62C"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principal</w:t>
      </w:r>
      <w:r w:rsidR="003417D5" w:rsidRPr="000F689C">
        <w:rPr>
          <w:color w:val="262626" w:themeColor="text1" w:themeTint="D9"/>
        </w:rPr>
        <w:t xml:space="preserve"> </w:t>
      </w:r>
      <w:r w:rsidRPr="000F689C">
        <w:rPr>
          <w:color w:val="262626" w:themeColor="text1" w:themeTint="D9"/>
        </w:rPr>
        <w:t>negócio</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Mediadores.</w:t>
      </w:r>
    </w:p>
    <w:p w14:paraId="2D51ACE6"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Grande</w:t>
      </w:r>
      <w:r w:rsidR="003417D5" w:rsidRPr="000F689C">
        <w:rPr>
          <w:color w:val="262626" w:themeColor="text1" w:themeTint="D9"/>
        </w:rPr>
        <w:t xml:space="preserve"> </w:t>
      </w:r>
      <w:r w:rsidRPr="000F689C">
        <w:rPr>
          <w:color w:val="262626" w:themeColor="text1" w:themeTint="D9"/>
        </w:rPr>
        <w:t>disponibilidade</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(1)</w:t>
      </w:r>
      <w:r w:rsidR="003417D5" w:rsidRPr="000F689C">
        <w:rPr>
          <w:color w:val="262626" w:themeColor="text1" w:themeTint="D9"/>
        </w:rPr>
        <w:t xml:space="preserve"> </w:t>
      </w:r>
      <w:r w:rsidRPr="000F689C">
        <w:rPr>
          <w:color w:val="262626" w:themeColor="text1" w:themeTint="D9"/>
        </w:rPr>
        <w:t>encaminhar</w:t>
      </w:r>
      <w:r w:rsidR="003417D5" w:rsidRPr="000F689C">
        <w:rPr>
          <w:color w:val="262626" w:themeColor="text1" w:themeTint="D9"/>
        </w:rPr>
        <w:t xml:space="preserve"> </w:t>
      </w:r>
      <w:r w:rsidRPr="000F689C">
        <w:rPr>
          <w:color w:val="262626" w:themeColor="text1" w:themeTint="D9"/>
        </w:rPr>
        <w:t>oferta</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contratos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Municípios</w:t>
      </w:r>
      <w:r w:rsidR="003417D5" w:rsidRPr="000F689C">
        <w:rPr>
          <w:color w:val="262626" w:themeColor="text1" w:themeTint="D9"/>
        </w:rPr>
        <w:t xml:space="preserve"> </w:t>
      </w:r>
      <w:r w:rsidRPr="000F689C">
        <w:rPr>
          <w:color w:val="262626" w:themeColor="text1" w:themeTint="D9"/>
        </w:rPr>
        <w:t>ou</w:t>
      </w:r>
      <w:r w:rsidR="003417D5" w:rsidRPr="000F689C">
        <w:rPr>
          <w:color w:val="262626" w:themeColor="text1" w:themeTint="D9"/>
        </w:rPr>
        <w:t xml:space="preserve"> </w:t>
      </w:r>
      <w:r w:rsidRPr="000F689C">
        <w:rPr>
          <w:color w:val="262626" w:themeColor="text1" w:themeTint="D9"/>
        </w:rPr>
        <w:t>IHRU</w:t>
      </w:r>
      <w:r w:rsidR="003417D5" w:rsidRPr="000F689C">
        <w:rPr>
          <w:color w:val="262626" w:themeColor="text1" w:themeTint="D9"/>
        </w:rPr>
        <w:t xml:space="preserve"> </w:t>
      </w:r>
      <w:r w:rsidRPr="000F689C">
        <w:rPr>
          <w:color w:val="262626" w:themeColor="text1" w:themeTint="D9"/>
        </w:rPr>
        <w:t>(desejavelmente</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remuneração</w:t>
      </w:r>
      <w:r w:rsidR="003417D5" w:rsidRPr="000F689C">
        <w:rPr>
          <w:color w:val="262626" w:themeColor="text1" w:themeTint="D9"/>
        </w:rPr>
        <w:t xml:space="preserve"> </w:t>
      </w:r>
      <w:r w:rsidRPr="000F689C">
        <w:rPr>
          <w:color w:val="262626" w:themeColor="text1" w:themeTint="D9"/>
        </w:rPr>
        <w:t>adicional</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esforço,</w:t>
      </w:r>
      <w:r w:rsidR="003417D5" w:rsidRPr="000F689C">
        <w:rPr>
          <w:color w:val="262626" w:themeColor="text1" w:themeTint="D9"/>
        </w:rPr>
        <w:t xml:space="preserve"> </w:t>
      </w:r>
      <w:r w:rsidRPr="000F689C">
        <w:rPr>
          <w:color w:val="262626" w:themeColor="text1" w:themeTint="D9"/>
        </w:rPr>
        <w:t>além</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habitual</w:t>
      </w:r>
      <w:r w:rsidR="003417D5" w:rsidRPr="000F689C">
        <w:rPr>
          <w:color w:val="262626" w:themeColor="text1" w:themeTint="D9"/>
        </w:rPr>
        <w:t xml:space="preserve"> </w:t>
      </w:r>
      <w:r w:rsidRPr="000F689C">
        <w:rPr>
          <w:color w:val="262626" w:themeColor="text1" w:themeTint="D9"/>
        </w:rPr>
        <w:t>comissão</w:t>
      </w:r>
      <w:r w:rsidR="003417D5" w:rsidRPr="000F689C">
        <w:rPr>
          <w:color w:val="262626" w:themeColor="text1" w:themeTint="D9"/>
        </w:rPr>
        <w:t xml:space="preserve"> </w:t>
      </w:r>
      <w:r w:rsidRPr="000F689C">
        <w:rPr>
          <w:color w:val="262626" w:themeColor="text1" w:themeTint="D9"/>
        </w:rPr>
        <w:t>paga</w:t>
      </w:r>
      <w:r w:rsidR="003417D5" w:rsidRPr="000F689C">
        <w:rPr>
          <w:color w:val="262626" w:themeColor="text1" w:themeTint="D9"/>
        </w:rPr>
        <w:t xml:space="preserve"> </w:t>
      </w:r>
      <w:r w:rsidRPr="000F689C">
        <w:rPr>
          <w:color w:val="262626" w:themeColor="text1" w:themeTint="D9"/>
        </w:rPr>
        <w:t>pelo</w:t>
      </w:r>
      <w:r w:rsidR="003417D5" w:rsidRPr="000F689C">
        <w:rPr>
          <w:color w:val="262626" w:themeColor="text1" w:themeTint="D9"/>
        </w:rPr>
        <w:t xml:space="preserve"> </w:t>
      </w:r>
      <w:r w:rsidRPr="000F689C">
        <w:rPr>
          <w:color w:val="262626" w:themeColor="text1" w:themeTint="D9"/>
        </w:rPr>
        <w:t>cliente);</w:t>
      </w:r>
      <w:r w:rsidR="003417D5" w:rsidRPr="000F689C">
        <w:rPr>
          <w:color w:val="262626" w:themeColor="text1" w:themeTint="D9"/>
        </w:rPr>
        <w:t xml:space="preserve"> </w:t>
      </w:r>
      <w:r w:rsidRPr="000F689C">
        <w:rPr>
          <w:color w:val="262626" w:themeColor="text1" w:themeTint="D9"/>
        </w:rPr>
        <w:t>(2)</w:t>
      </w:r>
      <w:r w:rsidR="003417D5" w:rsidRPr="000F689C">
        <w:rPr>
          <w:color w:val="262626" w:themeColor="text1" w:themeTint="D9"/>
        </w:rPr>
        <w:t xml:space="preserve"> </w:t>
      </w:r>
      <w:r w:rsidRPr="000F689C">
        <w:rPr>
          <w:color w:val="262626" w:themeColor="text1" w:themeTint="D9"/>
        </w:rPr>
        <w:t>divulgar</w:t>
      </w:r>
      <w:r w:rsidR="003417D5" w:rsidRPr="000F689C">
        <w:rPr>
          <w:color w:val="262626" w:themeColor="text1" w:themeTint="D9"/>
        </w:rPr>
        <w:t xml:space="preserve"> </w:t>
      </w:r>
      <w:r w:rsidRPr="000F689C">
        <w:rPr>
          <w:color w:val="262626" w:themeColor="text1" w:themeTint="D9"/>
        </w:rPr>
        <w:t>as</w:t>
      </w:r>
      <w:r w:rsidR="003417D5" w:rsidRPr="000F689C">
        <w:rPr>
          <w:color w:val="262626" w:themeColor="text1" w:themeTint="D9"/>
        </w:rPr>
        <w:t xml:space="preserve"> </w:t>
      </w:r>
      <w:r w:rsidRPr="000F689C">
        <w:rPr>
          <w:color w:val="262626" w:themeColor="text1" w:themeTint="D9"/>
        </w:rPr>
        <w:t>condições</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Programa</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recomendar</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registo/inscrição/enquadramento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contratos.</w:t>
      </w:r>
    </w:p>
    <w:p w14:paraId="3162B139" w14:textId="77777777" w:rsidR="004E17E3" w:rsidRPr="000F689C" w:rsidRDefault="004E17E3" w:rsidP="00B039FA">
      <w:pPr>
        <w:keepNext/>
        <w:keepLines/>
        <w:spacing w:before="120" w:after="120" w:line="240" w:lineRule="atLeast"/>
        <w:ind w:left="799"/>
        <w:rPr>
          <w:b/>
          <w:bCs/>
          <w:color w:val="262626" w:themeColor="text1" w:themeTint="D9"/>
        </w:rPr>
      </w:pPr>
      <w:r w:rsidRPr="000F689C">
        <w:rPr>
          <w:b/>
          <w:bCs/>
          <w:color w:val="262626" w:themeColor="text1" w:themeTint="D9"/>
        </w:rPr>
        <w:lastRenderedPageBreak/>
        <w:t>APANP</w:t>
      </w:r>
      <w:r w:rsidR="003417D5" w:rsidRPr="000F689C">
        <w:rPr>
          <w:b/>
          <w:bCs/>
          <w:color w:val="262626" w:themeColor="text1" w:themeTint="D9"/>
        </w:rPr>
        <w:t xml:space="preserve"> </w:t>
      </w:r>
      <w:r w:rsidRPr="000F689C">
        <w:rPr>
          <w:b/>
          <w:bCs/>
          <w:color w:val="262626" w:themeColor="text1" w:themeTint="D9"/>
        </w:rPr>
        <w:t>–</w:t>
      </w:r>
      <w:r w:rsidR="003417D5" w:rsidRPr="000F689C">
        <w:rPr>
          <w:b/>
          <w:bCs/>
          <w:color w:val="262626" w:themeColor="text1" w:themeTint="D9"/>
        </w:rPr>
        <w:t xml:space="preserve"> </w:t>
      </w:r>
      <w:r w:rsidRPr="000F689C">
        <w:rPr>
          <w:b/>
          <w:bCs/>
          <w:color w:val="262626" w:themeColor="text1" w:themeTint="D9"/>
        </w:rPr>
        <w:t>Associação</w:t>
      </w:r>
      <w:r w:rsidR="003417D5" w:rsidRPr="000F689C">
        <w:rPr>
          <w:b/>
          <w:bCs/>
          <w:color w:val="262626" w:themeColor="text1" w:themeTint="D9"/>
        </w:rPr>
        <w:t xml:space="preserve"> </w:t>
      </w:r>
      <w:r w:rsidRPr="000F689C">
        <w:rPr>
          <w:b/>
          <w:bCs/>
          <w:color w:val="262626" w:themeColor="text1" w:themeTint="D9"/>
        </w:rPr>
        <w:t>de</w:t>
      </w:r>
      <w:r w:rsidR="003417D5" w:rsidRPr="000F689C">
        <w:rPr>
          <w:b/>
          <w:bCs/>
          <w:color w:val="262626" w:themeColor="text1" w:themeTint="D9"/>
        </w:rPr>
        <w:t xml:space="preserve"> </w:t>
      </w:r>
      <w:r w:rsidRPr="000F689C">
        <w:rPr>
          <w:b/>
          <w:bCs/>
          <w:color w:val="262626" w:themeColor="text1" w:themeTint="D9"/>
        </w:rPr>
        <w:t>Proprietários</w:t>
      </w:r>
      <w:r w:rsidR="003417D5" w:rsidRPr="000F689C">
        <w:rPr>
          <w:b/>
          <w:bCs/>
          <w:color w:val="262626" w:themeColor="text1" w:themeTint="D9"/>
        </w:rPr>
        <w:t xml:space="preserve"> </w:t>
      </w:r>
      <w:r w:rsidRPr="000F689C">
        <w:rPr>
          <w:b/>
          <w:bCs/>
          <w:color w:val="262626" w:themeColor="text1" w:themeTint="D9"/>
        </w:rPr>
        <w:t>do</w:t>
      </w:r>
      <w:r w:rsidR="003417D5" w:rsidRPr="000F689C">
        <w:rPr>
          <w:b/>
          <w:bCs/>
          <w:color w:val="262626" w:themeColor="text1" w:themeTint="D9"/>
        </w:rPr>
        <w:t xml:space="preserve"> </w:t>
      </w:r>
      <w:r w:rsidRPr="000F689C">
        <w:rPr>
          <w:b/>
          <w:bCs/>
          <w:color w:val="262626" w:themeColor="text1" w:themeTint="D9"/>
        </w:rPr>
        <w:t>Norte</w:t>
      </w:r>
      <w:r w:rsidR="003417D5" w:rsidRPr="000F689C">
        <w:rPr>
          <w:b/>
          <w:bCs/>
          <w:color w:val="262626" w:themeColor="text1" w:themeTint="D9"/>
        </w:rPr>
        <w:t xml:space="preserve"> </w:t>
      </w:r>
      <w:r w:rsidRPr="000F689C">
        <w:rPr>
          <w:b/>
          <w:bCs/>
          <w:color w:val="262626" w:themeColor="text1" w:themeTint="D9"/>
        </w:rPr>
        <w:t>de</w:t>
      </w:r>
      <w:r w:rsidR="003417D5" w:rsidRPr="000F689C">
        <w:rPr>
          <w:b/>
          <w:bCs/>
          <w:color w:val="262626" w:themeColor="text1" w:themeTint="D9"/>
        </w:rPr>
        <w:t xml:space="preserve"> </w:t>
      </w:r>
      <w:r w:rsidRPr="000F689C">
        <w:rPr>
          <w:b/>
          <w:bCs/>
          <w:color w:val="262626" w:themeColor="text1" w:themeTint="D9"/>
        </w:rPr>
        <w:t>Portugal</w:t>
      </w:r>
    </w:p>
    <w:p w14:paraId="32359DFE" w14:textId="77777777" w:rsidR="004E17E3" w:rsidRPr="000F689C" w:rsidRDefault="004E17E3" w:rsidP="00B039FA">
      <w:pPr>
        <w:keepNext/>
        <w:keepLines/>
        <w:spacing w:before="120" w:after="120" w:line="240" w:lineRule="atLeast"/>
        <w:ind w:left="799"/>
        <w:rPr>
          <w:color w:val="262626" w:themeColor="text1" w:themeTint="D9"/>
        </w:rPr>
      </w:pPr>
      <w:r w:rsidRPr="000F689C">
        <w:rPr>
          <w:color w:val="262626" w:themeColor="text1" w:themeTint="D9"/>
        </w:rPr>
        <w:t>21/11/2025,</w:t>
      </w:r>
      <w:r w:rsidR="003417D5" w:rsidRPr="000F689C">
        <w:rPr>
          <w:color w:val="262626" w:themeColor="text1" w:themeTint="D9"/>
        </w:rPr>
        <w:t xml:space="preserve"> </w:t>
      </w:r>
      <w:r w:rsidRPr="000F689C">
        <w:rPr>
          <w:color w:val="262626" w:themeColor="text1" w:themeTint="D9"/>
        </w:rPr>
        <w:t>10h30</w:t>
      </w:r>
      <w:r w:rsidR="003417D5" w:rsidRPr="000F689C">
        <w:rPr>
          <w:color w:val="262626" w:themeColor="text1" w:themeTint="D9"/>
        </w:rPr>
        <w:t xml:space="preserve"> </w:t>
      </w:r>
      <w:r w:rsidRPr="000F689C">
        <w:rPr>
          <w:color w:val="262626" w:themeColor="text1" w:themeTint="D9"/>
        </w:rPr>
        <w:t>(AC)</w:t>
      </w:r>
    </w:p>
    <w:p w14:paraId="4DFADB49" w14:textId="77777777" w:rsidR="004E17E3" w:rsidRPr="000F689C" w:rsidRDefault="004E17E3" w:rsidP="00B039FA">
      <w:pPr>
        <w:keepNext/>
        <w:keepLines/>
        <w:spacing w:before="120" w:after="120" w:line="240" w:lineRule="atLeast"/>
        <w:ind w:left="799"/>
        <w:rPr>
          <w:color w:val="262626" w:themeColor="text1" w:themeTint="D9"/>
        </w:rPr>
      </w:pPr>
      <w:r w:rsidRPr="000F689C">
        <w:rPr>
          <w:color w:val="262626" w:themeColor="text1" w:themeTint="D9"/>
        </w:rPr>
        <w:t>Patrícia</w:t>
      </w:r>
      <w:r w:rsidR="003417D5" w:rsidRPr="000F689C">
        <w:rPr>
          <w:color w:val="262626" w:themeColor="text1" w:themeTint="D9"/>
        </w:rPr>
        <w:t xml:space="preserve"> </w:t>
      </w:r>
      <w:r w:rsidRPr="000F689C">
        <w:rPr>
          <w:color w:val="262626" w:themeColor="text1" w:themeTint="D9"/>
        </w:rPr>
        <w:t>Maio</w:t>
      </w:r>
      <w:r w:rsidR="003417D5" w:rsidRPr="000F689C">
        <w:rPr>
          <w:color w:val="262626" w:themeColor="text1" w:themeTint="D9"/>
        </w:rPr>
        <w:t xml:space="preserve"> </w:t>
      </w:r>
      <w:r w:rsidRPr="000F689C">
        <w:rPr>
          <w:color w:val="262626" w:themeColor="text1" w:themeTint="D9"/>
        </w:rPr>
        <w:t>(vice-presidente</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direção).</w:t>
      </w:r>
    </w:p>
    <w:p w14:paraId="2BBB5A56" w14:textId="77777777" w:rsidR="004E17E3" w:rsidRPr="000F689C" w:rsidRDefault="004E17E3" w:rsidP="00543187">
      <w:pPr>
        <w:spacing w:before="120" w:after="120" w:line="240" w:lineRule="atLeast"/>
        <w:rPr>
          <w:i/>
          <w:iCs/>
          <w:color w:val="262626" w:themeColor="text1" w:themeTint="D9"/>
        </w:rPr>
      </w:pPr>
      <w:r w:rsidRPr="000F689C">
        <w:rPr>
          <w:i/>
          <w:iCs/>
          <w:color w:val="262626" w:themeColor="text1" w:themeTint="D9"/>
        </w:rPr>
        <w:t>Nota</w:t>
      </w:r>
    </w:p>
    <w:p w14:paraId="4D854E69" w14:textId="7BFB4DD2" w:rsidR="004E17E3" w:rsidRPr="000F689C" w:rsidRDefault="003D60DD" w:rsidP="00543187">
      <w:pPr>
        <w:spacing w:before="120" w:after="120" w:line="240" w:lineRule="atLeast"/>
        <w:rPr>
          <w:color w:val="262626" w:themeColor="text1" w:themeTint="D9"/>
        </w:rPr>
      </w:pPr>
      <w:r>
        <w:rPr>
          <w:color w:val="262626" w:themeColor="text1" w:themeTint="D9"/>
        </w:rPr>
        <w:t xml:space="preserve">Sinopse validada pela interveniente. </w:t>
      </w:r>
      <w:r w:rsidR="004E17E3" w:rsidRPr="000F689C">
        <w:rPr>
          <w:color w:val="262626" w:themeColor="text1" w:themeTint="D9"/>
        </w:rPr>
        <w:t>A</w:t>
      </w:r>
      <w:r w:rsidR="003417D5" w:rsidRPr="000F689C">
        <w:rPr>
          <w:color w:val="262626" w:themeColor="text1" w:themeTint="D9"/>
        </w:rPr>
        <w:t xml:space="preserve"> </w:t>
      </w:r>
      <w:r w:rsidR="004E17E3" w:rsidRPr="000F689C">
        <w:rPr>
          <w:color w:val="262626" w:themeColor="text1" w:themeTint="D9"/>
        </w:rPr>
        <w:t>APANP</w:t>
      </w:r>
      <w:r w:rsidR="003417D5" w:rsidRPr="000F689C">
        <w:rPr>
          <w:color w:val="262626" w:themeColor="text1" w:themeTint="D9"/>
        </w:rPr>
        <w:t xml:space="preserve"> </w:t>
      </w:r>
      <w:r w:rsidR="004E17E3" w:rsidRPr="000F689C">
        <w:rPr>
          <w:color w:val="262626" w:themeColor="text1" w:themeTint="D9"/>
        </w:rPr>
        <w:t>foi</w:t>
      </w:r>
      <w:r w:rsidR="003417D5" w:rsidRPr="000F689C">
        <w:rPr>
          <w:color w:val="262626" w:themeColor="text1" w:themeTint="D9"/>
        </w:rPr>
        <w:t xml:space="preserve"> </w:t>
      </w:r>
      <w:r w:rsidR="004E17E3" w:rsidRPr="000F689C">
        <w:rPr>
          <w:color w:val="262626" w:themeColor="text1" w:themeTint="D9"/>
        </w:rPr>
        <w:t>fundada</w:t>
      </w:r>
      <w:r w:rsidR="003417D5" w:rsidRPr="000F689C">
        <w:rPr>
          <w:color w:val="262626" w:themeColor="text1" w:themeTint="D9"/>
        </w:rPr>
        <w:t xml:space="preserve"> </w:t>
      </w:r>
      <w:r w:rsidR="004E17E3" w:rsidRPr="000F689C">
        <w:rPr>
          <w:color w:val="262626" w:themeColor="text1" w:themeTint="D9"/>
        </w:rPr>
        <w:t>em</w:t>
      </w:r>
      <w:r w:rsidR="003417D5" w:rsidRPr="000F689C">
        <w:rPr>
          <w:color w:val="262626" w:themeColor="text1" w:themeTint="D9"/>
        </w:rPr>
        <w:t xml:space="preserve"> </w:t>
      </w:r>
      <w:r w:rsidR="004E17E3" w:rsidRPr="000F689C">
        <w:rPr>
          <w:color w:val="262626" w:themeColor="text1" w:themeTint="D9"/>
        </w:rPr>
        <w:t>1888</w:t>
      </w:r>
      <w:r w:rsidR="003417D5" w:rsidRPr="000F689C">
        <w:rPr>
          <w:color w:val="262626" w:themeColor="text1" w:themeTint="D9"/>
        </w:rPr>
        <w:t xml:space="preserve"> </w:t>
      </w:r>
      <w:r w:rsidR="004E17E3" w:rsidRPr="000F689C">
        <w:rPr>
          <w:color w:val="262626" w:themeColor="text1" w:themeTint="D9"/>
        </w:rPr>
        <w:t>e</w:t>
      </w:r>
      <w:r w:rsidR="003417D5" w:rsidRPr="000F689C">
        <w:rPr>
          <w:color w:val="262626" w:themeColor="text1" w:themeTint="D9"/>
        </w:rPr>
        <w:t xml:space="preserve"> </w:t>
      </w:r>
      <w:r w:rsidR="004E17E3" w:rsidRPr="000F689C">
        <w:rPr>
          <w:color w:val="262626" w:themeColor="text1" w:themeTint="D9"/>
        </w:rPr>
        <w:t>tem</w:t>
      </w:r>
      <w:r w:rsidR="003417D5" w:rsidRPr="000F689C">
        <w:rPr>
          <w:color w:val="262626" w:themeColor="text1" w:themeTint="D9"/>
        </w:rPr>
        <w:t xml:space="preserve"> </w:t>
      </w:r>
      <w:r w:rsidR="004E17E3" w:rsidRPr="000F689C">
        <w:rPr>
          <w:color w:val="262626" w:themeColor="text1" w:themeTint="D9"/>
        </w:rPr>
        <w:t>cerca</w:t>
      </w:r>
      <w:r w:rsidR="003417D5" w:rsidRPr="000F689C">
        <w:rPr>
          <w:color w:val="262626" w:themeColor="text1" w:themeTint="D9"/>
        </w:rPr>
        <w:t xml:space="preserve"> </w:t>
      </w:r>
      <w:r w:rsidR="004E17E3" w:rsidRPr="000F689C">
        <w:rPr>
          <w:color w:val="262626" w:themeColor="text1" w:themeTint="D9"/>
        </w:rPr>
        <w:t>de</w:t>
      </w:r>
      <w:r w:rsidR="003417D5" w:rsidRPr="000F689C">
        <w:rPr>
          <w:color w:val="262626" w:themeColor="text1" w:themeTint="D9"/>
        </w:rPr>
        <w:t xml:space="preserve"> </w:t>
      </w:r>
      <w:r w:rsidR="004E17E3" w:rsidRPr="000F689C">
        <w:rPr>
          <w:color w:val="262626" w:themeColor="text1" w:themeTint="D9"/>
        </w:rPr>
        <w:t>2.200</w:t>
      </w:r>
      <w:r w:rsidR="003417D5" w:rsidRPr="000F689C">
        <w:rPr>
          <w:color w:val="262626" w:themeColor="text1" w:themeTint="D9"/>
        </w:rPr>
        <w:t xml:space="preserve"> </w:t>
      </w:r>
      <w:r w:rsidR="004E17E3" w:rsidRPr="000F689C">
        <w:rPr>
          <w:color w:val="262626" w:themeColor="text1" w:themeTint="D9"/>
        </w:rPr>
        <w:t>associados,</w:t>
      </w:r>
      <w:r w:rsidR="003417D5" w:rsidRPr="000F689C">
        <w:rPr>
          <w:color w:val="262626" w:themeColor="text1" w:themeTint="D9"/>
        </w:rPr>
        <w:t xml:space="preserve"> </w:t>
      </w:r>
      <w:r w:rsidR="004E17E3" w:rsidRPr="000F689C">
        <w:rPr>
          <w:color w:val="262626" w:themeColor="text1" w:themeTint="D9"/>
        </w:rPr>
        <w:t>em</w:t>
      </w:r>
      <w:r w:rsidR="003417D5" w:rsidRPr="000F689C">
        <w:rPr>
          <w:color w:val="262626" w:themeColor="text1" w:themeTint="D9"/>
        </w:rPr>
        <w:t xml:space="preserve"> </w:t>
      </w:r>
      <w:r w:rsidR="004E17E3" w:rsidRPr="000F689C">
        <w:rPr>
          <w:color w:val="262626" w:themeColor="text1" w:themeTint="D9"/>
        </w:rPr>
        <w:t>todo</w:t>
      </w:r>
      <w:r w:rsidR="003417D5" w:rsidRPr="000F689C">
        <w:rPr>
          <w:color w:val="262626" w:themeColor="text1" w:themeTint="D9"/>
        </w:rPr>
        <w:t xml:space="preserve"> </w:t>
      </w:r>
      <w:r w:rsidR="004E17E3" w:rsidRPr="000F689C">
        <w:rPr>
          <w:color w:val="262626" w:themeColor="text1" w:themeTint="D9"/>
        </w:rPr>
        <w:t>o</w:t>
      </w:r>
      <w:r w:rsidR="003417D5" w:rsidRPr="000F689C">
        <w:rPr>
          <w:color w:val="262626" w:themeColor="text1" w:themeTint="D9"/>
        </w:rPr>
        <w:t xml:space="preserve"> </w:t>
      </w:r>
      <w:r w:rsidR="004E17E3" w:rsidRPr="000F689C">
        <w:rPr>
          <w:color w:val="262626" w:themeColor="text1" w:themeTint="D9"/>
        </w:rPr>
        <w:t>país</w:t>
      </w:r>
      <w:r w:rsidR="003417D5" w:rsidRPr="000F689C">
        <w:rPr>
          <w:color w:val="262626" w:themeColor="text1" w:themeTint="D9"/>
        </w:rPr>
        <w:t xml:space="preserve"> </w:t>
      </w:r>
      <w:r w:rsidR="004E17E3" w:rsidRPr="000F689C">
        <w:rPr>
          <w:color w:val="262626" w:themeColor="text1" w:themeTint="D9"/>
        </w:rPr>
        <w:t>(com</w:t>
      </w:r>
      <w:r w:rsidR="003417D5" w:rsidRPr="000F689C">
        <w:rPr>
          <w:color w:val="262626" w:themeColor="text1" w:themeTint="D9"/>
        </w:rPr>
        <w:t xml:space="preserve"> </w:t>
      </w:r>
      <w:r w:rsidR="004E17E3" w:rsidRPr="000F689C">
        <w:rPr>
          <w:color w:val="262626" w:themeColor="text1" w:themeTint="D9"/>
        </w:rPr>
        <w:t>mais</w:t>
      </w:r>
      <w:r w:rsidR="003417D5" w:rsidRPr="000F689C">
        <w:rPr>
          <w:color w:val="262626" w:themeColor="text1" w:themeTint="D9"/>
        </w:rPr>
        <w:t xml:space="preserve"> </w:t>
      </w:r>
      <w:r w:rsidR="004E17E3" w:rsidRPr="000F689C">
        <w:rPr>
          <w:color w:val="262626" w:themeColor="text1" w:themeTint="D9"/>
        </w:rPr>
        <w:t>presença</w:t>
      </w:r>
      <w:r w:rsidR="003417D5" w:rsidRPr="000F689C">
        <w:rPr>
          <w:color w:val="262626" w:themeColor="text1" w:themeTint="D9"/>
        </w:rPr>
        <w:t xml:space="preserve"> </w:t>
      </w:r>
      <w:r w:rsidR="004E17E3" w:rsidRPr="000F689C">
        <w:rPr>
          <w:color w:val="262626" w:themeColor="text1" w:themeTint="D9"/>
        </w:rPr>
        <w:t>do</w:t>
      </w:r>
      <w:r w:rsidR="003417D5" w:rsidRPr="000F689C">
        <w:rPr>
          <w:color w:val="262626" w:themeColor="text1" w:themeTint="D9"/>
        </w:rPr>
        <w:t xml:space="preserve"> </w:t>
      </w:r>
      <w:r w:rsidR="004E17E3" w:rsidRPr="000F689C">
        <w:rPr>
          <w:color w:val="262626" w:themeColor="text1" w:themeTint="D9"/>
        </w:rPr>
        <w:t>Norte).</w:t>
      </w:r>
      <w:r w:rsidR="003417D5" w:rsidRPr="000F689C">
        <w:rPr>
          <w:color w:val="262626" w:themeColor="text1" w:themeTint="D9"/>
        </w:rPr>
        <w:t xml:space="preserve"> </w:t>
      </w:r>
      <w:r w:rsidR="004E17E3" w:rsidRPr="000F689C">
        <w:rPr>
          <w:color w:val="262626" w:themeColor="text1" w:themeTint="D9"/>
        </w:rPr>
        <w:t>Uma</w:t>
      </w:r>
      <w:r w:rsidR="003417D5" w:rsidRPr="000F689C">
        <w:rPr>
          <w:color w:val="262626" w:themeColor="text1" w:themeTint="D9"/>
        </w:rPr>
        <w:t xml:space="preserve"> </w:t>
      </w:r>
      <w:r w:rsidR="004E17E3" w:rsidRPr="000F689C">
        <w:rPr>
          <w:color w:val="262626" w:themeColor="text1" w:themeTint="D9"/>
        </w:rPr>
        <w:t>grande</w:t>
      </w:r>
      <w:r w:rsidR="003417D5" w:rsidRPr="000F689C">
        <w:rPr>
          <w:color w:val="262626" w:themeColor="text1" w:themeTint="D9"/>
        </w:rPr>
        <w:t xml:space="preserve"> </w:t>
      </w:r>
      <w:r w:rsidR="004E17E3" w:rsidRPr="000F689C">
        <w:rPr>
          <w:color w:val="262626" w:themeColor="text1" w:themeTint="D9"/>
        </w:rPr>
        <w:t>parte</w:t>
      </w:r>
      <w:r w:rsidR="003417D5" w:rsidRPr="000F689C">
        <w:rPr>
          <w:color w:val="262626" w:themeColor="text1" w:themeTint="D9"/>
        </w:rPr>
        <w:t xml:space="preserve"> </w:t>
      </w:r>
      <w:r w:rsidR="004E17E3" w:rsidRPr="000F689C">
        <w:rPr>
          <w:color w:val="262626" w:themeColor="text1" w:themeTint="D9"/>
        </w:rPr>
        <w:t>dos</w:t>
      </w:r>
      <w:r w:rsidR="003417D5" w:rsidRPr="000F689C">
        <w:rPr>
          <w:color w:val="262626" w:themeColor="text1" w:themeTint="D9"/>
        </w:rPr>
        <w:t xml:space="preserve"> </w:t>
      </w:r>
      <w:r w:rsidR="004E17E3" w:rsidRPr="000F689C">
        <w:rPr>
          <w:color w:val="262626" w:themeColor="text1" w:themeTint="D9"/>
        </w:rPr>
        <w:t>associados</w:t>
      </w:r>
      <w:r w:rsidR="003417D5" w:rsidRPr="000F689C">
        <w:rPr>
          <w:color w:val="262626" w:themeColor="text1" w:themeTint="D9"/>
        </w:rPr>
        <w:t xml:space="preserve"> </w:t>
      </w:r>
      <w:r w:rsidR="004E17E3" w:rsidRPr="000F689C">
        <w:rPr>
          <w:color w:val="262626" w:themeColor="text1" w:themeTint="D9"/>
        </w:rPr>
        <w:t>–</w:t>
      </w:r>
      <w:r w:rsidR="003417D5" w:rsidRPr="000F689C">
        <w:rPr>
          <w:color w:val="262626" w:themeColor="text1" w:themeTint="D9"/>
        </w:rPr>
        <w:t xml:space="preserve"> </w:t>
      </w:r>
      <w:r w:rsidR="004E17E3" w:rsidRPr="000F689C">
        <w:rPr>
          <w:color w:val="262626" w:themeColor="text1" w:themeTint="D9"/>
        </w:rPr>
        <w:t>a</w:t>
      </w:r>
      <w:r w:rsidR="003417D5" w:rsidRPr="000F689C">
        <w:rPr>
          <w:color w:val="262626" w:themeColor="text1" w:themeTint="D9"/>
        </w:rPr>
        <w:t xml:space="preserve"> </w:t>
      </w:r>
      <w:r w:rsidR="004E17E3" w:rsidRPr="000F689C">
        <w:rPr>
          <w:color w:val="262626" w:themeColor="text1" w:themeTint="D9"/>
        </w:rPr>
        <w:t>maior</w:t>
      </w:r>
      <w:r w:rsidR="003417D5" w:rsidRPr="000F689C">
        <w:rPr>
          <w:color w:val="262626" w:themeColor="text1" w:themeTint="D9"/>
        </w:rPr>
        <w:t xml:space="preserve"> </w:t>
      </w:r>
      <w:r w:rsidR="004E17E3" w:rsidRPr="000F689C">
        <w:rPr>
          <w:color w:val="262626" w:themeColor="text1" w:themeTint="D9"/>
        </w:rPr>
        <w:t>parte?</w:t>
      </w:r>
      <w:r w:rsidR="003417D5" w:rsidRPr="000F689C">
        <w:rPr>
          <w:color w:val="262626" w:themeColor="text1" w:themeTint="D9"/>
        </w:rPr>
        <w:t xml:space="preserve"> </w:t>
      </w:r>
      <w:r w:rsidR="004E17E3" w:rsidRPr="000F689C">
        <w:rPr>
          <w:color w:val="262626" w:themeColor="text1" w:themeTint="D9"/>
        </w:rPr>
        <w:t>-</w:t>
      </w:r>
      <w:r w:rsidR="003417D5" w:rsidRPr="000F689C">
        <w:rPr>
          <w:color w:val="262626" w:themeColor="text1" w:themeTint="D9"/>
        </w:rPr>
        <w:t xml:space="preserve"> </w:t>
      </w:r>
      <w:r w:rsidR="004E17E3" w:rsidRPr="000F689C">
        <w:rPr>
          <w:color w:val="262626" w:themeColor="text1" w:themeTint="D9"/>
        </w:rPr>
        <w:t>tem</w:t>
      </w:r>
      <w:r w:rsidR="003417D5" w:rsidRPr="000F689C">
        <w:rPr>
          <w:color w:val="262626" w:themeColor="text1" w:themeTint="D9"/>
        </w:rPr>
        <w:t xml:space="preserve"> </w:t>
      </w:r>
      <w:r w:rsidR="004E17E3" w:rsidRPr="000F689C">
        <w:rPr>
          <w:color w:val="262626" w:themeColor="text1" w:themeTint="D9"/>
        </w:rPr>
        <w:t>mais</w:t>
      </w:r>
      <w:r w:rsidR="003417D5" w:rsidRPr="000F689C">
        <w:rPr>
          <w:color w:val="262626" w:themeColor="text1" w:themeTint="D9"/>
        </w:rPr>
        <w:t xml:space="preserve"> </w:t>
      </w:r>
      <w:r w:rsidR="004E17E3" w:rsidRPr="000F689C">
        <w:rPr>
          <w:color w:val="262626" w:themeColor="text1" w:themeTint="D9"/>
        </w:rPr>
        <w:t>de</w:t>
      </w:r>
      <w:r w:rsidR="003417D5" w:rsidRPr="000F689C">
        <w:rPr>
          <w:color w:val="262626" w:themeColor="text1" w:themeTint="D9"/>
        </w:rPr>
        <w:t xml:space="preserve"> </w:t>
      </w:r>
      <w:r w:rsidR="004E17E3" w:rsidRPr="000F689C">
        <w:rPr>
          <w:color w:val="262626" w:themeColor="text1" w:themeTint="D9"/>
        </w:rPr>
        <w:t>um</w:t>
      </w:r>
      <w:r w:rsidR="003417D5" w:rsidRPr="000F689C">
        <w:rPr>
          <w:color w:val="262626" w:themeColor="text1" w:themeTint="D9"/>
        </w:rPr>
        <w:t xml:space="preserve"> </w:t>
      </w:r>
      <w:r w:rsidR="004E17E3" w:rsidRPr="000F689C">
        <w:rPr>
          <w:color w:val="262626" w:themeColor="text1" w:themeTint="D9"/>
        </w:rPr>
        <w:t>imóvel</w:t>
      </w:r>
      <w:r w:rsidR="003417D5" w:rsidRPr="000F689C">
        <w:rPr>
          <w:color w:val="262626" w:themeColor="text1" w:themeTint="D9"/>
        </w:rPr>
        <w:t xml:space="preserve"> </w:t>
      </w:r>
      <w:r w:rsidR="004E17E3" w:rsidRPr="000F689C">
        <w:rPr>
          <w:color w:val="262626" w:themeColor="text1" w:themeTint="D9"/>
        </w:rPr>
        <w:t>em</w:t>
      </w:r>
      <w:r w:rsidR="003417D5" w:rsidRPr="000F689C">
        <w:rPr>
          <w:color w:val="262626" w:themeColor="text1" w:themeTint="D9"/>
        </w:rPr>
        <w:t xml:space="preserve"> </w:t>
      </w:r>
      <w:r w:rsidR="004E17E3" w:rsidRPr="000F689C">
        <w:rPr>
          <w:color w:val="262626" w:themeColor="text1" w:themeTint="D9"/>
        </w:rPr>
        <w:t>arrendamento.</w:t>
      </w:r>
      <w:r w:rsidR="003417D5" w:rsidRPr="000F689C">
        <w:rPr>
          <w:color w:val="262626" w:themeColor="text1" w:themeTint="D9"/>
        </w:rPr>
        <w:t xml:space="preserve"> </w:t>
      </w:r>
      <w:r w:rsidR="004E17E3" w:rsidRPr="000F689C">
        <w:rPr>
          <w:color w:val="262626" w:themeColor="text1" w:themeTint="D9"/>
        </w:rPr>
        <w:t>Há</w:t>
      </w:r>
      <w:r w:rsidR="003417D5" w:rsidRPr="000F689C">
        <w:rPr>
          <w:color w:val="262626" w:themeColor="text1" w:themeTint="D9"/>
        </w:rPr>
        <w:t xml:space="preserve"> </w:t>
      </w:r>
      <w:r w:rsidR="004E17E3" w:rsidRPr="000F689C">
        <w:rPr>
          <w:color w:val="262626" w:themeColor="text1" w:themeTint="D9"/>
        </w:rPr>
        <w:t>grande</w:t>
      </w:r>
      <w:r w:rsidR="003417D5" w:rsidRPr="000F689C">
        <w:rPr>
          <w:color w:val="262626" w:themeColor="text1" w:themeTint="D9"/>
        </w:rPr>
        <w:t xml:space="preserve"> </w:t>
      </w:r>
      <w:r w:rsidR="004E17E3" w:rsidRPr="000F689C">
        <w:rPr>
          <w:color w:val="262626" w:themeColor="text1" w:themeTint="D9"/>
        </w:rPr>
        <w:t>presença</w:t>
      </w:r>
      <w:r w:rsidR="003417D5" w:rsidRPr="000F689C">
        <w:rPr>
          <w:color w:val="262626" w:themeColor="text1" w:themeTint="D9"/>
        </w:rPr>
        <w:t xml:space="preserve"> </w:t>
      </w:r>
      <w:r w:rsidR="004E17E3" w:rsidRPr="000F689C">
        <w:rPr>
          <w:color w:val="262626" w:themeColor="text1" w:themeTint="D9"/>
        </w:rPr>
        <w:t>de</w:t>
      </w:r>
      <w:r w:rsidR="003417D5" w:rsidRPr="000F689C">
        <w:rPr>
          <w:color w:val="262626" w:themeColor="text1" w:themeTint="D9"/>
        </w:rPr>
        <w:t xml:space="preserve"> </w:t>
      </w:r>
      <w:r w:rsidR="004E17E3" w:rsidRPr="000F689C">
        <w:rPr>
          <w:color w:val="262626" w:themeColor="text1" w:themeTint="D9"/>
        </w:rPr>
        <w:t>associados</w:t>
      </w:r>
      <w:r w:rsidR="003417D5" w:rsidRPr="000F689C">
        <w:rPr>
          <w:color w:val="262626" w:themeColor="text1" w:themeTint="D9"/>
        </w:rPr>
        <w:t xml:space="preserve"> </w:t>
      </w:r>
      <w:r w:rsidR="004E17E3" w:rsidRPr="000F689C">
        <w:rPr>
          <w:color w:val="262626" w:themeColor="text1" w:themeTint="D9"/>
        </w:rPr>
        <w:t>de</w:t>
      </w:r>
      <w:r w:rsidR="003417D5" w:rsidRPr="000F689C">
        <w:rPr>
          <w:color w:val="262626" w:themeColor="text1" w:themeTint="D9"/>
        </w:rPr>
        <w:t xml:space="preserve"> </w:t>
      </w:r>
      <w:r w:rsidR="004E17E3" w:rsidRPr="000F689C">
        <w:rPr>
          <w:color w:val="262626" w:themeColor="text1" w:themeTint="D9"/>
        </w:rPr>
        <w:t>natureza</w:t>
      </w:r>
      <w:r w:rsidR="003417D5" w:rsidRPr="000F689C">
        <w:rPr>
          <w:color w:val="262626" w:themeColor="text1" w:themeTint="D9"/>
        </w:rPr>
        <w:t xml:space="preserve"> </w:t>
      </w:r>
      <w:r w:rsidR="004E17E3" w:rsidRPr="000F689C">
        <w:rPr>
          <w:color w:val="262626" w:themeColor="text1" w:themeTint="D9"/>
        </w:rPr>
        <w:t>“empresarial”.</w:t>
      </w:r>
    </w:p>
    <w:p w14:paraId="0E1E02B1" w14:textId="77777777" w:rsidR="004E17E3" w:rsidRPr="000F689C" w:rsidRDefault="004E17E3" w:rsidP="00543187">
      <w:pPr>
        <w:spacing w:before="120" w:after="120" w:line="240" w:lineRule="atLeast"/>
        <w:rPr>
          <w:color w:val="262626" w:themeColor="text1" w:themeTint="D9"/>
          <w:u w:val="single"/>
        </w:rPr>
      </w:pPr>
      <w:r w:rsidRPr="000F689C">
        <w:rPr>
          <w:color w:val="262626" w:themeColor="text1" w:themeTint="D9"/>
          <w:u w:val="single"/>
        </w:rPr>
        <w:t>Reconhecimento</w:t>
      </w:r>
      <w:r w:rsidR="003417D5" w:rsidRPr="000F689C">
        <w:rPr>
          <w:color w:val="262626" w:themeColor="text1" w:themeTint="D9"/>
          <w:u w:val="single"/>
        </w:rPr>
        <w:t xml:space="preserve"> </w:t>
      </w:r>
      <w:r w:rsidRPr="000F689C">
        <w:rPr>
          <w:color w:val="262626" w:themeColor="text1" w:themeTint="D9"/>
          <w:u w:val="single"/>
        </w:rPr>
        <w:t>do</w:t>
      </w:r>
      <w:r w:rsidR="003417D5" w:rsidRPr="000F689C">
        <w:rPr>
          <w:color w:val="262626" w:themeColor="text1" w:themeTint="D9"/>
          <w:u w:val="single"/>
        </w:rPr>
        <w:t xml:space="preserve"> </w:t>
      </w:r>
      <w:r w:rsidRPr="000F689C">
        <w:rPr>
          <w:color w:val="262626" w:themeColor="text1" w:themeTint="D9"/>
          <w:u w:val="single"/>
        </w:rPr>
        <w:t>Programa</w:t>
      </w:r>
    </w:p>
    <w:p w14:paraId="3059ED09"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designação</w:t>
      </w:r>
      <w:r w:rsidR="003417D5" w:rsidRPr="000F689C">
        <w:rPr>
          <w:color w:val="262626" w:themeColor="text1" w:themeTint="D9"/>
        </w:rPr>
        <w:t xml:space="preserve"> </w:t>
      </w:r>
      <w:r w:rsidRPr="000F689C">
        <w:rPr>
          <w:color w:val="262626" w:themeColor="text1" w:themeTint="D9"/>
        </w:rPr>
        <w:t>“Apoio</w:t>
      </w:r>
      <w:r w:rsidR="003417D5" w:rsidRPr="000F689C">
        <w:rPr>
          <w:color w:val="262626" w:themeColor="text1" w:themeTint="D9"/>
        </w:rPr>
        <w:t xml:space="preserve"> </w:t>
      </w:r>
      <w:r w:rsidRPr="000F689C">
        <w:rPr>
          <w:color w:val="262626" w:themeColor="text1" w:themeTint="D9"/>
        </w:rPr>
        <w:t>ao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imediatamente</w:t>
      </w:r>
      <w:r w:rsidR="003417D5" w:rsidRPr="000F689C">
        <w:rPr>
          <w:color w:val="262626" w:themeColor="text1" w:themeTint="D9"/>
        </w:rPr>
        <w:t xml:space="preserve"> </w:t>
      </w:r>
      <w:r w:rsidRPr="000F689C">
        <w:rPr>
          <w:color w:val="262626" w:themeColor="text1" w:themeTint="D9"/>
        </w:rPr>
        <w:t>reconhecível,</w:t>
      </w:r>
      <w:r w:rsidR="003417D5" w:rsidRPr="000F689C">
        <w:rPr>
          <w:color w:val="262626" w:themeColor="text1" w:themeTint="D9"/>
        </w:rPr>
        <w:t xml:space="preserve"> </w:t>
      </w:r>
      <w:r w:rsidRPr="000F689C">
        <w:rPr>
          <w:color w:val="262626" w:themeColor="text1" w:themeTint="D9"/>
        </w:rPr>
        <w:t>sendo</w:t>
      </w:r>
      <w:r w:rsidR="003417D5" w:rsidRPr="000F689C">
        <w:rPr>
          <w:color w:val="262626" w:themeColor="text1" w:themeTint="D9"/>
        </w:rPr>
        <w:t xml:space="preserve"> </w:t>
      </w:r>
      <w:r w:rsidRPr="000F689C">
        <w:rPr>
          <w:color w:val="262626" w:themeColor="text1" w:themeTint="D9"/>
        </w:rPr>
        <w:t>mais</w:t>
      </w:r>
      <w:r w:rsidR="003417D5" w:rsidRPr="000F689C">
        <w:rPr>
          <w:color w:val="262626" w:themeColor="text1" w:themeTint="D9"/>
        </w:rPr>
        <w:t xml:space="preserve"> </w:t>
      </w:r>
      <w:r w:rsidRPr="000F689C">
        <w:rPr>
          <w:color w:val="262626" w:themeColor="text1" w:themeTint="D9"/>
        </w:rPr>
        <w:t>natural</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designação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Acessível”.</w:t>
      </w:r>
    </w:p>
    <w:p w14:paraId="04E7369C"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Associação</w:t>
      </w:r>
      <w:r w:rsidR="003417D5" w:rsidRPr="000F689C">
        <w:rPr>
          <w:color w:val="262626" w:themeColor="text1" w:themeTint="D9"/>
        </w:rPr>
        <w:t xml:space="preserve"> </w:t>
      </w:r>
      <w:r w:rsidRPr="000F689C">
        <w:rPr>
          <w:color w:val="262626" w:themeColor="text1" w:themeTint="D9"/>
        </w:rPr>
        <w:t>monitoriza</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permanência</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instrumentos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política</w:t>
      </w:r>
      <w:r w:rsidR="003417D5" w:rsidRPr="000F689C">
        <w:rPr>
          <w:color w:val="262626" w:themeColor="text1" w:themeTint="D9"/>
        </w:rPr>
        <w:t xml:space="preserve"> </w:t>
      </w:r>
      <w:r w:rsidRPr="000F689C">
        <w:rPr>
          <w:color w:val="262626" w:themeColor="text1" w:themeTint="D9"/>
        </w:rPr>
        <w:t>pública</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informa</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seus</w:t>
      </w:r>
      <w:r w:rsidR="003417D5" w:rsidRPr="000F689C">
        <w:rPr>
          <w:color w:val="262626" w:themeColor="text1" w:themeTint="D9"/>
        </w:rPr>
        <w:t xml:space="preserve"> </w:t>
      </w:r>
      <w:r w:rsidRPr="000F689C">
        <w:rPr>
          <w:color w:val="262626" w:themeColor="text1" w:themeTint="D9"/>
        </w:rPr>
        <w:t>associados</w:t>
      </w:r>
      <w:r w:rsidR="003417D5" w:rsidRPr="000F689C">
        <w:rPr>
          <w:color w:val="262626" w:themeColor="text1" w:themeTint="D9"/>
        </w:rPr>
        <w:t xml:space="preserve"> </w:t>
      </w:r>
      <w:r w:rsidRPr="000F689C">
        <w:rPr>
          <w:color w:val="262626" w:themeColor="text1" w:themeTint="D9"/>
        </w:rPr>
        <w:t>(sessões,</w:t>
      </w:r>
      <w:r w:rsidR="003417D5" w:rsidRPr="000F689C">
        <w:rPr>
          <w:color w:val="262626" w:themeColor="text1" w:themeTint="D9"/>
        </w:rPr>
        <w:t xml:space="preserve"> </w:t>
      </w:r>
      <w:r w:rsidRPr="000F689C">
        <w:rPr>
          <w:color w:val="262626" w:themeColor="text1" w:themeTint="D9"/>
        </w:rPr>
        <w:t>interação</w:t>
      </w:r>
      <w:r w:rsidR="003417D5" w:rsidRPr="000F689C">
        <w:rPr>
          <w:color w:val="262626" w:themeColor="text1" w:themeTint="D9"/>
        </w:rPr>
        <w:t xml:space="preserve"> </w:t>
      </w:r>
      <w:r w:rsidRPr="000F689C">
        <w:rPr>
          <w:color w:val="262626" w:themeColor="text1" w:themeTint="D9"/>
        </w:rPr>
        <w:t>pessoal).</w:t>
      </w:r>
    </w:p>
    <w:p w14:paraId="3526A4F6"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IHRU</w:t>
      </w:r>
      <w:r w:rsidR="003417D5" w:rsidRPr="000F689C">
        <w:rPr>
          <w:color w:val="262626" w:themeColor="text1" w:themeTint="D9"/>
        </w:rPr>
        <w:t xml:space="preserve"> </w:t>
      </w:r>
      <w:r w:rsidRPr="000F689C">
        <w:rPr>
          <w:color w:val="262626" w:themeColor="text1" w:themeTint="D9"/>
        </w:rPr>
        <w:t>tem</w:t>
      </w:r>
      <w:r w:rsidR="003417D5" w:rsidRPr="000F689C">
        <w:rPr>
          <w:color w:val="262626" w:themeColor="text1" w:themeTint="D9"/>
        </w:rPr>
        <w:t xml:space="preserve"> </w:t>
      </w:r>
      <w:r w:rsidRPr="000F689C">
        <w:rPr>
          <w:color w:val="262626" w:themeColor="text1" w:themeTint="D9"/>
        </w:rPr>
        <w:t>capacidade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resposta</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matéria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esclarecimento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dúvidas,</w:t>
      </w:r>
      <w:r w:rsidR="003417D5" w:rsidRPr="000F689C">
        <w:rPr>
          <w:color w:val="262626" w:themeColor="text1" w:themeTint="D9"/>
        </w:rPr>
        <w:t xml:space="preserve"> </w:t>
      </w:r>
      <w:r w:rsidRPr="000F689C">
        <w:rPr>
          <w:color w:val="262626" w:themeColor="text1" w:themeTint="D9"/>
        </w:rPr>
        <w:t>mas</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proatividade</w:t>
      </w:r>
      <w:r w:rsidR="003417D5" w:rsidRPr="000F689C">
        <w:rPr>
          <w:color w:val="262626" w:themeColor="text1" w:themeTint="D9"/>
        </w:rPr>
        <w:t xml:space="preserve"> </w:t>
      </w:r>
      <w:r w:rsidRPr="000F689C">
        <w:rPr>
          <w:color w:val="262626" w:themeColor="text1" w:themeTint="D9"/>
        </w:rPr>
        <w:t>na</w:t>
      </w:r>
      <w:r w:rsidR="003417D5" w:rsidRPr="000F689C">
        <w:rPr>
          <w:color w:val="262626" w:themeColor="text1" w:themeTint="D9"/>
        </w:rPr>
        <w:t xml:space="preserve"> </w:t>
      </w:r>
      <w:r w:rsidRPr="000F689C">
        <w:rPr>
          <w:color w:val="262626" w:themeColor="text1" w:themeTint="D9"/>
        </w:rPr>
        <w:t>comunicação.</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esforço</w:t>
      </w:r>
      <w:r w:rsidR="003417D5" w:rsidRPr="000F689C">
        <w:rPr>
          <w:color w:val="262626" w:themeColor="text1" w:themeTint="D9"/>
        </w:rPr>
        <w:t xml:space="preserve"> </w:t>
      </w:r>
      <w:r w:rsidRPr="000F689C">
        <w:rPr>
          <w:color w:val="262626" w:themeColor="text1" w:themeTint="D9"/>
        </w:rPr>
        <w:t>está</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lado</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proprietários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Associação.</w:t>
      </w:r>
    </w:p>
    <w:p w14:paraId="2693443D"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Associação</w:t>
      </w:r>
      <w:r w:rsidR="003417D5" w:rsidRPr="000F689C">
        <w:rPr>
          <w:color w:val="262626" w:themeColor="text1" w:themeTint="D9"/>
        </w:rPr>
        <w:t xml:space="preserve"> </w:t>
      </w:r>
      <w:r w:rsidRPr="000F689C">
        <w:rPr>
          <w:color w:val="262626" w:themeColor="text1" w:themeTint="D9"/>
        </w:rPr>
        <w:t>apoia</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seus</w:t>
      </w:r>
      <w:r w:rsidR="003417D5" w:rsidRPr="000F689C">
        <w:rPr>
          <w:color w:val="262626" w:themeColor="text1" w:themeTint="D9"/>
        </w:rPr>
        <w:t xml:space="preserve"> </w:t>
      </w:r>
      <w:r w:rsidRPr="000F689C">
        <w:rPr>
          <w:color w:val="262626" w:themeColor="text1" w:themeTint="D9"/>
        </w:rPr>
        <w:t>associados</w:t>
      </w:r>
      <w:r w:rsidR="003417D5" w:rsidRPr="000F689C">
        <w:rPr>
          <w:color w:val="262626" w:themeColor="text1" w:themeTint="D9"/>
        </w:rPr>
        <w:t xml:space="preserve"> </w:t>
      </w:r>
      <w:r w:rsidRPr="000F689C">
        <w:rPr>
          <w:color w:val="262626" w:themeColor="text1" w:themeTint="D9"/>
        </w:rPr>
        <w:t>na</w:t>
      </w:r>
      <w:r w:rsidR="003417D5" w:rsidRPr="000F689C">
        <w:rPr>
          <w:color w:val="262626" w:themeColor="text1" w:themeTint="D9"/>
        </w:rPr>
        <w:t xml:space="preserve"> </w:t>
      </w:r>
      <w:r w:rsidRPr="000F689C">
        <w:rPr>
          <w:color w:val="262626" w:themeColor="text1" w:themeTint="D9"/>
        </w:rPr>
        <w:t>inscrição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alojamentos</w:t>
      </w:r>
      <w:r w:rsidR="003417D5" w:rsidRPr="000F689C">
        <w:rPr>
          <w:color w:val="262626" w:themeColor="text1" w:themeTint="D9"/>
        </w:rPr>
        <w:t xml:space="preserve"> </w:t>
      </w:r>
      <w:r w:rsidRPr="000F689C">
        <w:rPr>
          <w:color w:val="262626" w:themeColor="text1" w:themeTint="D9"/>
        </w:rPr>
        <w:t>na</w:t>
      </w:r>
      <w:r w:rsidR="003417D5" w:rsidRPr="000F689C">
        <w:rPr>
          <w:color w:val="262626" w:themeColor="text1" w:themeTint="D9"/>
        </w:rPr>
        <w:t xml:space="preserve"> </w:t>
      </w:r>
      <w:r w:rsidRPr="000F689C">
        <w:rPr>
          <w:color w:val="262626" w:themeColor="text1" w:themeTint="D9"/>
        </w:rPr>
        <w:t>plataforma,</w:t>
      </w:r>
      <w:r w:rsidR="003417D5" w:rsidRPr="000F689C">
        <w:rPr>
          <w:color w:val="262626" w:themeColor="text1" w:themeTint="D9"/>
        </w:rPr>
        <w:t xml:space="preserve"> </w:t>
      </w:r>
      <w:r w:rsidRPr="000F689C">
        <w:rPr>
          <w:color w:val="262626" w:themeColor="text1" w:themeTint="D9"/>
        </w:rPr>
        <w:t>havendo</w:t>
      </w:r>
      <w:r w:rsidR="003417D5" w:rsidRPr="000F689C">
        <w:rPr>
          <w:color w:val="262626" w:themeColor="text1" w:themeTint="D9"/>
        </w:rPr>
        <w:t xml:space="preserve"> </w:t>
      </w:r>
      <w:r w:rsidRPr="000F689C">
        <w:rPr>
          <w:color w:val="262626" w:themeColor="text1" w:themeTint="D9"/>
        </w:rPr>
        <w:t>diversos</w:t>
      </w:r>
      <w:r w:rsidR="003417D5" w:rsidRPr="000F689C">
        <w:rPr>
          <w:color w:val="262626" w:themeColor="text1" w:themeTint="D9"/>
        </w:rPr>
        <w:t xml:space="preserve"> </w:t>
      </w:r>
      <w:r w:rsidRPr="000F689C">
        <w:rPr>
          <w:color w:val="262626" w:themeColor="text1" w:themeTint="D9"/>
        </w:rPr>
        <w:t>casos,</w:t>
      </w:r>
      <w:r w:rsidR="003417D5" w:rsidRPr="000F689C">
        <w:rPr>
          <w:color w:val="262626" w:themeColor="text1" w:themeTint="D9"/>
        </w:rPr>
        <w:t xml:space="preserve"> </w:t>
      </w:r>
      <w:r w:rsidRPr="000F689C">
        <w:rPr>
          <w:color w:val="262626" w:themeColor="text1" w:themeTint="D9"/>
        </w:rPr>
        <w:t>embora</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número</w:t>
      </w:r>
      <w:r w:rsidR="003417D5" w:rsidRPr="000F689C">
        <w:rPr>
          <w:color w:val="262626" w:themeColor="text1" w:themeTint="D9"/>
        </w:rPr>
        <w:t xml:space="preserve"> </w:t>
      </w:r>
      <w:r w:rsidRPr="000F689C">
        <w:rPr>
          <w:color w:val="262626" w:themeColor="text1" w:themeTint="D9"/>
        </w:rPr>
        <w:t>minoritário.</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Programa</w:t>
      </w:r>
      <w:r w:rsidR="003417D5" w:rsidRPr="000F689C">
        <w:rPr>
          <w:color w:val="262626" w:themeColor="text1" w:themeTint="D9"/>
        </w:rPr>
        <w:t xml:space="preserve"> </w:t>
      </w:r>
      <w:r w:rsidRPr="000F689C">
        <w:rPr>
          <w:color w:val="262626" w:themeColor="text1" w:themeTint="D9"/>
        </w:rPr>
        <w:t>(na</w:t>
      </w:r>
      <w:r w:rsidR="003417D5" w:rsidRPr="000F689C">
        <w:rPr>
          <w:color w:val="262626" w:themeColor="text1" w:themeTint="D9"/>
        </w:rPr>
        <w:t xml:space="preserve"> </w:t>
      </w:r>
      <w:r w:rsidRPr="000F689C">
        <w:rPr>
          <w:color w:val="262626" w:themeColor="text1" w:themeTint="D9"/>
        </w:rPr>
        <w:t>versão</w:t>
      </w:r>
      <w:r w:rsidR="003417D5" w:rsidRPr="000F689C">
        <w:rPr>
          <w:color w:val="262626" w:themeColor="text1" w:themeTint="D9"/>
        </w:rPr>
        <w:t xml:space="preserve"> </w:t>
      </w:r>
      <w:r w:rsidRPr="000F689C">
        <w:rPr>
          <w:color w:val="262626" w:themeColor="text1" w:themeTint="D9"/>
        </w:rPr>
        <w:t>“nacional-plataforma”)</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suscita</w:t>
      </w:r>
      <w:r w:rsidR="003417D5" w:rsidRPr="000F689C">
        <w:rPr>
          <w:color w:val="262626" w:themeColor="text1" w:themeTint="D9"/>
        </w:rPr>
        <w:t xml:space="preserve"> </w:t>
      </w:r>
      <w:r w:rsidRPr="000F689C">
        <w:rPr>
          <w:color w:val="262626" w:themeColor="text1" w:themeTint="D9"/>
        </w:rPr>
        <w:t>muita</w:t>
      </w:r>
      <w:r w:rsidR="003417D5" w:rsidRPr="000F689C">
        <w:rPr>
          <w:color w:val="262626" w:themeColor="text1" w:themeTint="D9"/>
        </w:rPr>
        <w:t xml:space="preserve"> </w:t>
      </w:r>
      <w:r w:rsidRPr="000F689C">
        <w:rPr>
          <w:color w:val="262626" w:themeColor="text1" w:themeTint="D9"/>
        </w:rPr>
        <w:t>adesão,</w:t>
      </w:r>
      <w:r w:rsidR="003417D5" w:rsidRPr="000F689C">
        <w:rPr>
          <w:color w:val="262626" w:themeColor="text1" w:themeTint="D9"/>
        </w:rPr>
        <w:t xml:space="preserve"> </w:t>
      </w:r>
      <w:r w:rsidRPr="000F689C">
        <w:rPr>
          <w:color w:val="262626" w:themeColor="text1" w:themeTint="D9"/>
        </w:rPr>
        <w:t>entre</w:t>
      </w:r>
      <w:r w:rsidR="003417D5" w:rsidRPr="000F689C">
        <w:rPr>
          <w:color w:val="262626" w:themeColor="text1" w:themeTint="D9"/>
        </w:rPr>
        <w:t xml:space="preserve"> </w:t>
      </w:r>
      <w:r w:rsidRPr="000F689C">
        <w:rPr>
          <w:color w:val="262626" w:themeColor="text1" w:themeTint="D9"/>
        </w:rPr>
        <w:t>outros</w:t>
      </w:r>
      <w:r w:rsidR="003417D5" w:rsidRPr="000F689C">
        <w:rPr>
          <w:color w:val="262626" w:themeColor="text1" w:themeTint="D9"/>
        </w:rPr>
        <w:t xml:space="preserve"> </w:t>
      </w:r>
      <w:r w:rsidRPr="000F689C">
        <w:rPr>
          <w:color w:val="262626" w:themeColor="text1" w:themeTint="D9"/>
        </w:rPr>
        <w:t>aspetos</w:t>
      </w:r>
      <w:r w:rsidR="003417D5" w:rsidRPr="000F689C">
        <w:rPr>
          <w:color w:val="262626" w:themeColor="text1" w:themeTint="D9"/>
        </w:rPr>
        <w:t xml:space="preserve"> </w:t>
      </w:r>
      <w:r w:rsidRPr="000F689C">
        <w:rPr>
          <w:color w:val="262626" w:themeColor="text1" w:themeTint="D9"/>
        </w:rPr>
        <w:t>devido</w:t>
      </w:r>
      <w:r w:rsidR="003417D5" w:rsidRPr="000F689C">
        <w:rPr>
          <w:color w:val="262626" w:themeColor="text1" w:themeTint="D9"/>
        </w:rPr>
        <w:t xml:space="preserve"> </w:t>
      </w:r>
      <w:r w:rsidRPr="000F689C">
        <w:rPr>
          <w:color w:val="262626" w:themeColor="text1" w:themeTint="D9"/>
        </w:rPr>
        <w:t>às</w:t>
      </w:r>
      <w:r w:rsidR="003417D5" w:rsidRPr="000F689C">
        <w:rPr>
          <w:color w:val="262626" w:themeColor="text1" w:themeTint="D9"/>
        </w:rPr>
        <w:t xml:space="preserve"> </w:t>
      </w:r>
      <w:r w:rsidRPr="000F689C">
        <w:rPr>
          <w:color w:val="262626" w:themeColor="text1" w:themeTint="D9"/>
        </w:rPr>
        <w:t>condições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acesso</w:t>
      </w:r>
      <w:r w:rsidR="003417D5" w:rsidRPr="000F689C">
        <w:rPr>
          <w:color w:val="262626" w:themeColor="text1" w:themeTint="D9"/>
        </w:rPr>
        <w:t xml:space="preserve"> </w:t>
      </w:r>
      <w:r w:rsidRPr="000F689C">
        <w:rPr>
          <w:color w:val="262626" w:themeColor="text1" w:themeTint="D9"/>
        </w:rPr>
        <w:t>exclusivamente</w:t>
      </w:r>
      <w:r w:rsidR="003417D5" w:rsidRPr="000F689C">
        <w:rPr>
          <w:color w:val="262626" w:themeColor="text1" w:themeTint="D9"/>
        </w:rPr>
        <w:t xml:space="preserve"> </w:t>
      </w:r>
      <w:r w:rsidRPr="000F689C">
        <w:rPr>
          <w:color w:val="262626" w:themeColor="text1" w:themeTint="D9"/>
        </w:rPr>
        <w:t>digital</w:t>
      </w:r>
      <w:r w:rsidR="003417D5" w:rsidRPr="000F689C">
        <w:rPr>
          <w:color w:val="262626" w:themeColor="text1" w:themeTint="D9"/>
        </w:rPr>
        <w:t xml:space="preserve"> </w:t>
      </w:r>
      <w:r w:rsidRPr="000F689C">
        <w:rPr>
          <w:color w:val="262626" w:themeColor="text1" w:themeTint="D9"/>
        </w:rPr>
        <w:t>(muitos</w:t>
      </w:r>
      <w:r w:rsidR="003417D5" w:rsidRPr="000F689C">
        <w:rPr>
          <w:color w:val="262626" w:themeColor="text1" w:themeTint="D9"/>
        </w:rPr>
        <w:t xml:space="preserve"> </w:t>
      </w:r>
      <w:r w:rsidRPr="000F689C">
        <w:rPr>
          <w:color w:val="262626" w:themeColor="text1" w:themeTint="D9"/>
        </w:rPr>
        <w:t>senhorios</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têm</w:t>
      </w:r>
      <w:r w:rsidR="003417D5" w:rsidRPr="000F689C">
        <w:rPr>
          <w:color w:val="262626" w:themeColor="text1" w:themeTint="D9"/>
        </w:rPr>
        <w:t xml:space="preserve"> </w:t>
      </w:r>
      <w:r w:rsidRPr="000F689C">
        <w:rPr>
          <w:color w:val="262626" w:themeColor="text1" w:themeTint="D9"/>
        </w:rPr>
        <w:t>competências,</w:t>
      </w:r>
      <w:r w:rsidR="003417D5" w:rsidRPr="000F689C">
        <w:rPr>
          <w:color w:val="262626" w:themeColor="text1" w:themeTint="D9"/>
        </w:rPr>
        <w:t xml:space="preserve"> </w:t>
      </w:r>
      <w:r w:rsidRPr="000F689C">
        <w:rPr>
          <w:color w:val="262626" w:themeColor="text1" w:themeTint="D9"/>
        </w:rPr>
        <w:t>devido</w:t>
      </w:r>
      <w:r w:rsidR="003417D5" w:rsidRPr="000F689C">
        <w:rPr>
          <w:color w:val="262626" w:themeColor="text1" w:themeTint="D9"/>
        </w:rPr>
        <w:t xml:space="preserve"> </w:t>
      </w:r>
      <w:r w:rsidRPr="000F689C">
        <w:rPr>
          <w:color w:val="262626" w:themeColor="text1" w:themeTint="D9"/>
        </w:rPr>
        <w:t>à</w:t>
      </w:r>
      <w:r w:rsidR="003417D5" w:rsidRPr="000F689C">
        <w:rPr>
          <w:color w:val="262626" w:themeColor="text1" w:themeTint="D9"/>
        </w:rPr>
        <w:t xml:space="preserve"> </w:t>
      </w:r>
      <w:r w:rsidRPr="000F689C">
        <w:rPr>
          <w:color w:val="262626" w:themeColor="text1" w:themeTint="D9"/>
        </w:rPr>
        <w:t>idade).</w:t>
      </w:r>
    </w:p>
    <w:p w14:paraId="7AADADF3"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Ao</w:t>
      </w:r>
      <w:r w:rsidR="003417D5" w:rsidRPr="000F689C">
        <w:rPr>
          <w:color w:val="262626" w:themeColor="text1" w:themeTint="D9"/>
        </w:rPr>
        <w:t xml:space="preserve"> </w:t>
      </w:r>
      <w:r w:rsidRPr="000F689C">
        <w:rPr>
          <w:color w:val="262626" w:themeColor="text1" w:themeTint="D9"/>
        </w:rPr>
        <w:t>contrário</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programa</w:t>
      </w:r>
      <w:r w:rsidR="003417D5" w:rsidRPr="000F689C">
        <w:rPr>
          <w:color w:val="262626" w:themeColor="text1" w:themeTint="D9"/>
        </w:rPr>
        <w:t xml:space="preserve"> </w:t>
      </w:r>
      <w:r w:rsidRPr="000F689C">
        <w:rPr>
          <w:color w:val="262626" w:themeColor="text1" w:themeTint="D9"/>
        </w:rPr>
        <w:t>Porto</w:t>
      </w:r>
      <w:r w:rsidR="003417D5" w:rsidRPr="000F689C">
        <w:rPr>
          <w:color w:val="262626" w:themeColor="text1" w:themeTint="D9"/>
        </w:rPr>
        <w:t xml:space="preserve"> </w:t>
      </w:r>
      <w:r w:rsidR="00536ADB" w:rsidRPr="000F689C">
        <w:rPr>
          <w:color w:val="262626" w:themeColor="text1" w:themeTint="D9"/>
        </w:rPr>
        <w:t>c</w:t>
      </w:r>
      <w:r w:rsidR="00BF0AF4" w:rsidRPr="000F689C">
        <w:rPr>
          <w:color w:val="262626" w:themeColor="text1" w:themeTint="D9"/>
        </w:rPr>
        <w:t xml:space="preserve">om </w:t>
      </w:r>
      <w:r w:rsidRPr="000F689C">
        <w:rPr>
          <w:color w:val="262626" w:themeColor="text1" w:themeTint="D9"/>
        </w:rPr>
        <w:t>Sentido,</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tem</w:t>
      </w:r>
      <w:r w:rsidR="003417D5" w:rsidRPr="000F689C">
        <w:rPr>
          <w:color w:val="262626" w:themeColor="text1" w:themeTint="D9"/>
        </w:rPr>
        <w:t xml:space="preserve"> </w:t>
      </w:r>
      <w:r w:rsidRPr="000F689C">
        <w:rPr>
          <w:color w:val="262626" w:themeColor="text1" w:themeTint="D9"/>
        </w:rPr>
        <w:t>muitas</w:t>
      </w:r>
      <w:r w:rsidR="003417D5" w:rsidRPr="000F689C">
        <w:rPr>
          <w:color w:val="262626" w:themeColor="text1" w:themeTint="D9"/>
        </w:rPr>
        <w:t xml:space="preserve"> </w:t>
      </w:r>
      <w:r w:rsidRPr="000F689C">
        <w:rPr>
          <w:color w:val="262626" w:themeColor="text1" w:themeTint="D9"/>
        </w:rPr>
        <w:t>vantagens</w:t>
      </w:r>
      <w:r w:rsidR="003417D5" w:rsidRPr="000F689C">
        <w:rPr>
          <w:color w:val="262626" w:themeColor="text1" w:themeTint="D9"/>
        </w:rPr>
        <w:t xml:space="preserve"> </w:t>
      </w:r>
      <w:r w:rsidRPr="000F689C">
        <w:rPr>
          <w:color w:val="262626" w:themeColor="text1" w:themeTint="D9"/>
        </w:rPr>
        <w:t>relacionadas</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proximidade/contacto</w:t>
      </w:r>
      <w:r w:rsidR="003417D5" w:rsidRPr="000F689C">
        <w:rPr>
          <w:color w:val="262626" w:themeColor="text1" w:themeTint="D9"/>
        </w:rPr>
        <w:t xml:space="preserve"> </w:t>
      </w:r>
      <w:r w:rsidRPr="000F689C">
        <w:rPr>
          <w:color w:val="262626" w:themeColor="text1" w:themeTint="D9"/>
        </w:rPr>
        <w:t>(ver</w:t>
      </w:r>
      <w:r w:rsidR="003417D5" w:rsidRPr="000F689C">
        <w:rPr>
          <w:color w:val="262626" w:themeColor="text1" w:themeTint="D9"/>
        </w:rPr>
        <w:t xml:space="preserve"> </w:t>
      </w:r>
      <w:r w:rsidRPr="000F689C">
        <w:rPr>
          <w:color w:val="262626" w:themeColor="text1" w:themeTint="D9"/>
        </w:rPr>
        <w:t>abaixo).</w:t>
      </w:r>
    </w:p>
    <w:p w14:paraId="73F742A7" w14:textId="77777777" w:rsidR="004E17E3" w:rsidRPr="000F689C" w:rsidRDefault="004E17E3" w:rsidP="00543187">
      <w:pPr>
        <w:spacing w:before="120" w:after="120" w:line="240" w:lineRule="atLeast"/>
        <w:rPr>
          <w:color w:val="262626" w:themeColor="text1" w:themeTint="D9"/>
          <w:u w:val="single"/>
        </w:rPr>
      </w:pPr>
      <w:r w:rsidRPr="000F689C">
        <w:rPr>
          <w:color w:val="262626" w:themeColor="text1" w:themeTint="D9"/>
          <w:u w:val="single"/>
        </w:rPr>
        <w:t>As</w:t>
      </w:r>
      <w:r w:rsidR="003417D5" w:rsidRPr="000F689C">
        <w:rPr>
          <w:color w:val="262626" w:themeColor="text1" w:themeTint="D9"/>
          <w:u w:val="single"/>
        </w:rPr>
        <w:t xml:space="preserve"> </w:t>
      </w:r>
      <w:r w:rsidRPr="000F689C">
        <w:rPr>
          <w:color w:val="262626" w:themeColor="text1" w:themeTint="D9"/>
          <w:u w:val="single"/>
        </w:rPr>
        <w:t>condições</w:t>
      </w:r>
      <w:r w:rsidR="003417D5" w:rsidRPr="000F689C">
        <w:rPr>
          <w:color w:val="262626" w:themeColor="text1" w:themeTint="D9"/>
          <w:u w:val="single"/>
        </w:rPr>
        <w:t xml:space="preserve"> </w:t>
      </w:r>
      <w:r w:rsidRPr="000F689C">
        <w:rPr>
          <w:color w:val="262626" w:themeColor="text1" w:themeTint="D9"/>
          <w:u w:val="single"/>
        </w:rPr>
        <w:t>oferecidas</w:t>
      </w:r>
      <w:r w:rsidR="003417D5" w:rsidRPr="000F689C">
        <w:rPr>
          <w:color w:val="262626" w:themeColor="text1" w:themeTint="D9"/>
          <w:u w:val="single"/>
        </w:rPr>
        <w:t xml:space="preserve"> </w:t>
      </w:r>
      <w:r w:rsidRPr="000F689C">
        <w:rPr>
          <w:color w:val="262626" w:themeColor="text1" w:themeTint="D9"/>
          <w:u w:val="single"/>
        </w:rPr>
        <w:t>pelo</w:t>
      </w:r>
      <w:r w:rsidR="003417D5" w:rsidRPr="000F689C">
        <w:rPr>
          <w:color w:val="262626" w:themeColor="text1" w:themeTint="D9"/>
          <w:u w:val="single"/>
        </w:rPr>
        <w:t xml:space="preserve"> </w:t>
      </w:r>
      <w:r w:rsidRPr="000F689C">
        <w:rPr>
          <w:color w:val="262626" w:themeColor="text1" w:themeTint="D9"/>
          <w:u w:val="single"/>
        </w:rPr>
        <w:t>Programa</w:t>
      </w:r>
    </w:p>
    <w:p w14:paraId="6FC4F8C7"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isenção</w:t>
      </w:r>
      <w:r w:rsidR="003417D5" w:rsidRPr="000F689C">
        <w:rPr>
          <w:color w:val="262626" w:themeColor="text1" w:themeTint="D9"/>
        </w:rPr>
        <w:t xml:space="preserve"> </w:t>
      </w:r>
      <w:r w:rsidRPr="000F689C">
        <w:rPr>
          <w:color w:val="262626" w:themeColor="text1" w:themeTint="D9"/>
        </w:rPr>
        <w:t>fiscal</w:t>
      </w:r>
      <w:r w:rsidR="003417D5" w:rsidRPr="000F689C">
        <w:rPr>
          <w:color w:val="262626" w:themeColor="text1" w:themeTint="D9"/>
        </w:rPr>
        <w:t xml:space="preserve"> </w:t>
      </w:r>
      <w:r w:rsidRPr="000F689C">
        <w:rPr>
          <w:color w:val="262626" w:themeColor="text1" w:themeTint="D9"/>
        </w:rPr>
        <w:t>(IRS/IRC)</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interessante,</w:t>
      </w:r>
      <w:r w:rsidR="003417D5" w:rsidRPr="000F689C">
        <w:rPr>
          <w:color w:val="262626" w:themeColor="text1" w:themeTint="D9"/>
        </w:rPr>
        <w:t xml:space="preserve"> </w:t>
      </w:r>
      <w:r w:rsidRPr="000F689C">
        <w:rPr>
          <w:color w:val="262626" w:themeColor="text1" w:themeTint="D9"/>
        </w:rPr>
        <w:t>mas</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sua</w:t>
      </w:r>
      <w:r w:rsidR="003417D5" w:rsidRPr="000F689C">
        <w:rPr>
          <w:color w:val="262626" w:themeColor="text1" w:themeTint="D9"/>
        </w:rPr>
        <w:t xml:space="preserve"> </w:t>
      </w:r>
      <w:r w:rsidRPr="000F689C">
        <w:rPr>
          <w:color w:val="262626" w:themeColor="text1" w:themeTint="D9"/>
        </w:rPr>
        <w:t>vantagem</w:t>
      </w:r>
      <w:r w:rsidR="003417D5" w:rsidRPr="000F689C">
        <w:rPr>
          <w:color w:val="262626" w:themeColor="text1" w:themeTint="D9"/>
        </w:rPr>
        <w:t xml:space="preserve"> </w:t>
      </w:r>
      <w:r w:rsidRPr="000F689C">
        <w:rPr>
          <w:color w:val="262626" w:themeColor="text1" w:themeTint="D9"/>
        </w:rPr>
        <w:t>deve</w:t>
      </w:r>
      <w:r w:rsidR="003417D5" w:rsidRPr="000F689C">
        <w:rPr>
          <w:color w:val="262626" w:themeColor="text1" w:themeTint="D9"/>
        </w:rPr>
        <w:t xml:space="preserve"> </w:t>
      </w:r>
      <w:r w:rsidRPr="000F689C">
        <w:rPr>
          <w:color w:val="262626" w:themeColor="text1" w:themeTint="D9"/>
        </w:rPr>
        <w:t>ser</w:t>
      </w:r>
      <w:r w:rsidR="003417D5" w:rsidRPr="000F689C">
        <w:rPr>
          <w:color w:val="262626" w:themeColor="text1" w:themeTint="D9"/>
        </w:rPr>
        <w:t xml:space="preserve"> </w:t>
      </w:r>
      <w:r w:rsidRPr="000F689C">
        <w:rPr>
          <w:color w:val="262626" w:themeColor="text1" w:themeTint="D9"/>
        </w:rPr>
        <w:t>avaliada</w:t>
      </w:r>
      <w:r w:rsidR="003417D5" w:rsidRPr="000F689C">
        <w:rPr>
          <w:color w:val="262626" w:themeColor="text1" w:themeTint="D9"/>
        </w:rPr>
        <w:t xml:space="preserve"> </w:t>
      </w:r>
      <w:r w:rsidRPr="000F689C">
        <w:rPr>
          <w:color w:val="262626" w:themeColor="text1" w:themeTint="D9"/>
        </w:rPr>
        <w:t>caso</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caso.</w:t>
      </w:r>
    </w:p>
    <w:p w14:paraId="7288CAB9"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seguros</w:t>
      </w:r>
      <w:r w:rsidR="003417D5" w:rsidRPr="000F689C">
        <w:rPr>
          <w:color w:val="262626" w:themeColor="text1" w:themeTint="D9"/>
        </w:rPr>
        <w:t xml:space="preserve"> </w:t>
      </w:r>
      <w:r w:rsidRPr="000F689C">
        <w:rPr>
          <w:color w:val="262626" w:themeColor="text1" w:themeTint="D9"/>
        </w:rPr>
        <w:t>obrigatórios</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parecem</w:t>
      </w:r>
      <w:r w:rsidR="003417D5" w:rsidRPr="000F689C">
        <w:rPr>
          <w:color w:val="262626" w:themeColor="text1" w:themeTint="D9"/>
        </w:rPr>
        <w:t xml:space="preserve"> </w:t>
      </w:r>
      <w:r w:rsidRPr="000F689C">
        <w:rPr>
          <w:color w:val="262626" w:themeColor="text1" w:themeTint="D9"/>
        </w:rPr>
        <w:t>ser</w:t>
      </w:r>
      <w:r w:rsidR="003417D5" w:rsidRPr="000F689C">
        <w:rPr>
          <w:color w:val="262626" w:themeColor="text1" w:themeTint="D9"/>
        </w:rPr>
        <w:t xml:space="preserve"> </w:t>
      </w:r>
      <w:r w:rsidRPr="000F689C">
        <w:rPr>
          <w:color w:val="262626" w:themeColor="text1" w:themeTint="D9"/>
        </w:rPr>
        <w:t>um</w:t>
      </w:r>
      <w:r w:rsidR="003417D5" w:rsidRPr="000F689C">
        <w:rPr>
          <w:color w:val="262626" w:themeColor="text1" w:themeTint="D9"/>
        </w:rPr>
        <w:t xml:space="preserve"> </w:t>
      </w:r>
      <w:r w:rsidRPr="000F689C">
        <w:rPr>
          <w:color w:val="262626" w:themeColor="text1" w:themeTint="D9"/>
        </w:rPr>
        <w:t>obstáculo.</w:t>
      </w:r>
    </w:p>
    <w:p w14:paraId="04D612B9"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duração</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contratos</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relevante,</w:t>
      </w:r>
      <w:r w:rsidR="003417D5" w:rsidRPr="000F689C">
        <w:rPr>
          <w:color w:val="262626" w:themeColor="text1" w:themeTint="D9"/>
        </w:rPr>
        <w:t xml:space="preserve"> </w:t>
      </w:r>
      <w:r w:rsidRPr="000F689C">
        <w:rPr>
          <w:color w:val="262626" w:themeColor="text1" w:themeTint="D9"/>
        </w:rPr>
        <w:t>no</w:t>
      </w:r>
      <w:r w:rsidR="003417D5" w:rsidRPr="000F689C">
        <w:rPr>
          <w:color w:val="262626" w:themeColor="text1" w:themeTint="D9"/>
        </w:rPr>
        <w:t xml:space="preserve"> </w:t>
      </w:r>
      <w:r w:rsidRPr="000F689C">
        <w:rPr>
          <w:color w:val="262626" w:themeColor="text1" w:themeTint="D9"/>
        </w:rPr>
        <w:t>sentido</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grande</w:t>
      </w:r>
      <w:r w:rsidR="003417D5" w:rsidRPr="000F689C">
        <w:rPr>
          <w:color w:val="262626" w:themeColor="text1" w:themeTint="D9"/>
        </w:rPr>
        <w:t xml:space="preserve"> </w:t>
      </w:r>
      <w:r w:rsidRPr="000F689C">
        <w:rPr>
          <w:color w:val="262626" w:themeColor="text1" w:themeTint="D9"/>
        </w:rPr>
        <w:t>parte</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senhorios</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quer</w:t>
      </w:r>
      <w:r w:rsidR="003417D5" w:rsidRPr="000F689C">
        <w:rPr>
          <w:color w:val="262626" w:themeColor="text1" w:themeTint="D9"/>
        </w:rPr>
        <w:t xml:space="preserve"> </w:t>
      </w:r>
      <w:r w:rsidRPr="000F689C">
        <w:rPr>
          <w:color w:val="262626" w:themeColor="text1" w:themeTint="D9"/>
        </w:rPr>
        <w:t>contratos</w:t>
      </w:r>
      <w:r w:rsidR="003417D5" w:rsidRPr="000F689C">
        <w:rPr>
          <w:color w:val="262626" w:themeColor="text1" w:themeTint="D9"/>
        </w:rPr>
        <w:t xml:space="preserve"> </w:t>
      </w:r>
      <w:r w:rsidRPr="000F689C">
        <w:rPr>
          <w:color w:val="262626" w:themeColor="text1" w:themeTint="D9"/>
        </w:rPr>
        <w:t>longos.</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mínimo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5</w:t>
      </w:r>
      <w:r w:rsidR="003417D5" w:rsidRPr="000F689C">
        <w:rPr>
          <w:color w:val="262626" w:themeColor="text1" w:themeTint="D9"/>
        </w:rPr>
        <w:t xml:space="preserve"> </w:t>
      </w:r>
      <w:r w:rsidRPr="000F689C">
        <w:rPr>
          <w:color w:val="262626" w:themeColor="text1" w:themeTint="D9"/>
        </w:rPr>
        <w:t>anos</w:t>
      </w:r>
      <w:r w:rsidR="003417D5" w:rsidRPr="000F689C">
        <w:rPr>
          <w:color w:val="262626" w:themeColor="text1" w:themeTint="D9"/>
        </w:rPr>
        <w:t xml:space="preserve"> </w:t>
      </w:r>
      <w:r w:rsidRPr="000F689C">
        <w:rPr>
          <w:color w:val="262626" w:themeColor="text1" w:themeTint="D9"/>
        </w:rPr>
        <w:t>pode</w:t>
      </w:r>
      <w:r w:rsidR="003417D5" w:rsidRPr="000F689C">
        <w:rPr>
          <w:color w:val="262626" w:themeColor="text1" w:themeTint="D9"/>
        </w:rPr>
        <w:t xml:space="preserve"> </w:t>
      </w:r>
      <w:r w:rsidRPr="000F689C">
        <w:rPr>
          <w:color w:val="262626" w:themeColor="text1" w:themeTint="D9"/>
        </w:rPr>
        <w:t>afastar</w:t>
      </w:r>
      <w:r w:rsidR="003417D5" w:rsidRPr="000F689C">
        <w:rPr>
          <w:color w:val="262626" w:themeColor="text1" w:themeTint="D9"/>
        </w:rPr>
        <w:t xml:space="preserve"> </w:t>
      </w:r>
      <w:r w:rsidRPr="000F689C">
        <w:rPr>
          <w:color w:val="262626" w:themeColor="text1" w:themeTint="D9"/>
        </w:rPr>
        <w:t>alguns.</w:t>
      </w:r>
    </w:p>
    <w:p w14:paraId="2398EBE5"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ao</w:t>
      </w:r>
      <w:r w:rsidR="003417D5" w:rsidRPr="000F689C">
        <w:rPr>
          <w:color w:val="262626" w:themeColor="text1" w:themeTint="D9"/>
        </w:rPr>
        <w:t xml:space="preserve"> </w:t>
      </w:r>
      <w:r w:rsidRPr="000F689C">
        <w:rPr>
          <w:color w:val="262626" w:themeColor="text1" w:themeTint="D9"/>
        </w:rPr>
        <w:t>IHRU</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atrativo</w:t>
      </w:r>
      <w:r w:rsidR="003417D5" w:rsidRPr="000F689C">
        <w:rPr>
          <w:color w:val="262626" w:themeColor="text1" w:themeTint="D9"/>
        </w:rPr>
        <w:t xml:space="preserve"> </w:t>
      </w:r>
      <w:r w:rsidRPr="000F689C">
        <w:rPr>
          <w:color w:val="262626" w:themeColor="text1" w:themeTint="D9"/>
        </w:rPr>
        <w:t>porque</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proprietários</w:t>
      </w:r>
      <w:r w:rsidR="003417D5" w:rsidRPr="000F689C">
        <w:rPr>
          <w:color w:val="262626" w:themeColor="text1" w:themeTint="D9"/>
        </w:rPr>
        <w:t xml:space="preserve"> </w:t>
      </w:r>
      <w:r w:rsidRPr="000F689C">
        <w:rPr>
          <w:color w:val="262626" w:themeColor="text1" w:themeTint="D9"/>
        </w:rPr>
        <w:t>ficam</w:t>
      </w:r>
      <w:r w:rsidR="003417D5" w:rsidRPr="000F689C">
        <w:rPr>
          <w:color w:val="262626" w:themeColor="text1" w:themeTint="D9"/>
        </w:rPr>
        <w:t xml:space="preserve"> </w:t>
      </w:r>
      <w:r w:rsidRPr="000F689C">
        <w:rPr>
          <w:color w:val="262626" w:themeColor="text1" w:themeTint="D9"/>
        </w:rPr>
        <w:t>sem</w:t>
      </w:r>
      <w:r w:rsidR="003417D5" w:rsidRPr="000F689C">
        <w:rPr>
          <w:color w:val="262626" w:themeColor="text1" w:themeTint="D9"/>
        </w:rPr>
        <w:t xml:space="preserve"> </w:t>
      </w:r>
      <w:r w:rsidRPr="000F689C">
        <w:rPr>
          <w:color w:val="262626" w:themeColor="text1" w:themeTint="D9"/>
        </w:rPr>
        <w:t>controlo</w:t>
      </w:r>
      <w:r w:rsidR="003417D5" w:rsidRPr="000F689C">
        <w:rPr>
          <w:color w:val="262626" w:themeColor="text1" w:themeTint="D9"/>
        </w:rPr>
        <w:t xml:space="preserve"> </w:t>
      </w:r>
      <w:r w:rsidRPr="000F689C">
        <w:rPr>
          <w:color w:val="262626" w:themeColor="text1" w:themeTint="D9"/>
        </w:rPr>
        <w:t>sobre</w:t>
      </w:r>
      <w:r w:rsidR="003417D5" w:rsidRPr="000F689C">
        <w:rPr>
          <w:color w:val="262626" w:themeColor="text1" w:themeTint="D9"/>
        </w:rPr>
        <w:t xml:space="preserve"> </w:t>
      </w:r>
      <w:r w:rsidRPr="000F689C">
        <w:rPr>
          <w:color w:val="262626" w:themeColor="text1" w:themeTint="D9"/>
        </w:rPr>
        <w:t>“quem</w:t>
      </w:r>
      <w:r w:rsidR="003417D5" w:rsidRPr="000F689C">
        <w:rPr>
          <w:color w:val="262626" w:themeColor="text1" w:themeTint="D9"/>
        </w:rPr>
        <w:t xml:space="preserve"> </w:t>
      </w:r>
      <w:r w:rsidRPr="000F689C">
        <w:rPr>
          <w:color w:val="262626" w:themeColor="text1" w:themeTint="D9"/>
        </w:rPr>
        <w:t>vai</w:t>
      </w:r>
      <w:r w:rsidR="003417D5" w:rsidRPr="000F689C">
        <w:rPr>
          <w:color w:val="262626" w:themeColor="text1" w:themeTint="D9"/>
        </w:rPr>
        <w:t xml:space="preserve"> </w:t>
      </w:r>
      <w:r w:rsidRPr="000F689C">
        <w:rPr>
          <w:color w:val="262626" w:themeColor="text1" w:themeTint="D9"/>
        </w:rPr>
        <w:t>ocupar</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sua</w:t>
      </w:r>
      <w:r w:rsidR="003417D5" w:rsidRPr="000F689C">
        <w:rPr>
          <w:color w:val="262626" w:themeColor="text1" w:themeTint="D9"/>
        </w:rPr>
        <w:t xml:space="preserve"> </w:t>
      </w:r>
      <w:r w:rsidRPr="000F689C">
        <w:rPr>
          <w:color w:val="262626" w:themeColor="text1" w:themeTint="D9"/>
        </w:rPr>
        <w:t>casa”.</w:t>
      </w:r>
      <w:r w:rsidR="003417D5" w:rsidRPr="000F689C">
        <w:rPr>
          <w:color w:val="262626" w:themeColor="text1" w:themeTint="D9"/>
        </w:rPr>
        <w:t xml:space="preserve"> </w:t>
      </w:r>
      <w:r w:rsidRPr="000F689C">
        <w:rPr>
          <w:color w:val="262626" w:themeColor="text1" w:themeTint="D9"/>
        </w:rPr>
        <w:t>Nos</w:t>
      </w:r>
      <w:r w:rsidR="003417D5" w:rsidRPr="000F689C">
        <w:rPr>
          <w:color w:val="262626" w:themeColor="text1" w:themeTint="D9"/>
        </w:rPr>
        <w:t xml:space="preserve"> </w:t>
      </w:r>
      <w:r w:rsidRPr="000F689C">
        <w:rPr>
          <w:color w:val="262626" w:themeColor="text1" w:themeTint="D9"/>
        </w:rPr>
        <w:t>programas</w:t>
      </w:r>
      <w:r w:rsidR="003417D5" w:rsidRPr="000F689C">
        <w:rPr>
          <w:color w:val="262626" w:themeColor="text1" w:themeTint="D9"/>
        </w:rPr>
        <w:t xml:space="preserve"> </w:t>
      </w:r>
      <w:r w:rsidRPr="000F689C">
        <w:rPr>
          <w:color w:val="262626" w:themeColor="text1" w:themeTint="D9"/>
        </w:rPr>
        <w:t>municipais,</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proximidade</w:t>
      </w:r>
      <w:r w:rsidR="003417D5" w:rsidRPr="000F689C">
        <w:rPr>
          <w:color w:val="262626" w:themeColor="text1" w:themeTint="D9"/>
        </w:rPr>
        <w:t xml:space="preserve"> </w:t>
      </w:r>
      <w:r w:rsidRPr="000F689C">
        <w:rPr>
          <w:color w:val="262626" w:themeColor="text1" w:themeTint="D9"/>
        </w:rPr>
        <w:t>à</w:t>
      </w:r>
      <w:r w:rsidR="003417D5" w:rsidRPr="000F689C">
        <w:rPr>
          <w:color w:val="262626" w:themeColor="text1" w:themeTint="D9"/>
        </w:rPr>
        <w:t xml:space="preserve"> </w:t>
      </w:r>
      <w:r w:rsidRPr="000F689C">
        <w:rPr>
          <w:color w:val="262626" w:themeColor="text1" w:themeTint="D9"/>
        </w:rPr>
        <w:t>entidade</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arrenda-subarrenda</w:t>
      </w:r>
      <w:r w:rsidR="003417D5" w:rsidRPr="000F689C">
        <w:rPr>
          <w:color w:val="262626" w:themeColor="text1" w:themeTint="D9"/>
        </w:rPr>
        <w:t xml:space="preserve"> </w:t>
      </w:r>
      <w:r w:rsidRPr="000F689C">
        <w:rPr>
          <w:color w:val="262626" w:themeColor="text1" w:themeTint="D9"/>
        </w:rPr>
        <w:t>(município)</w:t>
      </w:r>
      <w:r w:rsidR="003417D5" w:rsidRPr="000F689C">
        <w:rPr>
          <w:color w:val="262626" w:themeColor="text1" w:themeTint="D9"/>
        </w:rPr>
        <w:t xml:space="preserve"> </w:t>
      </w:r>
      <w:r w:rsidRPr="000F689C">
        <w:rPr>
          <w:color w:val="262626" w:themeColor="text1" w:themeTint="D9"/>
        </w:rPr>
        <w:t>pode</w:t>
      </w:r>
      <w:r w:rsidR="003417D5" w:rsidRPr="000F689C">
        <w:rPr>
          <w:color w:val="262626" w:themeColor="text1" w:themeTint="D9"/>
        </w:rPr>
        <w:t xml:space="preserve"> </w:t>
      </w:r>
      <w:r w:rsidRPr="000F689C">
        <w:rPr>
          <w:color w:val="262626" w:themeColor="text1" w:themeTint="D9"/>
        </w:rPr>
        <w:t>superar</w:t>
      </w:r>
      <w:r w:rsidR="003417D5" w:rsidRPr="000F689C">
        <w:rPr>
          <w:color w:val="262626" w:themeColor="text1" w:themeTint="D9"/>
        </w:rPr>
        <w:t xml:space="preserve"> </w:t>
      </w:r>
      <w:r w:rsidRPr="000F689C">
        <w:rPr>
          <w:color w:val="262626" w:themeColor="text1" w:themeTint="D9"/>
        </w:rPr>
        <w:t>esta</w:t>
      </w:r>
      <w:r w:rsidR="003417D5" w:rsidRPr="000F689C">
        <w:rPr>
          <w:color w:val="262626" w:themeColor="text1" w:themeTint="D9"/>
        </w:rPr>
        <w:t xml:space="preserve"> </w:t>
      </w:r>
      <w:r w:rsidRPr="000F689C">
        <w:rPr>
          <w:color w:val="262626" w:themeColor="text1" w:themeTint="D9"/>
        </w:rPr>
        <w:t>resistência</w:t>
      </w:r>
      <w:r w:rsidR="003417D5" w:rsidRPr="000F689C">
        <w:rPr>
          <w:color w:val="262626" w:themeColor="text1" w:themeTint="D9"/>
        </w:rPr>
        <w:t xml:space="preserve"> </w:t>
      </w:r>
      <w:r w:rsidRPr="000F689C">
        <w:rPr>
          <w:color w:val="262626" w:themeColor="text1" w:themeTint="D9"/>
        </w:rPr>
        <w:t>–</w:t>
      </w:r>
      <w:r w:rsidR="003417D5" w:rsidRPr="000F689C">
        <w:rPr>
          <w:color w:val="262626" w:themeColor="text1" w:themeTint="D9"/>
        </w:rPr>
        <w:t xml:space="preserve"> </w:t>
      </w:r>
      <w:r w:rsidRPr="000F689C">
        <w:rPr>
          <w:color w:val="262626" w:themeColor="text1" w:themeTint="D9"/>
        </w:rPr>
        <w:t>no</w:t>
      </w:r>
      <w:r w:rsidR="003417D5" w:rsidRPr="000F689C">
        <w:rPr>
          <w:color w:val="262626" w:themeColor="text1" w:themeTint="D9"/>
        </w:rPr>
        <w:t xml:space="preserve"> </w:t>
      </w:r>
      <w:r w:rsidRPr="000F689C">
        <w:rPr>
          <w:color w:val="262626" w:themeColor="text1" w:themeTint="D9"/>
        </w:rPr>
        <w:t>caso</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Porto</w:t>
      </w:r>
      <w:r w:rsidR="003417D5" w:rsidRPr="000F689C">
        <w:rPr>
          <w:color w:val="262626" w:themeColor="text1" w:themeTint="D9"/>
        </w:rPr>
        <w:t xml:space="preserve"> </w:t>
      </w:r>
      <w:r w:rsidRPr="000F689C">
        <w:rPr>
          <w:color w:val="262626" w:themeColor="text1" w:themeTint="D9"/>
        </w:rPr>
        <w:t>superou,</w:t>
      </w:r>
      <w:r w:rsidR="003417D5" w:rsidRPr="000F689C">
        <w:rPr>
          <w:color w:val="262626" w:themeColor="text1" w:themeTint="D9"/>
        </w:rPr>
        <w:t xml:space="preserve"> </w:t>
      </w:r>
      <w:r w:rsidRPr="000F689C">
        <w:rPr>
          <w:color w:val="262626" w:themeColor="text1" w:themeTint="D9"/>
        </w:rPr>
        <w:t>noutros</w:t>
      </w:r>
      <w:r w:rsidR="003417D5" w:rsidRPr="000F689C">
        <w:rPr>
          <w:color w:val="262626" w:themeColor="text1" w:themeTint="D9"/>
        </w:rPr>
        <w:t xml:space="preserve"> </w:t>
      </w:r>
      <w:r w:rsidRPr="000F689C">
        <w:rPr>
          <w:color w:val="262626" w:themeColor="text1" w:themeTint="D9"/>
        </w:rPr>
        <w:t>nem</w:t>
      </w:r>
      <w:r w:rsidR="003417D5" w:rsidRPr="000F689C">
        <w:rPr>
          <w:color w:val="262626" w:themeColor="text1" w:themeTint="D9"/>
        </w:rPr>
        <w:t xml:space="preserve"> </w:t>
      </w:r>
      <w:r w:rsidRPr="000F689C">
        <w:rPr>
          <w:color w:val="262626" w:themeColor="text1" w:themeTint="D9"/>
        </w:rPr>
        <w:t>tanto.</w:t>
      </w:r>
    </w:p>
    <w:p w14:paraId="3C9E7BDF"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intervenção</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Autoridade</w:t>
      </w:r>
      <w:r w:rsidR="003417D5" w:rsidRPr="000F689C">
        <w:rPr>
          <w:color w:val="262626" w:themeColor="text1" w:themeTint="D9"/>
        </w:rPr>
        <w:t xml:space="preserve"> </w:t>
      </w:r>
      <w:r w:rsidRPr="000F689C">
        <w:rPr>
          <w:color w:val="262626" w:themeColor="text1" w:themeTint="D9"/>
        </w:rPr>
        <w:t>Tributária</w:t>
      </w:r>
      <w:r w:rsidR="003417D5" w:rsidRPr="000F689C">
        <w:rPr>
          <w:color w:val="262626" w:themeColor="text1" w:themeTint="D9"/>
        </w:rPr>
        <w:t xml:space="preserve"> </w:t>
      </w:r>
      <w:r w:rsidRPr="000F689C">
        <w:rPr>
          <w:color w:val="262626" w:themeColor="text1" w:themeTint="D9"/>
        </w:rPr>
        <w:t>(distante</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pouco</w:t>
      </w:r>
      <w:r w:rsidR="003417D5" w:rsidRPr="000F689C">
        <w:rPr>
          <w:color w:val="262626" w:themeColor="text1" w:themeTint="D9"/>
        </w:rPr>
        <w:t xml:space="preserve"> </w:t>
      </w:r>
      <w:r w:rsidRPr="000F689C">
        <w:rPr>
          <w:color w:val="262626" w:themeColor="text1" w:themeTint="D9"/>
        </w:rPr>
        <w:t>transparente)</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um</w:t>
      </w:r>
      <w:r w:rsidR="003417D5" w:rsidRPr="000F689C">
        <w:rPr>
          <w:color w:val="262626" w:themeColor="text1" w:themeTint="D9"/>
        </w:rPr>
        <w:t xml:space="preserve"> </w:t>
      </w:r>
      <w:r w:rsidRPr="000F689C">
        <w:rPr>
          <w:color w:val="262626" w:themeColor="text1" w:themeTint="D9"/>
        </w:rPr>
        <w:t>fator</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instabilidade</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mina</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confiança</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senhorios.</w:t>
      </w:r>
    </w:p>
    <w:p w14:paraId="2702DF06" w14:textId="77777777" w:rsidR="004E17E3" w:rsidRPr="000F689C" w:rsidRDefault="004E17E3" w:rsidP="00543187">
      <w:pPr>
        <w:spacing w:before="120" w:after="120" w:line="240" w:lineRule="atLeast"/>
        <w:rPr>
          <w:color w:val="262626" w:themeColor="text1" w:themeTint="D9"/>
          <w:u w:val="single"/>
        </w:rPr>
      </w:pPr>
      <w:r w:rsidRPr="000F689C">
        <w:rPr>
          <w:color w:val="262626" w:themeColor="text1" w:themeTint="D9"/>
          <w:u w:val="single"/>
        </w:rPr>
        <w:t>Como</w:t>
      </w:r>
      <w:r w:rsidR="003417D5" w:rsidRPr="000F689C">
        <w:rPr>
          <w:color w:val="262626" w:themeColor="text1" w:themeTint="D9"/>
          <w:u w:val="single"/>
        </w:rPr>
        <w:t xml:space="preserve"> </w:t>
      </w:r>
      <w:r w:rsidRPr="000F689C">
        <w:rPr>
          <w:color w:val="262626" w:themeColor="text1" w:themeTint="D9"/>
          <w:u w:val="single"/>
        </w:rPr>
        <w:t>compara</w:t>
      </w:r>
      <w:r w:rsidR="003417D5" w:rsidRPr="000F689C">
        <w:rPr>
          <w:color w:val="262626" w:themeColor="text1" w:themeTint="D9"/>
          <w:u w:val="single"/>
        </w:rPr>
        <w:t xml:space="preserve"> </w:t>
      </w:r>
      <w:r w:rsidRPr="000F689C">
        <w:rPr>
          <w:color w:val="262626" w:themeColor="text1" w:themeTint="D9"/>
          <w:u w:val="single"/>
        </w:rPr>
        <w:t>o</w:t>
      </w:r>
      <w:r w:rsidR="003417D5" w:rsidRPr="000F689C">
        <w:rPr>
          <w:color w:val="262626" w:themeColor="text1" w:themeTint="D9"/>
          <w:u w:val="single"/>
        </w:rPr>
        <w:t xml:space="preserve"> </w:t>
      </w:r>
      <w:r w:rsidRPr="000F689C">
        <w:rPr>
          <w:color w:val="262626" w:themeColor="text1" w:themeTint="D9"/>
          <w:u w:val="single"/>
        </w:rPr>
        <w:t>PAA</w:t>
      </w:r>
      <w:r w:rsidR="003417D5" w:rsidRPr="000F689C">
        <w:rPr>
          <w:color w:val="262626" w:themeColor="text1" w:themeTint="D9"/>
          <w:u w:val="single"/>
        </w:rPr>
        <w:t xml:space="preserve"> </w:t>
      </w:r>
      <w:r w:rsidRPr="000F689C">
        <w:rPr>
          <w:color w:val="262626" w:themeColor="text1" w:themeTint="D9"/>
          <w:u w:val="single"/>
        </w:rPr>
        <w:t>com</w:t>
      </w:r>
      <w:r w:rsidR="003417D5" w:rsidRPr="000F689C">
        <w:rPr>
          <w:color w:val="262626" w:themeColor="text1" w:themeTint="D9"/>
          <w:u w:val="single"/>
        </w:rPr>
        <w:t xml:space="preserve"> </w:t>
      </w:r>
      <w:r w:rsidRPr="000F689C">
        <w:rPr>
          <w:color w:val="262626" w:themeColor="text1" w:themeTint="D9"/>
          <w:u w:val="single"/>
        </w:rPr>
        <w:t>outros</w:t>
      </w:r>
      <w:r w:rsidR="003417D5" w:rsidRPr="000F689C">
        <w:rPr>
          <w:color w:val="262626" w:themeColor="text1" w:themeTint="D9"/>
          <w:u w:val="single"/>
        </w:rPr>
        <w:t xml:space="preserve"> </w:t>
      </w:r>
      <w:r w:rsidRPr="000F689C">
        <w:rPr>
          <w:color w:val="262626" w:themeColor="text1" w:themeTint="D9"/>
          <w:u w:val="single"/>
        </w:rPr>
        <w:t>instrumentos</w:t>
      </w:r>
      <w:r w:rsidR="003417D5" w:rsidRPr="000F689C">
        <w:rPr>
          <w:color w:val="262626" w:themeColor="text1" w:themeTint="D9"/>
          <w:u w:val="single"/>
        </w:rPr>
        <w:t xml:space="preserve"> </w:t>
      </w:r>
      <w:r w:rsidRPr="000F689C">
        <w:rPr>
          <w:color w:val="262626" w:themeColor="text1" w:themeTint="D9"/>
          <w:u w:val="single"/>
        </w:rPr>
        <w:t>de</w:t>
      </w:r>
      <w:r w:rsidR="003417D5" w:rsidRPr="000F689C">
        <w:rPr>
          <w:color w:val="262626" w:themeColor="text1" w:themeTint="D9"/>
          <w:u w:val="single"/>
        </w:rPr>
        <w:t xml:space="preserve"> </w:t>
      </w:r>
      <w:r w:rsidRPr="000F689C">
        <w:rPr>
          <w:color w:val="262626" w:themeColor="text1" w:themeTint="D9"/>
          <w:u w:val="single"/>
        </w:rPr>
        <w:t>política</w:t>
      </w:r>
      <w:r w:rsidR="003417D5" w:rsidRPr="000F689C">
        <w:rPr>
          <w:color w:val="262626" w:themeColor="text1" w:themeTint="D9"/>
          <w:u w:val="single"/>
        </w:rPr>
        <w:t xml:space="preserve"> </w:t>
      </w:r>
      <w:r w:rsidRPr="000F689C">
        <w:rPr>
          <w:color w:val="262626" w:themeColor="text1" w:themeTint="D9"/>
          <w:u w:val="single"/>
        </w:rPr>
        <w:t>para</w:t>
      </w:r>
      <w:r w:rsidR="003417D5" w:rsidRPr="000F689C">
        <w:rPr>
          <w:color w:val="262626" w:themeColor="text1" w:themeTint="D9"/>
          <w:u w:val="single"/>
        </w:rPr>
        <w:t xml:space="preserve"> </w:t>
      </w:r>
      <w:r w:rsidRPr="000F689C">
        <w:rPr>
          <w:color w:val="262626" w:themeColor="text1" w:themeTint="D9"/>
          <w:u w:val="single"/>
        </w:rPr>
        <w:t>habitação</w:t>
      </w:r>
      <w:r w:rsidR="003417D5" w:rsidRPr="000F689C">
        <w:rPr>
          <w:color w:val="262626" w:themeColor="text1" w:themeTint="D9"/>
          <w:u w:val="single"/>
        </w:rPr>
        <w:t xml:space="preserve"> </w:t>
      </w:r>
      <w:r w:rsidRPr="000F689C">
        <w:rPr>
          <w:color w:val="262626" w:themeColor="text1" w:themeTint="D9"/>
          <w:u w:val="single"/>
        </w:rPr>
        <w:t>acessível?</w:t>
      </w:r>
    </w:p>
    <w:p w14:paraId="3432A7D2"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Programas</w:t>
      </w:r>
      <w:r w:rsidR="003417D5" w:rsidRPr="000F689C">
        <w:rPr>
          <w:color w:val="262626" w:themeColor="text1" w:themeTint="D9"/>
        </w:rPr>
        <w:t xml:space="preserve"> </w:t>
      </w:r>
      <w:r w:rsidRPr="000F689C">
        <w:rPr>
          <w:color w:val="262626" w:themeColor="text1" w:themeTint="D9"/>
        </w:rPr>
        <w:t>Municipais</w:t>
      </w:r>
      <w:r w:rsidR="003417D5" w:rsidRPr="000F689C">
        <w:rPr>
          <w:color w:val="262626" w:themeColor="text1" w:themeTint="D9"/>
        </w:rPr>
        <w:t xml:space="preserve"> </w:t>
      </w:r>
      <w:r w:rsidRPr="000F689C">
        <w:rPr>
          <w:color w:val="262626" w:themeColor="text1" w:themeTint="D9"/>
        </w:rPr>
        <w:t>têm</w:t>
      </w:r>
      <w:r w:rsidR="003417D5" w:rsidRPr="000F689C">
        <w:rPr>
          <w:color w:val="262626" w:themeColor="text1" w:themeTint="D9"/>
        </w:rPr>
        <w:t xml:space="preserve"> </w:t>
      </w:r>
      <w:r w:rsidRPr="000F689C">
        <w:rPr>
          <w:color w:val="262626" w:themeColor="text1" w:themeTint="D9"/>
        </w:rPr>
        <w:t>um</w:t>
      </w:r>
      <w:r w:rsidR="003417D5" w:rsidRPr="000F689C">
        <w:rPr>
          <w:color w:val="262626" w:themeColor="text1" w:themeTint="D9"/>
        </w:rPr>
        <w:t xml:space="preserve"> </w:t>
      </w:r>
      <w:r w:rsidRPr="000F689C">
        <w:rPr>
          <w:color w:val="262626" w:themeColor="text1" w:themeTint="D9"/>
        </w:rPr>
        <w:t>potencial</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mobilização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proximidade</w:t>
      </w:r>
      <w:r w:rsidR="003417D5" w:rsidRPr="000F689C">
        <w:rPr>
          <w:color w:val="262626" w:themeColor="text1" w:themeTint="D9"/>
        </w:rPr>
        <w:t xml:space="preserve"> </w:t>
      </w:r>
      <w:r w:rsidRPr="000F689C">
        <w:rPr>
          <w:color w:val="262626" w:themeColor="text1" w:themeTint="D9"/>
        </w:rPr>
        <w:t>muito</w:t>
      </w:r>
      <w:r w:rsidR="003417D5" w:rsidRPr="000F689C">
        <w:rPr>
          <w:color w:val="262626" w:themeColor="text1" w:themeTint="D9"/>
        </w:rPr>
        <w:t xml:space="preserve"> </w:t>
      </w:r>
      <w:r w:rsidRPr="000F689C">
        <w:rPr>
          <w:color w:val="262626" w:themeColor="text1" w:themeTint="D9"/>
        </w:rPr>
        <w:t>grande.</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caso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maior</w:t>
      </w:r>
      <w:r w:rsidR="003417D5" w:rsidRPr="000F689C">
        <w:rPr>
          <w:color w:val="262626" w:themeColor="text1" w:themeTint="D9"/>
        </w:rPr>
        <w:t xml:space="preserve"> </w:t>
      </w:r>
      <w:r w:rsidRPr="000F689C">
        <w:rPr>
          <w:color w:val="262626" w:themeColor="text1" w:themeTint="D9"/>
        </w:rPr>
        <w:t>sucesso</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Porto</w:t>
      </w:r>
      <w:r w:rsidR="003417D5" w:rsidRPr="000F689C">
        <w:rPr>
          <w:color w:val="262626" w:themeColor="text1" w:themeTint="D9"/>
        </w:rPr>
        <w:t xml:space="preserve"> </w:t>
      </w:r>
      <w:r w:rsidR="00536ADB" w:rsidRPr="000F689C">
        <w:rPr>
          <w:color w:val="262626" w:themeColor="text1" w:themeTint="D9"/>
        </w:rPr>
        <w:t>c</w:t>
      </w:r>
      <w:r w:rsidR="00623494" w:rsidRPr="000F689C">
        <w:rPr>
          <w:color w:val="262626" w:themeColor="text1" w:themeTint="D9"/>
        </w:rPr>
        <w:t xml:space="preserve">om </w:t>
      </w:r>
      <w:r w:rsidRPr="000F689C">
        <w:rPr>
          <w:color w:val="262626" w:themeColor="text1" w:themeTint="D9"/>
        </w:rPr>
        <w:t>Sentido</w:t>
      </w:r>
      <w:r w:rsidR="003417D5" w:rsidRPr="000F689C">
        <w:rPr>
          <w:color w:val="262626" w:themeColor="text1" w:themeTint="D9"/>
        </w:rPr>
        <w:t xml:space="preserve"> </w:t>
      </w:r>
      <w:r w:rsidRPr="000F689C">
        <w:rPr>
          <w:color w:val="262626" w:themeColor="text1" w:themeTint="D9"/>
        </w:rPr>
        <w:t>(Porto)</w:t>
      </w:r>
      <w:r w:rsidR="003417D5" w:rsidRPr="000F689C">
        <w:rPr>
          <w:color w:val="262626" w:themeColor="text1" w:themeTint="D9"/>
        </w:rPr>
        <w:t xml:space="preserve"> </w:t>
      </w:r>
      <w:r w:rsidRPr="000F689C">
        <w:rPr>
          <w:color w:val="262626" w:themeColor="text1" w:themeTint="D9"/>
        </w:rPr>
        <w:t>–</w:t>
      </w:r>
      <w:r w:rsidR="003417D5" w:rsidRPr="000F689C">
        <w:rPr>
          <w:color w:val="262626" w:themeColor="text1" w:themeTint="D9"/>
        </w:rPr>
        <w:t xml:space="preserve"> </w:t>
      </w:r>
      <w:r w:rsidRPr="000F689C">
        <w:rPr>
          <w:color w:val="262626" w:themeColor="text1" w:themeTint="D9"/>
        </w:rPr>
        <w:t>promoveu</w:t>
      </w:r>
      <w:r w:rsidR="003417D5" w:rsidRPr="000F689C">
        <w:rPr>
          <w:color w:val="262626" w:themeColor="text1" w:themeTint="D9"/>
        </w:rPr>
        <w:t xml:space="preserve"> </w:t>
      </w:r>
      <w:r w:rsidRPr="000F689C">
        <w:rPr>
          <w:color w:val="262626" w:themeColor="text1" w:themeTint="D9"/>
        </w:rPr>
        <w:t>sessões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informação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captação,</w:t>
      </w:r>
      <w:r w:rsidR="003417D5" w:rsidRPr="000F689C">
        <w:rPr>
          <w:color w:val="262626" w:themeColor="text1" w:themeTint="D9"/>
        </w:rPr>
        <w:t xml:space="preserve"> </w:t>
      </w:r>
      <w:r w:rsidRPr="000F689C">
        <w:rPr>
          <w:color w:val="262626" w:themeColor="text1" w:themeTint="D9"/>
        </w:rPr>
        <w:t>tendo</w:t>
      </w:r>
      <w:r w:rsidR="003417D5" w:rsidRPr="000F689C">
        <w:rPr>
          <w:color w:val="262626" w:themeColor="text1" w:themeTint="D9"/>
        </w:rPr>
        <w:t xml:space="preserve"> </w:t>
      </w:r>
      <w:r w:rsidRPr="000F689C">
        <w:rPr>
          <w:color w:val="262626" w:themeColor="text1" w:themeTint="D9"/>
        </w:rPr>
        <w:t>um</w:t>
      </w:r>
      <w:r w:rsidR="003417D5" w:rsidRPr="000F689C">
        <w:rPr>
          <w:color w:val="262626" w:themeColor="text1" w:themeTint="D9"/>
        </w:rPr>
        <w:t xml:space="preserve"> </w:t>
      </w:r>
      <w:r w:rsidRPr="000F689C">
        <w:rPr>
          <w:color w:val="262626" w:themeColor="text1" w:themeTint="D9"/>
        </w:rPr>
        <w:t>protocolo</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APANP.</w:t>
      </w:r>
      <w:r w:rsidR="003417D5" w:rsidRPr="000F689C">
        <w:rPr>
          <w:color w:val="262626" w:themeColor="text1" w:themeTint="D9"/>
        </w:rPr>
        <w:t xml:space="preserve"> </w:t>
      </w:r>
      <w:r w:rsidRPr="000F689C">
        <w:rPr>
          <w:color w:val="262626" w:themeColor="text1" w:themeTint="D9"/>
        </w:rPr>
        <w:t>Gerou</w:t>
      </w:r>
      <w:r w:rsidR="003417D5" w:rsidRPr="000F689C">
        <w:rPr>
          <w:color w:val="262626" w:themeColor="text1" w:themeTint="D9"/>
        </w:rPr>
        <w:t xml:space="preserve"> </w:t>
      </w:r>
      <w:r w:rsidRPr="000F689C">
        <w:rPr>
          <w:color w:val="262626" w:themeColor="text1" w:themeTint="D9"/>
        </w:rPr>
        <w:t>confiança,</w:t>
      </w:r>
      <w:r w:rsidR="003417D5" w:rsidRPr="000F689C">
        <w:rPr>
          <w:color w:val="262626" w:themeColor="text1" w:themeTint="D9"/>
        </w:rPr>
        <w:t xml:space="preserve"> </w:t>
      </w:r>
      <w:r w:rsidRPr="000F689C">
        <w:rPr>
          <w:color w:val="262626" w:themeColor="text1" w:themeTint="D9"/>
        </w:rPr>
        <w:t>também</w:t>
      </w:r>
      <w:r w:rsidR="003417D5" w:rsidRPr="000F689C">
        <w:rPr>
          <w:color w:val="262626" w:themeColor="text1" w:themeTint="D9"/>
        </w:rPr>
        <w:t xml:space="preserve"> </w:t>
      </w:r>
      <w:r w:rsidRPr="000F689C">
        <w:rPr>
          <w:color w:val="262626" w:themeColor="text1" w:themeTint="D9"/>
        </w:rPr>
        <w:t>pela</w:t>
      </w:r>
      <w:r w:rsidR="003417D5" w:rsidRPr="000F689C">
        <w:rPr>
          <w:color w:val="262626" w:themeColor="text1" w:themeTint="D9"/>
        </w:rPr>
        <w:t xml:space="preserve"> </w:t>
      </w:r>
      <w:r w:rsidRPr="000F689C">
        <w:rPr>
          <w:color w:val="262626" w:themeColor="text1" w:themeTint="D9"/>
        </w:rPr>
        <w:t>proximidade</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disponibilidade</w:t>
      </w:r>
      <w:r w:rsidR="003417D5" w:rsidRPr="000F689C">
        <w:rPr>
          <w:color w:val="262626" w:themeColor="text1" w:themeTint="D9"/>
        </w:rPr>
        <w:t xml:space="preserve"> </w:t>
      </w:r>
      <w:r w:rsidRPr="000F689C">
        <w:rPr>
          <w:color w:val="262626" w:themeColor="text1" w:themeTint="D9"/>
        </w:rPr>
        <w:t>(balcão</w:t>
      </w:r>
      <w:r w:rsidR="003417D5" w:rsidRPr="000F689C">
        <w:rPr>
          <w:color w:val="262626" w:themeColor="text1" w:themeTint="D9"/>
        </w:rPr>
        <w:t xml:space="preserve"> </w:t>
      </w:r>
      <w:r w:rsidRPr="000F689C">
        <w:rPr>
          <w:color w:val="262626" w:themeColor="text1" w:themeTint="D9"/>
        </w:rPr>
        <w:t>físico),</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se</w:t>
      </w:r>
      <w:r w:rsidR="003417D5" w:rsidRPr="000F689C">
        <w:rPr>
          <w:color w:val="262626" w:themeColor="text1" w:themeTint="D9"/>
        </w:rPr>
        <w:t xml:space="preserve"> </w:t>
      </w:r>
      <w:r w:rsidRPr="000F689C">
        <w:rPr>
          <w:color w:val="262626" w:themeColor="text1" w:themeTint="D9"/>
        </w:rPr>
        <w:t>soma</w:t>
      </w:r>
      <w:r w:rsidR="003417D5" w:rsidRPr="000F689C">
        <w:rPr>
          <w:color w:val="262626" w:themeColor="text1" w:themeTint="D9"/>
        </w:rPr>
        <w:t xml:space="preserve"> </w:t>
      </w:r>
      <w:r w:rsidRPr="000F689C">
        <w:rPr>
          <w:color w:val="262626" w:themeColor="text1" w:themeTint="D9"/>
        </w:rPr>
        <w:t>às</w:t>
      </w:r>
      <w:r w:rsidR="003417D5" w:rsidRPr="000F689C">
        <w:rPr>
          <w:color w:val="262626" w:themeColor="text1" w:themeTint="D9"/>
        </w:rPr>
        <w:t xml:space="preserve"> </w:t>
      </w:r>
      <w:r w:rsidRPr="000F689C">
        <w:rPr>
          <w:color w:val="262626" w:themeColor="text1" w:themeTint="D9"/>
        </w:rPr>
        <w:t>condições</w:t>
      </w:r>
      <w:r w:rsidR="003417D5" w:rsidRPr="000F689C">
        <w:rPr>
          <w:color w:val="262626" w:themeColor="text1" w:themeTint="D9"/>
        </w:rPr>
        <w:t xml:space="preserve"> </w:t>
      </w:r>
      <w:r w:rsidRPr="000F689C">
        <w:rPr>
          <w:color w:val="262626" w:themeColor="text1" w:themeTint="D9"/>
        </w:rPr>
        <w:t>mais</w:t>
      </w:r>
      <w:r w:rsidR="003417D5" w:rsidRPr="000F689C">
        <w:rPr>
          <w:color w:val="262626" w:themeColor="text1" w:themeTint="D9"/>
        </w:rPr>
        <w:t xml:space="preserve"> </w:t>
      </w:r>
      <w:r w:rsidRPr="000F689C">
        <w:rPr>
          <w:color w:val="262626" w:themeColor="text1" w:themeTint="D9"/>
        </w:rPr>
        <w:t>vantajosas</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termos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benefício</w:t>
      </w:r>
      <w:r w:rsidR="003417D5" w:rsidRPr="000F689C">
        <w:rPr>
          <w:color w:val="262626" w:themeColor="text1" w:themeTint="D9"/>
        </w:rPr>
        <w:t xml:space="preserve"> </w:t>
      </w:r>
      <w:r w:rsidRPr="000F689C">
        <w:rPr>
          <w:color w:val="262626" w:themeColor="text1" w:themeTint="D9"/>
        </w:rPr>
        <w:t>fiscal</w:t>
      </w:r>
      <w:r w:rsidR="003417D5" w:rsidRPr="000F689C">
        <w:rPr>
          <w:color w:val="262626" w:themeColor="text1" w:themeTint="D9"/>
        </w:rPr>
        <w:t xml:space="preserve"> </w:t>
      </w:r>
      <w:r w:rsidRPr="000F689C">
        <w:rPr>
          <w:color w:val="262626" w:themeColor="text1" w:themeTint="D9"/>
        </w:rPr>
        <w:t>(IMI).</w:t>
      </w:r>
    </w:p>
    <w:p w14:paraId="165CF770"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longa</w:t>
      </w:r>
      <w:r w:rsidR="003417D5" w:rsidRPr="000F689C">
        <w:rPr>
          <w:color w:val="262626" w:themeColor="text1" w:themeTint="D9"/>
        </w:rPr>
        <w:t xml:space="preserve"> </w:t>
      </w:r>
      <w:r w:rsidRPr="000F689C">
        <w:rPr>
          <w:color w:val="262626" w:themeColor="text1" w:themeTint="D9"/>
        </w:rPr>
        <w:t>duração</w:t>
      </w:r>
      <w:r w:rsidR="003417D5" w:rsidRPr="000F689C">
        <w:rPr>
          <w:color w:val="262626" w:themeColor="text1" w:themeTint="D9"/>
        </w:rPr>
        <w:t xml:space="preserve"> </w:t>
      </w:r>
      <w:r w:rsidRPr="000F689C">
        <w:rPr>
          <w:color w:val="262626" w:themeColor="text1" w:themeTint="D9"/>
        </w:rPr>
        <w:t>tem</w:t>
      </w:r>
      <w:r w:rsidR="003417D5" w:rsidRPr="000F689C">
        <w:rPr>
          <w:color w:val="262626" w:themeColor="text1" w:themeTint="D9"/>
        </w:rPr>
        <w:t xml:space="preserve"> </w:t>
      </w:r>
      <w:r w:rsidRPr="000F689C">
        <w:rPr>
          <w:color w:val="262626" w:themeColor="text1" w:themeTint="D9"/>
        </w:rPr>
        <w:t>vários</w:t>
      </w:r>
      <w:r w:rsidR="003417D5" w:rsidRPr="000F689C">
        <w:rPr>
          <w:color w:val="262626" w:themeColor="text1" w:themeTint="D9"/>
        </w:rPr>
        <w:t xml:space="preserve"> </w:t>
      </w:r>
      <w:r w:rsidRPr="000F689C">
        <w:rPr>
          <w:color w:val="262626" w:themeColor="text1" w:themeTint="D9"/>
        </w:rPr>
        <w:t>problemas.</w:t>
      </w:r>
      <w:r w:rsidR="003417D5" w:rsidRPr="000F689C">
        <w:rPr>
          <w:color w:val="262626" w:themeColor="text1" w:themeTint="D9"/>
        </w:rPr>
        <w:t xml:space="preserve"> </w:t>
      </w:r>
      <w:r w:rsidRPr="000F689C">
        <w:rPr>
          <w:color w:val="262626" w:themeColor="text1" w:themeTint="D9"/>
        </w:rPr>
        <w:t>Primeiro,</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intervenção</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AT,</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natureza</w:t>
      </w:r>
      <w:r w:rsidR="003417D5" w:rsidRPr="000F689C">
        <w:rPr>
          <w:color w:val="262626" w:themeColor="text1" w:themeTint="D9"/>
        </w:rPr>
        <w:t xml:space="preserve"> </w:t>
      </w:r>
      <w:r w:rsidRPr="000F689C">
        <w:rPr>
          <w:color w:val="262626" w:themeColor="text1" w:themeTint="D9"/>
        </w:rPr>
        <w:t>“automática”,</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pouco</w:t>
      </w:r>
      <w:r w:rsidR="003417D5" w:rsidRPr="000F689C">
        <w:rPr>
          <w:color w:val="262626" w:themeColor="text1" w:themeTint="D9"/>
        </w:rPr>
        <w:t xml:space="preserve"> </w:t>
      </w:r>
      <w:r w:rsidRPr="000F689C">
        <w:rPr>
          <w:color w:val="262626" w:themeColor="text1" w:themeTint="D9"/>
        </w:rPr>
        <w:t>geradora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confiança.</w:t>
      </w:r>
      <w:r w:rsidR="003417D5" w:rsidRPr="000F689C">
        <w:rPr>
          <w:color w:val="262626" w:themeColor="text1" w:themeTint="D9"/>
        </w:rPr>
        <w:t xml:space="preserve"> </w:t>
      </w:r>
      <w:r w:rsidRPr="000F689C">
        <w:rPr>
          <w:color w:val="262626" w:themeColor="text1" w:themeTint="D9"/>
        </w:rPr>
        <w:t>As</w:t>
      </w:r>
      <w:r w:rsidR="003417D5" w:rsidRPr="000F689C">
        <w:rPr>
          <w:color w:val="262626" w:themeColor="text1" w:themeTint="D9"/>
        </w:rPr>
        <w:t xml:space="preserve"> </w:t>
      </w:r>
      <w:r w:rsidRPr="000F689C">
        <w:rPr>
          <w:color w:val="262626" w:themeColor="text1" w:themeTint="D9"/>
        </w:rPr>
        <w:t>regras</w:t>
      </w:r>
      <w:r w:rsidR="003417D5" w:rsidRPr="000F689C">
        <w:rPr>
          <w:color w:val="262626" w:themeColor="text1" w:themeTint="D9"/>
        </w:rPr>
        <w:t xml:space="preserve"> </w:t>
      </w:r>
      <w:r w:rsidRPr="000F689C">
        <w:rPr>
          <w:color w:val="262626" w:themeColor="text1" w:themeTint="D9"/>
        </w:rPr>
        <w:t>são</w:t>
      </w:r>
      <w:r w:rsidR="003417D5" w:rsidRPr="000F689C">
        <w:rPr>
          <w:color w:val="262626" w:themeColor="text1" w:themeTint="D9"/>
        </w:rPr>
        <w:t xml:space="preserve"> </w:t>
      </w:r>
      <w:r w:rsidRPr="000F689C">
        <w:rPr>
          <w:color w:val="262626" w:themeColor="text1" w:themeTint="D9"/>
        </w:rPr>
        <w:t>pouco</w:t>
      </w:r>
      <w:r w:rsidR="003417D5" w:rsidRPr="000F689C">
        <w:rPr>
          <w:color w:val="262626" w:themeColor="text1" w:themeTint="D9"/>
        </w:rPr>
        <w:t xml:space="preserve"> </w:t>
      </w:r>
      <w:r w:rsidRPr="000F689C">
        <w:rPr>
          <w:color w:val="262626" w:themeColor="text1" w:themeTint="D9"/>
        </w:rPr>
        <w:t>claras</w:t>
      </w:r>
      <w:r w:rsidR="003417D5" w:rsidRPr="000F689C">
        <w:rPr>
          <w:color w:val="262626" w:themeColor="text1" w:themeTint="D9"/>
        </w:rPr>
        <w:t xml:space="preserve"> </w:t>
      </w:r>
      <w:r w:rsidRPr="000F689C">
        <w:rPr>
          <w:color w:val="262626" w:themeColor="text1" w:themeTint="D9"/>
        </w:rPr>
        <w:t>–</w:t>
      </w:r>
      <w:r w:rsidR="003417D5" w:rsidRPr="000F689C">
        <w:rPr>
          <w:color w:val="262626" w:themeColor="text1" w:themeTint="D9"/>
        </w:rPr>
        <w:t xml:space="preserve"> </w:t>
      </w:r>
      <w:r w:rsidRPr="000F689C">
        <w:rPr>
          <w:color w:val="262626" w:themeColor="text1" w:themeTint="D9"/>
        </w:rPr>
        <w:t>por</w:t>
      </w:r>
      <w:r w:rsidR="003417D5" w:rsidRPr="000F689C">
        <w:rPr>
          <w:color w:val="262626" w:themeColor="text1" w:themeTint="D9"/>
        </w:rPr>
        <w:t xml:space="preserve"> </w:t>
      </w:r>
      <w:r w:rsidRPr="000F689C">
        <w:rPr>
          <w:color w:val="262626" w:themeColor="text1" w:themeTint="D9"/>
        </w:rPr>
        <w:t>exemplo,</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obrigatoriedade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“submeter”</w:t>
      </w:r>
      <w:r w:rsidR="003417D5" w:rsidRPr="000F689C">
        <w:rPr>
          <w:color w:val="262626" w:themeColor="text1" w:themeTint="D9"/>
        </w:rPr>
        <w:t xml:space="preserve"> </w:t>
      </w:r>
      <w:r w:rsidRPr="000F689C">
        <w:rPr>
          <w:color w:val="262626" w:themeColor="text1" w:themeTint="D9"/>
        </w:rPr>
        <w:t>expressamente</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contrato</w:t>
      </w:r>
      <w:r w:rsidR="003417D5" w:rsidRPr="000F689C">
        <w:rPr>
          <w:color w:val="262626" w:themeColor="text1" w:themeTint="D9"/>
        </w:rPr>
        <w:t xml:space="preserve"> </w:t>
      </w:r>
      <w:r w:rsidRPr="000F689C">
        <w:rPr>
          <w:color w:val="262626" w:themeColor="text1" w:themeTint="D9"/>
        </w:rPr>
        <w:t>àquele</w:t>
      </w:r>
      <w:r w:rsidR="003417D5" w:rsidRPr="000F689C">
        <w:rPr>
          <w:color w:val="262626" w:themeColor="text1" w:themeTint="D9"/>
        </w:rPr>
        <w:t xml:space="preserve"> </w:t>
      </w:r>
      <w:r w:rsidRPr="000F689C">
        <w:rPr>
          <w:color w:val="262626" w:themeColor="text1" w:themeTint="D9"/>
        </w:rPr>
        <w:t>regime,</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retroativa,</w:t>
      </w:r>
      <w:r w:rsidR="003417D5" w:rsidRPr="000F689C">
        <w:rPr>
          <w:color w:val="262626" w:themeColor="text1" w:themeTint="D9"/>
        </w:rPr>
        <w:t xml:space="preserve"> </w:t>
      </w:r>
      <w:r w:rsidRPr="000F689C">
        <w:rPr>
          <w:color w:val="262626" w:themeColor="text1" w:themeTint="D9"/>
        </w:rPr>
        <w:t>havendo</w:t>
      </w:r>
      <w:r w:rsidR="003417D5" w:rsidRPr="000F689C">
        <w:rPr>
          <w:color w:val="262626" w:themeColor="text1" w:themeTint="D9"/>
        </w:rPr>
        <w:t xml:space="preserve"> </w:t>
      </w:r>
      <w:r w:rsidRPr="000F689C">
        <w:rPr>
          <w:color w:val="262626" w:themeColor="text1" w:themeTint="D9"/>
        </w:rPr>
        <w:t>casos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senhorios</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fizeram,</w:t>
      </w:r>
      <w:r w:rsidR="003417D5" w:rsidRPr="000F689C">
        <w:rPr>
          <w:color w:val="262626" w:themeColor="text1" w:themeTint="D9"/>
        </w:rPr>
        <w:t xml:space="preserve"> </w:t>
      </w:r>
      <w:r w:rsidRPr="000F689C">
        <w:rPr>
          <w:color w:val="262626" w:themeColor="text1" w:themeTint="D9"/>
        </w:rPr>
        <w:t>por</w:t>
      </w:r>
      <w:r w:rsidR="003417D5" w:rsidRPr="000F689C">
        <w:rPr>
          <w:color w:val="262626" w:themeColor="text1" w:themeTint="D9"/>
        </w:rPr>
        <w:t xml:space="preserve"> </w:t>
      </w:r>
      <w:r w:rsidRPr="000F689C">
        <w:rPr>
          <w:color w:val="262626" w:themeColor="text1" w:themeTint="D9"/>
        </w:rPr>
        <w:t>desconhecimento,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perderam</w:t>
      </w:r>
      <w:r w:rsidR="003417D5" w:rsidRPr="000F689C">
        <w:rPr>
          <w:color w:val="262626" w:themeColor="text1" w:themeTint="D9"/>
        </w:rPr>
        <w:t xml:space="preserve"> </w:t>
      </w:r>
      <w:r w:rsidRPr="000F689C">
        <w:rPr>
          <w:color w:val="262626" w:themeColor="text1" w:themeTint="D9"/>
        </w:rPr>
        <w:t>benefícios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anos</w:t>
      </w:r>
      <w:r w:rsidR="003417D5" w:rsidRPr="000F689C">
        <w:rPr>
          <w:color w:val="262626" w:themeColor="text1" w:themeTint="D9"/>
        </w:rPr>
        <w:t xml:space="preserve"> </w:t>
      </w:r>
      <w:r w:rsidRPr="000F689C">
        <w:rPr>
          <w:color w:val="262626" w:themeColor="text1" w:themeTint="D9"/>
        </w:rPr>
        <w:t>iniciais.</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obrigatoriedade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confirmar</w:t>
      </w:r>
      <w:r w:rsidR="003417D5" w:rsidRPr="000F689C">
        <w:rPr>
          <w:color w:val="262626" w:themeColor="text1" w:themeTint="D9"/>
        </w:rPr>
        <w:t xml:space="preserve"> </w:t>
      </w:r>
      <w:r w:rsidRPr="000F689C">
        <w:rPr>
          <w:color w:val="262626" w:themeColor="text1" w:themeTint="D9"/>
        </w:rPr>
        <w:t>anualmente</w:t>
      </w:r>
      <w:r w:rsidR="003417D5" w:rsidRPr="000F689C">
        <w:rPr>
          <w:color w:val="262626" w:themeColor="text1" w:themeTint="D9"/>
        </w:rPr>
        <w:t xml:space="preserve"> </w:t>
      </w:r>
      <w:r w:rsidRPr="000F689C">
        <w:rPr>
          <w:color w:val="262626" w:themeColor="text1" w:themeTint="D9"/>
        </w:rPr>
        <w:t>(fevereiro)</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adesão</w:t>
      </w:r>
      <w:r w:rsidR="003417D5" w:rsidRPr="000F689C">
        <w:rPr>
          <w:color w:val="262626" w:themeColor="text1" w:themeTint="D9"/>
        </w:rPr>
        <w:t xml:space="preserve"> </w:t>
      </w:r>
      <w:r w:rsidRPr="000F689C">
        <w:rPr>
          <w:color w:val="262626" w:themeColor="text1" w:themeTint="D9"/>
        </w:rPr>
        <w:t>ao</w:t>
      </w:r>
      <w:r w:rsidR="003417D5" w:rsidRPr="000F689C">
        <w:rPr>
          <w:color w:val="262626" w:themeColor="text1" w:themeTint="D9"/>
        </w:rPr>
        <w:t xml:space="preserve"> </w:t>
      </w:r>
      <w:r w:rsidRPr="000F689C">
        <w:rPr>
          <w:color w:val="262626" w:themeColor="text1" w:themeTint="D9"/>
        </w:rPr>
        <w:t>regime,</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também</w:t>
      </w:r>
      <w:r w:rsidR="003417D5" w:rsidRPr="000F689C">
        <w:rPr>
          <w:color w:val="262626" w:themeColor="text1" w:themeTint="D9"/>
        </w:rPr>
        <w:t xml:space="preserve"> </w:t>
      </w:r>
      <w:r w:rsidRPr="000F689C">
        <w:rPr>
          <w:color w:val="262626" w:themeColor="text1" w:themeTint="D9"/>
        </w:rPr>
        <w:t>gerou</w:t>
      </w:r>
      <w:r w:rsidR="003417D5" w:rsidRPr="000F689C">
        <w:rPr>
          <w:color w:val="262626" w:themeColor="text1" w:themeTint="D9"/>
        </w:rPr>
        <w:t xml:space="preserve"> </w:t>
      </w:r>
      <w:r w:rsidRPr="000F689C">
        <w:rPr>
          <w:color w:val="262626" w:themeColor="text1" w:themeTint="D9"/>
        </w:rPr>
        <w:t>exclusões</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senhorios</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esperavam.</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prazo</w:t>
      </w:r>
      <w:r w:rsidR="003417D5" w:rsidRPr="000F689C">
        <w:rPr>
          <w:color w:val="262626" w:themeColor="text1" w:themeTint="D9"/>
        </w:rPr>
        <w:t xml:space="preserve"> </w:t>
      </w:r>
      <w:r w:rsidRPr="000F689C">
        <w:rPr>
          <w:color w:val="262626" w:themeColor="text1" w:themeTint="D9"/>
        </w:rPr>
        <w:t>mínimo</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contratos,</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lastRenderedPageBreak/>
        <w:t>é</w:t>
      </w:r>
      <w:r w:rsidR="003417D5" w:rsidRPr="000F689C">
        <w:rPr>
          <w:color w:val="262626" w:themeColor="text1" w:themeTint="D9"/>
        </w:rPr>
        <w:t xml:space="preserve"> </w:t>
      </w:r>
      <w:r w:rsidRPr="000F689C">
        <w:rPr>
          <w:color w:val="262626" w:themeColor="text1" w:themeTint="D9"/>
        </w:rPr>
        <w:t>muito</w:t>
      </w:r>
      <w:r w:rsidR="003417D5" w:rsidRPr="000F689C">
        <w:rPr>
          <w:color w:val="262626" w:themeColor="text1" w:themeTint="D9"/>
        </w:rPr>
        <w:t xml:space="preserve"> </w:t>
      </w:r>
      <w:r w:rsidRPr="000F689C">
        <w:rPr>
          <w:color w:val="262626" w:themeColor="text1" w:themeTint="D9"/>
        </w:rPr>
        <w:t>popular</w:t>
      </w:r>
      <w:r w:rsidR="003417D5" w:rsidRPr="000F689C">
        <w:rPr>
          <w:color w:val="262626" w:themeColor="text1" w:themeTint="D9"/>
        </w:rPr>
        <w:t xml:space="preserve"> </w:t>
      </w:r>
      <w:r w:rsidRPr="000F689C">
        <w:rPr>
          <w:color w:val="262626" w:themeColor="text1" w:themeTint="D9"/>
        </w:rPr>
        <w:t>entre</w:t>
      </w:r>
      <w:r w:rsidR="003417D5" w:rsidRPr="000F689C">
        <w:rPr>
          <w:color w:val="262626" w:themeColor="text1" w:themeTint="D9"/>
        </w:rPr>
        <w:t xml:space="preserve"> </w:t>
      </w:r>
      <w:r w:rsidRPr="000F689C">
        <w:rPr>
          <w:color w:val="262626" w:themeColor="text1" w:themeTint="D9"/>
        </w:rPr>
        <w:t>senhorios,</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preferem,</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forma</w:t>
      </w:r>
      <w:r w:rsidR="003417D5" w:rsidRPr="000F689C">
        <w:rPr>
          <w:color w:val="262626" w:themeColor="text1" w:themeTint="D9"/>
        </w:rPr>
        <w:t xml:space="preserve"> </w:t>
      </w:r>
      <w:r w:rsidRPr="000F689C">
        <w:rPr>
          <w:color w:val="262626" w:themeColor="text1" w:themeTint="D9"/>
        </w:rPr>
        <w:t>geral,</w:t>
      </w:r>
      <w:r w:rsidR="003417D5" w:rsidRPr="000F689C">
        <w:rPr>
          <w:color w:val="262626" w:themeColor="text1" w:themeTint="D9"/>
        </w:rPr>
        <w:t xml:space="preserve"> </w:t>
      </w:r>
      <w:r w:rsidRPr="000F689C">
        <w:rPr>
          <w:color w:val="262626" w:themeColor="text1" w:themeTint="D9"/>
        </w:rPr>
        <w:t>contratos</w:t>
      </w:r>
      <w:r w:rsidR="003417D5" w:rsidRPr="000F689C">
        <w:rPr>
          <w:color w:val="262626" w:themeColor="text1" w:themeTint="D9"/>
        </w:rPr>
        <w:t xml:space="preserve"> </w:t>
      </w:r>
      <w:r w:rsidRPr="000F689C">
        <w:rPr>
          <w:color w:val="262626" w:themeColor="text1" w:themeTint="D9"/>
        </w:rPr>
        <w:t>mais</w:t>
      </w:r>
      <w:r w:rsidR="003417D5" w:rsidRPr="000F689C">
        <w:rPr>
          <w:color w:val="262626" w:themeColor="text1" w:themeTint="D9"/>
        </w:rPr>
        <w:t xml:space="preserve"> </w:t>
      </w:r>
      <w:r w:rsidRPr="000F689C">
        <w:rPr>
          <w:color w:val="262626" w:themeColor="text1" w:themeTint="D9"/>
        </w:rPr>
        <w:t>curtos</w:t>
      </w:r>
      <w:r w:rsidR="003417D5" w:rsidRPr="000F689C">
        <w:rPr>
          <w:color w:val="262626" w:themeColor="text1" w:themeTint="D9"/>
        </w:rPr>
        <w:t xml:space="preserve"> </w:t>
      </w: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exceções).</w:t>
      </w:r>
    </w:p>
    <w:p w14:paraId="078D367E" w14:textId="77777777" w:rsidR="004E17E3" w:rsidRPr="000F689C" w:rsidRDefault="004E17E3" w:rsidP="00543187">
      <w:pPr>
        <w:spacing w:before="120" w:after="120" w:line="240" w:lineRule="atLeast"/>
        <w:rPr>
          <w:color w:val="262626" w:themeColor="text1" w:themeTint="D9"/>
          <w:u w:val="single"/>
        </w:rPr>
      </w:pPr>
      <w:r w:rsidRPr="000F689C">
        <w:rPr>
          <w:color w:val="262626" w:themeColor="text1" w:themeTint="D9"/>
          <w:u w:val="single"/>
        </w:rPr>
        <w:t>Envolvimento</w:t>
      </w:r>
      <w:r w:rsidR="003417D5" w:rsidRPr="000F689C">
        <w:rPr>
          <w:color w:val="262626" w:themeColor="text1" w:themeTint="D9"/>
          <w:u w:val="single"/>
        </w:rPr>
        <w:t xml:space="preserve"> </w:t>
      </w:r>
      <w:r w:rsidRPr="000F689C">
        <w:rPr>
          <w:color w:val="262626" w:themeColor="text1" w:themeTint="D9"/>
          <w:u w:val="single"/>
        </w:rPr>
        <w:t>da</w:t>
      </w:r>
      <w:r w:rsidR="003417D5" w:rsidRPr="000F689C">
        <w:rPr>
          <w:color w:val="262626" w:themeColor="text1" w:themeTint="D9"/>
          <w:u w:val="single"/>
        </w:rPr>
        <w:t xml:space="preserve"> </w:t>
      </w:r>
      <w:r w:rsidRPr="000F689C">
        <w:rPr>
          <w:color w:val="262626" w:themeColor="text1" w:themeTint="D9"/>
          <w:u w:val="single"/>
        </w:rPr>
        <w:t>APANP</w:t>
      </w:r>
    </w:p>
    <w:p w14:paraId="4F703918"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Seria</w:t>
      </w:r>
      <w:r w:rsidR="003417D5" w:rsidRPr="000F689C">
        <w:rPr>
          <w:color w:val="262626" w:themeColor="text1" w:themeTint="D9"/>
        </w:rPr>
        <w:t xml:space="preserve"> </w:t>
      </w:r>
      <w:r w:rsidRPr="000F689C">
        <w:rPr>
          <w:color w:val="262626" w:themeColor="text1" w:themeTint="D9"/>
        </w:rPr>
        <w:t>desejável</w:t>
      </w:r>
      <w:r w:rsidR="003417D5" w:rsidRPr="000F689C">
        <w:rPr>
          <w:color w:val="262626" w:themeColor="text1" w:themeTint="D9"/>
        </w:rPr>
        <w:t xml:space="preserve"> </w:t>
      </w:r>
      <w:r w:rsidRPr="000F689C">
        <w:rPr>
          <w:color w:val="262626" w:themeColor="text1" w:themeTint="D9"/>
        </w:rPr>
        <w:t>mais</w:t>
      </w:r>
      <w:r w:rsidR="003417D5" w:rsidRPr="000F689C">
        <w:rPr>
          <w:color w:val="262626" w:themeColor="text1" w:themeTint="D9"/>
        </w:rPr>
        <w:t xml:space="preserve"> </w:t>
      </w:r>
      <w:r w:rsidRPr="000F689C">
        <w:rPr>
          <w:color w:val="262626" w:themeColor="text1" w:themeTint="D9"/>
        </w:rPr>
        <w:t>informação,</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tempo</w:t>
      </w:r>
      <w:r w:rsidR="003417D5" w:rsidRPr="000F689C">
        <w:rPr>
          <w:color w:val="262626" w:themeColor="text1" w:themeTint="D9"/>
        </w:rPr>
        <w:t xml:space="preserve"> </w:t>
      </w:r>
      <w:r w:rsidRPr="000F689C">
        <w:rPr>
          <w:color w:val="262626" w:themeColor="text1" w:themeTint="D9"/>
        </w:rPr>
        <w:t>oportuno,</w:t>
      </w:r>
      <w:r w:rsidR="003417D5" w:rsidRPr="000F689C">
        <w:rPr>
          <w:color w:val="262626" w:themeColor="text1" w:themeTint="D9"/>
        </w:rPr>
        <w:t xml:space="preserve"> </w:t>
      </w:r>
      <w:r w:rsidRPr="000F689C">
        <w:rPr>
          <w:color w:val="262626" w:themeColor="text1" w:themeTint="D9"/>
        </w:rPr>
        <w:t>aos</w:t>
      </w:r>
      <w:r w:rsidR="003417D5" w:rsidRPr="000F689C">
        <w:rPr>
          <w:color w:val="262626" w:themeColor="text1" w:themeTint="D9"/>
        </w:rPr>
        <w:t xml:space="preserve"> </w:t>
      </w:r>
      <w:r w:rsidRPr="000F689C">
        <w:rPr>
          <w:color w:val="262626" w:themeColor="text1" w:themeTint="D9"/>
        </w:rPr>
        <w:t>senhorios,</w:t>
      </w:r>
      <w:r w:rsidR="003417D5" w:rsidRPr="000F689C">
        <w:rPr>
          <w:color w:val="262626" w:themeColor="text1" w:themeTint="D9"/>
        </w:rPr>
        <w:t xml:space="preserve"> </w:t>
      </w:r>
      <w:r w:rsidRPr="000F689C">
        <w:rPr>
          <w:color w:val="262626" w:themeColor="text1" w:themeTint="D9"/>
        </w:rPr>
        <w:t>podendo</w:t>
      </w:r>
      <w:r w:rsidR="003417D5" w:rsidRPr="000F689C">
        <w:rPr>
          <w:color w:val="262626" w:themeColor="text1" w:themeTint="D9"/>
        </w:rPr>
        <w:t xml:space="preserve"> </w:t>
      </w:r>
      <w:r w:rsidRPr="000F689C">
        <w:rPr>
          <w:color w:val="262626" w:themeColor="text1" w:themeTint="D9"/>
        </w:rPr>
        <w:t>as</w:t>
      </w:r>
      <w:r w:rsidR="003417D5" w:rsidRPr="000F689C">
        <w:rPr>
          <w:color w:val="262626" w:themeColor="text1" w:themeTint="D9"/>
        </w:rPr>
        <w:t xml:space="preserve"> </w:t>
      </w:r>
      <w:r w:rsidRPr="000F689C">
        <w:rPr>
          <w:color w:val="262626" w:themeColor="text1" w:themeTint="D9"/>
        </w:rPr>
        <w:t>associações</w:t>
      </w:r>
      <w:r w:rsidR="003417D5" w:rsidRPr="000F689C">
        <w:rPr>
          <w:color w:val="262626" w:themeColor="text1" w:themeTint="D9"/>
        </w:rPr>
        <w:t xml:space="preserve"> </w:t>
      </w:r>
      <w:r w:rsidRPr="000F689C">
        <w:rPr>
          <w:color w:val="262626" w:themeColor="text1" w:themeTint="D9"/>
        </w:rPr>
        <w:t>servir</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intermediadores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complementando-a</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apoio</w:t>
      </w:r>
      <w:r w:rsidR="003417D5" w:rsidRPr="000F689C">
        <w:rPr>
          <w:color w:val="262626" w:themeColor="text1" w:themeTint="D9"/>
        </w:rPr>
        <w:t xml:space="preserve"> </w:t>
      </w:r>
      <w:r w:rsidRPr="000F689C">
        <w:rPr>
          <w:color w:val="262626" w:themeColor="text1" w:themeTint="D9"/>
        </w:rPr>
        <w:t>técnico-jurídico-financeiro.</w:t>
      </w:r>
    </w:p>
    <w:p w14:paraId="1F4B25D6" w14:textId="77777777" w:rsidR="004E17E3" w:rsidRPr="000F689C" w:rsidRDefault="004E17E3" w:rsidP="00543187">
      <w:pPr>
        <w:spacing w:before="120" w:after="120" w:line="240" w:lineRule="atLeast"/>
        <w:rPr>
          <w:color w:val="262626" w:themeColor="text1" w:themeTint="D9"/>
          <w:u w:val="single"/>
        </w:rPr>
      </w:pPr>
      <w:r w:rsidRPr="000F689C">
        <w:rPr>
          <w:color w:val="262626" w:themeColor="text1" w:themeTint="D9"/>
          <w:u w:val="single"/>
        </w:rPr>
        <w:t>Algumas</w:t>
      </w:r>
      <w:r w:rsidR="003417D5" w:rsidRPr="000F689C">
        <w:rPr>
          <w:color w:val="262626" w:themeColor="text1" w:themeTint="D9"/>
          <w:u w:val="single"/>
        </w:rPr>
        <w:t xml:space="preserve"> </w:t>
      </w:r>
      <w:r w:rsidRPr="000F689C">
        <w:rPr>
          <w:color w:val="262626" w:themeColor="text1" w:themeTint="D9"/>
          <w:u w:val="single"/>
        </w:rPr>
        <w:t>recomendações</w:t>
      </w:r>
      <w:r w:rsidR="003417D5" w:rsidRPr="000F689C">
        <w:rPr>
          <w:color w:val="262626" w:themeColor="text1" w:themeTint="D9"/>
          <w:u w:val="single"/>
        </w:rPr>
        <w:t xml:space="preserve"> </w:t>
      </w:r>
      <w:r w:rsidRPr="000F689C">
        <w:rPr>
          <w:color w:val="262626" w:themeColor="text1" w:themeTint="D9"/>
          <w:u w:val="single"/>
        </w:rPr>
        <w:t>(PAA)</w:t>
      </w:r>
    </w:p>
    <w:p w14:paraId="20F74D99"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Rever</w:t>
      </w:r>
      <w:r w:rsidR="003417D5" w:rsidRPr="000F689C">
        <w:rPr>
          <w:color w:val="262626" w:themeColor="text1" w:themeTint="D9"/>
        </w:rPr>
        <w:t xml:space="preserve"> </w:t>
      </w:r>
      <w:r w:rsidRPr="000F689C">
        <w:rPr>
          <w:color w:val="262626" w:themeColor="text1" w:themeTint="D9"/>
        </w:rPr>
        <w:t>duração</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contratos,</w:t>
      </w:r>
      <w:r w:rsidR="003417D5" w:rsidRPr="000F689C">
        <w:rPr>
          <w:color w:val="262626" w:themeColor="text1" w:themeTint="D9"/>
        </w:rPr>
        <w:t xml:space="preserve"> </w:t>
      </w:r>
      <w:r w:rsidRPr="000F689C">
        <w:rPr>
          <w:color w:val="262626" w:themeColor="text1" w:themeTint="D9"/>
        </w:rPr>
        <w:t>permitindo</w:t>
      </w:r>
      <w:r w:rsidR="003417D5" w:rsidRPr="000F689C">
        <w:rPr>
          <w:color w:val="262626" w:themeColor="text1" w:themeTint="D9"/>
        </w:rPr>
        <w:t xml:space="preserve"> </w:t>
      </w:r>
      <w:r w:rsidRPr="000F689C">
        <w:rPr>
          <w:color w:val="262626" w:themeColor="text1" w:themeTint="D9"/>
        </w:rPr>
        <w:t>prazos</w:t>
      </w:r>
      <w:r w:rsidR="003417D5" w:rsidRPr="000F689C">
        <w:rPr>
          <w:color w:val="262626" w:themeColor="text1" w:themeTint="D9"/>
        </w:rPr>
        <w:t xml:space="preserve"> </w:t>
      </w:r>
      <w:r w:rsidRPr="000F689C">
        <w:rPr>
          <w:color w:val="262626" w:themeColor="text1" w:themeTint="D9"/>
        </w:rPr>
        <w:t>mais</w:t>
      </w:r>
      <w:r w:rsidR="003417D5" w:rsidRPr="000F689C">
        <w:rPr>
          <w:color w:val="262626" w:themeColor="text1" w:themeTint="D9"/>
        </w:rPr>
        <w:t xml:space="preserve"> </w:t>
      </w:r>
      <w:r w:rsidRPr="000F689C">
        <w:rPr>
          <w:color w:val="262626" w:themeColor="text1" w:themeTint="D9"/>
        </w:rPr>
        <w:t>curtos.</w:t>
      </w:r>
    </w:p>
    <w:p w14:paraId="4A68ABAA"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Maior</w:t>
      </w:r>
      <w:r w:rsidR="003417D5" w:rsidRPr="000F689C">
        <w:rPr>
          <w:color w:val="262626" w:themeColor="text1" w:themeTint="D9"/>
        </w:rPr>
        <w:t xml:space="preserve"> </w:t>
      </w:r>
      <w:r w:rsidRPr="000F689C">
        <w:rPr>
          <w:color w:val="262626" w:themeColor="text1" w:themeTint="D9"/>
        </w:rPr>
        <w:t>proatividade</w:t>
      </w:r>
      <w:r w:rsidR="003417D5" w:rsidRPr="000F689C">
        <w:rPr>
          <w:color w:val="262626" w:themeColor="text1" w:themeTint="D9"/>
        </w:rPr>
        <w:t xml:space="preserve"> </w:t>
      </w:r>
      <w:r w:rsidRPr="000F689C">
        <w:rPr>
          <w:color w:val="262626" w:themeColor="text1" w:themeTint="D9"/>
        </w:rPr>
        <w:t>na</w:t>
      </w:r>
      <w:r w:rsidR="003417D5" w:rsidRPr="000F689C">
        <w:rPr>
          <w:color w:val="262626" w:themeColor="text1" w:themeTint="D9"/>
        </w:rPr>
        <w:t xml:space="preserve"> </w:t>
      </w:r>
      <w:r w:rsidRPr="000F689C">
        <w:rPr>
          <w:color w:val="262626" w:themeColor="text1" w:themeTint="D9"/>
        </w:rPr>
        <w:t>informação-comunicação.</w:t>
      </w:r>
    </w:p>
    <w:p w14:paraId="2C8E84BB"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Mais</w:t>
      </w:r>
      <w:r w:rsidR="003417D5" w:rsidRPr="000F689C">
        <w:rPr>
          <w:color w:val="262626" w:themeColor="text1" w:themeTint="D9"/>
        </w:rPr>
        <w:t xml:space="preserve"> </w:t>
      </w:r>
      <w:r w:rsidRPr="000F689C">
        <w:rPr>
          <w:color w:val="262626" w:themeColor="text1" w:themeTint="D9"/>
        </w:rPr>
        <w:t>transparência</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abertura</w:t>
      </w:r>
      <w:r w:rsidR="003417D5" w:rsidRPr="000F689C">
        <w:rPr>
          <w:color w:val="262626" w:themeColor="text1" w:themeTint="D9"/>
        </w:rPr>
        <w:t xml:space="preserve"> </w:t>
      </w:r>
      <w:r w:rsidRPr="000F689C">
        <w:rPr>
          <w:color w:val="262626" w:themeColor="text1" w:themeTint="D9"/>
        </w:rPr>
        <w:t>pela</w:t>
      </w:r>
      <w:r w:rsidR="003417D5" w:rsidRPr="000F689C">
        <w:rPr>
          <w:color w:val="262626" w:themeColor="text1" w:themeTint="D9"/>
        </w:rPr>
        <w:t xml:space="preserve"> </w:t>
      </w:r>
      <w:r w:rsidRPr="000F689C">
        <w:rPr>
          <w:color w:val="262626" w:themeColor="text1" w:themeTint="D9"/>
        </w:rPr>
        <w:t>Autoridade</w:t>
      </w:r>
      <w:r w:rsidR="003417D5" w:rsidRPr="000F689C">
        <w:rPr>
          <w:color w:val="262626" w:themeColor="text1" w:themeTint="D9"/>
        </w:rPr>
        <w:t xml:space="preserve"> </w:t>
      </w:r>
      <w:r w:rsidRPr="000F689C">
        <w:rPr>
          <w:color w:val="262626" w:themeColor="text1" w:themeTint="D9"/>
        </w:rPr>
        <w:t>Tributária</w:t>
      </w:r>
      <w:r w:rsidR="003417D5" w:rsidRPr="000F689C">
        <w:rPr>
          <w:color w:val="262626" w:themeColor="text1" w:themeTint="D9"/>
        </w:rPr>
        <w:t xml:space="preserve"> </w:t>
      </w:r>
      <w:r w:rsidRPr="000F689C">
        <w:rPr>
          <w:color w:val="262626" w:themeColor="text1" w:themeTint="D9"/>
        </w:rPr>
        <w:t>sobre</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concessão</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benefícios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sua</w:t>
      </w:r>
      <w:r w:rsidR="003417D5" w:rsidRPr="000F689C">
        <w:rPr>
          <w:color w:val="262626" w:themeColor="text1" w:themeTint="D9"/>
        </w:rPr>
        <w:t xml:space="preserve"> </w:t>
      </w:r>
      <w:r w:rsidRPr="000F689C">
        <w:rPr>
          <w:color w:val="262626" w:themeColor="text1" w:themeTint="D9"/>
        </w:rPr>
        <w:t>concretização.</w:t>
      </w:r>
    </w:p>
    <w:p w14:paraId="7286C9F4" w14:textId="3071A8F7" w:rsidR="004E17E3" w:rsidRPr="000F689C" w:rsidRDefault="004E17E3" w:rsidP="00543187">
      <w:pPr>
        <w:spacing w:before="120" w:after="120" w:line="240" w:lineRule="atLeast"/>
        <w:ind w:left="800"/>
        <w:rPr>
          <w:b/>
          <w:bCs/>
          <w:color w:val="262626" w:themeColor="text1" w:themeTint="D9"/>
        </w:rPr>
      </w:pPr>
      <w:r w:rsidRPr="25D8F880">
        <w:rPr>
          <w:b/>
          <w:bCs/>
          <w:color w:val="262626" w:themeColor="text1" w:themeTint="D9"/>
        </w:rPr>
        <w:t>AICNP</w:t>
      </w:r>
      <w:r w:rsidR="003417D5" w:rsidRPr="25D8F880">
        <w:rPr>
          <w:b/>
          <w:bCs/>
          <w:color w:val="262626" w:themeColor="text1" w:themeTint="D9"/>
        </w:rPr>
        <w:t xml:space="preserve"> </w:t>
      </w:r>
      <w:r w:rsidRPr="25D8F880">
        <w:rPr>
          <w:b/>
          <w:bCs/>
          <w:color w:val="262626" w:themeColor="text1" w:themeTint="D9"/>
        </w:rPr>
        <w:t>–</w:t>
      </w:r>
      <w:r w:rsidR="003417D5" w:rsidRPr="25D8F880">
        <w:rPr>
          <w:b/>
          <w:bCs/>
          <w:color w:val="262626" w:themeColor="text1" w:themeTint="D9"/>
        </w:rPr>
        <w:t xml:space="preserve"> </w:t>
      </w:r>
      <w:r w:rsidRPr="25D8F880">
        <w:rPr>
          <w:b/>
          <w:bCs/>
          <w:color w:val="262626" w:themeColor="text1" w:themeTint="D9"/>
        </w:rPr>
        <w:t>Associação</w:t>
      </w:r>
      <w:r w:rsidR="003417D5" w:rsidRPr="25D8F880">
        <w:rPr>
          <w:b/>
          <w:bCs/>
          <w:color w:val="262626" w:themeColor="text1" w:themeTint="D9"/>
        </w:rPr>
        <w:t xml:space="preserve"> </w:t>
      </w:r>
      <w:r w:rsidRPr="25D8F880">
        <w:rPr>
          <w:b/>
          <w:bCs/>
          <w:color w:val="262626" w:themeColor="text1" w:themeTint="D9"/>
        </w:rPr>
        <w:t>dos</w:t>
      </w:r>
      <w:r w:rsidR="003417D5" w:rsidRPr="25D8F880">
        <w:rPr>
          <w:b/>
          <w:bCs/>
          <w:color w:val="262626" w:themeColor="text1" w:themeTint="D9"/>
        </w:rPr>
        <w:t xml:space="preserve"> </w:t>
      </w:r>
      <w:r w:rsidRPr="25D8F880">
        <w:rPr>
          <w:b/>
          <w:bCs/>
          <w:color w:val="262626" w:themeColor="text1" w:themeTint="D9"/>
        </w:rPr>
        <w:t>Inquilinos</w:t>
      </w:r>
      <w:r w:rsidR="003417D5" w:rsidRPr="25D8F880">
        <w:rPr>
          <w:b/>
          <w:bCs/>
          <w:color w:val="262626" w:themeColor="text1" w:themeTint="D9"/>
        </w:rPr>
        <w:t xml:space="preserve"> </w:t>
      </w:r>
      <w:r w:rsidRPr="25D8F880">
        <w:rPr>
          <w:b/>
          <w:bCs/>
          <w:color w:val="262626" w:themeColor="text1" w:themeTint="D9"/>
        </w:rPr>
        <w:t>e</w:t>
      </w:r>
      <w:r w:rsidR="003417D5" w:rsidRPr="25D8F880">
        <w:rPr>
          <w:b/>
          <w:bCs/>
          <w:color w:val="262626" w:themeColor="text1" w:themeTint="D9"/>
        </w:rPr>
        <w:t xml:space="preserve"> </w:t>
      </w:r>
      <w:r w:rsidRPr="25D8F880">
        <w:rPr>
          <w:b/>
          <w:bCs/>
          <w:color w:val="262626" w:themeColor="text1" w:themeTint="D9"/>
        </w:rPr>
        <w:t>Condóminos</w:t>
      </w:r>
      <w:r w:rsidR="003417D5" w:rsidRPr="25D8F880">
        <w:rPr>
          <w:b/>
          <w:bCs/>
          <w:color w:val="262626" w:themeColor="text1" w:themeTint="D9"/>
        </w:rPr>
        <w:t xml:space="preserve"> </w:t>
      </w:r>
      <w:r w:rsidRPr="25D8F880">
        <w:rPr>
          <w:b/>
          <w:bCs/>
          <w:color w:val="262626" w:themeColor="text1" w:themeTint="D9"/>
        </w:rPr>
        <w:t>do</w:t>
      </w:r>
      <w:r w:rsidR="003417D5" w:rsidRPr="25D8F880">
        <w:rPr>
          <w:b/>
          <w:bCs/>
          <w:color w:val="262626" w:themeColor="text1" w:themeTint="D9"/>
        </w:rPr>
        <w:t xml:space="preserve"> </w:t>
      </w:r>
      <w:r w:rsidRPr="25D8F880">
        <w:rPr>
          <w:b/>
          <w:bCs/>
          <w:color w:val="262626" w:themeColor="text1" w:themeTint="D9"/>
        </w:rPr>
        <w:t>Norte</w:t>
      </w:r>
      <w:r w:rsidR="003417D5" w:rsidRPr="25D8F880">
        <w:rPr>
          <w:b/>
          <w:bCs/>
          <w:color w:val="262626" w:themeColor="text1" w:themeTint="D9"/>
        </w:rPr>
        <w:t xml:space="preserve"> </w:t>
      </w:r>
      <w:r w:rsidRPr="25D8F880">
        <w:rPr>
          <w:b/>
          <w:bCs/>
          <w:color w:val="262626" w:themeColor="text1" w:themeTint="D9"/>
        </w:rPr>
        <w:t>de</w:t>
      </w:r>
      <w:r w:rsidR="003417D5" w:rsidRPr="25D8F880">
        <w:rPr>
          <w:b/>
          <w:bCs/>
          <w:color w:val="262626" w:themeColor="text1" w:themeTint="D9"/>
        </w:rPr>
        <w:t xml:space="preserve"> </w:t>
      </w:r>
      <w:r w:rsidRPr="25D8F880">
        <w:rPr>
          <w:b/>
          <w:bCs/>
          <w:color w:val="262626" w:themeColor="text1" w:themeTint="D9"/>
        </w:rPr>
        <w:t>Portugal</w:t>
      </w:r>
    </w:p>
    <w:p w14:paraId="37FE958B" w14:textId="77777777" w:rsidR="004E17E3" w:rsidRPr="000F689C" w:rsidRDefault="004E17E3" w:rsidP="00543187">
      <w:pPr>
        <w:spacing w:before="120" w:after="120" w:line="240" w:lineRule="atLeast"/>
        <w:ind w:left="800"/>
        <w:rPr>
          <w:color w:val="262626" w:themeColor="text1" w:themeTint="D9"/>
        </w:rPr>
      </w:pPr>
      <w:r w:rsidRPr="000F689C">
        <w:rPr>
          <w:color w:val="262626" w:themeColor="text1" w:themeTint="D9"/>
        </w:rPr>
        <w:t>05/12/2025,</w:t>
      </w:r>
      <w:r w:rsidR="003417D5" w:rsidRPr="000F689C">
        <w:rPr>
          <w:color w:val="262626" w:themeColor="text1" w:themeTint="D9"/>
        </w:rPr>
        <w:t xml:space="preserve"> </w:t>
      </w:r>
      <w:r w:rsidRPr="000F689C">
        <w:rPr>
          <w:color w:val="262626" w:themeColor="text1" w:themeTint="D9"/>
        </w:rPr>
        <w:t>16h30</w:t>
      </w:r>
      <w:r w:rsidR="003417D5" w:rsidRPr="000F689C">
        <w:rPr>
          <w:color w:val="262626" w:themeColor="text1" w:themeTint="D9"/>
        </w:rPr>
        <w:t xml:space="preserve"> </w:t>
      </w:r>
      <w:r w:rsidRPr="000F689C">
        <w:rPr>
          <w:color w:val="262626" w:themeColor="text1" w:themeTint="D9"/>
        </w:rPr>
        <w:t>(AC+AM,</w:t>
      </w:r>
      <w:r w:rsidR="003417D5" w:rsidRPr="000F689C">
        <w:rPr>
          <w:color w:val="262626" w:themeColor="text1" w:themeTint="D9"/>
        </w:rPr>
        <w:t xml:space="preserve"> </w:t>
      </w:r>
      <w:r w:rsidRPr="000F689C">
        <w:rPr>
          <w:color w:val="262626" w:themeColor="text1" w:themeTint="D9"/>
        </w:rPr>
        <w:t>online)</w:t>
      </w:r>
    </w:p>
    <w:p w14:paraId="3CBBD1BC" w14:textId="77777777" w:rsidR="004E17E3" w:rsidRDefault="004E17E3" w:rsidP="00543187">
      <w:pPr>
        <w:spacing w:before="120" w:after="120" w:line="240" w:lineRule="atLeast"/>
        <w:ind w:left="800"/>
        <w:rPr>
          <w:color w:val="262626" w:themeColor="text1" w:themeTint="D9"/>
        </w:rPr>
      </w:pPr>
      <w:r w:rsidRPr="000F689C">
        <w:rPr>
          <w:color w:val="262626" w:themeColor="text1" w:themeTint="D9"/>
        </w:rPr>
        <w:t>Alexandra</w:t>
      </w:r>
      <w:r w:rsidR="003417D5" w:rsidRPr="000F689C">
        <w:rPr>
          <w:color w:val="262626" w:themeColor="text1" w:themeTint="D9"/>
        </w:rPr>
        <w:t xml:space="preserve"> </w:t>
      </w:r>
      <w:r w:rsidRPr="000F689C">
        <w:rPr>
          <w:color w:val="262626" w:themeColor="text1" w:themeTint="D9"/>
        </w:rPr>
        <w:t>Cachucho</w:t>
      </w:r>
      <w:r w:rsidR="003417D5" w:rsidRPr="000F689C">
        <w:rPr>
          <w:color w:val="262626" w:themeColor="text1" w:themeTint="D9"/>
        </w:rPr>
        <w:t xml:space="preserve"> </w:t>
      </w:r>
      <w:r w:rsidRPr="000F689C">
        <w:rPr>
          <w:color w:val="262626" w:themeColor="text1" w:themeTint="D9"/>
        </w:rPr>
        <w:t>(gabinete</w:t>
      </w:r>
      <w:r w:rsidR="003417D5" w:rsidRPr="000F689C">
        <w:rPr>
          <w:color w:val="262626" w:themeColor="text1" w:themeTint="D9"/>
        </w:rPr>
        <w:t xml:space="preserve"> </w:t>
      </w:r>
      <w:r w:rsidRPr="000F689C">
        <w:rPr>
          <w:color w:val="262626" w:themeColor="text1" w:themeTint="D9"/>
        </w:rPr>
        <w:t>jurídico).</w:t>
      </w:r>
    </w:p>
    <w:p w14:paraId="66DB85B8" w14:textId="77777777" w:rsidR="0068575B" w:rsidRPr="0068575B" w:rsidRDefault="003D60DD" w:rsidP="003D60DD">
      <w:pPr>
        <w:spacing w:before="120" w:after="120" w:line="240" w:lineRule="atLeast"/>
        <w:rPr>
          <w:i/>
          <w:iCs/>
          <w:color w:val="262626" w:themeColor="text1" w:themeTint="D9"/>
        </w:rPr>
      </w:pPr>
      <w:r w:rsidRPr="0068575B">
        <w:rPr>
          <w:i/>
          <w:iCs/>
          <w:color w:val="262626" w:themeColor="text1" w:themeTint="D9"/>
        </w:rPr>
        <w:t>Nota</w:t>
      </w:r>
      <w:r w:rsidR="0068575B" w:rsidRPr="0068575B">
        <w:rPr>
          <w:i/>
          <w:iCs/>
          <w:color w:val="262626" w:themeColor="text1" w:themeTint="D9"/>
        </w:rPr>
        <w:t>:</w:t>
      </w:r>
    </w:p>
    <w:p w14:paraId="77269878" w14:textId="0EA5C315" w:rsidR="003D60DD" w:rsidRPr="000F689C" w:rsidRDefault="0068575B" w:rsidP="003D60DD">
      <w:pPr>
        <w:spacing w:before="120" w:after="120" w:line="240" w:lineRule="atLeast"/>
        <w:rPr>
          <w:color w:val="262626" w:themeColor="text1" w:themeTint="D9"/>
        </w:rPr>
      </w:pPr>
      <w:r>
        <w:rPr>
          <w:color w:val="262626" w:themeColor="text1" w:themeTint="D9"/>
        </w:rPr>
        <w:t>S</w:t>
      </w:r>
      <w:r w:rsidR="003D60DD">
        <w:rPr>
          <w:color w:val="262626" w:themeColor="text1" w:themeTint="D9"/>
        </w:rPr>
        <w:t>inopse validada pela interveniente.</w:t>
      </w:r>
    </w:p>
    <w:p w14:paraId="0C69E3C7" w14:textId="77777777" w:rsidR="004E17E3" w:rsidRPr="000F689C" w:rsidRDefault="004E17E3" w:rsidP="00543187">
      <w:pPr>
        <w:spacing w:before="120" w:after="120" w:line="240" w:lineRule="atLeast"/>
        <w:rPr>
          <w:color w:val="262626" w:themeColor="text1" w:themeTint="D9"/>
          <w:u w:val="single"/>
        </w:rPr>
      </w:pPr>
      <w:r w:rsidRPr="000F689C">
        <w:rPr>
          <w:color w:val="262626" w:themeColor="text1" w:themeTint="D9"/>
          <w:u w:val="single"/>
        </w:rPr>
        <w:t>Reconhecimento</w:t>
      </w:r>
      <w:r w:rsidR="003417D5" w:rsidRPr="000F689C">
        <w:rPr>
          <w:color w:val="262626" w:themeColor="text1" w:themeTint="D9"/>
          <w:u w:val="single"/>
        </w:rPr>
        <w:t xml:space="preserve"> </w:t>
      </w:r>
      <w:r w:rsidRPr="000F689C">
        <w:rPr>
          <w:color w:val="262626" w:themeColor="text1" w:themeTint="D9"/>
          <w:u w:val="single"/>
        </w:rPr>
        <w:t>do</w:t>
      </w:r>
      <w:r w:rsidR="003417D5" w:rsidRPr="000F689C">
        <w:rPr>
          <w:color w:val="262626" w:themeColor="text1" w:themeTint="D9"/>
          <w:u w:val="single"/>
        </w:rPr>
        <w:t xml:space="preserve"> </w:t>
      </w:r>
      <w:r w:rsidRPr="000F689C">
        <w:rPr>
          <w:color w:val="262626" w:themeColor="text1" w:themeTint="D9"/>
          <w:u w:val="single"/>
        </w:rPr>
        <w:t>programa</w:t>
      </w:r>
    </w:p>
    <w:p w14:paraId="555411E6"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grande</w:t>
      </w:r>
      <w:r w:rsidR="003417D5" w:rsidRPr="000F689C">
        <w:rPr>
          <w:color w:val="262626" w:themeColor="text1" w:themeTint="D9"/>
        </w:rPr>
        <w:t xml:space="preserve"> </w:t>
      </w:r>
      <w:r w:rsidRPr="000F689C">
        <w:rPr>
          <w:color w:val="262626" w:themeColor="text1" w:themeTint="D9"/>
        </w:rPr>
        <w:t>dificuldade,</w:t>
      </w:r>
      <w:r w:rsidR="003417D5" w:rsidRPr="000F689C">
        <w:rPr>
          <w:color w:val="262626" w:themeColor="text1" w:themeTint="D9"/>
        </w:rPr>
        <w:t xml:space="preserve"> </w:t>
      </w:r>
      <w:r w:rsidRPr="000F689C">
        <w:rPr>
          <w:color w:val="262626" w:themeColor="text1" w:themeTint="D9"/>
        </w:rPr>
        <w:t>até</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quem</w:t>
      </w:r>
      <w:r w:rsidR="003417D5" w:rsidRPr="000F689C">
        <w:rPr>
          <w:color w:val="262626" w:themeColor="text1" w:themeTint="D9"/>
        </w:rPr>
        <w:t xml:space="preserve"> </w:t>
      </w:r>
      <w:r w:rsidRPr="000F689C">
        <w:rPr>
          <w:color w:val="262626" w:themeColor="text1" w:themeTint="D9"/>
        </w:rPr>
        <w:t>acompanha</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quadro</w:t>
      </w:r>
      <w:r w:rsidR="003417D5" w:rsidRPr="000F689C">
        <w:rPr>
          <w:color w:val="262626" w:themeColor="text1" w:themeTint="D9"/>
        </w:rPr>
        <w:t xml:space="preserve"> </w:t>
      </w:r>
      <w:r w:rsidRPr="000F689C">
        <w:rPr>
          <w:color w:val="262626" w:themeColor="text1" w:themeTint="D9"/>
        </w:rPr>
        <w:t>legislativo,</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compreender</w:t>
      </w:r>
      <w:r w:rsidR="003417D5" w:rsidRPr="000F689C">
        <w:rPr>
          <w:color w:val="262626" w:themeColor="text1" w:themeTint="D9"/>
        </w:rPr>
        <w:t xml:space="preserve"> </w:t>
      </w:r>
      <w:r w:rsidRPr="000F689C">
        <w:rPr>
          <w:color w:val="262626" w:themeColor="text1" w:themeTint="D9"/>
        </w:rPr>
        <w:t>toda</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diversidade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instrumentos</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política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habitação.</w:t>
      </w:r>
    </w:p>
    <w:p w14:paraId="153F7EC5"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conceitos</w:t>
      </w:r>
      <w:r w:rsidR="003417D5" w:rsidRPr="000F689C">
        <w:rPr>
          <w:color w:val="262626" w:themeColor="text1" w:themeTint="D9"/>
        </w:rPr>
        <w:t xml:space="preserve"> </w:t>
      </w:r>
      <w:r w:rsidRPr="000F689C">
        <w:rPr>
          <w:color w:val="262626" w:themeColor="text1" w:themeTint="D9"/>
        </w:rPr>
        <w:t>são</w:t>
      </w:r>
      <w:r w:rsidR="003417D5" w:rsidRPr="000F689C">
        <w:rPr>
          <w:color w:val="262626" w:themeColor="text1" w:themeTint="D9"/>
        </w:rPr>
        <w:t xml:space="preserve"> </w:t>
      </w:r>
      <w:r w:rsidRPr="000F689C">
        <w:rPr>
          <w:color w:val="262626" w:themeColor="text1" w:themeTint="D9"/>
        </w:rPr>
        <w:t>instáveis</w:t>
      </w:r>
      <w:r w:rsidR="003417D5" w:rsidRPr="000F689C">
        <w:rPr>
          <w:color w:val="262626" w:themeColor="text1" w:themeTint="D9"/>
        </w:rPr>
        <w:t xml:space="preserve"> </w:t>
      </w:r>
      <w:r w:rsidRPr="000F689C">
        <w:rPr>
          <w:color w:val="262626" w:themeColor="text1" w:themeTint="D9"/>
        </w:rPr>
        <w:t>(agora</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“renda</w:t>
      </w:r>
      <w:r w:rsidR="003417D5" w:rsidRPr="000F689C">
        <w:rPr>
          <w:color w:val="262626" w:themeColor="text1" w:themeTint="D9"/>
        </w:rPr>
        <w:t xml:space="preserve"> </w:t>
      </w:r>
      <w:r w:rsidRPr="000F689C">
        <w:rPr>
          <w:color w:val="262626" w:themeColor="text1" w:themeTint="D9"/>
        </w:rPr>
        <w:t>moderada”),</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altamente</w:t>
      </w:r>
      <w:r w:rsidR="003417D5" w:rsidRPr="000F689C">
        <w:rPr>
          <w:color w:val="262626" w:themeColor="text1" w:themeTint="D9"/>
        </w:rPr>
        <w:t xml:space="preserve"> </w:t>
      </w:r>
      <w:r w:rsidRPr="000F689C">
        <w:rPr>
          <w:color w:val="262626" w:themeColor="text1" w:themeTint="D9"/>
        </w:rPr>
        <w:t>prejudicial</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senhorios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inquilinos.</w:t>
      </w:r>
      <w:r w:rsidR="00543187"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alteração</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designação</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PAA</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incompreensível</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inexplicada.</w:t>
      </w:r>
    </w:p>
    <w:p w14:paraId="3FEF19B8"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Acresce</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falta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coordenação</w:t>
      </w:r>
      <w:r w:rsidR="003417D5" w:rsidRPr="000F689C">
        <w:rPr>
          <w:color w:val="262626" w:themeColor="text1" w:themeTint="D9"/>
        </w:rPr>
        <w:t xml:space="preserve"> </w:t>
      </w:r>
      <w:r w:rsidRPr="000F689C">
        <w:rPr>
          <w:color w:val="262626" w:themeColor="text1" w:themeTint="D9"/>
        </w:rPr>
        <w:t>entre</w:t>
      </w:r>
      <w:r w:rsidR="003417D5" w:rsidRPr="000F689C">
        <w:rPr>
          <w:color w:val="262626" w:themeColor="text1" w:themeTint="D9"/>
        </w:rPr>
        <w:t xml:space="preserve"> </w:t>
      </w:r>
      <w:r w:rsidRPr="000F689C">
        <w:rPr>
          <w:color w:val="262626" w:themeColor="text1" w:themeTint="D9"/>
        </w:rPr>
        <w:t>as</w:t>
      </w:r>
      <w:r w:rsidR="003417D5" w:rsidRPr="000F689C">
        <w:rPr>
          <w:color w:val="262626" w:themeColor="text1" w:themeTint="D9"/>
        </w:rPr>
        <w:t xml:space="preserve"> </w:t>
      </w:r>
      <w:r w:rsidRPr="000F689C">
        <w:rPr>
          <w:color w:val="262626" w:themeColor="text1" w:themeTint="D9"/>
        </w:rPr>
        <w:t>responsabilidades</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municípios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governo,</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sobreposição</w:t>
      </w:r>
      <w:r w:rsidR="003417D5" w:rsidRPr="000F689C">
        <w:rPr>
          <w:color w:val="262626" w:themeColor="text1" w:themeTint="D9"/>
        </w:rPr>
        <w:t xml:space="preserve"> </w:t>
      </w:r>
      <w:r w:rsidRPr="000F689C">
        <w:rPr>
          <w:color w:val="262626" w:themeColor="text1" w:themeTint="D9"/>
        </w:rPr>
        <w:t>ou</w:t>
      </w:r>
      <w:r w:rsidR="003417D5" w:rsidRPr="000F689C">
        <w:rPr>
          <w:color w:val="262626" w:themeColor="text1" w:themeTint="D9"/>
        </w:rPr>
        <w:t xml:space="preserve"> </w:t>
      </w:r>
      <w:r w:rsidRPr="000F689C">
        <w:rPr>
          <w:color w:val="262626" w:themeColor="text1" w:themeTint="D9"/>
        </w:rPr>
        <w:t>áreas</w:t>
      </w:r>
      <w:r w:rsidR="003417D5" w:rsidRPr="000F689C">
        <w:rPr>
          <w:color w:val="262626" w:themeColor="text1" w:themeTint="D9"/>
        </w:rPr>
        <w:t xml:space="preserve"> </w:t>
      </w:r>
      <w:r w:rsidRPr="000F689C">
        <w:rPr>
          <w:color w:val="262626" w:themeColor="text1" w:themeTint="D9"/>
        </w:rPr>
        <w:t>sem</w:t>
      </w:r>
      <w:r w:rsidR="003417D5" w:rsidRPr="000F689C">
        <w:rPr>
          <w:color w:val="262626" w:themeColor="text1" w:themeTint="D9"/>
        </w:rPr>
        <w:t xml:space="preserve"> </w:t>
      </w:r>
      <w:r w:rsidRPr="000F689C">
        <w:rPr>
          <w:color w:val="262626" w:themeColor="text1" w:themeTint="D9"/>
        </w:rPr>
        <w:t>intervenção.</w:t>
      </w:r>
    </w:p>
    <w:p w14:paraId="52BA6CA1"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um</w:t>
      </w:r>
      <w:r w:rsidR="003417D5" w:rsidRPr="000F689C">
        <w:rPr>
          <w:color w:val="262626" w:themeColor="text1" w:themeTint="D9"/>
        </w:rPr>
        <w:t xml:space="preserve"> </w:t>
      </w:r>
      <w:r w:rsidRPr="000F689C">
        <w:rPr>
          <w:color w:val="262626" w:themeColor="text1" w:themeTint="D9"/>
        </w:rPr>
        <w:t>número</w:t>
      </w:r>
      <w:r w:rsidR="003417D5" w:rsidRPr="000F689C">
        <w:rPr>
          <w:color w:val="262626" w:themeColor="text1" w:themeTint="D9"/>
        </w:rPr>
        <w:t xml:space="preserve"> </w:t>
      </w:r>
      <w:r w:rsidRPr="000F689C">
        <w:rPr>
          <w:color w:val="262626" w:themeColor="text1" w:themeTint="D9"/>
        </w:rPr>
        <w:t>significativo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associados</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pedir</w:t>
      </w:r>
      <w:r w:rsidR="003417D5" w:rsidRPr="000F689C">
        <w:rPr>
          <w:color w:val="262626" w:themeColor="text1" w:themeTint="D9"/>
        </w:rPr>
        <w:t xml:space="preserve"> </w:t>
      </w:r>
      <w:r w:rsidRPr="000F689C">
        <w:rPr>
          <w:color w:val="262626" w:themeColor="text1" w:themeTint="D9"/>
        </w:rPr>
        <w:t>informação</w:t>
      </w:r>
      <w:r w:rsidR="003417D5" w:rsidRPr="000F689C">
        <w:rPr>
          <w:color w:val="262626" w:themeColor="text1" w:themeTint="D9"/>
        </w:rPr>
        <w:t xml:space="preserve"> </w:t>
      </w:r>
      <w:r w:rsidRPr="000F689C">
        <w:rPr>
          <w:color w:val="262626" w:themeColor="text1" w:themeTint="D9"/>
        </w:rPr>
        <w:t>sobre</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PAA.</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geral,</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atividade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apoio</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AICNP</w:t>
      </w:r>
      <w:r w:rsidR="003417D5" w:rsidRPr="000F689C">
        <w:rPr>
          <w:color w:val="262626" w:themeColor="text1" w:themeTint="D9"/>
        </w:rPr>
        <w:t xml:space="preserve"> </w:t>
      </w:r>
      <w:r w:rsidRPr="000F689C">
        <w:rPr>
          <w:color w:val="262626" w:themeColor="text1" w:themeTint="D9"/>
        </w:rPr>
        <w:t>desenvolve-se</w:t>
      </w:r>
      <w:r w:rsidR="003417D5" w:rsidRPr="000F689C">
        <w:rPr>
          <w:color w:val="262626" w:themeColor="text1" w:themeTint="D9"/>
        </w:rPr>
        <w:t xml:space="preserve"> </w:t>
      </w:r>
      <w:r w:rsidRPr="000F689C">
        <w:rPr>
          <w:color w:val="262626" w:themeColor="text1" w:themeTint="D9"/>
        </w:rPr>
        <w:t>mais</w:t>
      </w:r>
      <w:r w:rsidR="003417D5" w:rsidRPr="000F689C">
        <w:rPr>
          <w:color w:val="262626" w:themeColor="text1" w:themeTint="D9"/>
        </w:rPr>
        <w:t xml:space="preserve"> </w:t>
      </w:r>
      <w:r w:rsidRPr="000F689C">
        <w:rPr>
          <w:color w:val="262626" w:themeColor="text1" w:themeTint="D9"/>
        </w:rPr>
        <w:t>na</w:t>
      </w:r>
      <w:r w:rsidR="003417D5" w:rsidRPr="000F689C">
        <w:rPr>
          <w:color w:val="262626" w:themeColor="text1" w:themeTint="D9"/>
        </w:rPr>
        <w:t xml:space="preserve"> </w:t>
      </w:r>
      <w:r w:rsidRPr="000F689C">
        <w:rPr>
          <w:color w:val="262626" w:themeColor="text1" w:themeTint="D9"/>
        </w:rPr>
        <w:t>fase</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contratos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já</w:t>
      </w:r>
      <w:r w:rsidR="003417D5" w:rsidRPr="000F689C">
        <w:rPr>
          <w:color w:val="262626" w:themeColor="text1" w:themeTint="D9"/>
        </w:rPr>
        <w:t xml:space="preserve"> </w:t>
      </w:r>
      <w:r w:rsidRPr="000F689C">
        <w:rPr>
          <w:color w:val="262626" w:themeColor="text1" w:themeTint="D9"/>
        </w:rPr>
        <w:t>estão</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vigor</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quando</w:t>
      </w:r>
      <w:r w:rsidR="003417D5" w:rsidRPr="000F689C">
        <w:rPr>
          <w:color w:val="262626" w:themeColor="text1" w:themeTint="D9"/>
        </w:rPr>
        <w:t xml:space="preserve"> </w:t>
      </w: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problemas</w:t>
      </w:r>
      <w:r w:rsidR="003417D5" w:rsidRPr="000F689C">
        <w:rPr>
          <w:color w:val="262626" w:themeColor="text1" w:themeTint="D9"/>
        </w:rPr>
        <w:t xml:space="preserve"> </w:t>
      </w:r>
      <w:r w:rsidRPr="000F689C">
        <w:rPr>
          <w:color w:val="262626" w:themeColor="text1" w:themeTint="D9"/>
        </w:rPr>
        <w:t>–</w:t>
      </w:r>
      <w:r w:rsidR="003417D5" w:rsidRPr="000F689C">
        <w:rPr>
          <w:color w:val="262626" w:themeColor="text1" w:themeTint="D9"/>
        </w:rPr>
        <w:t xml:space="preserve"> </w:t>
      </w:r>
      <w:r w:rsidRPr="000F689C">
        <w:rPr>
          <w:color w:val="262626" w:themeColor="text1" w:themeTint="D9"/>
        </w:rPr>
        <w:t>poucos</w:t>
      </w:r>
      <w:r w:rsidR="003417D5" w:rsidRPr="000F689C">
        <w:rPr>
          <w:color w:val="262626" w:themeColor="text1" w:themeTint="D9"/>
        </w:rPr>
        <w:t xml:space="preserve"> </w:t>
      </w:r>
      <w:r w:rsidRPr="000F689C">
        <w:rPr>
          <w:color w:val="262626" w:themeColor="text1" w:themeTint="D9"/>
        </w:rPr>
        <w:t>procuram</w:t>
      </w:r>
      <w:r w:rsidR="003417D5" w:rsidRPr="000F689C">
        <w:rPr>
          <w:color w:val="262626" w:themeColor="text1" w:themeTint="D9"/>
        </w:rPr>
        <w:t xml:space="preserve"> </w:t>
      </w:r>
      <w:r w:rsidRPr="000F689C">
        <w:rPr>
          <w:color w:val="262626" w:themeColor="text1" w:themeTint="D9"/>
        </w:rPr>
        <w:t>apoio</w:t>
      </w:r>
      <w:r w:rsidR="003417D5" w:rsidRPr="000F689C">
        <w:rPr>
          <w:color w:val="262626" w:themeColor="text1" w:themeTint="D9"/>
        </w:rPr>
        <w:t xml:space="preserve"> </w:t>
      </w:r>
      <w:r w:rsidRPr="000F689C">
        <w:rPr>
          <w:color w:val="262626" w:themeColor="text1" w:themeTint="D9"/>
        </w:rPr>
        <w:t>na</w:t>
      </w:r>
      <w:r w:rsidR="003417D5" w:rsidRPr="000F689C">
        <w:rPr>
          <w:color w:val="262626" w:themeColor="text1" w:themeTint="D9"/>
        </w:rPr>
        <w:t xml:space="preserve"> </w:t>
      </w:r>
      <w:r w:rsidRPr="000F689C">
        <w:rPr>
          <w:color w:val="262626" w:themeColor="text1" w:themeTint="D9"/>
        </w:rPr>
        <w:t>fase</w:t>
      </w:r>
      <w:r w:rsidR="003417D5" w:rsidRPr="000F689C">
        <w:rPr>
          <w:color w:val="262626" w:themeColor="text1" w:themeTint="D9"/>
        </w:rPr>
        <w:t xml:space="preserve"> </w:t>
      </w:r>
      <w:r w:rsidRPr="000F689C">
        <w:rPr>
          <w:color w:val="262626" w:themeColor="text1" w:themeTint="D9"/>
        </w:rPr>
        <w:t>prévia</w:t>
      </w:r>
      <w:r w:rsidR="003417D5" w:rsidRPr="000F689C">
        <w:rPr>
          <w:color w:val="262626" w:themeColor="text1" w:themeTint="D9"/>
        </w:rPr>
        <w:t xml:space="preserve"> </w:t>
      </w:r>
      <w:r w:rsidRPr="000F689C">
        <w:rPr>
          <w:color w:val="262626" w:themeColor="text1" w:themeTint="D9"/>
        </w:rPr>
        <w:t>à</w:t>
      </w:r>
      <w:r w:rsidR="003417D5" w:rsidRPr="000F689C">
        <w:rPr>
          <w:color w:val="262626" w:themeColor="text1" w:themeTint="D9"/>
        </w:rPr>
        <w:t xml:space="preserve"> </w:t>
      </w:r>
      <w:r w:rsidRPr="000F689C">
        <w:rPr>
          <w:color w:val="262626" w:themeColor="text1" w:themeTint="D9"/>
        </w:rPr>
        <w:t>assinatura.</w:t>
      </w:r>
    </w:p>
    <w:p w14:paraId="54E62C96" w14:textId="77777777" w:rsidR="004E17E3" w:rsidRPr="000F689C" w:rsidRDefault="004E17E3" w:rsidP="00543187">
      <w:pPr>
        <w:spacing w:before="120" w:after="120" w:line="240" w:lineRule="atLeast"/>
        <w:rPr>
          <w:color w:val="262626" w:themeColor="text1" w:themeTint="D9"/>
          <w:u w:val="single"/>
        </w:rPr>
      </w:pPr>
      <w:r w:rsidRPr="000F689C">
        <w:rPr>
          <w:color w:val="262626" w:themeColor="text1" w:themeTint="D9"/>
          <w:u w:val="single"/>
        </w:rPr>
        <w:t>Outros</w:t>
      </w:r>
      <w:r w:rsidR="003417D5" w:rsidRPr="000F689C">
        <w:rPr>
          <w:color w:val="262626" w:themeColor="text1" w:themeTint="D9"/>
          <w:u w:val="single"/>
        </w:rPr>
        <w:t xml:space="preserve"> </w:t>
      </w:r>
      <w:r w:rsidRPr="000F689C">
        <w:rPr>
          <w:color w:val="262626" w:themeColor="text1" w:themeTint="D9"/>
          <w:u w:val="single"/>
        </w:rPr>
        <w:t>instrumentos</w:t>
      </w:r>
    </w:p>
    <w:p w14:paraId="1D495701"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Já</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subsídios</w:t>
      </w:r>
      <w:r w:rsidR="003417D5" w:rsidRPr="000F689C">
        <w:rPr>
          <w:color w:val="262626" w:themeColor="text1" w:themeTint="D9"/>
        </w:rPr>
        <w:t xml:space="preserve"> </w:t>
      </w:r>
      <w:r w:rsidRPr="000F689C">
        <w:rPr>
          <w:color w:val="262626" w:themeColor="text1" w:themeTint="D9"/>
        </w:rPr>
        <w:t>ao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programas</w:t>
      </w:r>
      <w:r w:rsidR="003417D5" w:rsidRPr="000F689C">
        <w:rPr>
          <w:color w:val="262626" w:themeColor="text1" w:themeTint="D9"/>
        </w:rPr>
        <w:t xml:space="preserve"> </w:t>
      </w:r>
      <w:r w:rsidRPr="000F689C">
        <w:rPr>
          <w:color w:val="262626" w:themeColor="text1" w:themeTint="D9"/>
        </w:rPr>
        <w:t>municipais</w:t>
      </w:r>
      <w:r w:rsidR="003417D5" w:rsidRPr="000F689C">
        <w:rPr>
          <w:color w:val="262626" w:themeColor="text1" w:themeTint="D9"/>
        </w:rPr>
        <w:t xml:space="preserve"> </w:t>
      </w:r>
      <w:r w:rsidRPr="000F689C">
        <w:rPr>
          <w:color w:val="262626" w:themeColor="text1" w:themeTint="D9"/>
        </w:rPr>
        <w:t>motivam</w:t>
      </w:r>
      <w:r w:rsidR="003417D5" w:rsidRPr="000F689C">
        <w:rPr>
          <w:color w:val="262626" w:themeColor="text1" w:themeTint="D9"/>
        </w:rPr>
        <w:t xml:space="preserve"> </w:t>
      </w:r>
      <w:r w:rsidRPr="000F689C">
        <w:rPr>
          <w:color w:val="262626" w:themeColor="text1" w:themeTint="D9"/>
        </w:rPr>
        <w:t>solicitações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informação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apoio.</w:t>
      </w:r>
      <w:r w:rsidR="003417D5" w:rsidRPr="000F689C">
        <w:rPr>
          <w:color w:val="262626" w:themeColor="text1" w:themeTint="D9"/>
        </w:rPr>
        <w:t xml:space="preserve"> </w:t>
      </w:r>
      <w:r w:rsidRPr="000F689C">
        <w:rPr>
          <w:color w:val="262626" w:themeColor="text1" w:themeTint="D9"/>
        </w:rPr>
        <w:t>Mas,</w:t>
      </w:r>
      <w:r w:rsidR="003417D5" w:rsidRPr="000F689C">
        <w:rPr>
          <w:color w:val="262626" w:themeColor="text1" w:themeTint="D9"/>
        </w:rPr>
        <w:t xml:space="preserve"> </w:t>
      </w:r>
      <w:r w:rsidRPr="000F689C">
        <w:rPr>
          <w:color w:val="262626" w:themeColor="text1" w:themeTint="D9"/>
        </w:rPr>
        <w:t>havendo</w:t>
      </w:r>
      <w:r w:rsidR="003417D5" w:rsidRPr="000F689C">
        <w:rPr>
          <w:color w:val="262626" w:themeColor="text1" w:themeTint="D9"/>
        </w:rPr>
        <w:t xml:space="preserve"> </w:t>
      </w:r>
      <w:r w:rsidRPr="000F689C">
        <w:rPr>
          <w:color w:val="262626" w:themeColor="text1" w:themeTint="D9"/>
        </w:rPr>
        <w:t>muita</w:t>
      </w:r>
      <w:r w:rsidR="003417D5" w:rsidRPr="000F689C">
        <w:rPr>
          <w:color w:val="262626" w:themeColor="text1" w:themeTint="D9"/>
        </w:rPr>
        <w:t xml:space="preserve"> </w:t>
      </w:r>
      <w:r w:rsidRPr="000F689C">
        <w:rPr>
          <w:color w:val="262626" w:themeColor="text1" w:themeTint="D9"/>
        </w:rPr>
        <w:t>gente</w:t>
      </w:r>
      <w:r w:rsidR="003417D5" w:rsidRPr="000F689C">
        <w:rPr>
          <w:color w:val="262626" w:themeColor="text1" w:themeTint="D9"/>
        </w:rPr>
        <w:t xml:space="preserve"> </w:t>
      </w:r>
      <w:r w:rsidRPr="000F689C">
        <w:rPr>
          <w:color w:val="262626" w:themeColor="text1" w:themeTint="D9"/>
        </w:rPr>
        <w:t>no</w:t>
      </w:r>
      <w:r w:rsidR="003417D5" w:rsidRPr="000F689C">
        <w:rPr>
          <w:color w:val="262626" w:themeColor="text1" w:themeTint="D9"/>
        </w:rPr>
        <w:t xml:space="preserve"> </w:t>
      </w:r>
      <w:r w:rsidRPr="000F689C">
        <w:rPr>
          <w:color w:val="262626" w:themeColor="text1" w:themeTint="D9"/>
        </w:rPr>
        <w:t>limbo</w:t>
      </w:r>
      <w:r w:rsidR="003417D5" w:rsidRPr="000F689C">
        <w:rPr>
          <w:color w:val="262626" w:themeColor="text1" w:themeTint="D9"/>
        </w:rPr>
        <w:t xml:space="preserve"> </w:t>
      </w:r>
      <w:r w:rsidRPr="000F689C">
        <w:rPr>
          <w:color w:val="262626" w:themeColor="text1" w:themeTint="D9"/>
        </w:rPr>
        <w:t>entre</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acessível</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apoiado,</w:t>
      </w:r>
      <w:r w:rsidR="003417D5" w:rsidRPr="000F689C">
        <w:rPr>
          <w:color w:val="262626" w:themeColor="text1" w:themeTint="D9"/>
        </w:rPr>
        <w:t xml:space="preserve"> </w:t>
      </w:r>
      <w:r w:rsidRPr="000F689C">
        <w:rPr>
          <w:color w:val="262626" w:themeColor="text1" w:themeTint="D9"/>
        </w:rPr>
        <w:t>nem</w:t>
      </w:r>
      <w:r w:rsidR="003417D5" w:rsidRPr="000F689C">
        <w:rPr>
          <w:color w:val="262626" w:themeColor="text1" w:themeTint="D9"/>
        </w:rPr>
        <w:t xml:space="preserve"> </w:t>
      </w:r>
      <w:r w:rsidRPr="000F689C">
        <w:rPr>
          <w:color w:val="262626" w:themeColor="text1" w:themeTint="D9"/>
        </w:rPr>
        <w:t>sempre</w:t>
      </w:r>
      <w:r w:rsidR="003417D5" w:rsidRPr="000F689C">
        <w:rPr>
          <w:color w:val="262626" w:themeColor="text1" w:themeTint="D9"/>
        </w:rPr>
        <w:t xml:space="preserve"> </w:t>
      </w:r>
      <w:r w:rsidRPr="000F689C">
        <w:rPr>
          <w:color w:val="262626" w:themeColor="text1" w:themeTint="D9"/>
        </w:rPr>
        <w:t>se</w:t>
      </w:r>
      <w:r w:rsidR="003417D5" w:rsidRPr="000F689C">
        <w:rPr>
          <w:color w:val="262626" w:themeColor="text1" w:themeTint="D9"/>
        </w:rPr>
        <w:t xml:space="preserve"> </w:t>
      </w:r>
      <w:r w:rsidRPr="000F689C">
        <w:rPr>
          <w:color w:val="262626" w:themeColor="text1" w:themeTint="D9"/>
        </w:rPr>
        <w:t>trata</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potenciais</w:t>
      </w:r>
      <w:r w:rsidR="003417D5" w:rsidRPr="000F689C">
        <w:rPr>
          <w:color w:val="262626" w:themeColor="text1" w:themeTint="D9"/>
        </w:rPr>
        <w:t xml:space="preserve"> </w:t>
      </w:r>
      <w:r w:rsidRPr="000F689C">
        <w:rPr>
          <w:color w:val="262626" w:themeColor="text1" w:themeTint="D9"/>
        </w:rPr>
        <w:t>destinatários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acessível.</w:t>
      </w:r>
      <w:r w:rsidR="003417D5" w:rsidRPr="000F689C">
        <w:rPr>
          <w:color w:val="262626" w:themeColor="text1" w:themeTint="D9"/>
        </w:rPr>
        <w:t xml:space="preserve"> </w:t>
      </w:r>
      <w:r w:rsidRPr="000F689C">
        <w:rPr>
          <w:color w:val="262626" w:themeColor="text1" w:themeTint="D9"/>
        </w:rPr>
        <w:t>No</w:t>
      </w:r>
      <w:r w:rsidR="003417D5" w:rsidRPr="000F689C">
        <w:rPr>
          <w:color w:val="262626" w:themeColor="text1" w:themeTint="D9"/>
        </w:rPr>
        <w:t xml:space="preserve"> </w:t>
      </w:r>
      <w:r w:rsidRPr="000F689C">
        <w:rPr>
          <w:color w:val="262626" w:themeColor="text1" w:themeTint="D9"/>
        </w:rPr>
        <w:t>caso</w:t>
      </w:r>
      <w:r w:rsidR="003417D5" w:rsidRPr="000F689C">
        <w:rPr>
          <w:color w:val="262626" w:themeColor="text1" w:themeTint="D9"/>
        </w:rPr>
        <w:t xml:space="preserve"> </w:t>
      </w:r>
      <w:r w:rsidRPr="000F689C">
        <w:rPr>
          <w:color w:val="262626" w:themeColor="text1" w:themeTint="D9"/>
        </w:rPr>
        <w:t>deste,</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programa</w:t>
      </w:r>
      <w:r w:rsidR="003417D5" w:rsidRPr="000F689C">
        <w:rPr>
          <w:color w:val="262626" w:themeColor="text1" w:themeTint="D9"/>
        </w:rPr>
        <w:t xml:space="preserve"> </w:t>
      </w:r>
      <w:r w:rsidRPr="000F689C">
        <w:rPr>
          <w:color w:val="262626" w:themeColor="text1" w:themeTint="D9"/>
        </w:rPr>
        <w:t>Porto</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Sentido</w:t>
      </w:r>
      <w:r w:rsidR="003417D5" w:rsidRPr="000F689C">
        <w:rPr>
          <w:color w:val="262626" w:themeColor="text1" w:themeTint="D9"/>
        </w:rPr>
        <w:t xml:space="preserve"> </w:t>
      </w:r>
      <w:r w:rsidRPr="000F689C">
        <w:rPr>
          <w:color w:val="262626" w:themeColor="text1" w:themeTint="D9"/>
        </w:rPr>
        <w:t>tem</w:t>
      </w:r>
      <w:r w:rsidR="003417D5" w:rsidRPr="000F689C">
        <w:rPr>
          <w:color w:val="262626" w:themeColor="text1" w:themeTint="D9"/>
        </w:rPr>
        <w:t xml:space="preserve"> </w:t>
      </w:r>
      <w:r w:rsidRPr="000F689C">
        <w:rPr>
          <w:color w:val="262626" w:themeColor="text1" w:themeTint="D9"/>
        </w:rPr>
        <w:t>algum</w:t>
      </w:r>
      <w:r w:rsidR="003417D5" w:rsidRPr="000F689C">
        <w:rPr>
          <w:color w:val="262626" w:themeColor="text1" w:themeTint="D9"/>
        </w:rPr>
        <w:t xml:space="preserve"> </w:t>
      </w:r>
      <w:r w:rsidRPr="000F689C">
        <w:rPr>
          <w:color w:val="262626" w:themeColor="text1" w:themeTint="D9"/>
        </w:rPr>
        <w:t>destaque,</w:t>
      </w:r>
      <w:r w:rsidR="003417D5" w:rsidRPr="000F689C">
        <w:rPr>
          <w:color w:val="262626" w:themeColor="text1" w:themeTint="D9"/>
        </w:rPr>
        <w:t xml:space="preserve"> </w:t>
      </w:r>
      <w:r w:rsidRPr="000F689C">
        <w:rPr>
          <w:color w:val="262626" w:themeColor="text1" w:themeTint="D9"/>
        </w:rPr>
        <w:t>até</w:t>
      </w:r>
      <w:r w:rsidR="003417D5" w:rsidRPr="000F689C">
        <w:rPr>
          <w:color w:val="262626" w:themeColor="text1" w:themeTint="D9"/>
        </w:rPr>
        <w:t xml:space="preserve"> </w:t>
      </w:r>
      <w:r w:rsidRPr="000F689C">
        <w:rPr>
          <w:color w:val="262626" w:themeColor="text1" w:themeTint="D9"/>
        </w:rPr>
        <w:t>porque</w:t>
      </w:r>
      <w:r w:rsidR="003417D5" w:rsidRPr="000F689C">
        <w:rPr>
          <w:color w:val="262626" w:themeColor="text1" w:themeTint="D9"/>
        </w:rPr>
        <w:t xml:space="preserve"> </w:t>
      </w:r>
      <w:r w:rsidRPr="000F689C">
        <w:rPr>
          <w:color w:val="262626" w:themeColor="text1" w:themeTint="D9"/>
        </w:rPr>
        <w:t>teve</w:t>
      </w:r>
      <w:r w:rsidR="003417D5" w:rsidRPr="000F689C">
        <w:rPr>
          <w:color w:val="262626" w:themeColor="text1" w:themeTint="D9"/>
        </w:rPr>
        <w:t xml:space="preserve"> </w:t>
      </w:r>
      <w:r w:rsidRPr="000F689C">
        <w:rPr>
          <w:color w:val="262626" w:themeColor="text1" w:themeTint="D9"/>
        </w:rPr>
        <w:t>algumas</w:t>
      </w:r>
      <w:r w:rsidR="003417D5" w:rsidRPr="000F689C">
        <w:rPr>
          <w:color w:val="262626" w:themeColor="text1" w:themeTint="D9"/>
        </w:rPr>
        <w:t xml:space="preserve"> </w:t>
      </w:r>
      <w:r w:rsidRPr="000F689C">
        <w:rPr>
          <w:color w:val="262626" w:themeColor="text1" w:themeTint="D9"/>
        </w:rPr>
        <w:t>iniciativas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comunicação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grande</w:t>
      </w:r>
      <w:r w:rsidR="003417D5" w:rsidRPr="000F689C">
        <w:rPr>
          <w:color w:val="262626" w:themeColor="text1" w:themeTint="D9"/>
        </w:rPr>
        <w:t xml:space="preserve"> </w:t>
      </w:r>
      <w:r w:rsidRPr="000F689C">
        <w:rPr>
          <w:color w:val="262626" w:themeColor="text1" w:themeTint="D9"/>
        </w:rPr>
        <w:t>dimensão.</w:t>
      </w:r>
    </w:p>
    <w:p w14:paraId="219B730B"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PAER</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fonte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muitos</w:t>
      </w:r>
      <w:r w:rsidR="003417D5" w:rsidRPr="000F689C">
        <w:rPr>
          <w:color w:val="262626" w:themeColor="text1" w:themeTint="D9"/>
        </w:rPr>
        <w:t xml:space="preserve"> </w:t>
      </w:r>
      <w:r w:rsidRPr="000F689C">
        <w:rPr>
          <w:color w:val="262626" w:themeColor="text1" w:themeTint="D9"/>
        </w:rPr>
        <w:t>pedidos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apoio.</w:t>
      </w:r>
      <w:r w:rsidR="003417D5" w:rsidRPr="000F689C">
        <w:rPr>
          <w:color w:val="262626" w:themeColor="text1" w:themeTint="D9"/>
        </w:rPr>
        <w:t xml:space="preserve"> </w:t>
      </w:r>
      <w:r w:rsidRPr="000F689C">
        <w:rPr>
          <w:color w:val="262626" w:themeColor="text1" w:themeTint="D9"/>
        </w:rPr>
        <w:t>Neste</w:t>
      </w:r>
      <w:r w:rsidR="003417D5" w:rsidRPr="000F689C">
        <w:rPr>
          <w:color w:val="262626" w:themeColor="text1" w:themeTint="D9"/>
        </w:rPr>
        <w:t xml:space="preserve"> </w:t>
      </w:r>
      <w:r w:rsidRPr="000F689C">
        <w:rPr>
          <w:color w:val="262626" w:themeColor="text1" w:themeTint="D9"/>
        </w:rPr>
        <w:t>processo,</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maior</w:t>
      </w:r>
      <w:r w:rsidR="003417D5" w:rsidRPr="000F689C">
        <w:rPr>
          <w:color w:val="262626" w:themeColor="text1" w:themeTint="D9"/>
        </w:rPr>
        <w:t xml:space="preserve"> </w:t>
      </w:r>
      <w:r w:rsidRPr="000F689C">
        <w:rPr>
          <w:color w:val="262626" w:themeColor="text1" w:themeTint="D9"/>
        </w:rPr>
        <w:t>dificuldade</w:t>
      </w:r>
      <w:r w:rsidR="003417D5" w:rsidRPr="000F689C">
        <w:rPr>
          <w:color w:val="262626" w:themeColor="text1" w:themeTint="D9"/>
        </w:rPr>
        <w:t xml:space="preserve"> </w:t>
      </w:r>
      <w:r w:rsidRPr="000F689C">
        <w:rPr>
          <w:color w:val="262626" w:themeColor="text1" w:themeTint="D9"/>
        </w:rPr>
        <w:t>referida</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contacto</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IHRU,</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contrasta</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apoio</w:t>
      </w:r>
      <w:r w:rsidR="003417D5" w:rsidRPr="000F689C">
        <w:rPr>
          <w:color w:val="262626" w:themeColor="text1" w:themeTint="D9"/>
        </w:rPr>
        <w:t xml:space="preserve"> </w:t>
      </w:r>
      <w:r w:rsidRPr="000F689C">
        <w:rPr>
          <w:color w:val="262626" w:themeColor="text1" w:themeTint="D9"/>
        </w:rPr>
        <w:t>dado</w:t>
      </w:r>
      <w:r w:rsidR="003417D5" w:rsidRPr="000F689C">
        <w:rPr>
          <w:color w:val="262626" w:themeColor="text1" w:themeTint="D9"/>
        </w:rPr>
        <w:t xml:space="preserve"> </w:t>
      </w:r>
      <w:r w:rsidRPr="000F689C">
        <w:rPr>
          <w:color w:val="262626" w:themeColor="text1" w:themeTint="D9"/>
        </w:rPr>
        <w:t>pelo</w:t>
      </w:r>
      <w:r w:rsidR="003417D5" w:rsidRPr="000F689C">
        <w:rPr>
          <w:color w:val="262626" w:themeColor="text1" w:themeTint="D9"/>
        </w:rPr>
        <w:t xml:space="preserve"> </w:t>
      </w:r>
      <w:r w:rsidRPr="000F689C">
        <w:rPr>
          <w:color w:val="262626" w:themeColor="text1" w:themeTint="D9"/>
        </w:rPr>
        <w:t>IHRU</w:t>
      </w:r>
      <w:r w:rsidR="003417D5" w:rsidRPr="000F689C">
        <w:rPr>
          <w:color w:val="262626" w:themeColor="text1" w:themeTint="D9"/>
        </w:rPr>
        <w:t xml:space="preserve"> </w:t>
      </w:r>
      <w:r w:rsidRPr="000F689C">
        <w:rPr>
          <w:color w:val="262626" w:themeColor="text1" w:themeTint="D9"/>
        </w:rPr>
        <w:t>no</w:t>
      </w:r>
      <w:r w:rsidR="003417D5" w:rsidRPr="000F689C">
        <w:rPr>
          <w:color w:val="262626" w:themeColor="text1" w:themeTint="D9"/>
        </w:rPr>
        <w:t xml:space="preserve"> </w:t>
      </w:r>
      <w:r w:rsidRPr="000F689C">
        <w:rPr>
          <w:color w:val="262626" w:themeColor="text1" w:themeTint="D9"/>
        </w:rPr>
        <w:t>PAA,</w:t>
      </w:r>
      <w:r w:rsidR="003417D5" w:rsidRPr="000F689C">
        <w:rPr>
          <w:color w:val="262626" w:themeColor="text1" w:themeTint="D9"/>
        </w:rPr>
        <w:t xml:space="preserve"> </w:t>
      </w:r>
      <w:r w:rsidRPr="000F689C">
        <w:rPr>
          <w:color w:val="262626" w:themeColor="text1" w:themeTint="D9"/>
        </w:rPr>
        <w:t>onde</w:t>
      </w:r>
      <w:r w:rsidR="003417D5" w:rsidRPr="000F689C">
        <w:rPr>
          <w:color w:val="262626" w:themeColor="text1" w:themeTint="D9"/>
        </w:rPr>
        <w:t xml:space="preserve"> </w:t>
      </w: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maior</w:t>
      </w:r>
      <w:r w:rsidR="003417D5" w:rsidRPr="000F689C">
        <w:rPr>
          <w:color w:val="262626" w:themeColor="text1" w:themeTint="D9"/>
        </w:rPr>
        <w:t xml:space="preserve"> </w:t>
      </w:r>
      <w:r w:rsidRPr="000F689C">
        <w:rPr>
          <w:color w:val="262626" w:themeColor="text1" w:themeTint="D9"/>
        </w:rPr>
        <w:t>fluidez.</w:t>
      </w:r>
    </w:p>
    <w:p w14:paraId="639930E1"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programas</w:t>
      </w:r>
      <w:r w:rsidR="003417D5" w:rsidRPr="000F689C">
        <w:rPr>
          <w:color w:val="262626" w:themeColor="text1" w:themeTint="D9"/>
        </w:rPr>
        <w:t xml:space="preserve"> </w:t>
      </w:r>
      <w:r w:rsidRPr="000F689C">
        <w:rPr>
          <w:color w:val="262626" w:themeColor="text1" w:themeTint="D9"/>
        </w:rPr>
        <w:t>municipais</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estão</w:t>
      </w:r>
      <w:r w:rsidR="003417D5" w:rsidRPr="000F689C">
        <w:rPr>
          <w:color w:val="262626" w:themeColor="text1" w:themeTint="D9"/>
        </w:rPr>
        <w:t xml:space="preserve"> </w:t>
      </w:r>
      <w:r w:rsidRPr="000F689C">
        <w:rPr>
          <w:color w:val="262626" w:themeColor="text1" w:themeTint="D9"/>
        </w:rPr>
        <w:t>harmonizados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cada</w:t>
      </w:r>
      <w:r w:rsidR="003417D5" w:rsidRPr="000F689C">
        <w:rPr>
          <w:color w:val="262626" w:themeColor="text1" w:themeTint="D9"/>
        </w:rPr>
        <w:t xml:space="preserve"> </w:t>
      </w:r>
      <w:r w:rsidRPr="000F689C">
        <w:rPr>
          <w:color w:val="262626" w:themeColor="text1" w:themeTint="D9"/>
        </w:rPr>
        <w:t>um</w:t>
      </w:r>
      <w:r w:rsidR="003417D5" w:rsidRPr="000F689C">
        <w:rPr>
          <w:color w:val="262626" w:themeColor="text1" w:themeTint="D9"/>
        </w:rPr>
        <w:t xml:space="preserve"> </w:t>
      </w:r>
      <w:r w:rsidRPr="000F689C">
        <w:rPr>
          <w:color w:val="262626" w:themeColor="text1" w:themeTint="D9"/>
        </w:rPr>
        <w:t>tem</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sua</w:t>
      </w:r>
      <w:r w:rsidR="003417D5" w:rsidRPr="000F689C">
        <w:rPr>
          <w:color w:val="262626" w:themeColor="text1" w:themeTint="D9"/>
        </w:rPr>
        <w:t xml:space="preserve"> </w:t>
      </w:r>
      <w:r w:rsidRPr="000F689C">
        <w:rPr>
          <w:color w:val="262626" w:themeColor="text1" w:themeTint="D9"/>
        </w:rPr>
        <w:t>“plataforma”.</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difícil</w:t>
      </w:r>
      <w:r w:rsidR="003417D5" w:rsidRPr="000F689C">
        <w:rPr>
          <w:color w:val="262626" w:themeColor="text1" w:themeTint="D9"/>
        </w:rPr>
        <w:t xml:space="preserve"> </w:t>
      </w:r>
      <w:r w:rsidRPr="000F689C">
        <w:rPr>
          <w:color w:val="262626" w:themeColor="text1" w:themeTint="D9"/>
        </w:rPr>
        <w:t>perceber</w:t>
      </w:r>
      <w:r w:rsidR="003417D5" w:rsidRPr="000F689C">
        <w:rPr>
          <w:color w:val="262626" w:themeColor="text1" w:themeTint="D9"/>
        </w:rPr>
        <w:t xml:space="preserve"> </w:t>
      </w:r>
      <w:r w:rsidRPr="000F689C">
        <w:rPr>
          <w:color w:val="262626" w:themeColor="text1" w:themeTint="D9"/>
        </w:rPr>
        <w:t>todas</w:t>
      </w:r>
      <w:r w:rsidR="003417D5" w:rsidRPr="000F689C">
        <w:rPr>
          <w:color w:val="262626" w:themeColor="text1" w:themeTint="D9"/>
        </w:rPr>
        <w:t xml:space="preserve"> </w:t>
      </w:r>
      <w:r w:rsidRPr="000F689C">
        <w:rPr>
          <w:color w:val="262626" w:themeColor="text1" w:themeTint="D9"/>
        </w:rPr>
        <w:t>as</w:t>
      </w:r>
      <w:r w:rsidR="003417D5" w:rsidRPr="000F689C">
        <w:rPr>
          <w:color w:val="262626" w:themeColor="text1" w:themeTint="D9"/>
        </w:rPr>
        <w:t xml:space="preserve"> </w:t>
      </w:r>
      <w:r w:rsidRPr="000F689C">
        <w:rPr>
          <w:color w:val="262626" w:themeColor="text1" w:themeTint="D9"/>
        </w:rPr>
        <w:t>suas</w:t>
      </w:r>
      <w:r w:rsidR="003417D5" w:rsidRPr="000F689C">
        <w:rPr>
          <w:color w:val="262626" w:themeColor="text1" w:themeTint="D9"/>
        </w:rPr>
        <w:t xml:space="preserve"> </w:t>
      </w:r>
      <w:r w:rsidRPr="000F689C">
        <w:rPr>
          <w:color w:val="262626" w:themeColor="text1" w:themeTint="D9"/>
        </w:rPr>
        <w:t>regras</w:t>
      </w:r>
      <w:r w:rsidR="003417D5" w:rsidRPr="000F689C">
        <w:rPr>
          <w:color w:val="262626" w:themeColor="text1" w:themeTint="D9"/>
        </w:rPr>
        <w:t xml:space="preserve"> </w:t>
      </w:r>
      <w:r w:rsidRPr="000F689C">
        <w:rPr>
          <w:color w:val="262626" w:themeColor="text1" w:themeTint="D9"/>
        </w:rPr>
        <w:t>específicas,</w:t>
      </w:r>
      <w:r w:rsidR="003417D5" w:rsidRPr="000F689C">
        <w:rPr>
          <w:color w:val="262626" w:themeColor="text1" w:themeTint="D9"/>
        </w:rPr>
        <w:t xml:space="preserve"> </w:t>
      </w:r>
      <w:r w:rsidRPr="000F689C">
        <w:rPr>
          <w:color w:val="262626" w:themeColor="text1" w:themeTint="D9"/>
        </w:rPr>
        <w:t>exigindo</w:t>
      </w:r>
      <w:r w:rsidR="003417D5" w:rsidRPr="000F689C">
        <w:rPr>
          <w:color w:val="262626" w:themeColor="text1" w:themeTint="D9"/>
        </w:rPr>
        <w:t xml:space="preserve"> </w:t>
      </w:r>
      <w:r w:rsidRPr="000F689C">
        <w:rPr>
          <w:color w:val="262626" w:themeColor="text1" w:themeTint="D9"/>
        </w:rPr>
        <w:t>alguns</w:t>
      </w:r>
      <w:r w:rsidR="003417D5" w:rsidRPr="000F689C">
        <w:rPr>
          <w:color w:val="262626" w:themeColor="text1" w:themeTint="D9"/>
        </w:rPr>
        <w:t xml:space="preserve"> </w:t>
      </w:r>
      <w:r w:rsidRPr="000F689C">
        <w:rPr>
          <w:color w:val="262626" w:themeColor="text1" w:themeTint="D9"/>
        </w:rPr>
        <w:t>conhecimentos</w:t>
      </w:r>
      <w:r w:rsidR="003417D5" w:rsidRPr="000F689C">
        <w:rPr>
          <w:color w:val="262626" w:themeColor="text1" w:themeTint="D9"/>
        </w:rPr>
        <w:t xml:space="preserve"> </w:t>
      </w:r>
      <w:r w:rsidRPr="000F689C">
        <w:rPr>
          <w:color w:val="262626" w:themeColor="text1" w:themeTint="D9"/>
        </w:rPr>
        <w:t>técnicos</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as</w:t>
      </w:r>
      <w:r w:rsidR="003417D5" w:rsidRPr="000F689C">
        <w:rPr>
          <w:color w:val="262626" w:themeColor="text1" w:themeTint="D9"/>
        </w:rPr>
        <w:t xml:space="preserve"> </w:t>
      </w:r>
      <w:r w:rsidRPr="000F689C">
        <w:rPr>
          <w:color w:val="262626" w:themeColor="text1" w:themeTint="D9"/>
        </w:rPr>
        <w:t>pessoas</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têm</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leitura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diversos</w:t>
      </w:r>
      <w:r w:rsidR="003417D5" w:rsidRPr="000F689C">
        <w:rPr>
          <w:color w:val="262626" w:themeColor="text1" w:themeTint="D9"/>
        </w:rPr>
        <w:t xml:space="preserve"> </w:t>
      </w:r>
      <w:r w:rsidRPr="000F689C">
        <w:rPr>
          <w:color w:val="262626" w:themeColor="text1" w:themeTint="D9"/>
        </w:rPr>
        <w:t>regulamentos.</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procura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oferta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habitação</w:t>
      </w:r>
      <w:r w:rsidR="003417D5" w:rsidRPr="000F689C">
        <w:rPr>
          <w:color w:val="262626" w:themeColor="text1" w:themeTint="D9"/>
        </w:rPr>
        <w:t xml:space="preserve"> </w:t>
      </w:r>
      <w:r w:rsidRPr="000F689C">
        <w:rPr>
          <w:color w:val="262626" w:themeColor="text1" w:themeTint="D9"/>
        </w:rPr>
        <w:t>“acessível”</w:t>
      </w:r>
      <w:r w:rsidR="003417D5" w:rsidRPr="000F689C">
        <w:rPr>
          <w:color w:val="262626" w:themeColor="text1" w:themeTint="D9"/>
        </w:rPr>
        <w:t xml:space="preserve"> </w:t>
      </w:r>
      <w:r w:rsidRPr="000F689C">
        <w:rPr>
          <w:color w:val="262626" w:themeColor="text1" w:themeTint="D9"/>
        </w:rPr>
        <w:t>nestes</w:t>
      </w:r>
      <w:r w:rsidR="003417D5" w:rsidRPr="000F689C">
        <w:rPr>
          <w:color w:val="262626" w:themeColor="text1" w:themeTint="D9"/>
        </w:rPr>
        <w:t xml:space="preserve"> </w:t>
      </w:r>
      <w:r w:rsidRPr="000F689C">
        <w:rPr>
          <w:color w:val="262626" w:themeColor="text1" w:themeTint="D9"/>
        </w:rPr>
        <w:t>programas</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complexa,</w:t>
      </w:r>
      <w:r w:rsidR="003417D5" w:rsidRPr="000F689C">
        <w:rPr>
          <w:color w:val="262626" w:themeColor="text1" w:themeTint="D9"/>
        </w:rPr>
        <w:t xml:space="preserve"> </w:t>
      </w:r>
      <w:r w:rsidRPr="000F689C">
        <w:rPr>
          <w:color w:val="262626" w:themeColor="text1" w:themeTint="D9"/>
        </w:rPr>
        <w:t>atendendo</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no</w:t>
      </w:r>
      <w:r w:rsidR="003417D5" w:rsidRPr="000F689C">
        <w:rPr>
          <w:color w:val="262626" w:themeColor="text1" w:themeTint="D9"/>
        </w:rPr>
        <w:t xml:space="preserve"> </w:t>
      </w:r>
      <w:r w:rsidRPr="000F689C">
        <w:rPr>
          <w:color w:val="262626" w:themeColor="text1" w:themeTint="D9"/>
        </w:rPr>
        <w:t>espaço</w:t>
      </w:r>
      <w:r w:rsidR="003417D5" w:rsidRPr="000F689C">
        <w:rPr>
          <w:color w:val="262626" w:themeColor="text1" w:themeTint="D9"/>
        </w:rPr>
        <w:t xml:space="preserve"> </w:t>
      </w:r>
      <w:r w:rsidRPr="000F689C">
        <w:rPr>
          <w:color w:val="262626" w:themeColor="text1" w:themeTint="D9"/>
        </w:rPr>
        <w:t>metropolitano,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apenas</w:t>
      </w:r>
      <w:r w:rsidR="003417D5" w:rsidRPr="000F689C">
        <w:rPr>
          <w:color w:val="262626" w:themeColor="text1" w:themeTint="D9"/>
        </w:rPr>
        <w:t xml:space="preserve"> </w:t>
      </w:r>
      <w:r w:rsidRPr="000F689C">
        <w:rPr>
          <w:color w:val="262626" w:themeColor="text1" w:themeTint="D9"/>
        </w:rPr>
        <w:t>num</w:t>
      </w:r>
      <w:r w:rsidR="003417D5" w:rsidRPr="000F689C">
        <w:rPr>
          <w:color w:val="262626" w:themeColor="text1" w:themeTint="D9"/>
        </w:rPr>
        <w:t xml:space="preserve"> </w:t>
      </w:r>
      <w:r w:rsidRPr="000F689C">
        <w:rPr>
          <w:color w:val="262626" w:themeColor="text1" w:themeTint="D9"/>
        </w:rPr>
        <w:t>município</w:t>
      </w:r>
      <w:r w:rsidR="003417D5" w:rsidRPr="000F689C">
        <w:rPr>
          <w:color w:val="262626" w:themeColor="text1" w:themeTint="D9"/>
        </w:rPr>
        <w:t xml:space="preserve"> </w:t>
      </w:r>
      <w:r w:rsidRPr="000F689C">
        <w:rPr>
          <w:color w:val="262626" w:themeColor="text1" w:themeTint="D9"/>
        </w:rPr>
        <w:t>específico.</w:t>
      </w:r>
    </w:p>
    <w:p w14:paraId="06F5174F" w14:textId="77777777" w:rsidR="004E17E3" w:rsidRPr="000F689C" w:rsidRDefault="004E17E3" w:rsidP="00543187">
      <w:pPr>
        <w:spacing w:before="120" w:after="120" w:line="240" w:lineRule="atLeast"/>
        <w:rPr>
          <w:color w:val="262626" w:themeColor="text1" w:themeTint="D9"/>
          <w:u w:val="single"/>
        </w:rPr>
      </w:pPr>
      <w:r w:rsidRPr="000F689C">
        <w:rPr>
          <w:color w:val="262626" w:themeColor="text1" w:themeTint="D9"/>
          <w:u w:val="single"/>
        </w:rPr>
        <w:t>Arrendamento</w:t>
      </w:r>
      <w:r w:rsidR="003417D5" w:rsidRPr="000F689C">
        <w:rPr>
          <w:color w:val="262626" w:themeColor="text1" w:themeTint="D9"/>
          <w:u w:val="single"/>
        </w:rPr>
        <w:t xml:space="preserve"> </w:t>
      </w:r>
      <w:r w:rsidRPr="000F689C">
        <w:rPr>
          <w:color w:val="262626" w:themeColor="text1" w:themeTint="D9"/>
          <w:u w:val="single"/>
        </w:rPr>
        <w:t>informal/clandestino</w:t>
      </w:r>
    </w:p>
    <w:p w14:paraId="038BF6F0"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números,</w:t>
      </w:r>
      <w:r w:rsidR="003417D5" w:rsidRPr="000F689C">
        <w:rPr>
          <w:color w:val="262626" w:themeColor="text1" w:themeTint="D9"/>
        </w:rPr>
        <w:t xml:space="preserve"> </w:t>
      </w:r>
      <w:r w:rsidRPr="000F689C">
        <w:rPr>
          <w:color w:val="262626" w:themeColor="text1" w:themeTint="D9"/>
        </w:rPr>
        <w:t>mas</w:t>
      </w:r>
      <w:r w:rsidR="003417D5" w:rsidRPr="000F689C">
        <w:rPr>
          <w:color w:val="262626" w:themeColor="text1" w:themeTint="D9"/>
        </w:rPr>
        <w:t xml:space="preserve"> </w:t>
      </w: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perceção:</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um</w:t>
      </w:r>
      <w:r w:rsidR="003417D5" w:rsidRPr="000F689C">
        <w:rPr>
          <w:color w:val="262626" w:themeColor="text1" w:themeTint="D9"/>
        </w:rPr>
        <w:t xml:space="preserve"> </w:t>
      </w:r>
      <w:r w:rsidRPr="000F689C">
        <w:rPr>
          <w:color w:val="262626" w:themeColor="text1" w:themeTint="D9"/>
        </w:rPr>
        <w:t>fenómeno</w:t>
      </w:r>
      <w:r w:rsidR="003417D5" w:rsidRPr="000F689C">
        <w:rPr>
          <w:color w:val="262626" w:themeColor="text1" w:themeTint="D9"/>
        </w:rPr>
        <w:t xml:space="preserve"> </w:t>
      </w:r>
      <w:r w:rsidRPr="000F689C">
        <w:rPr>
          <w:color w:val="262626" w:themeColor="text1" w:themeTint="D9"/>
        </w:rPr>
        <w:t>muito</w:t>
      </w:r>
      <w:r w:rsidR="003417D5" w:rsidRPr="000F689C">
        <w:rPr>
          <w:color w:val="262626" w:themeColor="text1" w:themeTint="D9"/>
        </w:rPr>
        <w:t xml:space="preserve"> </w:t>
      </w:r>
      <w:r w:rsidRPr="000F689C">
        <w:rPr>
          <w:color w:val="262626" w:themeColor="text1" w:themeTint="D9"/>
        </w:rPr>
        <w:t>generalizado.</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especial</w:t>
      </w:r>
      <w:r w:rsidR="003417D5" w:rsidRPr="000F689C">
        <w:rPr>
          <w:color w:val="262626" w:themeColor="text1" w:themeTint="D9"/>
        </w:rPr>
        <w:t xml:space="preserve"> </w:t>
      </w:r>
      <w:r w:rsidRPr="000F689C">
        <w:rPr>
          <w:color w:val="262626" w:themeColor="text1" w:themeTint="D9"/>
        </w:rPr>
        <w:t>no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quartos/partes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habitação,</w:t>
      </w:r>
      <w:r w:rsidR="003417D5" w:rsidRPr="000F689C">
        <w:rPr>
          <w:color w:val="262626" w:themeColor="text1" w:themeTint="D9"/>
        </w:rPr>
        <w:t xml:space="preserve"> </w:t>
      </w:r>
      <w:r w:rsidRPr="000F689C">
        <w:rPr>
          <w:color w:val="262626" w:themeColor="text1" w:themeTint="D9"/>
        </w:rPr>
        <w:t>onde</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pressão</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imigração</w:t>
      </w:r>
      <w:r w:rsidR="003417D5" w:rsidRPr="000F689C">
        <w:rPr>
          <w:color w:val="262626" w:themeColor="text1" w:themeTint="D9"/>
        </w:rPr>
        <w:t xml:space="preserve"> </w:t>
      </w:r>
      <w:r w:rsidRPr="000F689C">
        <w:rPr>
          <w:color w:val="262626" w:themeColor="text1" w:themeTint="D9"/>
        </w:rPr>
        <w:t>(pessoas</w:t>
      </w:r>
      <w:r w:rsidR="003417D5" w:rsidRPr="000F689C">
        <w:rPr>
          <w:color w:val="262626" w:themeColor="text1" w:themeTint="D9"/>
        </w:rPr>
        <w:t xml:space="preserve"> </w:t>
      </w:r>
      <w:r w:rsidRPr="000F689C">
        <w:rPr>
          <w:color w:val="262626" w:themeColor="text1" w:themeTint="D9"/>
        </w:rPr>
        <w:t>vulneráveis)</w:t>
      </w:r>
      <w:r w:rsidR="003417D5" w:rsidRPr="000F689C">
        <w:rPr>
          <w:color w:val="262626" w:themeColor="text1" w:themeTint="D9"/>
        </w:rPr>
        <w:t xml:space="preserve"> </w:t>
      </w:r>
      <w:r w:rsidRPr="000F689C">
        <w:rPr>
          <w:color w:val="262626" w:themeColor="text1" w:themeTint="D9"/>
        </w:rPr>
        <w:lastRenderedPageBreak/>
        <w:t>tem</w:t>
      </w:r>
      <w:r w:rsidR="003417D5" w:rsidRPr="000F689C">
        <w:rPr>
          <w:color w:val="262626" w:themeColor="text1" w:themeTint="D9"/>
        </w:rPr>
        <w:t xml:space="preserve"> </w:t>
      </w:r>
      <w:r w:rsidRPr="000F689C">
        <w:rPr>
          <w:color w:val="262626" w:themeColor="text1" w:themeTint="D9"/>
        </w:rPr>
        <w:t>feito</w:t>
      </w:r>
      <w:r w:rsidR="003417D5" w:rsidRPr="000F689C">
        <w:rPr>
          <w:color w:val="262626" w:themeColor="text1" w:themeTint="D9"/>
        </w:rPr>
        <w:t xml:space="preserve"> </w:t>
      </w:r>
      <w:r w:rsidRPr="000F689C">
        <w:rPr>
          <w:color w:val="262626" w:themeColor="text1" w:themeTint="D9"/>
        </w:rPr>
        <w:t>crescer</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informalidade.</w:t>
      </w:r>
      <w:r w:rsidR="003417D5" w:rsidRPr="000F689C">
        <w:rPr>
          <w:color w:val="262626" w:themeColor="text1" w:themeTint="D9"/>
        </w:rPr>
        <w:t xml:space="preserve"> </w:t>
      </w: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procura</w:t>
      </w:r>
      <w:r w:rsidR="003417D5" w:rsidRPr="000F689C">
        <w:rPr>
          <w:color w:val="262626" w:themeColor="text1" w:themeTint="D9"/>
        </w:rPr>
        <w:t xml:space="preserve"> </w:t>
      </w:r>
      <w:r w:rsidRPr="000F689C">
        <w:rPr>
          <w:color w:val="262626" w:themeColor="text1" w:themeTint="D9"/>
        </w:rPr>
        <w:t>crescente</w:t>
      </w:r>
      <w:r w:rsidR="003417D5" w:rsidRPr="000F689C">
        <w:rPr>
          <w:color w:val="262626" w:themeColor="text1" w:themeTint="D9"/>
        </w:rPr>
        <w:t xml:space="preserve"> </w:t>
      </w:r>
      <w:r w:rsidRPr="000F689C">
        <w:rPr>
          <w:color w:val="262626" w:themeColor="text1" w:themeTint="D9"/>
        </w:rPr>
        <w:t>por</w:t>
      </w:r>
      <w:r w:rsidR="003417D5" w:rsidRPr="000F689C">
        <w:rPr>
          <w:color w:val="262626" w:themeColor="text1" w:themeTint="D9"/>
        </w:rPr>
        <w:t xml:space="preserve"> </w:t>
      </w:r>
      <w:r w:rsidRPr="000F689C">
        <w:rPr>
          <w:color w:val="262626" w:themeColor="text1" w:themeTint="D9"/>
        </w:rPr>
        <w:t>parte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cidadãos</w:t>
      </w:r>
      <w:r w:rsidR="003417D5" w:rsidRPr="000F689C">
        <w:rPr>
          <w:color w:val="262626" w:themeColor="text1" w:themeTint="D9"/>
        </w:rPr>
        <w:t xml:space="preserve"> </w:t>
      </w:r>
      <w:r w:rsidRPr="000F689C">
        <w:rPr>
          <w:color w:val="262626" w:themeColor="text1" w:themeTint="D9"/>
        </w:rPr>
        <w:t>estrangeiros,</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quais</w:t>
      </w:r>
      <w:r w:rsidR="003417D5" w:rsidRPr="000F689C">
        <w:rPr>
          <w:color w:val="262626" w:themeColor="text1" w:themeTint="D9"/>
        </w:rPr>
        <w:t xml:space="preserve"> </w:t>
      </w:r>
      <w:r w:rsidRPr="000F689C">
        <w:rPr>
          <w:color w:val="262626" w:themeColor="text1" w:themeTint="D9"/>
        </w:rPr>
        <w:t>vem</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parte</w:t>
      </w:r>
      <w:r w:rsidR="003417D5" w:rsidRPr="000F689C">
        <w:rPr>
          <w:color w:val="262626" w:themeColor="text1" w:themeTint="D9"/>
        </w:rPr>
        <w:t xml:space="preserve"> </w:t>
      </w:r>
      <w:r w:rsidRPr="000F689C">
        <w:rPr>
          <w:color w:val="262626" w:themeColor="text1" w:themeTint="D9"/>
        </w:rPr>
        <w:t>mais</w:t>
      </w:r>
      <w:r w:rsidR="003417D5" w:rsidRPr="000F689C">
        <w:rPr>
          <w:color w:val="262626" w:themeColor="text1" w:themeTint="D9"/>
        </w:rPr>
        <w:t xml:space="preserve"> </w:t>
      </w:r>
      <w:r w:rsidRPr="000F689C">
        <w:rPr>
          <w:color w:val="262626" w:themeColor="text1" w:themeTint="D9"/>
        </w:rPr>
        <w:t>significativa</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pedidos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apoio,</w:t>
      </w:r>
      <w:r w:rsidR="003417D5" w:rsidRPr="000F689C">
        <w:rPr>
          <w:color w:val="262626" w:themeColor="text1" w:themeTint="D9"/>
        </w:rPr>
        <w:t xml:space="preserve"> </w:t>
      </w:r>
      <w:r w:rsidRPr="000F689C">
        <w:rPr>
          <w:color w:val="262626" w:themeColor="text1" w:themeTint="D9"/>
        </w:rPr>
        <w:t>notando-se</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evolução</w:t>
      </w:r>
      <w:r w:rsidR="003417D5" w:rsidRPr="000F689C">
        <w:rPr>
          <w:color w:val="262626" w:themeColor="text1" w:themeTint="D9"/>
        </w:rPr>
        <w:t xml:space="preserve"> </w:t>
      </w:r>
      <w:r w:rsidRPr="000F689C">
        <w:rPr>
          <w:color w:val="262626" w:themeColor="text1" w:themeTint="D9"/>
        </w:rPr>
        <w:t>etária</w:t>
      </w:r>
      <w:r w:rsidR="003417D5" w:rsidRPr="000F689C">
        <w:rPr>
          <w:color w:val="262626" w:themeColor="text1" w:themeTint="D9"/>
        </w:rPr>
        <w:t xml:space="preserve"> </w:t>
      </w:r>
      <w:r w:rsidRPr="000F689C">
        <w:rPr>
          <w:color w:val="262626" w:themeColor="text1" w:themeTint="D9"/>
        </w:rPr>
        <w:t>–</w:t>
      </w:r>
      <w:r w:rsidR="003417D5" w:rsidRPr="000F689C">
        <w:rPr>
          <w:color w:val="262626" w:themeColor="text1" w:themeTint="D9"/>
        </w:rPr>
        <w:t xml:space="preserve"> </w:t>
      </w:r>
      <w:r w:rsidRPr="000F689C">
        <w:rPr>
          <w:color w:val="262626" w:themeColor="text1" w:themeTint="D9"/>
        </w:rPr>
        <w:t>anteriormente</w:t>
      </w:r>
      <w:r w:rsidR="003417D5" w:rsidRPr="000F689C">
        <w:rPr>
          <w:color w:val="262626" w:themeColor="text1" w:themeTint="D9"/>
        </w:rPr>
        <w:t xml:space="preserve"> </w:t>
      </w:r>
      <w:r w:rsidRPr="000F689C">
        <w:rPr>
          <w:color w:val="262626" w:themeColor="text1" w:themeTint="D9"/>
        </w:rPr>
        <w:t>eram</w:t>
      </w:r>
      <w:r w:rsidR="003417D5" w:rsidRPr="000F689C">
        <w:rPr>
          <w:color w:val="262626" w:themeColor="text1" w:themeTint="D9"/>
        </w:rPr>
        <w:t xml:space="preserve"> </w:t>
      </w:r>
      <w:r w:rsidRPr="000F689C">
        <w:rPr>
          <w:color w:val="262626" w:themeColor="text1" w:themeTint="D9"/>
        </w:rPr>
        <w:t>jovens/estudantes,</w:t>
      </w:r>
      <w:r w:rsidR="003417D5" w:rsidRPr="000F689C">
        <w:rPr>
          <w:color w:val="262626" w:themeColor="text1" w:themeTint="D9"/>
        </w:rPr>
        <w:t xml:space="preserve"> </w:t>
      </w:r>
      <w:r w:rsidRPr="000F689C">
        <w:rPr>
          <w:color w:val="262626" w:themeColor="text1" w:themeTint="D9"/>
        </w:rPr>
        <w:t>agora</w:t>
      </w:r>
      <w:r w:rsidR="003417D5" w:rsidRPr="000F689C">
        <w:rPr>
          <w:color w:val="262626" w:themeColor="text1" w:themeTint="D9"/>
        </w:rPr>
        <w:t xml:space="preserve"> </w:t>
      </w: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um</w:t>
      </w:r>
      <w:r w:rsidR="003417D5" w:rsidRPr="000F689C">
        <w:rPr>
          <w:color w:val="262626" w:themeColor="text1" w:themeTint="D9"/>
        </w:rPr>
        <w:t xml:space="preserve"> </w:t>
      </w:r>
      <w:r w:rsidRPr="000F689C">
        <w:rPr>
          <w:color w:val="262626" w:themeColor="text1" w:themeTint="D9"/>
        </w:rPr>
        <w:t>número</w:t>
      </w:r>
      <w:r w:rsidR="003417D5" w:rsidRPr="000F689C">
        <w:rPr>
          <w:color w:val="262626" w:themeColor="text1" w:themeTint="D9"/>
        </w:rPr>
        <w:t xml:space="preserve"> </w:t>
      </w:r>
      <w:r w:rsidRPr="000F689C">
        <w:rPr>
          <w:color w:val="262626" w:themeColor="text1" w:themeTint="D9"/>
        </w:rPr>
        <w:t>elevado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pessoas</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40,</w:t>
      </w:r>
      <w:r w:rsidR="003417D5" w:rsidRPr="000F689C">
        <w:rPr>
          <w:color w:val="262626" w:themeColor="text1" w:themeTint="D9"/>
        </w:rPr>
        <w:t xml:space="preserve"> </w:t>
      </w:r>
      <w:r w:rsidRPr="000F689C">
        <w:rPr>
          <w:color w:val="262626" w:themeColor="text1" w:themeTint="D9"/>
        </w:rPr>
        <w:t>50,</w:t>
      </w:r>
      <w:r w:rsidR="003417D5" w:rsidRPr="000F689C">
        <w:rPr>
          <w:color w:val="262626" w:themeColor="text1" w:themeTint="D9"/>
        </w:rPr>
        <w:t xml:space="preserve"> </w:t>
      </w:r>
      <w:r w:rsidRPr="000F689C">
        <w:rPr>
          <w:color w:val="262626" w:themeColor="text1" w:themeTint="D9"/>
        </w:rPr>
        <w:t>60</w:t>
      </w:r>
      <w:r w:rsidR="003417D5" w:rsidRPr="000F689C">
        <w:rPr>
          <w:color w:val="262626" w:themeColor="text1" w:themeTint="D9"/>
        </w:rPr>
        <w:t xml:space="preserve"> </w:t>
      </w:r>
      <w:r w:rsidRPr="000F689C">
        <w:rPr>
          <w:color w:val="262626" w:themeColor="text1" w:themeTint="D9"/>
        </w:rPr>
        <w:t>anos.</w:t>
      </w:r>
    </w:p>
    <w:p w14:paraId="2B8D025F"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situações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conflito</w:t>
      </w:r>
      <w:r w:rsidR="003417D5" w:rsidRPr="000F689C">
        <w:rPr>
          <w:color w:val="262626" w:themeColor="text1" w:themeTint="D9"/>
        </w:rPr>
        <w:t xml:space="preserve"> </w:t>
      </w:r>
      <w:r w:rsidRPr="000F689C">
        <w:rPr>
          <w:color w:val="262626" w:themeColor="text1" w:themeTint="D9"/>
        </w:rPr>
        <w:t>violento.</w:t>
      </w:r>
      <w:r w:rsidR="003417D5" w:rsidRPr="000F689C">
        <w:rPr>
          <w:color w:val="262626" w:themeColor="text1" w:themeTint="D9"/>
        </w:rPr>
        <w:t xml:space="preserve"> </w:t>
      </w: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muitas</w:t>
      </w:r>
      <w:r w:rsidR="003417D5" w:rsidRPr="000F689C">
        <w:rPr>
          <w:color w:val="262626" w:themeColor="text1" w:themeTint="D9"/>
        </w:rPr>
        <w:t xml:space="preserve"> </w:t>
      </w:r>
      <w:r w:rsidRPr="000F689C">
        <w:rPr>
          <w:color w:val="262626" w:themeColor="text1" w:themeTint="D9"/>
        </w:rPr>
        <w:t>situações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indignidade</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falta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condições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habitabilidade.</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proteção</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inquilinos</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muito</w:t>
      </w:r>
      <w:r w:rsidR="003417D5" w:rsidRPr="000F689C">
        <w:rPr>
          <w:color w:val="262626" w:themeColor="text1" w:themeTint="D9"/>
        </w:rPr>
        <w:t xml:space="preserve"> </w:t>
      </w:r>
      <w:r w:rsidRPr="000F689C">
        <w:rPr>
          <w:color w:val="262626" w:themeColor="text1" w:themeTint="D9"/>
        </w:rPr>
        <w:t>frágil</w:t>
      </w:r>
      <w:r w:rsidR="003417D5" w:rsidRPr="000F689C">
        <w:rPr>
          <w:color w:val="262626" w:themeColor="text1" w:themeTint="D9"/>
        </w:rPr>
        <w:t xml:space="preserve"> </w:t>
      </w:r>
      <w:r w:rsidRPr="000F689C">
        <w:rPr>
          <w:color w:val="262626" w:themeColor="text1" w:themeTint="D9"/>
        </w:rPr>
        <w:t>–</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senhorios</w:t>
      </w:r>
      <w:r w:rsidR="003417D5" w:rsidRPr="000F689C">
        <w:rPr>
          <w:color w:val="262626" w:themeColor="text1" w:themeTint="D9"/>
        </w:rPr>
        <w:t xml:space="preserve"> </w:t>
      </w:r>
      <w:r w:rsidRPr="000F689C">
        <w:rPr>
          <w:color w:val="262626" w:themeColor="text1" w:themeTint="D9"/>
        </w:rPr>
        <w:t>têm</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noção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imóveis</w:t>
      </w:r>
      <w:r w:rsidR="003417D5" w:rsidRPr="000F689C">
        <w:rPr>
          <w:color w:val="262626" w:themeColor="text1" w:themeTint="D9"/>
        </w:rPr>
        <w:t xml:space="preserve"> </w:t>
      </w:r>
      <w:r w:rsidRPr="000F689C">
        <w:rPr>
          <w:color w:val="262626" w:themeColor="text1" w:themeTint="D9"/>
        </w:rPr>
        <w:t>serão</w:t>
      </w:r>
      <w:r w:rsidR="003417D5" w:rsidRPr="000F689C">
        <w:rPr>
          <w:color w:val="262626" w:themeColor="text1" w:themeTint="D9"/>
        </w:rPr>
        <w:t xml:space="preserve"> </w:t>
      </w:r>
      <w:r w:rsidRPr="000F689C">
        <w:rPr>
          <w:color w:val="262626" w:themeColor="text1" w:themeTint="D9"/>
        </w:rPr>
        <w:t>rapidamente</w:t>
      </w:r>
      <w:r w:rsidR="003417D5" w:rsidRPr="000F689C">
        <w:rPr>
          <w:color w:val="262626" w:themeColor="text1" w:themeTint="D9"/>
        </w:rPr>
        <w:t xml:space="preserve"> </w:t>
      </w:r>
      <w:r w:rsidRPr="000F689C">
        <w:rPr>
          <w:color w:val="262626" w:themeColor="text1" w:themeTint="D9"/>
        </w:rPr>
        <w:t>arrendados</w:t>
      </w:r>
      <w:r w:rsidR="003417D5" w:rsidRPr="000F689C">
        <w:rPr>
          <w:color w:val="262626" w:themeColor="text1" w:themeTint="D9"/>
        </w:rPr>
        <w:t xml:space="preserve"> </w:t>
      </w:r>
      <w:r w:rsidRPr="000F689C">
        <w:rPr>
          <w:color w:val="262626" w:themeColor="text1" w:themeTint="D9"/>
        </w:rPr>
        <w:t>(mercado</w:t>
      </w:r>
      <w:r w:rsidR="003417D5" w:rsidRPr="000F689C">
        <w:rPr>
          <w:color w:val="262626" w:themeColor="text1" w:themeTint="D9"/>
        </w:rPr>
        <w:t xml:space="preserve"> </w:t>
      </w:r>
      <w:r w:rsidRPr="000F689C">
        <w:rPr>
          <w:color w:val="262626" w:themeColor="text1" w:themeTint="D9"/>
        </w:rPr>
        <w:t>legal</w:t>
      </w:r>
      <w:r w:rsidR="003417D5" w:rsidRPr="000F689C">
        <w:rPr>
          <w:color w:val="262626" w:themeColor="text1" w:themeTint="D9"/>
        </w:rPr>
        <w:t xml:space="preserve"> </w:t>
      </w:r>
      <w:r w:rsidRPr="000F689C">
        <w:rPr>
          <w:color w:val="262626" w:themeColor="text1" w:themeTint="D9"/>
        </w:rPr>
        <w:t>ou</w:t>
      </w:r>
      <w:r w:rsidR="003417D5" w:rsidRPr="000F689C">
        <w:rPr>
          <w:color w:val="262626" w:themeColor="text1" w:themeTint="D9"/>
        </w:rPr>
        <w:t xml:space="preserve"> </w:t>
      </w:r>
      <w:r w:rsidRPr="000F689C">
        <w:rPr>
          <w:color w:val="262626" w:themeColor="text1" w:themeTint="D9"/>
        </w:rPr>
        <w:t>clandestino)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inquilinos</w:t>
      </w:r>
      <w:r w:rsidR="003417D5" w:rsidRPr="000F689C">
        <w:rPr>
          <w:color w:val="262626" w:themeColor="text1" w:themeTint="D9"/>
        </w:rPr>
        <w:t xml:space="preserve"> </w:t>
      </w:r>
      <w:r w:rsidRPr="000F689C">
        <w:rPr>
          <w:color w:val="262626" w:themeColor="text1" w:themeTint="D9"/>
        </w:rPr>
        <w:t>têm</w:t>
      </w:r>
      <w:r w:rsidR="003417D5" w:rsidRPr="000F689C">
        <w:rPr>
          <w:color w:val="262626" w:themeColor="text1" w:themeTint="D9"/>
        </w:rPr>
        <w:t xml:space="preserve"> </w:t>
      </w:r>
      <w:r w:rsidRPr="000F689C">
        <w:rPr>
          <w:color w:val="262626" w:themeColor="text1" w:themeTint="D9"/>
        </w:rPr>
        <w:t>presente</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dificuldade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encontrar</w:t>
      </w:r>
      <w:r w:rsidR="003417D5" w:rsidRPr="000F689C">
        <w:rPr>
          <w:color w:val="262626" w:themeColor="text1" w:themeTint="D9"/>
        </w:rPr>
        <w:t xml:space="preserve"> </w:t>
      </w:r>
      <w:r w:rsidRPr="000F689C">
        <w:rPr>
          <w:color w:val="262626" w:themeColor="text1" w:themeTint="D9"/>
        </w:rPr>
        <w:t>alternativa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habitação,</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coloca</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inquilinos</w:t>
      </w:r>
      <w:r w:rsidR="003417D5" w:rsidRPr="000F689C">
        <w:rPr>
          <w:color w:val="262626" w:themeColor="text1" w:themeTint="D9"/>
        </w:rPr>
        <w:t xml:space="preserve"> </w:t>
      </w:r>
      <w:r w:rsidRPr="000F689C">
        <w:rPr>
          <w:color w:val="262626" w:themeColor="text1" w:themeTint="D9"/>
        </w:rPr>
        <w:t>numa</w:t>
      </w:r>
      <w:r w:rsidR="003417D5" w:rsidRPr="000F689C">
        <w:rPr>
          <w:color w:val="262626" w:themeColor="text1" w:themeTint="D9"/>
        </w:rPr>
        <w:t xml:space="preserve"> </w:t>
      </w:r>
      <w:r w:rsidRPr="000F689C">
        <w:rPr>
          <w:color w:val="262626" w:themeColor="text1" w:themeTint="D9"/>
        </w:rPr>
        <w:t>situação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grande</w:t>
      </w:r>
      <w:r w:rsidR="003417D5" w:rsidRPr="000F689C">
        <w:rPr>
          <w:color w:val="262626" w:themeColor="text1" w:themeTint="D9"/>
        </w:rPr>
        <w:t xml:space="preserve"> </w:t>
      </w:r>
      <w:r w:rsidRPr="000F689C">
        <w:rPr>
          <w:color w:val="262626" w:themeColor="text1" w:themeTint="D9"/>
        </w:rPr>
        <w:t>vulnerabilidade.</w:t>
      </w:r>
    </w:p>
    <w:p w14:paraId="5BA0BE4B" w14:textId="77777777" w:rsidR="004E17E3" w:rsidRPr="000F689C" w:rsidRDefault="004E17E3" w:rsidP="00543187">
      <w:pPr>
        <w:spacing w:before="120" w:after="120" w:line="240" w:lineRule="atLeast"/>
        <w:rPr>
          <w:color w:val="262626" w:themeColor="text1" w:themeTint="D9"/>
          <w:u w:val="single"/>
        </w:rPr>
      </w:pPr>
      <w:r w:rsidRPr="000F689C">
        <w:rPr>
          <w:color w:val="262626" w:themeColor="text1" w:themeTint="D9"/>
          <w:u w:val="single"/>
        </w:rPr>
        <w:t>Como</w:t>
      </w:r>
      <w:r w:rsidR="003417D5" w:rsidRPr="000F689C">
        <w:rPr>
          <w:color w:val="262626" w:themeColor="text1" w:themeTint="D9"/>
          <w:u w:val="single"/>
        </w:rPr>
        <w:t xml:space="preserve"> </w:t>
      </w:r>
      <w:r w:rsidRPr="000F689C">
        <w:rPr>
          <w:color w:val="262626" w:themeColor="text1" w:themeTint="D9"/>
          <w:u w:val="single"/>
        </w:rPr>
        <w:t>responder</w:t>
      </w:r>
      <w:r w:rsidR="003417D5" w:rsidRPr="000F689C">
        <w:rPr>
          <w:color w:val="262626" w:themeColor="text1" w:themeTint="D9"/>
          <w:u w:val="single"/>
        </w:rPr>
        <w:t xml:space="preserve"> </w:t>
      </w:r>
      <w:r w:rsidRPr="000F689C">
        <w:rPr>
          <w:color w:val="262626" w:themeColor="text1" w:themeTint="D9"/>
          <w:u w:val="single"/>
        </w:rPr>
        <w:t>à</w:t>
      </w:r>
      <w:r w:rsidR="003417D5" w:rsidRPr="000F689C">
        <w:rPr>
          <w:color w:val="262626" w:themeColor="text1" w:themeTint="D9"/>
          <w:u w:val="single"/>
        </w:rPr>
        <w:t xml:space="preserve"> </w:t>
      </w:r>
      <w:r w:rsidRPr="000F689C">
        <w:rPr>
          <w:color w:val="262626" w:themeColor="text1" w:themeTint="D9"/>
          <w:u w:val="single"/>
        </w:rPr>
        <w:t>pressão</w:t>
      </w:r>
    </w:p>
    <w:p w14:paraId="40B11D89"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necessário</w:t>
      </w:r>
      <w:r w:rsidR="003417D5" w:rsidRPr="000F689C">
        <w:rPr>
          <w:color w:val="262626" w:themeColor="text1" w:themeTint="D9"/>
        </w:rPr>
        <w:t xml:space="preserve"> </w:t>
      </w:r>
      <w:r w:rsidRPr="000F689C">
        <w:rPr>
          <w:color w:val="262626" w:themeColor="text1" w:themeTint="D9"/>
        </w:rPr>
        <w:t>gerar</w:t>
      </w:r>
      <w:r w:rsidR="003417D5" w:rsidRPr="000F689C">
        <w:rPr>
          <w:color w:val="262626" w:themeColor="text1" w:themeTint="D9"/>
        </w:rPr>
        <w:t xml:space="preserve"> </w:t>
      </w:r>
      <w:r w:rsidRPr="000F689C">
        <w:rPr>
          <w:color w:val="262626" w:themeColor="text1" w:themeTint="D9"/>
        </w:rPr>
        <w:t>respostas</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as</w:t>
      </w:r>
      <w:r w:rsidR="003417D5" w:rsidRPr="000F689C">
        <w:rPr>
          <w:color w:val="262626" w:themeColor="text1" w:themeTint="D9"/>
        </w:rPr>
        <w:t xml:space="preserve"> </w:t>
      </w:r>
      <w:r w:rsidRPr="000F689C">
        <w:rPr>
          <w:color w:val="262626" w:themeColor="text1" w:themeTint="D9"/>
        </w:rPr>
        <w:t>classes</w:t>
      </w:r>
      <w:r w:rsidR="003417D5" w:rsidRPr="000F689C">
        <w:rPr>
          <w:color w:val="262626" w:themeColor="text1" w:themeTint="D9"/>
        </w:rPr>
        <w:t xml:space="preserve"> </w:t>
      </w:r>
      <w:r w:rsidRPr="000F689C">
        <w:rPr>
          <w:color w:val="262626" w:themeColor="text1" w:themeTint="D9"/>
        </w:rPr>
        <w:t>médias,</w:t>
      </w:r>
      <w:r w:rsidR="003417D5" w:rsidRPr="000F689C">
        <w:rPr>
          <w:color w:val="262626" w:themeColor="text1" w:themeTint="D9"/>
        </w:rPr>
        <w:t xml:space="preserve"> </w:t>
      </w:r>
      <w:r w:rsidRPr="000F689C">
        <w:rPr>
          <w:color w:val="262626" w:themeColor="text1" w:themeTint="D9"/>
        </w:rPr>
        <w:t>especialmente</w:t>
      </w:r>
      <w:r w:rsidR="003417D5" w:rsidRPr="000F689C">
        <w:rPr>
          <w:color w:val="262626" w:themeColor="text1" w:themeTint="D9"/>
        </w:rPr>
        <w:t xml:space="preserve"> </w:t>
      </w:r>
      <w:r w:rsidRPr="000F689C">
        <w:rPr>
          <w:color w:val="262626" w:themeColor="text1" w:themeTint="D9"/>
        </w:rPr>
        <w:t>as</w:t>
      </w:r>
      <w:r w:rsidR="003417D5" w:rsidRPr="000F689C">
        <w:rPr>
          <w:color w:val="262626" w:themeColor="text1" w:themeTint="D9"/>
        </w:rPr>
        <w:t xml:space="preserve"> </w:t>
      </w:r>
      <w:r w:rsidRPr="000F689C">
        <w:rPr>
          <w:color w:val="262626" w:themeColor="text1" w:themeTint="D9"/>
        </w:rPr>
        <w:t>mais</w:t>
      </w:r>
      <w:r w:rsidR="003417D5" w:rsidRPr="000F689C">
        <w:rPr>
          <w:color w:val="262626" w:themeColor="text1" w:themeTint="D9"/>
        </w:rPr>
        <w:t xml:space="preserve"> </w:t>
      </w:r>
      <w:r w:rsidRPr="000F689C">
        <w:rPr>
          <w:color w:val="262626" w:themeColor="text1" w:themeTint="D9"/>
        </w:rPr>
        <w:t>fragilizadas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as</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estão</w:t>
      </w:r>
      <w:r w:rsidR="003417D5" w:rsidRPr="000F689C">
        <w:rPr>
          <w:color w:val="262626" w:themeColor="text1" w:themeTint="D9"/>
        </w:rPr>
        <w:t xml:space="preserve"> </w:t>
      </w:r>
      <w:r w:rsidRPr="000F689C">
        <w:rPr>
          <w:color w:val="262626" w:themeColor="text1" w:themeTint="D9"/>
        </w:rPr>
        <w:t>mo</w:t>
      </w:r>
      <w:r w:rsidR="003417D5" w:rsidRPr="000F689C">
        <w:rPr>
          <w:color w:val="262626" w:themeColor="text1" w:themeTint="D9"/>
        </w:rPr>
        <w:t xml:space="preserve"> </w:t>
      </w:r>
      <w:r w:rsidRPr="000F689C">
        <w:rPr>
          <w:color w:val="262626" w:themeColor="text1" w:themeTint="D9"/>
        </w:rPr>
        <w:t>limbo</w:t>
      </w:r>
      <w:r w:rsidR="003417D5" w:rsidRPr="000F689C">
        <w:rPr>
          <w:color w:val="262626" w:themeColor="text1" w:themeTint="D9"/>
        </w:rPr>
        <w:t xml:space="preserve"> </w:t>
      </w:r>
      <w:r w:rsidRPr="000F689C">
        <w:rPr>
          <w:color w:val="262626" w:themeColor="text1" w:themeTint="D9"/>
        </w:rPr>
        <w:t>entre</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social</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mercado.</w:t>
      </w:r>
    </w:p>
    <w:p w14:paraId="65C6E5E3"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Estas</w:t>
      </w:r>
      <w:r w:rsidR="003417D5" w:rsidRPr="000F689C">
        <w:rPr>
          <w:color w:val="262626" w:themeColor="text1" w:themeTint="D9"/>
        </w:rPr>
        <w:t xml:space="preserve"> </w:t>
      </w:r>
      <w:r w:rsidRPr="000F689C">
        <w:rPr>
          <w:color w:val="262626" w:themeColor="text1" w:themeTint="D9"/>
        </w:rPr>
        <w:t>respostas</w:t>
      </w:r>
      <w:r w:rsidR="003417D5" w:rsidRPr="000F689C">
        <w:rPr>
          <w:color w:val="262626" w:themeColor="text1" w:themeTint="D9"/>
        </w:rPr>
        <w:t xml:space="preserve"> </w:t>
      </w:r>
      <w:r w:rsidRPr="000F689C">
        <w:rPr>
          <w:color w:val="262626" w:themeColor="text1" w:themeTint="D9"/>
        </w:rPr>
        <w:t>devem</w:t>
      </w:r>
      <w:r w:rsidR="003417D5" w:rsidRPr="000F689C">
        <w:rPr>
          <w:color w:val="262626" w:themeColor="text1" w:themeTint="D9"/>
        </w:rPr>
        <w:t xml:space="preserve"> </w:t>
      </w:r>
      <w:r w:rsidRPr="000F689C">
        <w:rPr>
          <w:color w:val="262626" w:themeColor="text1" w:themeTint="D9"/>
        </w:rPr>
        <w:t>conciliar</w:t>
      </w:r>
      <w:r w:rsidR="003417D5" w:rsidRPr="000F689C">
        <w:rPr>
          <w:color w:val="262626" w:themeColor="text1" w:themeTint="D9"/>
        </w:rPr>
        <w:t xml:space="preserve"> </w:t>
      </w:r>
      <w:r w:rsidRPr="000F689C">
        <w:rPr>
          <w:color w:val="262626" w:themeColor="text1" w:themeTint="D9"/>
        </w:rPr>
        <w:t>objetivos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“mais</w:t>
      </w:r>
      <w:r w:rsidR="003417D5" w:rsidRPr="000F689C">
        <w:rPr>
          <w:color w:val="262626" w:themeColor="text1" w:themeTint="D9"/>
        </w:rPr>
        <w:t xml:space="preserve"> </w:t>
      </w:r>
      <w:r w:rsidRPr="000F689C">
        <w:rPr>
          <w:color w:val="262626" w:themeColor="text1" w:themeTint="D9"/>
        </w:rPr>
        <w:t>imóveis”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melhores</w:t>
      </w:r>
      <w:r w:rsidR="003417D5" w:rsidRPr="000F689C">
        <w:rPr>
          <w:color w:val="262626" w:themeColor="text1" w:themeTint="D9"/>
        </w:rPr>
        <w:t xml:space="preserve"> </w:t>
      </w:r>
      <w:r w:rsidRPr="000F689C">
        <w:rPr>
          <w:color w:val="262626" w:themeColor="text1" w:themeTint="D9"/>
        </w:rPr>
        <w:t>condições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habitabilidade”.</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caminho</w:t>
      </w:r>
      <w:r w:rsidR="003417D5" w:rsidRPr="000F689C">
        <w:rPr>
          <w:color w:val="262626" w:themeColor="text1" w:themeTint="D9"/>
        </w:rPr>
        <w:t xml:space="preserve"> </w:t>
      </w:r>
      <w:r w:rsidRPr="000F689C">
        <w:rPr>
          <w:color w:val="262626" w:themeColor="text1" w:themeTint="D9"/>
        </w:rPr>
        <w:t>será</w:t>
      </w:r>
      <w:r w:rsidR="003417D5" w:rsidRPr="000F689C">
        <w:rPr>
          <w:color w:val="262626" w:themeColor="text1" w:themeTint="D9"/>
        </w:rPr>
        <w:t xml:space="preserve"> </w:t>
      </w:r>
      <w:r w:rsidRPr="000F689C">
        <w:rPr>
          <w:color w:val="262626" w:themeColor="text1" w:themeTint="D9"/>
        </w:rPr>
        <w:t>trazer</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mercado</w:t>
      </w:r>
      <w:r w:rsidR="003417D5" w:rsidRPr="000F689C">
        <w:rPr>
          <w:color w:val="262626" w:themeColor="text1" w:themeTint="D9"/>
        </w:rPr>
        <w:t xml:space="preserve"> </w:t>
      </w:r>
      <w:r w:rsidRPr="000F689C">
        <w:rPr>
          <w:color w:val="262626" w:themeColor="text1" w:themeTint="D9"/>
        </w:rPr>
        <w:t>“acessível”:</w:t>
      </w:r>
    </w:p>
    <w:p w14:paraId="1A6E1C7E"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w:t>
      </w:r>
      <w:r w:rsidR="003417D5" w:rsidRPr="000F689C">
        <w:rPr>
          <w:color w:val="262626" w:themeColor="text1" w:themeTint="D9"/>
        </w:rPr>
        <w:t xml:space="preserve"> </w:t>
      </w:r>
      <w:proofErr w:type="gramStart"/>
      <w:r w:rsidRPr="000F689C">
        <w:rPr>
          <w:color w:val="262626" w:themeColor="text1" w:themeTint="D9"/>
        </w:rPr>
        <w:t>imóveis</w:t>
      </w:r>
      <w:proofErr w:type="gramEnd"/>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clandestino</w:t>
      </w:r>
      <w:r w:rsidR="003417D5" w:rsidRPr="000F689C">
        <w:rPr>
          <w:color w:val="262626" w:themeColor="text1" w:themeTint="D9"/>
        </w:rPr>
        <w:t xml:space="preserve"> </w:t>
      </w:r>
      <w:r w:rsidRPr="000F689C">
        <w:rPr>
          <w:color w:val="262626" w:themeColor="text1" w:themeTint="D9"/>
        </w:rPr>
        <w:t>(melhoria</w:t>
      </w:r>
      <w:r w:rsidR="003417D5" w:rsidRPr="000F689C">
        <w:rPr>
          <w:color w:val="262626" w:themeColor="text1" w:themeTint="D9"/>
        </w:rPr>
        <w:t xml:space="preserve"> </w:t>
      </w:r>
      <w:r w:rsidRPr="000F689C">
        <w:rPr>
          <w:color w:val="262626" w:themeColor="text1" w:themeTint="D9"/>
        </w:rPr>
        <w:t>qualitativa)</w:t>
      </w:r>
    </w:p>
    <w:p w14:paraId="0D47DE40"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w:t>
      </w:r>
      <w:r w:rsidR="003417D5" w:rsidRPr="000F689C">
        <w:rPr>
          <w:color w:val="262626" w:themeColor="text1" w:themeTint="D9"/>
        </w:rPr>
        <w:t xml:space="preserve"> </w:t>
      </w:r>
      <w:r w:rsidRPr="000F689C">
        <w:rPr>
          <w:color w:val="262626" w:themeColor="text1" w:themeTint="D9"/>
        </w:rPr>
        <w:t>imóveis</w:t>
      </w:r>
      <w:r w:rsidR="003417D5" w:rsidRPr="000F689C">
        <w:rPr>
          <w:color w:val="262626" w:themeColor="text1" w:themeTint="D9"/>
        </w:rPr>
        <w:t xml:space="preserve"> </w:t>
      </w:r>
      <w:r w:rsidRPr="000F689C">
        <w:rPr>
          <w:color w:val="262626" w:themeColor="text1" w:themeTint="D9"/>
        </w:rPr>
        <w:t>devolutos;</w:t>
      </w:r>
    </w:p>
    <w:p w14:paraId="1925F3E0"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w:t>
      </w:r>
      <w:r w:rsidR="003417D5" w:rsidRPr="000F689C">
        <w:rPr>
          <w:color w:val="262626" w:themeColor="text1" w:themeTint="D9"/>
        </w:rPr>
        <w:t xml:space="preserve"> </w:t>
      </w:r>
      <w:r w:rsidRPr="000F689C">
        <w:rPr>
          <w:color w:val="262626" w:themeColor="text1" w:themeTint="D9"/>
        </w:rPr>
        <w:t>oferta</w:t>
      </w:r>
      <w:r w:rsidR="003417D5" w:rsidRPr="000F689C">
        <w:rPr>
          <w:color w:val="262626" w:themeColor="text1" w:themeTint="D9"/>
        </w:rPr>
        <w:t xml:space="preserve"> </w:t>
      </w:r>
      <w:r w:rsidRPr="000F689C">
        <w:rPr>
          <w:color w:val="262626" w:themeColor="text1" w:themeTint="D9"/>
        </w:rPr>
        <w:t>pública</w:t>
      </w:r>
      <w:r w:rsidR="003417D5" w:rsidRPr="000F689C">
        <w:rPr>
          <w:color w:val="262626" w:themeColor="text1" w:themeTint="D9"/>
        </w:rPr>
        <w:t xml:space="preserve"> </w:t>
      </w:r>
      <w:r w:rsidRPr="000F689C">
        <w:rPr>
          <w:color w:val="262626" w:themeColor="text1" w:themeTint="D9"/>
        </w:rPr>
        <w:t>(incluindo</w:t>
      </w:r>
      <w:r w:rsidR="003417D5" w:rsidRPr="000F689C">
        <w:rPr>
          <w:color w:val="262626" w:themeColor="text1" w:themeTint="D9"/>
        </w:rPr>
        <w:t xml:space="preserve"> </w:t>
      </w:r>
      <w:r w:rsidRPr="000F689C">
        <w:rPr>
          <w:color w:val="262626" w:themeColor="text1" w:themeTint="D9"/>
        </w:rPr>
        <w:t>subarrendamento,</w:t>
      </w:r>
      <w:r w:rsidR="003417D5" w:rsidRPr="000F689C">
        <w:rPr>
          <w:color w:val="262626" w:themeColor="text1" w:themeTint="D9"/>
        </w:rPr>
        <w:t xml:space="preserve"> </w:t>
      </w:r>
      <w:r w:rsidRPr="000F689C">
        <w:rPr>
          <w:color w:val="262626" w:themeColor="text1" w:themeTint="D9"/>
        </w:rPr>
        <w:t>como</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programas</w:t>
      </w:r>
      <w:r w:rsidR="003417D5" w:rsidRPr="000F689C">
        <w:rPr>
          <w:color w:val="262626" w:themeColor="text1" w:themeTint="D9"/>
        </w:rPr>
        <w:t xml:space="preserve"> </w:t>
      </w:r>
      <w:r w:rsidRPr="000F689C">
        <w:rPr>
          <w:color w:val="262626" w:themeColor="text1" w:themeTint="D9"/>
        </w:rPr>
        <w:t>municipais);</w:t>
      </w:r>
      <w:r w:rsidR="003417D5" w:rsidRPr="000F689C">
        <w:rPr>
          <w:color w:val="262626" w:themeColor="text1" w:themeTint="D9"/>
        </w:rPr>
        <w:t xml:space="preserve"> </w:t>
      </w:r>
      <w:r w:rsidRPr="000F689C">
        <w:rPr>
          <w:color w:val="262626" w:themeColor="text1" w:themeTint="D9"/>
        </w:rPr>
        <w:t>sabe-se</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esta</w:t>
      </w:r>
      <w:r w:rsidR="003417D5" w:rsidRPr="000F689C">
        <w:rPr>
          <w:color w:val="262626" w:themeColor="text1" w:themeTint="D9"/>
        </w:rPr>
        <w:t xml:space="preserve"> </w:t>
      </w:r>
      <w:r w:rsidRPr="000F689C">
        <w:rPr>
          <w:color w:val="262626" w:themeColor="text1" w:themeTint="D9"/>
        </w:rPr>
        <w:t>oferta</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pode</w:t>
      </w:r>
      <w:r w:rsidR="003417D5" w:rsidRPr="000F689C">
        <w:rPr>
          <w:color w:val="262626" w:themeColor="text1" w:themeTint="D9"/>
        </w:rPr>
        <w:t xml:space="preserve"> </w:t>
      </w:r>
      <w:r w:rsidRPr="000F689C">
        <w:rPr>
          <w:color w:val="262626" w:themeColor="text1" w:themeTint="D9"/>
        </w:rPr>
        <w:t>crescer</w:t>
      </w:r>
      <w:r w:rsidR="003417D5" w:rsidRPr="000F689C">
        <w:rPr>
          <w:color w:val="262626" w:themeColor="text1" w:themeTint="D9"/>
        </w:rPr>
        <w:t xml:space="preserve"> </w:t>
      </w:r>
      <w:r w:rsidRPr="000F689C">
        <w:rPr>
          <w:color w:val="262626" w:themeColor="text1" w:themeTint="D9"/>
        </w:rPr>
        <w:t>muito</w:t>
      </w:r>
      <w:r w:rsidR="003417D5" w:rsidRPr="000F689C">
        <w:rPr>
          <w:color w:val="262626" w:themeColor="text1" w:themeTint="D9"/>
        </w:rPr>
        <w:t xml:space="preserve"> </w:t>
      </w:r>
      <w:r w:rsidRPr="000F689C">
        <w:rPr>
          <w:color w:val="262626" w:themeColor="text1" w:themeTint="D9"/>
        </w:rPr>
        <w:t>rapidamente.</w:t>
      </w:r>
    </w:p>
    <w:p w14:paraId="60099BCF"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municípios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as</w:t>
      </w:r>
      <w:r w:rsidR="003417D5" w:rsidRPr="000F689C">
        <w:rPr>
          <w:color w:val="262626" w:themeColor="text1" w:themeTint="D9"/>
        </w:rPr>
        <w:t xml:space="preserve"> </w:t>
      </w:r>
      <w:r w:rsidRPr="000F689C">
        <w:rPr>
          <w:color w:val="262626" w:themeColor="text1" w:themeTint="D9"/>
        </w:rPr>
        <w:t>freguesias)</w:t>
      </w:r>
      <w:r w:rsidR="003417D5" w:rsidRPr="000F689C">
        <w:rPr>
          <w:color w:val="262626" w:themeColor="text1" w:themeTint="D9"/>
        </w:rPr>
        <w:t xml:space="preserve"> </w:t>
      </w:r>
      <w:r w:rsidRPr="000F689C">
        <w:rPr>
          <w:color w:val="262626" w:themeColor="text1" w:themeTint="D9"/>
        </w:rPr>
        <w:t>devem</w:t>
      </w:r>
      <w:r w:rsidR="003417D5" w:rsidRPr="000F689C">
        <w:rPr>
          <w:color w:val="262626" w:themeColor="text1" w:themeTint="D9"/>
        </w:rPr>
        <w:t xml:space="preserve"> </w:t>
      </w:r>
      <w:r w:rsidRPr="000F689C">
        <w:rPr>
          <w:color w:val="262626" w:themeColor="text1" w:themeTint="D9"/>
        </w:rPr>
        <w:t>intensificar</w:t>
      </w:r>
      <w:r w:rsidR="003417D5" w:rsidRPr="000F689C">
        <w:rPr>
          <w:color w:val="262626" w:themeColor="text1" w:themeTint="D9"/>
        </w:rPr>
        <w:t xml:space="preserve"> </w:t>
      </w:r>
      <w:r w:rsidRPr="000F689C">
        <w:rPr>
          <w:color w:val="262626" w:themeColor="text1" w:themeTint="D9"/>
        </w:rPr>
        <w:t>um</w:t>
      </w:r>
      <w:r w:rsidR="003417D5" w:rsidRPr="000F689C">
        <w:rPr>
          <w:color w:val="262626" w:themeColor="text1" w:themeTint="D9"/>
        </w:rPr>
        <w:t xml:space="preserve"> </w:t>
      </w:r>
      <w:r w:rsidRPr="000F689C">
        <w:rPr>
          <w:color w:val="262626" w:themeColor="text1" w:themeTint="D9"/>
        </w:rPr>
        <w:t>trabalho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fiscalização,</w:t>
      </w:r>
      <w:r w:rsidR="003417D5" w:rsidRPr="000F689C">
        <w:rPr>
          <w:color w:val="262626" w:themeColor="text1" w:themeTint="D9"/>
        </w:rPr>
        <w:t xml:space="preserve"> </w:t>
      </w:r>
      <w:r w:rsidRPr="000F689C">
        <w:rPr>
          <w:color w:val="262626" w:themeColor="text1" w:themeTint="D9"/>
        </w:rPr>
        <w:t>incentivo,</w:t>
      </w:r>
      <w:r w:rsidR="003417D5" w:rsidRPr="000F689C">
        <w:rPr>
          <w:color w:val="262626" w:themeColor="text1" w:themeTint="D9"/>
        </w:rPr>
        <w:t xml:space="preserve"> </w:t>
      </w:r>
      <w:r w:rsidRPr="000F689C">
        <w:rPr>
          <w:color w:val="262626" w:themeColor="text1" w:themeTint="D9"/>
        </w:rPr>
        <w:t>apoio</w:t>
      </w:r>
      <w:r w:rsidR="003417D5" w:rsidRPr="000F689C">
        <w:rPr>
          <w:color w:val="262626" w:themeColor="text1" w:themeTint="D9"/>
        </w:rPr>
        <w:t xml:space="preserve"> </w:t>
      </w:r>
      <w:r w:rsidRPr="000F689C">
        <w:rPr>
          <w:color w:val="262626" w:themeColor="text1" w:themeTint="D9"/>
        </w:rPr>
        <w:t>aos</w:t>
      </w:r>
      <w:r w:rsidR="003417D5" w:rsidRPr="000F689C">
        <w:rPr>
          <w:color w:val="262626" w:themeColor="text1" w:themeTint="D9"/>
        </w:rPr>
        <w:t xml:space="preserve"> </w:t>
      </w:r>
      <w:r w:rsidRPr="000F689C">
        <w:rPr>
          <w:color w:val="262626" w:themeColor="text1" w:themeTint="D9"/>
        </w:rPr>
        <w:t>senhorios,</w:t>
      </w:r>
      <w:r w:rsidR="003417D5" w:rsidRPr="000F689C">
        <w:rPr>
          <w:color w:val="262626" w:themeColor="text1" w:themeTint="D9"/>
        </w:rPr>
        <w:t xml:space="preserve"> </w:t>
      </w:r>
      <w:r w:rsidRPr="000F689C">
        <w:rPr>
          <w:color w:val="262626" w:themeColor="text1" w:themeTint="D9"/>
        </w:rPr>
        <w:t>apoio</w:t>
      </w:r>
      <w:r w:rsidR="003417D5" w:rsidRPr="000F689C">
        <w:rPr>
          <w:color w:val="262626" w:themeColor="text1" w:themeTint="D9"/>
        </w:rPr>
        <w:t xml:space="preserve"> </w:t>
      </w:r>
      <w:r w:rsidRPr="000F689C">
        <w:rPr>
          <w:color w:val="262626" w:themeColor="text1" w:themeTint="D9"/>
        </w:rPr>
        <w:t>ao</w:t>
      </w:r>
      <w:r w:rsidR="003417D5" w:rsidRPr="000F689C">
        <w:rPr>
          <w:color w:val="262626" w:themeColor="text1" w:themeTint="D9"/>
        </w:rPr>
        <w:t xml:space="preserve"> </w:t>
      </w:r>
      <w:r w:rsidRPr="000F689C">
        <w:rPr>
          <w:color w:val="262626" w:themeColor="text1" w:themeTint="D9"/>
        </w:rPr>
        <w:t>pagamento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rendas.</w:t>
      </w:r>
    </w:p>
    <w:p w14:paraId="6BAB4052"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Este</w:t>
      </w:r>
      <w:r w:rsidR="003417D5" w:rsidRPr="000F689C">
        <w:rPr>
          <w:color w:val="262626" w:themeColor="text1" w:themeTint="D9"/>
        </w:rPr>
        <w:t xml:space="preserve"> </w:t>
      </w:r>
      <w:r w:rsidRPr="000F689C">
        <w:rPr>
          <w:color w:val="262626" w:themeColor="text1" w:themeTint="D9"/>
        </w:rPr>
        <w:t>caminho</w:t>
      </w:r>
      <w:r w:rsidR="003417D5" w:rsidRPr="000F689C">
        <w:rPr>
          <w:color w:val="262626" w:themeColor="text1" w:themeTint="D9"/>
        </w:rPr>
        <w:t xml:space="preserve"> </w:t>
      </w:r>
      <w:r w:rsidRPr="000F689C">
        <w:rPr>
          <w:color w:val="262626" w:themeColor="text1" w:themeTint="D9"/>
        </w:rPr>
        <w:t>implica</w:t>
      </w:r>
      <w:r w:rsidR="003417D5" w:rsidRPr="000F689C">
        <w:rPr>
          <w:color w:val="262626" w:themeColor="text1" w:themeTint="D9"/>
        </w:rPr>
        <w:t xml:space="preserve"> </w:t>
      </w:r>
      <w:r w:rsidRPr="000F689C">
        <w:rPr>
          <w:color w:val="262626" w:themeColor="text1" w:themeTint="D9"/>
        </w:rPr>
        <w:t>abandonar</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lógica</w:t>
      </w:r>
      <w:r w:rsidR="003417D5" w:rsidRPr="000F689C">
        <w:rPr>
          <w:color w:val="262626" w:themeColor="text1" w:themeTint="D9"/>
        </w:rPr>
        <w:t xml:space="preserve"> </w:t>
      </w:r>
      <w:r w:rsidRPr="000F689C">
        <w:rPr>
          <w:color w:val="262626" w:themeColor="text1" w:themeTint="D9"/>
        </w:rPr>
        <w:t>das</w:t>
      </w:r>
      <w:r w:rsidR="003417D5" w:rsidRPr="000F689C">
        <w:rPr>
          <w:color w:val="262626" w:themeColor="text1" w:themeTint="D9"/>
        </w:rPr>
        <w:t xml:space="preserve"> </w:t>
      </w:r>
      <w:r w:rsidRPr="000F689C">
        <w:rPr>
          <w:color w:val="262626" w:themeColor="text1" w:themeTint="D9"/>
        </w:rPr>
        <w:t>medidas</w:t>
      </w:r>
      <w:r w:rsidR="003417D5" w:rsidRPr="000F689C">
        <w:rPr>
          <w:color w:val="262626" w:themeColor="text1" w:themeTint="D9"/>
        </w:rPr>
        <w:t xml:space="preserve"> </w:t>
      </w:r>
      <w:r w:rsidRPr="000F689C">
        <w:rPr>
          <w:color w:val="262626" w:themeColor="text1" w:themeTint="D9"/>
        </w:rPr>
        <w:t>avulsas,</w:t>
      </w:r>
      <w:r w:rsidR="003417D5" w:rsidRPr="000F689C">
        <w:rPr>
          <w:color w:val="262626" w:themeColor="text1" w:themeTint="D9"/>
        </w:rPr>
        <w:t xml:space="preserve"> </w:t>
      </w:r>
      <w:r w:rsidRPr="000F689C">
        <w:rPr>
          <w:color w:val="262626" w:themeColor="text1" w:themeTint="D9"/>
        </w:rPr>
        <w:t>remendadas,</w:t>
      </w:r>
      <w:r w:rsidR="003417D5" w:rsidRPr="000F689C">
        <w:rPr>
          <w:color w:val="262626" w:themeColor="text1" w:themeTint="D9"/>
        </w:rPr>
        <w:t xml:space="preserve"> </w:t>
      </w:r>
      <w:r w:rsidRPr="000F689C">
        <w:rPr>
          <w:color w:val="262626" w:themeColor="text1" w:themeTint="D9"/>
        </w:rPr>
        <w:t>sem</w:t>
      </w:r>
      <w:r w:rsidR="003417D5" w:rsidRPr="000F689C">
        <w:rPr>
          <w:color w:val="262626" w:themeColor="text1" w:themeTint="D9"/>
        </w:rPr>
        <w:t xml:space="preserve"> </w:t>
      </w:r>
      <w:r w:rsidRPr="000F689C">
        <w:rPr>
          <w:color w:val="262626" w:themeColor="text1" w:themeTint="D9"/>
        </w:rPr>
        <w:t>reflexão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conjunto.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as</w:t>
      </w:r>
      <w:r w:rsidR="003417D5" w:rsidRPr="000F689C">
        <w:rPr>
          <w:color w:val="262626" w:themeColor="text1" w:themeTint="D9"/>
        </w:rPr>
        <w:t xml:space="preserve"> </w:t>
      </w:r>
      <w:r w:rsidRPr="000F689C">
        <w:rPr>
          <w:color w:val="262626" w:themeColor="text1" w:themeTint="D9"/>
        </w:rPr>
        <w:t>alterações</w:t>
      </w:r>
      <w:r w:rsidR="003417D5" w:rsidRPr="000F689C">
        <w:rPr>
          <w:color w:val="262626" w:themeColor="text1" w:themeTint="D9"/>
        </w:rPr>
        <w:t xml:space="preserve"> </w:t>
      </w:r>
      <w:r w:rsidRPr="000F689C">
        <w:rPr>
          <w:color w:val="262626" w:themeColor="text1" w:themeTint="D9"/>
        </w:rPr>
        <w:t>legislativas</w:t>
      </w:r>
      <w:r w:rsidR="003417D5" w:rsidRPr="000F689C">
        <w:rPr>
          <w:color w:val="262626" w:themeColor="text1" w:themeTint="D9"/>
        </w:rPr>
        <w:t xml:space="preserve"> </w:t>
      </w:r>
      <w:r w:rsidRPr="000F689C">
        <w:rPr>
          <w:color w:val="262626" w:themeColor="text1" w:themeTint="D9"/>
        </w:rPr>
        <w:t>precisam</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ser</w:t>
      </w:r>
      <w:r w:rsidR="003417D5" w:rsidRPr="000F689C">
        <w:rPr>
          <w:color w:val="262626" w:themeColor="text1" w:themeTint="D9"/>
        </w:rPr>
        <w:t xml:space="preserve"> </w:t>
      </w:r>
      <w:r w:rsidRPr="000F689C">
        <w:rPr>
          <w:color w:val="262626" w:themeColor="text1" w:themeTint="D9"/>
        </w:rPr>
        <w:t>feitas</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competência</w:t>
      </w:r>
      <w:r w:rsidR="003417D5" w:rsidRPr="000F689C">
        <w:rPr>
          <w:color w:val="262626" w:themeColor="text1" w:themeTint="D9"/>
        </w:rPr>
        <w:t xml:space="preserve"> </w:t>
      </w:r>
      <w:r w:rsidRPr="000F689C">
        <w:rPr>
          <w:color w:val="262626" w:themeColor="text1" w:themeTint="D9"/>
        </w:rPr>
        <w:t>técnica</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apenas</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voluntarismo</w:t>
      </w:r>
      <w:r w:rsidR="003417D5" w:rsidRPr="000F689C">
        <w:rPr>
          <w:color w:val="262626" w:themeColor="text1" w:themeTint="D9"/>
        </w:rPr>
        <w:t xml:space="preserve"> </w:t>
      </w:r>
      <w:r w:rsidRPr="000F689C">
        <w:rPr>
          <w:color w:val="262626" w:themeColor="text1" w:themeTint="D9"/>
        </w:rPr>
        <w:t>político,</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acontece</w:t>
      </w:r>
      <w:r w:rsidR="003417D5" w:rsidRPr="000F689C">
        <w:rPr>
          <w:color w:val="262626" w:themeColor="text1" w:themeTint="D9"/>
        </w:rPr>
        <w:t xml:space="preserve"> </w:t>
      </w:r>
      <w:r w:rsidRPr="000F689C">
        <w:rPr>
          <w:color w:val="262626" w:themeColor="text1" w:themeTint="D9"/>
        </w:rPr>
        <w:t>atualmente.</w:t>
      </w:r>
    </w:p>
    <w:p w14:paraId="23CF67C0"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Implicará</w:t>
      </w:r>
      <w:r w:rsidR="003417D5" w:rsidRPr="000F689C">
        <w:rPr>
          <w:color w:val="262626" w:themeColor="text1" w:themeTint="D9"/>
        </w:rPr>
        <w:t xml:space="preserve"> </w:t>
      </w:r>
      <w:r w:rsidRPr="000F689C">
        <w:rPr>
          <w:color w:val="262626" w:themeColor="text1" w:themeTint="D9"/>
        </w:rPr>
        <w:t>rever</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harmonizar</w:t>
      </w:r>
      <w:r w:rsidR="003417D5" w:rsidRPr="000F689C">
        <w:rPr>
          <w:color w:val="262626" w:themeColor="text1" w:themeTint="D9"/>
        </w:rPr>
        <w:t xml:space="preserve"> </w:t>
      </w:r>
      <w:r w:rsidRPr="000F689C">
        <w:rPr>
          <w:color w:val="262626" w:themeColor="text1" w:themeTint="D9"/>
        </w:rPr>
        <w:t>comunicação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plataformas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acesso,</w:t>
      </w:r>
      <w:r w:rsidR="003417D5" w:rsidRPr="000F689C">
        <w:rPr>
          <w:color w:val="262626" w:themeColor="text1" w:themeTint="D9"/>
        </w:rPr>
        <w:t xml:space="preserve"> </w:t>
      </w:r>
      <w:r w:rsidRPr="000F689C">
        <w:rPr>
          <w:color w:val="262626" w:themeColor="text1" w:themeTint="D9"/>
        </w:rPr>
        <w:t>repensar</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quantidade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medidas/programas,</w:t>
      </w:r>
      <w:r w:rsidR="003417D5" w:rsidRPr="000F689C">
        <w:rPr>
          <w:color w:val="262626" w:themeColor="text1" w:themeTint="D9"/>
        </w:rPr>
        <w:t xml:space="preserve"> </w:t>
      </w:r>
      <w:r w:rsidRPr="000F689C">
        <w:rPr>
          <w:color w:val="262626" w:themeColor="text1" w:themeTint="D9"/>
        </w:rPr>
        <w:t>estabilizar</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seus</w:t>
      </w:r>
      <w:r w:rsidR="003417D5" w:rsidRPr="000F689C">
        <w:rPr>
          <w:color w:val="262626" w:themeColor="text1" w:themeTint="D9"/>
        </w:rPr>
        <w:t xml:space="preserve"> </w:t>
      </w:r>
      <w:r w:rsidRPr="000F689C">
        <w:rPr>
          <w:color w:val="262626" w:themeColor="text1" w:themeTint="D9"/>
        </w:rPr>
        <w:t>formatos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regras.</w:t>
      </w:r>
    </w:p>
    <w:p w14:paraId="66CC0232" w14:textId="77777777" w:rsidR="004E17E3" w:rsidRPr="000F689C" w:rsidRDefault="004E17E3" w:rsidP="00543187">
      <w:pPr>
        <w:spacing w:before="120" w:after="120" w:line="240" w:lineRule="atLeast"/>
        <w:rPr>
          <w:color w:val="262626" w:themeColor="text1" w:themeTint="D9"/>
          <w:u w:val="single"/>
        </w:rPr>
      </w:pPr>
      <w:r w:rsidRPr="000F689C">
        <w:rPr>
          <w:color w:val="262626" w:themeColor="text1" w:themeTint="D9"/>
          <w:u w:val="single"/>
        </w:rPr>
        <w:t>Seguros</w:t>
      </w:r>
      <w:r w:rsidR="003417D5" w:rsidRPr="000F689C">
        <w:rPr>
          <w:color w:val="262626" w:themeColor="text1" w:themeTint="D9"/>
          <w:u w:val="single"/>
        </w:rPr>
        <w:t xml:space="preserve"> </w:t>
      </w:r>
      <w:r w:rsidRPr="000F689C">
        <w:rPr>
          <w:color w:val="262626" w:themeColor="text1" w:themeTint="D9"/>
          <w:u w:val="single"/>
        </w:rPr>
        <w:t>e</w:t>
      </w:r>
      <w:r w:rsidR="003417D5" w:rsidRPr="000F689C">
        <w:rPr>
          <w:color w:val="262626" w:themeColor="text1" w:themeTint="D9"/>
          <w:u w:val="single"/>
        </w:rPr>
        <w:t xml:space="preserve"> </w:t>
      </w:r>
      <w:r w:rsidRPr="000F689C">
        <w:rPr>
          <w:color w:val="262626" w:themeColor="text1" w:themeTint="D9"/>
          <w:u w:val="single"/>
        </w:rPr>
        <w:t>garantias</w:t>
      </w:r>
    </w:p>
    <w:p w14:paraId="3B7D2303"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número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contratos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seguros</w:t>
      </w:r>
      <w:r w:rsidR="003417D5" w:rsidRPr="000F689C">
        <w:rPr>
          <w:color w:val="262626" w:themeColor="text1" w:themeTint="D9"/>
        </w:rPr>
        <w:t xml:space="preserve"> </w:t>
      </w:r>
      <w:r w:rsidRPr="000F689C">
        <w:rPr>
          <w:color w:val="262626" w:themeColor="text1" w:themeTint="D9"/>
        </w:rPr>
        <w:t>associados</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muito</w:t>
      </w:r>
      <w:r w:rsidR="003417D5" w:rsidRPr="000F689C">
        <w:rPr>
          <w:color w:val="262626" w:themeColor="text1" w:themeTint="D9"/>
        </w:rPr>
        <w:t xml:space="preserve"> </w:t>
      </w:r>
      <w:r w:rsidRPr="000F689C">
        <w:rPr>
          <w:color w:val="262626" w:themeColor="text1" w:themeTint="D9"/>
        </w:rPr>
        <w:t>baixo.</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AICNP</w:t>
      </w:r>
      <w:r w:rsidR="003417D5" w:rsidRPr="000F689C">
        <w:rPr>
          <w:color w:val="262626" w:themeColor="text1" w:themeTint="D9"/>
        </w:rPr>
        <w:t xml:space="preserve"> </w:t>
      </w:r>
      <w:r w:rsidRPr="000F689C">
        <w:rPr>
          <w:color w:val="262626" w:themeColor="text1" w:themeTint="D9"/>
        </w:rPr>
        <w:t>considera</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generalização</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seguros</w:t>
      </w:r>
      <w:r w:rsidR="003417D5" w:rsidRPr="000F689C">
        <w:rPr>
          <w:color w:val="262626" w:themeColor="text1" w:themeTint="D9"/>
        </w:rPr>
        <w:t xml:space="preserve"> </w:t>
      </w:r>
      <w:r w:rsidRPr="000F689C">
        <w:rPr>
          <w:color w:val="262626" w:themeColor="text1" w:themeTint="D9"/>
        </w:rPr>
        <w:t>tem</w:t>
      </w:r>
      <w:r w:rsidR="003417D5" w:rsidRPr="000F689C">
        <w:rPr>
          <w:color w:val="262626" w:themeColor="text1" w:themeTint="D9"/>
        </w:rPr>
        <w:t xml:space="preserve"> </w:t>
      </w:r>
      <w:r w:rsidRPr="000F689C">
        <w:rPr>
          <w:color w:val="262626" w:themeColor="text1" w:themeTint="D9"/>
        </w:rPr>
        <w:t>muitas</w:t>
      </w:r>
      <w:r w:rsidR="003417D5" w:rsidRPr="000F689C">
        <w:rPr>
          <w:color w:val="262626" w:themeColor="text1" w:themeTint="D9"/>
        </w:rPr>
        <w:t xml:space="preserve"> </w:t>
      </w:r>
      <w:r w:rsidRPr="000F689C">
        <w:rPr>
          <w:color w:val="262626" w:themeColor="text1" w:themeTint="D9"/>
        </w:rPr>
        <w:t>vantagens</w:t>
      </w:r>
      <w:r w:rsidR="003417D5" w:rsidRPr="000F689C">
        <w:rPr>
          <w:color w:val="262626" w:themeColor="text1" w:themeTint="D9"/>
        </w:rPr>
        <w:t xml:space="preserve"> </w:t>
      </w:r>
      <w:r w:rsidRPr="000F689C">
        <w:rPr>
          <w:color w:val="262626" w:themeColor="text1" w:themeTint="D9"/>
        </w:rPr>
        <w:t>sobre</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modelo</w:t>
      </w:r>
      <w:r w:rsidR="003417D5" w:rsidRPr="000F689C">
        <w:rPr>
          <w:color w:val="262626" w:themeColor="text1" w:themeTint="D9"/>
        </w:rPr>
        <w:t xml:space="preserve"> </w:t>
      </w:r>
      <w:r w:rsidRPr="000F689C">
        <w:rPr>
          <w:color w:val="262626" w:themeColor="text1" w:themeTint="D9"/>
        </w:rPr>
        <w:t>dominante</w:t>
      </w:r>
      <w:r w:rsidR="003417D5" w:rsidRPr="000F689C">
        <w:rPr>
          <w:color w:val="262626" w:themeColor="text1" w:themeTint="D9"/>
        </w:rPr>
        <w:t xml:space="preserve"> </w:t>
      </w:r>
      <w:r w:rsidRPr="000F689C">
        <w:rPr>
          <w:color w:val="262626" w:themeColor="text1" w:themeTint="D9"/>
        </w:rPr>
        <w:t>(caução,</w:t>
      </w:r>
      <w:r w:rsidR="003417D5" w:rsidRPr="000F689C">
        <w:rPr>
          <w:color w:val="262626" w:themeColor="text1" w:themeTint="D9"/>
        </w:rPr>
        <w:t xml:space="preserve"> </w:t>
      </w:r>
      <w:r w:rsidRPr="000F689C">
        <w:rPr>
          <w:color w:val="262626" w:themeColor="text1" w:themeTint="D9"/>
        </w:rPr>
        <w:t>fiadores),</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são</w:t>
      </w:r>
      <w:r w:rsidR="003417D5" w:rsidRPr="000F689C">
        <w:rPr>
          <w:color w:val="262626" w:themeColor="text1" w:themeTint="D9"/>
        </w:rPr>
        <w:t xml:space="preserve"> </w:t>
      </w:r>
      <w:r w:rsidRPr="000F689C">
        <w:rPr>
          <w:color w:val="262626" w:themeColor="text1" w:themeTint="D9"/>
        </w:rPr>
        <w:t>muito</w:t>
      </w:r>
      <w:r w:rsidR="003417D5" w:rsidRPr="000F689C">
        <w:rPr>
          <w:color w:val="262626" w:themeColor="text1" w:themeTint="D9"/>
        </w:rPr>
        <w:t xml:space="preserve"> </w:t>
      </w:r>
      <w:r w:rsidRPr="000F689C">
        <w:rPr>
          <w:color w:val="262626" w:themeColor="text1" w:themeTint="D9"/>
        </w:rPr>
        <w:t>difíceis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cumprir.</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dinamização</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mercado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seguros</w:t>
      </w:r>
      <w:r w:rsidR="003417D5" w:rsidRPr="000F689C">
        <w:rPr>
          <w:color w:val="262626" w:themeColor="text1" w:themeTint="D9"/>
        </w:rPr>
        <w:t xml:space="preserve"> </w:t>
      </w:r>
      <w:r w:rsidRPr="000F689C">
        <w:rPr>
          <w:color w:val="262626" w:themeColor="text1" w:themeTint="D9"/>
        </w:rPr>
        <w:t>associados</w:t>
      </w:r>
      <w:r w:rsidR="003417D5" w:rsidRPr="000F689C">
        <w:rPr>
          <w:color w:val="262626" w:themeColor="text1" w:themeTint="D9"/>
        </w:rPr>
        <w:t xml:space="preserve"> </w:t>
      </w:r>
      <w:r w:rsidRPr="000F689C">
        <w:rPr>
          <w:color w:val="262626" w:themeColor="text1" w:themeTint="D9"/>
        </w:rPr>
        <w:t>ao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deve</w:t>
      </w:r>
      <w:r w:rsidR="003417D5" w:rsidRPr="000F689C">
        <w:rPr>
          <w:color w:val="262626" w:themeColor="text1" w:themeTint="D9"/>
        </w:rPr>
        <w:t xml:space="preserve"> </w:t>
      </w:r>
      <w:r w:rsidRPr="000F689C">
        <w:rPr>
          <w:color w:val="262626" w:themeColor="text1" w:themeTint="D9"/>
        </w:rPr>
        <w:t>ser</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prioridade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política</w:t>
      </w:r>
      <w:r w:rsidR="003417D5" w:rsidRPr="000F689C">
        <w:rPr>
          <w:color w:val="262626" w:themeColor="text1" w:themeTint="D9"/>
        </w:rPr>
        <w:t xml:space="preserve"> </w:t>
      </w:r>
      <w:r w:rsidRPr="000F689C">
        <w:rPr>
          <w:color w:val="262626" w:themeColor="text1" w:themeTint="D9"/>
        </w:rPr>
        <w:t>pública.</w:t>
      </w:r>
    </w:p>
    <w:p w14:paraId="4AB504AE" w14:textId="77777777" w:rsidR="004E17E3" w:rsidRPr="000F689C" w:rsidRDefault="004E17E3" w:rsidP="00101CD0">
      <w:pPr>
        <w:widowControl w:val="0"/>
        <w:spacing w:before="120" w:after="120" w:line="240" w:lineRule="atLeast"/>
        <w:ind w:left="799"/>
        <w:rPr>
          <w:b/>
          <w:bCs/>
          <w:color w:val="262626" w:themeColor="text1" w:themeTint="D9"/>
        </w:rPr>
      </w:pPr>
      <w:r w:rsidRPr="000F689C">
        <w:rPr>
          <w:b/>
          <w:bCs/>
          <w:color w:val="262626" w:themeColor="text1" w:themeTint="D9"/>
        </w:rPr>
        <w:t>Porto</w:t>
      </w:r>
      <w:r w:rsidR="003417D5" w:rsidRPr="000F689C">
        <w:rPr>
          <w:b/>
          <w:bCs/>
          <w:color w:val="262626" w:themeColor="text1" w:themeTint="D9"/>
        </w:rPr>
        <w:t xml:space="preserve"> </w:t>
      </w:r>
      <w:r w:rsidRPr="000F689C">
        <w:rPr>
          <w:b/>
          <w:bCs/>
          <w:color w:val="262626" w:themeColor="text1" w:themeTint="D9"/>
        </w:rPr>
        <w:t>Vivo,</w:t>
      </w:r>
      <w:r w:rsidR="003417D5" w:rsidRPr="000F689C">
        <w:rPr>
          <w:b/>
          <w:bCs/>
          <w:color w:val="262626" w:themeColor="text1" w:themeTint="D9"/>
        </w:rPr>
        <w:t xml:space="preserve"> </w:t>
      </w:r>
      <w:r w:rsidRPr="000F689C">
        <w:rPr>
          <w:b/>
          <w:bCs/>
          <w:color w:val="262626" w:themeColor="text1" w:themeTint="D9"/>
        </w:rPr>
        <w:t>SRU</w:t>
      </w:r>
      <w:r w:rsidR="003417D5" w:rsidRPr="000F689C">
        <w:rPr>
          <w:b/>
          <w:bCs/>
          <w:color w:val="262626" w:themeColor="text1" w:themeTint="D9"/>
        </w:rPr>
        <w:t xml:space="preserve"> </w:t>
      </w:r>
      <w:r w:rsidRPr="000F689C">
        <w:rPr>
          <w:b/>
          <w:bCs/>
          <w:color w:val="262626" w:themeColor="text1" w:themeTint="D9"/>
        </w:rPr>
        <w:t>(programa</w:t>
      </w:r>
      <w:r w:rsidR="003417D5" w:rsidRPr="000F689C">
        <w:rPr>
          <w:b/>
          <w:bCs/>
          <w:color w:val="262626" w:themeColor="text1" w:themeTint="D9"/>
        </w:rPr>
        <w:t xml:space="preserve"> </w:t>
      </w:r>
      <w:r w:rsidRPr="000F689C">
        <w:rPr>
          <w:b/>
          <w:bCs/>
          <w:color w:val="262626" w:themeColor="text1" w:themeTint="D9"/>
        </w:rPr>
        <w:t>Porto</w:t>
      </w:r>
      <w:r w:rsidR="003417D5" w:rsidRPr="000F689C">
        <w:rPr>
          <w:b/>
          <w:bCs/>
          <w:color w:val="262626" w:themeColor="text1" w:themeTint="D9"/>
        </w:rPr>
        <w:t xml:space="preserve"> </w:t>
      </w:r>
      <w:r w:rsidRPr="000F689C">
        <w:rPr>
          <w:b/>
          <w:bCs/>
          <w:color w:val="262626" w:themeColor="text1" w:themeTint="D9"/>
        </w:rPr>
        <w:t>com</w:t>
      </w:r>
      <w:r w:rsidR="003417D5" w:rsidRPr="000F689C">
        <w:rPr>
          <w:b/>
          <w:bCs/>
          <w:color w:val="262626" w:themeColor="text1" w:themeTint="D9"/>
        </w:rPr>
        <w:t xml:space="preserve"> </w:t>
      </w:r>
      <w:r w:rsidRPr="000F689C">
        <w:rPr>
          <w:b/>
          <w:bCs/>
          <w:color w:val="262626" w:themeColor="text1" w:themeTint="D9"/>
        </w:rPr>
        <w:t>Sentido)</w:t>
      </w:r>
    </w:p>
    <w:p w14:paraId="1D8151D8" w14:textId="77777777" w:rsidR="004E17E3" w:rsidRPr="000F689C" w:rsidRDefault="004E17E3" w:rsidP="00101CD0">
      <w:pPr>
        <w:widowControl w:val="0"/>
        <w:spacing w:before="120" w:after="120" w:line="240" w:lineRule="atLeast"/>
        <w:ind w:left="799"/>
        <w:rPr>
          <w:color w:val="262626" w:themeColor="text1" w:themeTint="D9"/>
        </w:rPr>
      </w:pPr>
      <w:r w:rsidRPr="000F689C">
        <w:rPr>
          <w:color w:val="262626" w:themeColor="text1" w:themeTint="D9"/>
        </w:rPr>
        <w:t>18/12/2025,</w:t>
      </w:r>
      <w:r w:rsidR="003417D5" w:rsidRPr="000F689C">
        <w:rPr>
          <w:color w:val="262626" w:themeColor="text1" w:themeTint="D9"/>
        </w:rPr>
        <w:t xml:space="preserve"> </w:t>
      </w:r>
      <w:r w:rsidRPr="000F689C">
        <w:rPr>
          <w:color w:val="262626" w:themeColor="text1" w:themeTint="D9"/>
        </w:rPr>
        <w:t>10h00</w:t>
      </w:r>
      <w:r w:rsidR="003417D5" w:rsidRPr="000F689C">
        <w:rPr>
          <w:color w:val="262626" w:themeColor="text1" w:themeTint="D9"/>
        </w:rPr>
        <w:t xml:space="preserve"> </w:t>
      </w:r>
      <w:r w:rsidRPr="000F689C">
        <w:rPr>
          <w:color w:val="262626" w:themeColor="text1" w:themeTint="D9"/>
        </w:rPr>
        <w:t>(AC+AS,</w:t>
      </w:r>
      <w:r w:rsidR="003417D5" w:rsidRPr="000F689C">
        <w:rPr>
          <w:color w:val="262626" w:themeColor="text1" w:themeTint="D9"/>
        </w:rPr>
        <w:t xml:space="preserve"> </w:t>
      </w:r>
      <w:r w:rsidRPr="000F689C">
        <w:rPr>
          <w:color w:val="262626" w:themeColor="text1" w:themeTint="D9"/>
        </w:rPr>
        <w:t>instalações</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PV)</w:t>
      </w:r>
    </w:p>
    <w:p w14:paraId="052D7BA7" w14:textId="77777777" w:rsidR="004E17E3" w:rsidRDefault="004E17E3" w:rsidP="00101CD0">
      <w:pPr>
        <w:widowControl w:val="0"/>
        <w:spacing w:before="120" w:after="120" w:line="240" w:lineRule="atLeast"/>
        <w:ind w:left="800"/>
        <w:rPr>
          <w:color w:val="262626" w:themeColor="text1" w:themeTint="D9"/>
        </w:rPr>
      </w:pPr>
      <w:r w:rsidRPr="000F689C">
        <w:rPr>
          <w:color w:val="262626" w:themeColor="text1" w:themeTint="D9"/>
        </w:rPr>
        <w:t>Cláudia</w:t>
      </w:r>
      <w:r w:rsidR="003417D5" w:rsidRPr="000F689C">
        <w:rPr>
          <w:color w:val="262626" w:themeColor="text1" w:themeTint="D9"/>
        </w:rPr>
        <w:t xml:space="preserve"> </w:t>
      </w:r>
      <w:r w:rsidRPr="000F689C">
        <w:rPr>
          <w:color w:val="262626" w:themeColor="text1" w:themeTint="D9"/>
        </w:rPr>
        <w:t>Soares,</w:t>
      </w:r>
      <w:r w:rsidR="003417D5" w:rsidRPr="000F689C">
        <w:rPr>
          <w:color w:val="262626" w:themeColor="text1" w:themeTint="D9"/>
        </w:rPr>
        <w:t xml:space="preserve"> </w:t>
      </w:r>
      <w:r w:rsidRPr="000F689C">
        <w:rPr>
          <w:color w:val="262626" w:themeColor="text1" w:themeTint="D9"/>
        </w:rPr>
        <w:t>José</w:t>
      </w:r>
      <w:r w:rsidR="003417D5" w:rsidRPr="000F689C">
        <w:rPr>
          <w:color w:val="262626" w:themeColor="text1" w:themeTint="D9"/>
        </w:rPr>
        <w:t xml:space="preserve"> </w:t>
      </w:r>
      <w:r w:rsidRPr="000F689C">
        <w:rPr>
          <w:color w:val="262626" w:themeColor="text1" w:themeTint="D9"/>
        </w:rPr>
        <w:t>Carlos</w:t>
      </w:r>
      <w:r w:rsidR="003417D5" w:rsidRPr="000F689C">
        <w:rPr>
          <w:color w:val="262626" w:themeColor="text1" w:themeTint="D9"/>
        </w:rPr>
        <w:t xml:space="preserve"> </w:t>
      </w:r>
      <w:r w:rsidRPr="000F689C">
        <w:rPr>
          <w:color w:val="262626" w:themeColor="text1" w:themeTint="D9"/>
        </w:rPr>
        <w:t>Alves,</w:t>
      </w:r>
      <w:r w:rsidR="003417D5" w:rsidRPr="000F689C">
        <w:rPr>
          <w:color w:val="262626" w:themeColor="text1" w:themeTint="D9"/>
        </w:rPr>
        <w:t xml:space="preserve"> </w:t>
      </w:r>
      <w:r w:rsidRPr="000F689C">
        <w:rPr>
          <w:color w:val="262626" w:themeColor="text1" w:themeTint="D9"/>
        </w:rPr>
        <w:t>Luís</w:t>
      </w:r>
      <w:r w:rsidR="003417D5" w:rsidRPr="000F689C">
        <w:rPr>
          <w:color w:val="262626" w:themeColor="text1" w:themeTint="D9"/>
        </w:rPr>
        <w:t xml:space="preserve"> </w:t>
      </w:r>
      <w:r w:rsidRPr="000F689C">
        <w:rPr>
          <w:color w:val="262626" w:themeColor="text1" w:themeTint="D9"/>
        </w:rPr>
        <w:t>Fernandes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Sofia</w:t>
      </w:r>
      <w:r w:rsidR="003417D5" w:rsidRPr="000F689C">
        <w:rPr>
          <w:color w:val="262626" w:themeColor="text1" w:themeTint="D9"/>
        </w:rPr>
        <w:t xml:space="preserve"> </w:t>
      </w:r>
      <w:r w:rsidRPr="000F689C">
        <w:rPr>
          <w:color w:val="262626" w:themeColor="text1" w:themeTint="D9"/>
        </w:rPr>
        <w:t>Alves.</w:t>
      </w:r>
    </w:p>
    <w:p w14:paraId="275F7668" w14:textId="2DFA603A" w:rsidR="0068575B" w:rsidRPr="0068575B" w:rsidRDefault="0068575B" w:rsidP="0068575B">
      <w:pPr>
        <w:widowControl w:val="0"/>
        <w:spacing w:before="120" w:after="120" w:line="240" w:lineRule="atLeast"/>
        <w:rPr>
          <w:i/>
          <w:iCs/>
          <w:color w:val="262626" w:themeColor="text1" w:themeTint="D9"/>
        </w:rPr>
      </w:pPr>
      <w:r w:rsidRPr="0068575B">
        <w:rPr>
          <w:i/>
          <w:iCs/>
          <w:color w:val="262626" w:themeColor="text1" w:themeTint="D9"/>
        </w:rPr>
        <w:t>Nota:</w:t>
      </w:r>
    </w:p>
    <w:p w14:paraId="34425D5B" w14:textId="58E4E7A3" w:rsidR="0068575B" w:rsidRPr="000F689C" w:rsidRDefault="0068575B" w:rsidP="0068575B">
      <w:pPr>
        <w:widowControl w:val="0"/>
        <w:spacing w:before="120" w:after="120" w:line="240" w:lineRule="atLeast"/>
        <w:rPr>
          <w:color w:val="262626" w:themeColor="text1" w:themeTint="D9"/>
        </w:rPr>
      </w:pPr>
      <w:r>
        <w:rPr>
          <w:color w:val="262626" w:themeColor="text1" w:themeTint="D9"/>
        </w:rPr>
        <w:t>Sinopse validada pelos intervenientes.</w:t>
      </w:r>
    </w:p>
    <w:p w14:paraId="3CED6147" w14:textId="77777777" w:rsidR="004E17E3" w:rsidRPr="000F689C" w:rsidRDefault="004E17E3" w:rsidP="00101CD0">
      <w:pPr>
        <w:keepNext/>
        <w:keepLines/>
        <w:spacing w:before="120" w:after="120" w:line="240" w:lineRule="atLeast"/>
        <w:rPr>
          <w:color w:val="262626" w:themeColor="text1" w:themeTint="D9"/>
          <w:u w:val="single"/>
        </w:rPr>
      </w:pPr>
      <w:r w:rsidRPr="000F689C">
        <w:rPr>
          <w:color w:val="262626" w:themeColor="text1" w:themeTint="D9"/>
          <w:u w:val="single"/>
        </w:rPr>
        <w:t>A</w:t>
      </w:r>
      <w:r w:rsidR="003417D5" w:rsidRPr="000F689C">
        <w:rPr>
          <w:color w:val="262626" w:themeColor="text1" w:themeTint="D9"/>
          <w:u w:val="single"/>
        </w:rPr>
        <w:t xml:space="preserve"> </w:t>
      </w:r>
      <w:r w:rsidRPr="000F689C">
        <w:rPr>
          <w:color w:val="262626" w:themeColor="text1" w:themeTint="D9"/>
          <w:u w:val="single"/>
        </w:rPr>
        <w:t>consolidação</w:t>
      </w:r>
      <w:r w:rsidR="003417D5" w:rsidRPr="000F689C">
        <w:rPr>
          <w:color w:val="262626" w:themeColor="text1" w:themeTint="D9"/>
          <w:u w:val="single"/>
        </w:rPr>
        <w:t xml:space="preserve"> </w:t>
      </w:r>
      <w:r w:rsidRPr="000F689C">
        <w:rPr>
          <w:color w:val="262626" w:themeColor="text1" w:themeTint="D9"/>
          <w:u w:val="single"/>
        </w:rPr>
        <w:t>do</w:t>
      </w:r>
      <w:r w:rsidR="003417D5" w:rsidRPr="000F689C">
        <w:rPr>
          <w:color w:val="262626" w:themeColor="text1" w:themeTint="D9"/>
          <w:u w:val="single"/>
        </w:rPr>
        <w:t xml:space="preserve"> </w:t>
      </w:r>
      <w:r w:rsidRPr="000F689C">
        <w:rPr>
          <w:color w:val="262626" w:themeColor="text1" w:themeTint="D9"/>
          <w:u w:val="single"/>
        </w:rPr>
        <w:t>Porto</w:t>
      </w:r>
      <w:r w:rsidR="003417D5" w:rsidRPr="000F689C">
        <w:rPr>
          <w:color w:val="262626" w:themeColor="text1" w:themeTint="D9"/>
          <w:u w:val="single"/>
        </w:rPr>
        <w:t xml:space="preserve"> </w:t>
      </w:r>
      <w:r w:rsidRPr="000F689C">
        <w:rPr>
          <w:color w:val="262626" w:themeColor="text1" w:themeTint="D9"/>
          <w:u w:val="single"/>
        </w:rPr>
        <w:t>com</w:t>
      </w:r>
      <w:r w:rsidR="003417D5" w:rsidRPr="000F689C">
        <w:rPr>
          <w:color w:val="262626" w:themeColor="text1" w:themeTint="D9"/>
          <w:u w:val="single"/>
        </w:rPr>
        <w:t xml:space="preserve"> </w:t>
      </w:r>
      <w:r w:rsidRPr="000F689C">
        <w:rPr>
          <w:color w:val="262626" w:themeColor="text1" w:themeTint="D9"/>
          <w:u w:val="single"/>
        </w:rPr>
        <w:t>Sentido</w:t>
      </w:r>
    </w:p>
    <w:p w14:paraId="79B9AFB0"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programa</w:t>
      </w:r>
      <w:r w:rsidR="003417D5" w:rsidRPr="000F689C">
        <w:rPr>
          <w:color w:val="262626" w:themeColor="text1" w:themeTint="D9"/>
        </w:rPr>
        <w:t xml:space="preserve"> </w:t>
      </w:r>
      <w:r w:rsidRPr="000F689C">
        <w:rPr>
          <w:color w:val="262626" w:themeColor="text1" w:themeTint="D9"/>
        </w:rPr>
        <w:t>Porto</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Sentido</w:t>
      </w:r>
      <w:r w:rsidR="003417D5" w:rsidRPr="000F689C">
        <w:rPr>
          <w:color w:val="262626" w:themeColor="text1" w:themeTint="D9"/>
        </w:rPr>
        <w:t xml:space="preserve"> </w:t>
      </w:r>
      <w:r w:rsidRPr="000F689C">
        <w:rPr>
          <w:color w:val="262626" w:themeColor="text1" w:themeTint="D9"/>
        </w:rPr>
        <w:t>está</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mostrar</w:t>
      </w:r>
      <w:r w:rsidR="003417D5" w:rsidRPr="000F689C">
        <w:rPr>
          <w:color w:val="262626" w:themeColor="text1" w:themeTint="D9"/>
        </w:rPr>
        <w:t xml:space="preserve"> </w:t>
      </w:r>
      <w:r w:rsidRPr="000F689C">
        <w:rPr>
          <w:color w:val="262626" w:themeColor="text1" w:themeTint="D9"/>
        </w:rPr>
        <w:t>resultados,</w:t>
      </w:r>
      <w:r w:rsidR="003417D5" w:rsidRPr="000F689C">
        <w:rPr>
          <w:color w:val="262626" w:themeColor="text1" w:themeTint="D9"/>
        </w:rPr>
        <w:t xml:space="preserve"> </w:t>
      </w:r>
      <w:r w:rsidRPr="000F689C">
        <w:rPr>
          <w:color w:val="262626" w:themeColor="text1" w:themeTint="D9"/>
        </w:rPr>
        <w:t>mas</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arranque</w:t>
      </w:r>
      <w:r w:rsidR="003417D5" w:rsidRPr="000F689C">
        <w:rPr>
          <w:color w:val="262626" w:themeColor="text1" w:themeTint="D9"/>
        </w:rPr>
        <w:t xml:space="preserve"> </w:t>
      </w:r>
      <w:r w:rsidRPr="000F689C">
        <w:rPr>
          <w:color w:val="262626" w:themeColor="text1" w:themeTint="D9"/>
        </w:rPr>
        <w:t>foi</w:t>
      </w:r>
      <w:r w:rsidR="003417D5" w:rsidRPr="000F689C">
        <w:rPr>
          <w:color w:val="262626" w:themeColor="text1" w:themeTint="D9"/>
        </w:rPr>
        <w:t xml:space="preserve"> </w:t>
      </w:r>
      <w:r w:rsidRPr="000F689C">
        <w:rPr>
          <w:color w:val="262626" w:themeColor="text1" w:themeTint="D9"/>
        </w:rPr>
        <w:t>difícil.</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processo</w:t>
      </w:r>
      <w:r w:rsidR="003417D5" w:rsidRPr="000F689C">
        <w:rPr>
          <w:color w:val="262626" w:themeColor="text1" w:themeTint="D9"/>
        </w:rPr>
        <w:t xml:space="preserve"> </w:t>
      </w:r>
      <w:r w:rsidRPr="000F689C">
        <w:rPr>
          <w:color w:val="262626" w:themeColor="text1" w:themeTint="D9"/>
        </w:rPr>
        <w:t>exigiu</w:t>
      </w:r>
      <w:r w:rsidR="003417D5" w:rsidRPr="000F689C">
        <w:rPr>
          <w:color w:val="262626" w:themeColor="text1" w:themeTint="D9"/>
        </w:rPr>
        <w:t xml:space="preserve"> </w:t>
      </w:r>
      <w:r w:rsidRPr="000F689C">
        <w:rPr>
          <w:color w:val="262626" w:themeColor="text1" w:themeTint="D9"/>
        </w:rPr>
        <w:t>convicção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esforço.</w:t>
      </w:r>
      <w:r w:rsidR="006A14B3"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conceito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“renda</w:t>
      </w:r>
      <w:r w:rsidR="003417D5" w:rsidRPr="000F689C">
        <w:rPr>
          <w:color w:val="262626" w:themeColor="text1" w:themeTint="D9"/>
        </w:rPr>
        <w:t xml:space="preserve"> </w:t>
      </w:r>
      <w:r w:rsidRPr="000F689C">
        <w:rPr>
          <w:color w:val="262626" w:themeColor="text1" w:themeTint="D9"/>
        </w:rPr>
        <w:t>acessível”</w:t>
      </w:r>
      <w:r w:rsidR="003417D5" w:rsidRPr="000F689C">
        <w:rPr>
          <w:color w:val="262626" w:themeColor="text1" w:themeTint="D9"/>
        </w:rPr>
        <w:t xml:space="preserve"> </w:t>
      </w:r>
      <w:r w:rsidRPr="000F689C">
        <w:rPr>
          <w:color w:val="262626" w:themeColor="text1" w:themeTint="D9"/>
        </w:rPr>
        <w:t>era</w:t>
      </w:r>
      <w:r w:rsidR="003417D5" w:rsidRPr="000F689C">
        <w:rPr>
          <w:color w:val="262626" w:themeColor="text1" w:themeTint="D9"/>
        </w:rPr>
        <w:t xml:space="preserve"> </w:t>
      </w:r>
      <w:r w:rsidRPr="000F689C">
        <w:rPr>
          <w:color w:val="262626" w:themeColor="text1" w:themeTint="D9"/>
        </w:rPr>
        <w:t>novo.</w:t>
      </w:r>
      <w:r w:rsidR="003417D5" w:rsidRPr="000F689C">
        <w:rPr>
          <w:color w:val="262626" w:themeColor="text1" w:themeTint="D9"/>
        </w:rPr>
        <w:t xml:space="preserve"> </w:t>
      </w:r>
      <w:r w:rsidRPr="000F689C">
        <w:rPr>
          <w:color w:val="262626" w:themeColor="text1" w:themeTint="D9"/>
        </w:rPr>
        <w:t>Foi</w:t>
      </w:r>
      <w:r w:rsidR="003417D5" w:rsidRPr="000F689C">
        <w:rPr>
          <w:color w:val="262626" w:themeColor="text1" w:themeTint="D9"/>
        </w:rPr>
        <w:t xml:space="preserve"> </w:t>
      </w:r>
      <w:r w:rsidRPr="000F689C">
        <w:rPr>
          <w:color w:val="262626" w:themeColor="text1" w:themeTint="D9"/>
        </w:rPr>
        <w:t>necessário</w:t>
      </w:r>
      <w:r w:rsidR="003417D5" w:rsidRPr="000F689C">
        <w:rPr>
          <w:color w:val="262626" w:themeColor="text1" w:themeTint="D9"/>
        </w:rPr>
        <w:t xml:space="preserve"> </w:t>
      </w:r>
      <w:r w:rsidRPr="000F689C">
        <w:rPr>
          <w:color w:val="262626" w:themeColor="text1" w:themeTint="D9"/>
        </w:rPr>
        <w:t>consolidá-lo</w:t>
      </w:r>
      <w:r w:rsidR="003417D5" w:rsidRPr="000F689C">
        <w:rPr>
          <w:color w:val="262626" w:themeColor="text1" w:themeTint="D9"/>
        </w:rPr>
        <w:t xml:space="preserve"> </w:t>
      </w:r>
      <w:r w:rsidRPr="000F689C">
        <w:rPr>
          <w:color w:val="262626" w:themeColor="text1" w:themeTint="D9"/>
        </w:rPr>
        <w:t>através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informação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comunicação.</w:t>
      </w:r>
      <w:r w:rsidR="003417D5" w:rsidRPr="000F689C">
        <w:rPr>
          <w:color w:val="262626" w:themeColor="text1" w:themeTint="D9"/>
        </w:rPr>
        <w:t xml:space="preserve"> </w:t>
      </w:r>
      <w:r w:rsidRPr="000F689C">
        <w:rPr>
          <w:color w:val="262626" w:themeColor="text1" w:themeTint="D9"/>
        </w:rPr>
        <w:t>Neste</w:t>
      </w:r>
      <w:r w:rsidR="003417D5" w:rsidRPr="000F689C">
        <w:rPr>
          <w:color w:val="262626" w:themeColor="text1" w:themeTint="D9"/>
        </w:rPr>
        <w:t xml:space="preserve"> </w:t>
      </w:r>
      <w:r w:rsidRPr="000F689C">
        <w:rPr>
          <w:color w:val="262626" w:themeColor="text1" w:themeTint="D9"/>
        </w:rPr>
        <w:t>quadro,</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mudança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designação</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“apoio</w:t>
      </w:r>
      <w:r w:rsidR="003417D5" w:rsidRPr="000F689C">
        <w:rPr>
          <w:color w:val="262626" w:themeColor="text1" w:themeTint="D9"/>
        </w:rPr>
        <w:t xml:space="preserve"> </w:t>
      </w:r>
      <w:r w:rsidRPr="000F689C">
        <w:rPr>
          <w:color w:val="262626" w:themeColor="text1" w:themeTint="D9"/>
        </w:rPr>
        <w:t>ao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incompreensível,</w:t>
      </w:r>
      <w:r w:rsidR="003417D5" w:rsidRPr="000F689C">
        <w:rPr>
          <w:color w:val="262626" w:themeColor="text1" w:themeTint="D9"/>
        </w:rPr>
        <w:t xml:space="preserve"> </w:t>
      </w:r>
      <w:r w:rsidRPr="000F689C">
        <w:rPr>
          <w:color w:val="262626" w:themeColor="text1" w:themeTint="D9"/>
        </w:rPr>
        <w:t>prejudica</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entendimento</w:t>
      </w:r>
      <w:r w:rsidR="003417D5" w:rsidRPr="000F689C">
        <w:rPr>
          <w:color w:val="262626" w:themeColor="text1" w:themeTint="D9"/>
        </w:rPr>
        <w:t xml:space="preserve"> </w:t>
      </w:r>
      <w:r w:rsidRPr="000F689C">
        <w:rPr>
          <w:color w:val="262626" w:themeColor="text1" w:themeTint="D9"/>
        </w:rPr>
        <w:t>público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remete</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paradigma</w:t>
      </w:r>
      <w:r w:rsidR="003417D5" w:rsidRPr="000F689C">
        <w:rPr>
          <w:color w:val="262626" w:themeColor="text1" w:themeTint="D9"/>
        </w:rPr>
        <w:t xml:space="preserve"> </w:t>
      </w:r>
      <w:r w:rsidRPr="000F689C">
        <w:rPr>
          <w:color w:val="262626" w:themeColor="text1" w:themeTint="D9"/>
        </w:rPr>
        <w:t>dominante</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“renda</w:t>
      </w:r>
      <w:r w:rsidR="003417D5" w:rsidRPr="000F689C">
        <w:rPr>
          <w:color w:val="262626" w:themeColor="text1" w:themeTint="D9"/>
        </w:rPr>
        <w:t xml:space="preserve"> </w:t>
      </w:r>
      <w:r w:rsidRPr="000F689C">
        <w:rPr>
          <w:color w:val="262626" w:themeColor="text1" w:themeTint="D9"/>
        </w:rPr>
        <w:t>apoiada”.</w:t>
      </w:r>
    </w:p>
    <w:p w14:paraId="6395FD67"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lastRenderedPageBreak/>
        <w:t>O</w:t>
      </w:r>
      <w:r w:rsidR="003417D5" w:rsidRPr="000F689C">
        <w:rPr>
          <w:color w:val="262626" w:themeColor="text1" w:themeTint="D9"/>
        </w:rPr>
        <w:t xml:space="preserve"> </w:t>
      </w:r>
      <w:r w:rsidRPr="000F689C">
        <w:rPr>
          <w:color w:val="262626" w:themeColor="text1" w:themeTint="D9"/>
        </w:rPr>
        <w:t>mercado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incipiente</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Portugal,</w:t>
      </w:r>
      <w:r w:rsidR="003417D5" w:rsidRPr="000F689C">
        <w:rPr>
          <w:color w:val="262626" w:themeColor="text1" w:themeTint="D9"/>
        </w:rPr>
        <w:t xml:space="preserve"> </w:t>
      </w:r>
      <w:r w:rsidRPr="000F689C">
        <w:rPr>
          <w:color w:val="262626" w:themeColor="text1" w:themeTint="D9"/>
        </w:rPr>
        <w:t>pelo</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programa</w:t>
      </w:r>
      <w:r w:rsidR="003417D5" w:rsidRPr="000F689C">
        <w:rPr>
          <w:color w:val="262626" w:themeColor="text1" w:themeTint="D9"/>
        </w:rPr>
        <w:t xml:space="preserve"> </w:t>
      </w:r>
      <w:r w:rsidRPr="000F689C">
        <w:rPr>
          <w:color w:val="262626" w:themeColor="text1" w:themeTint="D9"/>
        </w:rPr>
        <w:t>pode</w:t>
      </w:r>
      <w:r w:rsidR="003417D5" w:rsidRPr="000F689C">
        <w:rPr>
          <w:color w:val="262626" w:themeColor="text1" w:themeTint="D9"/>
        </w:rPr>
        <w:t xml:space="preserve"> </w:t>
      </w:r>
      <w:r w:rsidRPr="000F689C">
        <w:rPr>
          <w:color w:val="262626" w:themeColor="text1" w:themeTint="D9"/>
        </w:rPr>
        <w:t>considerar-se</w:t>
      </w:r>
      <w:r w:rsidR="003417D5" w:rsidRPr="000F689C">
        <w:rPr>
          <w:color w:val="262626" w:themeColor="text1" w:themeTint="D9"/>
        </w:rPr>
        <w:t xml:space="preserve"> </w:t>
      </w:r>
      <w:r w:rsidRPr="000F689C">
        <w:rPr>
          <w:color w:val="262626" w:themeColor="text1" w:themeTint="D9"/>
        </w:rPr>
        <w:t>bem-sucedido:</w:t>
      </w:r>
      <w:r w:rsidR="003417D5" w:rsidRPr="000F689C">
        <w:rPr>
          <w:color w:val="262626" w:themeColor="text1" w:themeTint="D9"/>
        </w:rPr>
        <w:t xml:space="preserve"> </w:t>
      </w:r>
      <w:r w:rsidR="0095299D" w:rsidRPr="000F689C">
        <w:rPr>
          <w:color w:val="262626" w:themeColor="text1" w:themeTint="D9"/>
        </w:rPr>
        <w:t>n</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período</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avaliação,</w:t>
      </w:r>
      <w:r w:rsidR="003417D5" w:rsidRPr="000F689C">
        <w:rPr>
          <w:color w:val="262626" w:themeColor="text1" w:themeTint="D9"/>
        </w:rPr>
        <w:t xml:space="preserve"> </w:t>
      </w:r>
      <w:r w:rsidRPr="000F689C">
        <w:rPr>
          <w:color w:val="262626" w:themeColor="text1" w:themeTint="D9"/>
        </w:rPr>
        <w:t>162</w:t>
      </w:r>
      <w:r w:rsidR="003417D5" w:rsidRPr="000F689C">
        <w:rPr>
          <w:color w:val="262626" w:themeColor="text1" w:themeTint="D9"/>
        </w:rPr>
        <w:t xml:space="preserve"> </w:t>
      </w:r>
      <w:r w:rsidRPr="000F689C">
        <w:rPr>
          <w:color w:val="262626" w:themeColor="text1" w:themeTint="D9"/>
        </w:rPr>
        <w:t>imóveis/contratos,</w:t>
      </w:r>
      <w:r w:rsidR="003417D5" w:rsidRPr="000F689C">
        <w:rPr>
          <w:color w:val="262626" w:themeColor="text1" w:themeTint="D9"/>
        </w:rPr>
        <w:t xml:space="preserve"> </w:t>
      </w:r>
      <w:r w:rsidRPr="000F689C">
        <w:rPr>
          <w:color w:val="262626" w:themeColor="text1" w:themeTint="D9"/>
        </w:rPr>
        <w:t>cerca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390</w:t>
      </w:r>
      <w:r w:rsidR="003417D5" w:rsidRPr="000F689C">
        <w:rPr>
          <w:color w:val="262626" w:themeColor="text1" w:themeTint="D9"/>
        </w:rPr>
        <w:t xml:space="preserve"> </w:t>
      </w:r>
      <w:r w:rsidRPr="000F689C">
        <w:rPr>
          <w:color w:val="262626" w:themeColor="text1" w:themeTint="D9"/>
        </w:rPr>
        <w:t>residentes</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partir</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modelo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captação</w:t>
      </w:r>
      <w:r w:rsidR="003417D5" w:rsidRPr="000F689C">
        <w:rPr>
          <w:color w:val="262626" w:themeColor="text1" w:themeTint="D9"/>
        </w:rPr>
        <w:t xml:space="preserve"> </w:t>
      </w:r>
      <w:r w:rsidRPr="000F689C">
        <w:rPr>
          <w:color w:val="262626" w:themeColor="text1" w:themeTint="D9"/>
        </w:rPr>
        <w:t>individualizada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imóveis</w:t>
      </w:r>
      <w:r w:rsidR="003417D5" w:rsidRPr="000F689C">
        <w:rPr>
          <w:color w:val="262626" w:themeColor="text1" w:themeTint="D9"/>
        </w:rPr>
        <w:t xml:space="preserve"> </w:t>
      </w:r>
      <w:r w:rsidRPr="000F689C">
        <w:rPr>
          <w:color w:val="262626" w:themeColor="text1" w:themeTint="D9"/>
        </w:rPr>
        <w:t>existentes).</w:t>
      </w:r>
      <w:r w:rsidR="003417D5" w:rsidRPr="000F689C">
        <w:rPr>
          <w:color w:val="262626" w:themeColor="text1" w:themeTint="D9"/>
        </w:rPr>
        <w:t xml:space="preserve"> </w:t>
      </w:r>
      <w:r w:rsidRPr="000F689C">
        <w:rPr>
          <w:color w:val="262626" w:themeColor="text1" w:themeTint="D9"/>
        </w:rPr>
        <w:t>Atualmente</w:t>
      </w:r>
      <w:r w:rsidR="003417D5" w:rsidRPr="000F689C">
        <w:rPr>
          <w:color w:val="262626" w:themeColor="text1" w:themeTint="D9"/>
        </w:rPr>
        <w:t xml:space="preserve"> </w:t>
      </w:r>
      <w:r w:rsidRPr="000F689C">
        <w:rPr>
          <w:color w:val="262626" w:themeColor="text1" w:themeTint="D9"/>
        </w:rPr>
        <w:t>(dezembro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2025)</w:t>
      </w:r>
      <w:r w:rsidR="003417D5" w:rsidRPr="000F689C">
        <w:rPr>
          <w:color w:val="262626" w:themeColor="text1" w:themeTint="D9"/>
        </w:rPr>
        <w:t xml:space="preserve"> </w:t>
      </w: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275</w:t>
      </w:r>
      <w:r w:rsidR="003417D5" w:rsidRPr="000F689C">
        <w:rPr>
          <w:color w:val="262626" w:themeColor="text1" w:themeTint="D9"/>
        </w:rPr>
        <w:t xml:space="preserve"> </w:t>
      </w:r>
      <w:r w:rsidRPr="000F689C">
        <w:rPr>
          <w:color w:val="262626" w:themeColor="text1" w:themeTint="D9"/>
        </w:rPr>
        <w:t>contratos</w:t>
      </w:r>
      <w:r w:rsidR="003417D5" w:rsidRPr="000F689C">
        <w:rPr>
          <w:color w:val="262626" w:themeColor="text1" w:themeTint="D9"/>
        </w:rPr>
        <w:t xml:space="preserve"> </w:t>
      </w:r>
      <w:r w:rsidRPr="000F689C">
        <w:rPr>
          <w:color w:val="262626" w:themeColor="text1" w:themeTint="D9"/>
        </w:rPr>
        <w:t>(alojando</w:t>
      </w:r>
      <w:r w:rsidR="003417D5" w:rsidRPr="000F689C">
        <w:rPr>
          <w:color w:val="262626" w:themeColor="text1" w:themeTint="D9"/>
        </w:rPr>
        <w:t xml:space="preserve"> </w:t>
      </w:r>
      <w:r w:rsidRPr="000F689C">
        <w:rPr>
          <w:color w:val="262626" w:themeColor="text1" w:themeTint="D9"/>
        </w:rPr>
        <w:t>661</w:t>
      </w:r>
      <w:r w:rsidR="003417D5" w:rsidRPr="000F689C">
        <w:rPr>
          <w:color w:val="262626" w:themeColor="text1" w:themeTint="D9"/>
        </w:rPr>
        <w:t xml:space="preserve"> </w:t>
      </w:r>
      <w:r w:rsidRPr="000F689C">
        <w:rPr>
          <w:color w:val="262626" w:themeColor="text1" w:themeTint="D9"/>
        </w:rPr>
        <w:t>pessoas)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preveem-se</w:t>
      </w:r>
      <w:r w:rsidR="003417D5" w:rsidRPr="000F689C">
        <w:rPr>
          <w:color w:val="262626" w:themeColor="text1" w:themeTint="D9"/>
        </w:rPr>
        <w:t xml:space="preserve"> </w:t>
      </w:r>
      <w:r w:rsidRPr="000F689C">
        <w:rPr>
          <w:color w:val="262626" w:themeColor="text1" w:themeTint="D9"/>
        </w:rPr>
        <w:t>mais</w:t>
      </w:r>
      <w:r w:rsidR="003417D5" w:rsidRPr="000F689C">
        <w:rPr>
          <w:color w:val="262626" w:themeColor="text1" w:themeTint="D9"/>
        </w:rPr>
        <w:t xml:space="preserve"> </w:t>
      </w:r>
      <w:r w:rsidRPr="000F689C">
        <w:rPr>
          <w:color w:val="262626" w:themeColor="text1" w:themeTint="D9"/>
        </w:rPr>
        <w:t>327</w:t>
      </w:r>
      <w:r w:rsidR="003417D5" w:rsidRPr="000F689C">
        <w:rPr>
          <w:color w:val="262626" w:themeColor="text1" w:themeTint="D9"/>
        </w:rPr>
        <w:t xml:space="preserve"> </w:t>
      </w:r>
      <w:r w:rsidRPr="000F689C">
        <w:rPr>
          <w:color w:val="262626" w:themeColor="text1" w:themeTint="D9"/>
        </w:rPr>
        <w:t>habitações</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concretizar</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3</w:t>
      </w:r>
      <w:r w:rsidR="003417D5" w:rsidRPr="000F689C">
        <w:rPr>
          <w:color w:val="262626" w:themeColor="text1" w:themeTint="D9"/>
        </w:rPr>
        <w:t xml:space="preserve"> </w:t>
      </w:r>
      <w:r w:rsidRPr="000F689C">
        <w:rPr>
          <w:color w:val="262626" w:themeColor="text1" w:themeTint="D9"/>
        </w:rPr>
        <w:t>operações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i/>
          <w:iCs/>
          <w:color w:val="262626" w:themeColor="text1" w:themeTint="D9"/>
        </w:rPr>
        <w:t>build</w:t>
      </w:r>
      <w:r w:rsidR="003417D5" w:rsidRPr="000F689C">
        <w:rPr>
          <w:i/>
          <w:iCs/>
          <w:color w:val="262626" w:themeColor="text1" w:themeTint="D9"/>
        </w:rPr>
        <w:t xml:space="preserve"> </w:t>
      </w:r>
      <w:r w:rsidRPr="000F689C">
        <w:rPr>
          <w:i/>
          <w:iCs/>
          <w:color w:val="262626" w:themeColor="text1" w:themeTint="D9"/>
        </w:rPr>
        <w:t>to</w:t>
      </w:r>
      <w:r w:rsidR="003417D5" w:rsidRPr="000F689C">
        <w:rPr>
          <w:i/>
          <w:iCs/>
          <w:color w:val="262626" w:themeColor="text1" w:themeTint="D9"/>
        </w:rPr>
        <w:t xml:space="preserve"> </w:t>
      </w:r>
      <w:r w:rsidRPr="000F689C">
        <w:rPr>
          <w:i/>
          <w:iCs/>
          <w:color w:val="262626" w:themeColor="text1" w:themeTint="D9"/>
        </w:rPr>
        <w:t>rent</w:t>
      </w:r>
      <w:r w:rsidR="003417D5" w:rsidRPr="000F689C">
        <w:rPr>
          <w:color w:val="262626" w:themeColor="text1" w:themeTint="D9"/>
        </w:rPr>
        <w:t xml:space="preserve"> </w:t>
      </w:r>
      <w:r w:rsidRPr="000F689C">
        <w:rPr>
          <w:color w:val="262626" w:themeColor="text1" w:themeTint="D9"/>
        </w:rPr>
        <w:t>nos</w:t>
      </w:r>
      <w:r w:rsidR="003417D5" w:rsidRPr="000F689C">
        <w:rPr>
          <w:color w:val="262626" w:themeColor="text1" w:themeTint="D9"/>
        </w:rPr>
        <w:t xml:space="preserve"> </w:t>
      </w:r>
      <w:r w:rsidRPr="000F689C">
        <w:rPr>
          <w:color w:val="262626" w:themeColor="text1" w:themeTint="D9"/>
        </w:rPr>
        <w:t>próximos</w:t>
      </w:r>
      <w:r w:rsidR="003417D5" w:rsidRPr="000F689C">
        <w:rPr>
          <w:color w:val="262626" w:themeColor="text1" w:themeTint="D9"/>
        </w:rPr>
        <w:t xml:space="preserve"> </w:t>
      </w:r>
      <w:r w:rsidRPr="000F689C">
        <w:rPr>
          <w:color w:val="262626" w:themeColor="text1" w:themeTint="D9"/>
        </w:rPr>
        <w:t>3</w:t>
      </w:r>
      <w:r w:rsidR="003417D5" w:rsidRPr="000F689C">
        <w:rPr>
          <w:color w:val="262626" w:themeColor="text1" w:themeTint="D9"/>
        </w:rPr>
        <w:t xml:space="preserve"> </w:t>
      </w:r>
      <w:r w:rsidRPr="000F689C">
        <w:rPr>
          <w:color w:val="262626" w:themeColor="text1" w:themeTint="D9"/>
        </w:rPr>
        <w:t>anos</w:t>
      </w:r>
      <w:r w:rsidR="003417D5" w:rsidRPr="000F689C">
        <w:rPr>
          <w:color w:val="262626" w:themeColor="text1" w:themeTint="D9"/>
        </w:rPr>
        <w:t xml:space="preserve"> </w:t>
      </w:r>
      <w:r w:rsidRPr="000F689C">
        <w:rPr>
          <w:color w:val="262626" w:themeColor="text1" w:themeTint="D9"/>
        </w:rPr>
        <w:t>(acrescendo</w:t>
      </w:r>
      <w:r w:rsidR="003417D5" w:rsidRPr="000F689C">
        <w:rPr>
          <w:color w:val="262626" w:themeColor="text1" w:themeTint="D9"/>
        </w:rPr>
        <w:t xml:space="preserve"> </w:t>
      </w:r>
      <w:r w:rsidRPr="000F689C">
        <w:rPr>
          <w:color w:val="262626" w:themeColor="text1" w:themeTint="D9"/>
        </w:rPr>
        <w:t>ainda</w:t>
      </w:r>
      <w:r w:rsidR="003417D5" w:rsidRPr="000F689C">
        <w:rPr>
          <w:color w:val="262626" w:themeColor="text1" w:themeTint="D9"/>
        </w:rPr>
        <w:t xml:space="preserve"> </w:t>
      </w:r>
      <w:r w:rsidRPr="000F689C">
        <w:rPr>
          <w:color w:val="262626" w:themeColor="text1" w:themeTint="D9"/>
        </w:rPr>
        <w:t>mais</w:t>
      </w:r>
      <w:r w:rsidR="003417D5" w:rsidRPr="000F689C">
        <w:rPr>
          <w:color w:val="262626" w:themeColor="text1" w:themeTint="D9"/>
        </w:rPr>
        <w:t xml:space="preserve"> </w:t>
      </w:r>
      <w:r w:rsidRPr="000F689C">
        <w:rPr>
          <w:color w:val="262626" w:themeColor="text1" w:themeTint="D9"/>
        </w:rPr>
        <w:t>um</w:t>
      </w:r>
      <w:r w:rsidR="003417D5" w:rsidRPr="000F689C">
        <w:rPr>
          <w:color w:val="262626" w:themeColor="text1" w:themeTint="D9"/>
        </w:rPr>
        <w:t xml:space="preserve"> </w:t>
      </w:r>
      <w:r w:rsidRPr="000F689C">
        <w:rPr>
          <w:color w:val="262626" w:themeColor="text1" w:themeTint="D9"/>
        </w:rPr>
        <w:t>projeto</w:t>
      </w:r>
      <w:r w:rsidR="003417D5" w:rsidRPr="000F689C">
        <w:rPr>
          <w:color w:val="262626" w:themeColor="text1" w:themeTint="D9"/>
        </w:rPr>
        <w:t xml:space="preserve"> </w:t>
      </w:r>
      <w:r w:rsidRPr="000F689C">
        <w:rPr>
          <w:color w:val="262626" w:themeColor="text1" w:themeTint="D9"/>
        </w:rPr>
        <w:t>deste</w:t>
      </w:r>
      <w:r w:rsidR="003417D5" w:rsidRPr="000F689C">
        <w:rPr>
          <w:color w:val="262626" w:themeColor="text1" w:themeTint="D9"/>
        </w:rPr>
        <w:t xml:space="preserve"> </w:t>
      </w:r>
      <w:r w:rsidRPr="000F689C">
        <w:rPr>
          <w:color w:val="262626" w:themeColor="text1" w:themeTint="D9"/>
        </w:rPr>
        <w:t>tipo</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negociação,</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elevará</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total</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cerca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novos</w:t>
      </w:r>
      <w:r w:rsidR="003417D5" w:rsidRPr="000F689C">
        <w:rPr>
          <w:color w:val="262626" w:themeColor="text1" w:themeTint="D9"/>
        </w:rPr>
        <w:t xml:space="preserve"> </w:t>
      </w:r>
      <w:r w:rsidRPr="000F689C">
        <w:rPr>
          <w:color w:val="262626" w:themeColor="text1" w:themeTint="D9"/>
        </w:rPr>
        <w:t>500</w:t>
      </w:r>
      <w:r w:rsidR="003417D5" w:rsidRPr="000F689C">
        <w:rPr>
          <w:color w:val="262626" w:themeColor="text1" w:themeTint="D9"/>
        </w:rPr>
        <w:t xml:space="preserve"> </w:t>
      </w:r>
      <w:r w:rsidRPr="000F689C">
        <w:rPr>
          <w:color w:val="262626" w:themeColor="text1" w:themeTint="D9"/>
        </w:rPr>
        <w:t>fogos).</w:t>
      </w:r>
    </w:p>
    <w:p w14:paraId="0C274C09"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Claramente,</w:t>
      </w:r>
      <w:r w:rsidR="003417D5" w:rsidRPr="000F689C">
        <w:rPr>
          <w:color w:val="262626" w:themeColor="text1" w:themeTint="D9"/>
        </w:rPr>
        <w:t xml:space="preserve"> </w:t>
      </w:r>
      <w:r w:rsidRPr="000F689C">
        <w:rPr>
          <w:color w:val="262626" w:themeColor="text1" w:themeTint="D9"/>
        </w:rPr>
        <w:t>já</w:t>
      </w:r>
      <w:r w:rsidR="003417D5" w:rsidRPr="000F689C">
        <w:rPr>
          <w:color w:val="262626" w:themeColor="text1" w:themeTint="D9"/>
        </w:rPr>
        <w:t xml:space="preserve"> </w:t>
      </w: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um</w:t>
      </w:r>
      <w:r w:rsidR="003417D5" w:rsidRPr="000F689C">
        <w:rPr>
          <w:color w:val="262626" w:themeColor="text1" w:themeTint="D9"/>
        </w:rPr>
        <w:t xml:space="preserve"> </w:t>
      </w:r>
      <w:r w:rsidRPr="000F689C">
        <w:rPr>
          <w:color w:val="262626" w:themeColor="text1" w:themeTint="D9"/>
        </w:rPr>
        <w:t>efeito</w:t>
      </w:r>
      <w:r w:rsidR="003417D5" w:rsidRPr="000F689C">
        <w:rPr>
          <w:color w:val="262626" w:themeColor="text1" w:themeTint="D9"/>
        </w:rPr>
        <w:t xml:space="preserve"> </w:t>
      </w:r>
      <w:r w:rsidRPr="000F689C">
        <w:rPr>
          <w:color w:val="262626" w:themeColor="text1" w:themeTint="D9"/>
        </w:rPr>
        <w:t>“bola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neve”,</w:t>
      </w:r>
      <w:r w:rsidR="003417D5" w:rsidRPr="000F689C">
        <w:rPr>
          <w:color w:val="262626" w:themeColor="text1" w:themeTint="D9"/>
        </w:rPr>
        <w:t xml:space="preserve"> </w:t>
      </w:r>
      <w:r w:rsidRPr="000F689C">
        <w:rPr>
          <w:color w:val="262626" w:themeColor="text1" w:themeTint="D9"/>
        </w:rPr>
        <w:t>desde</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folheto</w:t>
      </w:r>
      <w:r w:rsidR="003417D5" w:rsidRPr="000F689C">
        <w:rPr>
          <w:color w:val="262626" w:themeColor="text1" w:themeTint="D9"/>
        </w:rPr>
        <w:t xml:space="preserve"> </w:t>
      </w:r>
      <w:r w:rsidRPr="000F689C">
        <w:rPr>
          <w:color w:val="262626" w:themeColor="text1" w:themeTint="D9"/>
        </w:rPr>
        <w:t>distribuído</w:t>
      </w:r>
      <w:r w:rsidR="003417D5" w:rsidRPr="000F689C">
        <w:rPr>
          <w:color w:val="262626" w:themeColor="text1" w:themeTint="D9"/>
        </w:rPr>
        <w:t xml:space="preserve"> </w:t>
      </w:r>
      <w:r w:rsidRPr="000F689C">
        <w:rPr>
          <w:color w:val="262626" w:themeColor="text1" w:themeTint="D9"/>
        </w:rPr>
        <w:t>numa</w:t>
      </w:r>
      <w:r w:rsidR="003417D5" w:rsidRPr="000F689C">
        <w:rPr>
          <w:color w:val="262626" w:themeColor="text1" w:themeTint="D9"/>
        </w:rPr>
        <w:t xml:space="preserve"> </w:t>
      </w:r>
      <w:r w:rsidRPr="000F689C">
        <w:rPr>
          <w:color w:val="262626" w:themeColor="text1" w:themeTint="D9"/>
        </w:rPr>
        <w:t>campanha</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2023,</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captar</w:t>
      </w:r>
      <w:r w:rsidR="003417D5" w:rsidRPr="000F689C">
        <w:rPr>
          <w:color w:val="262626" w:themeColor="text1" w:themeTint="D9"/>
        </w:rPr>
        <w:t xml:space="preserve"> </w:t>
      </w:r>
      <w:r w:rsidRPr="000F689C">
        <w:rPr>
          <w:color w:val="262626" w:themeColor="text1" w:themeTint="D9"/>
        </w:rPr>
        <w:t>proprietário/imóveis,</w:t>
      </w:r>
      <w:r w:rsidR="003417D5" w:rsidRPr="000F689C">
        <w:rPr>
          <w:color w:val="262626" w:themeColor="text1" w:themeTint="D9"/>
        </w:rPr>
        <w:t xml:space="preserve"> </w:t>
      </w:r>
      <w:r w:rsidRPr="000F689C">
        <w:rPr>
          <w:color w:val="262626" w:themeColor="text1" w:themeTint="D9"/>
        </w:rPr>
        <w:t>aos</w:t>
      </w:r>
      <w:r w:rsidR="003417D5" w:rsidRPr="000F689C">
        <w:rPr>
          <w:color w:val="262626" w:themeColor="text1" w:themeTint="D9"/>
        </w:rPr>
        <w:t xml:space="preserve"> </w:t>
      </w:r>
      <w:r w:rsidRPr="000F689C">
        <w:rPr>
          <w:color w:val="262626" w:themeColor="text1" w:themeTint="D9"/>
        </w:rPr>
        <w:t>atuais</w:t>
      </w:r>
      <w:r w:rsidR="003417D5" w:rsidRPr="000F689C">
        <w:rPr>
          <w:color w:val="262626" w:themeColor="text1" w:themeTint="D9"/>
        </w:rPr>
        <w:t xml:space="preserve"> </w:t>
      </w:r>
      <w:r w:rsidRPr="000F689C">
        <w:rPr>
          <w:color w:val="262626" w:themeColor="text1" w:themeTint="D9"/>
        </w:rPr>
        <w:t>contactos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reuniões</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promotores</w:t>
      </w:r>
      <w:r w:rsidR="003417D5" w:rsidRPr="000F689C">
        <w:rPr>
          <w:color w:val="262626" w:themeColor="text1" w:themeTint="D9"/>
        </w:rPr>
        <w:t xml:space="preserve"> </w:t>
      </w:r>
      <w:r w:rsidRPr="000F689C">
        <w:rPr>
          <w:color w:val="262626" w:themeColor="text1" w:themeTint="D9"/>
        </w:rPr>
        <w:t>interessados</w:t>
      </w:r>
      <w:r w:rsidR="003417D5" w:rsidRPr="000F689C">
        <w:rPr>
          <w:color w:val="262626" w:themeColor="text1" w:themeTint="D9"/>
        </w:rPr>
        <w:t xml:space="preserve"> </w:t>
      </w:r>
      <w:r w:rsidRPr="000F689C">
        <w:rPr>
          <w:color w:val="262626" w:themeColor="text1" w:themeTint="D9"/>
        </w:rPr>
        <w:t>no</w:t>
      </w:r>
      <w:r w:rsidR="003417D5" w:rsidRPr="000F689C">
        <w:rPr>
          <w:color w:val="262626" w:themeColor="text1" w:themeTint="D9"/>
        </w:rPr>
        <w:t xml:space="preserve"> </w:t>
      </w:r>
      <w:r w:rsidRPr="000F689C">
        <w:rPr>
          <w:i/>
          <w:iCs/>
          <w:color w:val="262626" w:themeColor="text1" w:themeTint="D9"/>
        </w:rPr>
        <w:t>build</w:t>
      </w:r>
      <w:r w:rsidR="003417D5" w:rsidRPr="000F689C">
        <w:rPr>
          <w:i/>
          <w:iCs/>
          <w:color w:val="262626" w:themeColor="text1" w:themeTint="D9"/>
        </w:rPr>
        <w:t xml:space="preserve"> </w:t>
      </w:r>
      <w:r w:rsidRPr="000F689C">
        <w:rPr>
          <w:i/>
          <w:iCs/>
          <w:color w:val="262626" w:themeColor="text1" w:themeTint="D9"/>
        </w:rPr>
        <w:t>to</w:t>
      </w:r>
      <w:r w:rsidR="003417D5" w:rsidRPr="000F689C">
        <w:rPr>
          <w:i/>
          <w:iCs/>
          <w:color w:val="262626" w:themeColor="text1" w:themeTint="D9"/>
        </w:rPr>
        <w:t xml:space="preserve"> </w:t>
      </w:r>
      <w:r w:rsidRPr="000F689C">
        <w:rPr>
          <w:i/>
          <w:iCs/>
          <w:color w:val="262626" w:themeColor="text1" w:themeTint="D9"/>
        </w:rPr>
        <w:t>rent</w:t>
      </w:r>
      <w:r w:rsidRPr="000F689C">
        <w:rPr>
          <w:color w:val="262626" w:themeColor="text1" w:themeTint="D9"/>
        </w:rPr>
        <w:t>.</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natureza</w:t>
      </w:r>
      <w:r w:rsidR="003417D5" w:rsidRPr="000F689C">
        <w:rPr>
          <w:color w:val="262626" w:themeColor="text1" w:themeTint="D9"/>
        </w:rPr>
        <w:t xml:space="preserve"> </w:t>
      </w:r>
      <w:r w:rsidRPr="000F689C">
        <w:rPr>
          <w:color w:val="262626" w:themeColor="text1" w:themeTint="D9"/>
        </w:rPr>
        <w:t>destes</w:t>
      </w:r>
      <w:r w:rsidR="003417D5" w:rsidRPr="000F689C">
        <w:rPr>
          <w:color w:val="262626" w:themeColor="text1" w:themeTint="D9"/>
        </w:rPr>
        <w:t xml:space="preserve"> </w:t>
      </w:r>
      <w:r w:rsidRPr="000F689C">
        <w:rPr>
          <w:color w:val="262626" w:themeColor="text1" w:themeTint="D9"/>
        </w:rPr>
        <w:t>últimos</w:t>
      </w:r>
      <w:r w:rsidR="003417D5" w:rsidRPr="000F689C">
        <w:rPr>
          <w:color w:val="262626" w:themeColor="text1" w:themeTint="D9"/>
        </w:rPr>
        <w:t xml:space="preserve"> </w:t>
      </w:r>
      <w:r w:rsidRPr="000F689C">
        <w:rPr>
          <w:color w:val="262626" w:themeColor="text1" w:themeTint="D9"/>
        </w:rPr>
        <w:t>também</w:t>
      </w:r>
      <w:r w:rsidR="003417D5" w:rsidRPr="000F689C">
        <w:rPr>
          <w:color w:val="262626" w:themeColor="text1" w:themeTint="D9"/>
        </w:rPr>
        <w:t xml:space="preserve"> </w:t>
      </w:r>
      <w:r w:rsidRPr="000F689C">
        <w:rPr>
          <w:color w:val="262626" w:themeColor="text1" w:themeTint="D9"/>
        </w:rPr>
        <w:t>está</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evoluir,</w:t>
      </w:r>
      <w:r w:rsidR="003417D5" w:rsidRPr="000F689C">
        <w:rPr>
          <w:color w:val="262626" w:themeColor="text1" w:themeTint="D9"/>
        </w:rPr>
        <w:t xml:space="preserve"> </w:t>
      </w:r>
      <w:r w:rsidRPr="000F689C">
        <w:rPr>
          <w:color w:val="262626" w:themeColor="text1" w:themeTint="D9"/>
        </w:rPr>
        <w:t>desde</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promotor</w:t>
      </w:r>
      <w:r w:rsidR="003417D5" w:rsidRPr="000F689C">
        <w:rPr>
          <w:color w:val="262626" w:themeColor="text1" w:themeTint="D9"/>
        </w:rPr>
        <w:t xml:space="preserve"> </w:t>
      </w:r>
      <w:r w:rsidRPr="000F689C">
        <w:rPr>
          <w:color w:val="262626" w:themeColor="text1" w:themeTint="D9"/>
        </w:rPr>
        <w:t>final</w:t>
      </w:r>
      <w:r w:rsidR="003417D5" w:rsidRPr="000F689C">
        <w:rPr>
          <w:color w:val="262626" w:themeColor="text1" w:themeTint="D9"/>
        </w:rPr>
        <w:t xml:space="preserve"> </w:t>
      </w:r>
      <w:r w:rsidRPr="000F689C">
        <w:rPr>
          <w:color w:val="262626" w:themeColor="text1" w:themeTint="D9"/>
        </w:rPr>
        <w:t>(promove</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arrendar</w:t>
      </w:r>
      <w:r w:rsidR="003417D5" w:rsidRPr="000F689C">
        <w:rPr>
          <w:color w:val="262626" w:themeColor="text1" w:themeTint="D9"/>
        </w:rPr>
        <w:t xml:space="preserve"> </w:t>
      </w:r>
      <w:r w:rsidRPr="000F689C">
        <w:rPr>
          <w:color w:val="262626" w:themeColor="text1" w:themeTint="D9"/>
        </w:rPr>
        <w:t>imediatamente</w:t>
      </w:r>
      <w:r w:rsidR="003417D5" w:rsidRPr="000F689C">
        <w:rPr>
          <w:color w:val="262626" w:themeColor="text1" w:themeTint="D9"/>
        </w:rPr>
        <w:t xml:space="preserve"> </w:t>
      </w:r>
      <w:r w:rsidRPr="000F689C">
        <w:rPr>
          <w:color w:val="262626" w:themeColor="text1" w:themeTint="D9"/>
        </w:rPr>
        <w:t>à</w:t>
      </w:r>
      <w:r w:rsidR="003417D5" w:rsidRPr="000F689C">
        <w:rPr>
          <w:color w:val="262626" w:themeColor="text1" w:themeTint="D9"/>
        </w:rPr>
        <w:t xml:space="preserve"> </w:t>
      </w:r>
      <w:r w:rsidRPr="000F689C">
        <w:rPr>
          <w:color w:val="262626" w:themeColor="text1" w:themeTint="D9"/>
        </w:rPr>
        <w:t>PV</w:t>
      </w:r>
      <w:r w:rsidR="003417D5" w:rsidRPr="000F689C">
        <w:rPr>
          <w:color w:val="262626" w:themeColor="text1" w:themeTint="D9"/>
        </w:rPr>
        <w:t xml:space="preserve"> </w:t>
      </w:r>
      <w:r w:rsidRPr="000F689C">
        <w:rPr>
          <w:color w:val="262626" w:themeColor="text1" w:themeTint="D9"/>
        </w:rPr>
        <w:t>SRU)</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investidor</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projetos</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futuro.</w:t>
      </w:r>
    </w:p>
    <w:p w14:paraId="5A9CB329"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modelo</w:t>
      </w:r>
      <w:r w:rsidR="003417D5" w:rsidRPr="000F689C">
        <w:rPr>
          <w:color w:val="262626" w:themeColor="text1" w:themeTint="D9"/>
        </w:rPr>
        <w:t xml:space="preserve"> </w:t>
      </w:r>
      <w:r w:rsidRPr="000F689C">
        <w:rPr>
          <w:i/>
          <w:iCs/>
          <w:color w:val="262626" w:themeColor="text1" w:themeTint="D9"/>
        </w:rPr>
        <w:t>build</w:t>
      </w:r>
      <w:r w:rsidR="003417D5" w:rsidRPr="000F689C">
        <w:rPr>
          <w:i/>
          <w:iCs/>
          <w:color w:val="262626" w:themeColor="text1" w:themeTint="D9"/>
        </w:rPr>
        <w:t xml:space="preserve"> </w:t>
      </w:r>
      <w:r w:rsidRPr="000F689C">
        <w:rPr>
          <w:i/>
          <w:iCs/>
          <w:color w:val="262626" w:themeColor="text1" w:themeTint="D9"/>
        </w:rPr>
        <w:t>to</w:t>
      </w:r>
      <w:r w:rsidR="003417D5" w:rsidRPr="000F689C">
        <w:rPr>
          <w:i/>
          <w:iCs/>
          <w:color w:val="262626" w:themeColor="text1" w:themeTint="D9"/>
        </w:rPr>
        <w:t xml:space="preserve"> </w:t>
      </w:r>
      <w:r w:rsidRPr="000F689C">
        <w:rPr>
          <w:i/>
          <w:iCs/>
          <w:color w:val="262626" w:themeColor="text1" w:themeTint="D9"/>
        </w:rPr>
        <w:t>rent</w:t>
      </w:r>
      <w:r w:rsidR="003417D5" w:rsidRPr="000F689C">
        <w:rPr>
          <w:i/>
          <w:iCs/>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mais</w:t>
      </w:r>
      <w:r w:rsidR="003417D5" w:rsidRPr="000F689C">
        <w:rPr>
          <w:color w:val="262626" w:themeColor="text1" w:themeTint="D9"/>
        </w:rPr>
        <w:t xml:space="preserve"> </w:t>
      </w:r>
      <w:r w:rsidRPr="000F689C">
        <w:rPr>
          <w:color w:val="262626" w:themeColor="text1" w:themeTint="D9"/>
        </w:rPr>
        <w:t>interessante:</w:t>
      </w:r>
      <w:r w:rsidR="003417D5" w:rsidRPr="000F689C">
        <w:rPr>
          <w:color w:val="262626" w:themeColor="text1" w:themeTint="D9"/>
        </w:rPr>
        <w:t xml:space="preserve"> </w:t>
      </w:r>
      <w:r w:rsidRPr="000F689C">
        <w:rPr>
          <w:color w:val="262626" w:themeColor="text1" w:themeTint="D9"/>
        </w:rPr>
        <w:t>ganhos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escala,</w:t>
      </w:r>
      <w:r w:rsidR="003417D5" w:rsidRPr="000F689C">
        <w:rPr>
          <w:color w:val="262626" w:themeColor="text1" w:themeTint="D9"/>
        </w:rPr>
        <w:t xml:space="preserve"> </w:t>
      </w:r>
      <w:r w:rsidRPr="000F689C">
        <w:rPr>
          <w:color w:val="262626" w:themeColor="text1" w:themeTint="D9"/>
        </w:rPr>
        <w:t>gestão</w:t>
      </w:r>
      <w:r w:rsidR="003417D5" w:rsidRPr="000F689C">
        <w:rPr>
          <w:color w:val="262626" w:themeColor="text1" w:themeTint="D9"/>
        </w:rPr>
        <w:t xml:space="preserve"> </w:t>
      </w:r>
      <w:r w:rsidRPr="000F689C">
        <w:rPr>
          <w:color w:val="262626" w:themeColor="text1" w:themeTint="D9"/>
        </w:rPr>
        <w:t>integrada,</w:t>
      </w:r>
      <w:r w:rsidR="003417D5" w:rsidRPr="000F689C">
        <w:rPr>
          <w:color w:val="262626" w:themeColor="text1" w:themeTint="D9"/>
        </w:rPr>
        <w:t xml:space="preserve"> </w:t>
      </w:r>
      <w:r w:rsidRPr="000F689C">
        <w:rPr>
          <w:color w:val="262626" w:themeColor="text1" w:themeTint="D9"/>
        </w:rPr>
        <w:t>projeto</w:t>
      </w:r>
      <w:r w:rsidR="003417D5" w:rsidRPr="000F689C">
        <w:rPr>
          <w:color w:val="262626" w:themeColor="text1" w:themeTint="D9"/>
        </w:rPr>
        <w:t xml:space="preserve"> </w:t>
      </w:r>
      <w:r w:rsidRPr="000F689C">
        <w:rPr>
          <w:color w:val="262626" w:themeColor="text1" w:themeTint="D9"/>
        </w:rPr>
        <w:t>criado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raiz</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acessível.</w:t>
      </w:r>
      <w:r w:rsidR="003417D5" w:rsidRPr="000F689C">
        <w:rPr>
          <w:color w:val="262626" w:themeColor="text1" w:themeTint="D9"/>
        </w:rPr>
        <w:t xml:space="preserve"> </w:t>
      </w: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partilha</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plano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manutenção</w:t>
      </w:r>
      <w:r w:rsidR="003417D5" w:rsidRPr="000F689C">
        <w:rPr>
          <w:color w:val="262626" w:themeColor="text1" w:themeTint="D9"/>
        </w:rPr>
        <w:t xml:space="preserve"> </w:t>
      </w:r>
      <w:r w:rsidRPr="000F689C">
        <w:rPr>
          <w:color w:val="262626" w:themeColor="text1" w:themeTint="D9"/>
        </w:rPr>
        <w:t>–</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PV</w:t>
      </w:r>
      <w:r w:rsidR="003417D5" w:rsidRPr="000F689C">
        <w:rPr>
          <w:color w:val="262626" w:themeColor="text1" w:themeTint="D9"/>
        </w:rPr>
        <w:t xml:space="preserve"> </w:t>
      </w:r>
      <w:r w:rsidRPr="000F689C">
        <w:rPr>
          <w:color w:val="262626" w:themeColor="text1" w:themeTint="D9"/>
        </w:rPr>
        <w:t>SRU</w:t>
      </w:r>
      <w:r w:rsidR="003417D5" w:rsidRPr="000F689C">
        <w:rPr>
          <w:color w:val="262626" w:themeColor="text1" w:themeTint="D9"/>
        </w:rPr>
        <w:t xml:space="preserve"> </w:t>
      </w:r>
      <w:r w:rsidRPr="000F689C">
        <w:rPr>
          <w:color w:val="262626" w:themeColor="text1" w:themeTint="D9"/>
        </w:rPr>
        <w:t>assume</w:t>
      </w:r>
      <w:r w:rsidR="003417D5" w:rsidRPr="000F689C">
        <w:rPr>
          <w:color w:val="262626" w:themeColor="text1" w:themeTint="D9"/>
        </w:rPr>
        <w:t xml:space="preserve"> </w:t>
      </w:r>
      <w:r w:rsidRPr="000F689C">
        <w:rPr>
          <w:color w:val="262626" w:themeColor="text1" w:themeTint="D9"/>
        </w:rPr>
        <w:t>alguma</w:t>
      </w:r>
      <w:r w:rsidR="003417D5" w:rsidRPr="000F689C">
        <w:rPr>
          <w:color w:val="262626" w:themeColor="text1" w:themeTint="D9"/>
        </w:rPr>
        <w:t xml:space="preserve"> </w:t>
      </w:r>
      <w:r w:rsidRPr="000F689C">
        <w:rPr>
          <w:color w:val="262626" w:themeColor="text1" w:themeTint="D9"/>
        </w:rPr>
        <w:t>manutenção</w:t>
      </w:r>
      <w:r w:rsidR="003417D5" w:rsidRPr="000F689C">
        <w:rPr>
          <w:color w:val="262626" w:themeColor="text1" w:themeTint="D9"/>
        </w:rPr>
        <w:t xml:space="preserve"> </w:t>
      </w:r>
      <w:r w:rsidRPr="000F689C">
        <w:rPr>
          <w:color w:val="262626" w:themeColor="text1" w:themeTint="D9"/>
        </w:rPr>
        <w:t>ordinária,</w:t>
      </w:r>
      <w:r w:rsidR="003417D5" w:rsidRPr="000F689C">
        <w:rPr>
          <w:color w:val="262626" w:themeColor="text1" w:themeTint="D9"/>
        </w:rPr>
        <w:t xml:space="preserve"> </w:t>
      </w:r>
      <w:r w:rsidRPr="000F689C">
        <w:rPr>
          <w:color w:val="262626" w:themeColor="text1" w:themeTint="D9"/>
        </w:rPr>
        <w:t>as</w:t>
      </w:r>
      <w:r w:rsidR="003417D5" w:rsidRPr="000F689C">
        <w:rPr>
          <w:color w:val="262626" w:themeColor="text1" w:themeTint="D9"/>
        </w:rPr>
        <w:t xml:space="preserve"> </w:t>
      </w:r>
      <w:r w:rsidRPr="000F689C">
        <w:rPr>
          <w:color w:val="262626" w:themeColor="text1" w:themeTint="D9"/>
        </w:rPr>
        <w:t>intervenções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fundo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extraordinárias</w:t>
      </w:r>
      <w:r w:rsidR="003417D5" w:rsidRPr="000F689C">
        <w:rPr>
          <w:color w:val="262626" w:themeColor="text1" w:themeTint="D9"/>
        </w:rPr>
        <w:t xml:space="preserve"> </w:t>
      </w:r>
      <w:r w:rsidRPr="000F689C">
        <w:rPr>
          <w:color w:val="262626" w:themeColor="text1" w:themeTint="D9"/>
        </w:rPr>
        <w:t>fiam</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lado</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proprietário.</w:t>
      </w:r>
      <w:r w:rsidR="00B1606F"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PV</w:t>
      </w:r>
      <w:r w:rsidR="003417D5" w:rsidRPr="000F689C">
        <w:rPr>
          <w:color w:val="262626" w:themeColor="text1" w:themeTint="D9"/>
        </w:rPr>
        <w:t xml:space="preserve"> </w:t>
      </w:r>
      <w:r w:rsidRPr="000F689C">
        <w:rPr>
          <w:color w:val="262626" w:themeColor="text1" w:themeTint="D9"/>
        </w:rPr>
        <w:t>SRU</w:t>
      </w:r>
      <w:r w:rsidR="003417D5" w:rsidRPr="000F689C">
        <w:rPr>
          <w:color w:val="262626" w:themeColor="text1" w:themeTint="D9"/>
        </w:rPr>
        <w:t xml:space="preserve"> </w:t>
      </w:r>
      <w:r w:rsidRPr="000F689C">
        <w:rPr>
          <w:color w:val="262626" w:themeColor="text1" w:themeTint="D9"/>
        </w:rPr>
        <w:t>responde</w:t>
      </w:r>
      <w:r w:rsidR="003417D5" w:rsidRPr="000F689C">
        <w:rPr>
          <w:color w:val="262626" w:themeColor="text1" w:themeTint="D9"/>
        </w:rPr>
        <w:t xml:space="preserve"> </w:t>
      </w:r>
      <w:r w:rsidRPr="000F689C">
        <w:rPr>
          <w:color w:val="262626" w:themeColor="text1" w:themeTint="D9"/>
        </w:rPr>
        <w:t>à</w:t>
      </w:r>
      <w:r w:rsidR="003417D5" w:rsidRPr="000F689C">
        <w:rPr>
          <w:color w:val="262626" w:themeColor="text1" w:themeTint="D9"/>
        </w:rPr>
        <w:t xml:space="preserve"> </w:t>
      </w:r>
      <w:r w:rsidRPr="000F689C">
        <w:rPr>
          <w:color w:val="262626" w:themeColor="text1" w:themeTint="D9"/>
        </w:rPr>
        <w:t>procura</w:t>
      </w:r>
      <w:r w:rsidR="003417D5" w:rsidRPr="000F689C">
        <w:rPr>
          <w:color w:val="262626" w:themeColor="text1" w:themeTint="D9"/>
        </w:rPr>
        <w:t xml:space="preserve"> </w:t>
      </w:r>
      <w:r w:rsidRPr="000F689C">
        <w:rPr>
          <w:color w:val="262626" w:themeColor="text1" w:themeTint="D9"/>
        </w:rPr>
        <w:t>mobilizando</w:t>
      </w:r>
      <w:r w:rsidR="003417D5" w:rsidRPr="000F689C">
        <w:rPr>
          <w:color w:val="262626" w:themeColor="text1" w:themeTint="D9"/>
        </w:rPr>
        <w:t xml:space="preserve"> </w:t>
      </w:r>
      <w:r w:rsidRPr="000F689C">
        <w:rPr>
          <w:color w:val="262626" w:themeColor="text1" w:themeTint="D9"/>
        </w:rPr>
        <w:t>imóveis</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mercado</w:t>
      </w:r>
      <w:r w:rsidR="003417D5" w:rsidRPr="000F689C">
        <w:rPr>
          <w:color w:val="262626" w:themeColor="text1" w:themeTint="D9"/>
        </w:rPr>
        <w:t xml:space="preserve"> </w:t>
      </w:r>
      <w:r w:rsidRPr="000F689C">
        <w:rPr>
          <w:color w:val="262626" w:themeColor="text1" w:themeTint="D9"/>
        </w:rPr>
        <w:t>(senhorios</w:t>
      </w:r>
      <w:r w:rsidR="003417D5" w:rsidRPr="000F689C">
        <w:rPr>
          <w:color w:val="262626" w:themeColor="text1" w:themeTint="D9"/>
        </w:rPr>
        <w:t xml:space="preserve"> </w:t>
      </w:r>
      <w:r w:rsidRPr="000F689C">
        <w:rPr>
          <w:color w:val="262626" w:themeColor="text1" w:themeTint="D9"/>
        </w:rPr>
        <w:t>individuais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i/>
          <w:iCs/>
          <w:color w:val="262626" w:themeColor="text1" w:themeTint="D9"/>
        </w:rPr>
        <w:t>build</w:t>
      </w:r>
      <w:r w:rsidR="003417D5" w:rsidRPr="000F689C">
        <w:rPr>
          <w:i/>
          <w:iCs/>
          <w:color w:val="262626" w:themeColor="text1" w:themeTint="D9"/>
        </w:rPr>
        <w:t xml:space="preserve"> </w:t>
      </w:r>
      <w:r w:rsidRPr="000F689C">
        <w:rPr>
          <w:i/>
          <w:iCs/>
          <w:color w:val="262626" w:themeColor="text1" w:themeTint="D9"/>
        </w:rPr>
        <w:t>to</w:t>
      </w:r>
      <w:r w:rsidR="003417D5" w:rsidRPr="000F689C">
        <w:rPr>
          <w:i/>
          <w:iCs/>
          <w:color w:val="262626" w:themeColor="text1" w:themeTint="D9"/>
        </w:rPr>
        <w:t xml:space="preserve"> </w:t>
      </w:r>
      <w:r w:rsidRPr="000F689C">
        <w:rPr>
          <w:i/>
          <w:iCs/>
          <w:color w:val="262626" w:themeColor="text1" w:themeTint="D9"/>
        </w:rPr>
        <w:t>rent</w:t>
      </w:r>
      <w:r w:rsidRPr="000F689C">
        <w:rPr>
          <w:color w:val="262626" w:themeColor="text1" w:themeTint="D9"/>
        </w:rPr>
        <w:t>),</w:t>
      </w:r>
      <w:r w:rsidR="003417D5" w:rsidRPr="000F689C">
        <w:rPr>
          <w:color w:val="262626" w:themeColor="text1" w:themeTint="D9"/>
        </w:rPr>
        <w:t xml:space="preserve"> </w:t>
      </w:r>
      <w:r w:rsidRPr="000F689C">
        <w:rPr>
          <w:color w:val="262626" w:themeColor="text1" w:themeTint="D9"/>
        </w:rPr>
        <w:t>municipais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própria</w:t>
      </w:r>
      <w:r w:rsidR="003417D5" w:rsidRPr="000F689C">
        <w:rPr>
          <w:color w:val="262626" w:themeColor="text1" w:themeTint="D9"/>
        </w:rPr>
        <w:t xml:space="preserve"> </w:t>
      </w:r>
      <w:r w:rsidRPr="000F689C">
        <w:rPr>
          <w:color w:val="262626" w:themeColor="text1" w:themeTint="D9"/>
        </w:rPr>
        <w:t>SRU.</w:t>
      </w:r>
    </w:p>
    <w:p w14:paraId="48920715"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limite</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renda</w:t>
      </w:r>
      <w:r w:rsidR="003417D5" w:rsidRPr="000F689C">
        <w:rPr>
          <w:color w:val="262626" w:themeColor="text1" w:themeTint="D9"/>
        </w:rPr>
        <w:t xml:space="preserve"> </w:t>
      </w:r>
      <w:r w:rsidRPr="000F689C">
        <w:rPr>
          <w:color w:val="262626" w:themeColor="text1" w:themeTint="D9"/>
        </w:rPr>
        <w:t>paga</w:t>
      </w:r>
      <w:r w:rsidR="003417D5" w:rsidRPr="000F689C">
        <w:rPr>
          <w:color w:val="262626" w:themeColor="text1" w:themeTint="D9"/>
        </w:rPr>
        <w:t xml:space="preserve"> </w:t>
      </w:r>
      <w:r w:rsidRPr="000F689C">
        <w:rPr>
          <w:color w:val="262626" w:themeColor="text1" w:themeTint="D9"/>
        </w:rPr>
        <w:t>aos</w:t>
      </w:r>
      <w:r w:rsidR="003417D5" w:rsidRPr="000F689C">
        <w:rPr>
          <w:color w:val="262626" w:themeColor="text1" w:themeTint="D9"/>
        </w:rPr>
        <w:t xml:space="preserve"> </w:t>
      </w:r>
      <w:r w:rsidRPr="000F689C">
        <w:rPr>
          <w:color w:val="262626" w:themeColor="text1" w:themeTint="D9"/>
        </w:rPr>
        <w:t>senhorios</w:t>
      </w:r>
      <w:r w:rsidR="003417D5" w:rsidRPr="000F689C">
        <w:rPr>
          <w:color w:val="262626" w:themeColor="text1" w:themeTint="D9"/>
        </w:rPr>
        <w:t xml:space="preserve"> </w:t>
      </w:r>
      <w:r w:rsidRPr="000F689C">
        <w:rPr>
          <w:color w:val="262626" w:themeColor="text1" w:themeTint="D9"/>
        </w:rPr>
        <w:t>no</w:t>
      </w:r>
      <w:r w:rsidR="003417D5" w:rsidRPr="000F689C">
        <w:rPr>
          <w:color w:val="262626" w:themeColor="text1" w:themeTint="D9"/>
        </w:rPr>
        <w:t xml:space="preserve"> </w:t>
      </w:r>
      <w:proofErr w:type="spellStart"/>
      <w:r w:rsidRPr="000F689C">
        <w:rPr>
          <w:color w:val="262626" w:themeColor="text1" w:themeTint="D9"/>
        </w:rPr>
        <w:t>PcS</w:t>
      </w:r>
      <w:proofErr w:type="spellEnd"/>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inferior</w:t>
      </w:r>
      <w:r w:rsidR="003417D5" w:rsidRPr="000F689C">
        <w:rPr>
          <w:color w:val="262626" w:themeColor="text1" w:themeTint="D9"/>
        </w:rPr>
        <w:t xml:space="preserve"> </w:t>
      </w:r>
      <w:r w:rsidRPr="000F689C">
        <w:rPr>
          <w:color w:val="262626" w:themeColor="text1" w:themeTint="D9"/>
        </w:rPr>
        <w:t>ao</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PAA.</w:t>
      </w:r>
      <w:r w:rsidR="003417D5" w:rsidRPr="000F689C">
        <w:rPr>
          <w:color w:val="262626" w:themeColor="text1" w:themeTint="D9"/>
        </w:rPr>
        <w:t xml:space="preserve"> </w:t>
      </w:r>
      <w:r w:rsidRPr="000F689C">
        <w:rPr>
          <w:color w:val="262626" w:themeColor="text1" w:themeTint="D9"/>
        </w:rPr>
        <w:t>Este</w:t>
      </w:r>
      <w:r w:rsidR="003417D5" w:rsidRPr="000F689C">
        <w:rPr>
          <w:color w:val="262626" w:themeColor="text1" w:themeTint="D9"/>
        </w:rPr>
        <w:t xml:space="preserve"> </w:t>
      </w:r>
      <w:r w:rsidRPr="000F689C">
        <w:rPr>
          <w:color w:val="262626" w:themeColor="text1" w:themeTint="D9"/>
        </w:rPr>
        <w:t>travão</w:t>
      </w:r>
      <w:r w:rsidR="003417D5" w:rsidRPr="000F689C">
        <w:rPr>
          <w:color w:val="262626" w:themeColor="text1" w:themeTint="D9"/>
        </w:rPr>
        <w:t xml:space="preserve"> </w:t>
      </w:r>
      <w:r w:rsidRPr="000F689C">
        <w:rPr>
          <w:color w:val="262626" w:themeColor="text1" w:themeTint="D9"/>
        </w:rPr>
        <w:t>ao</w:t>
      </w:r>
      <w:r w:rsidR="003417D5" w:rsidRPr="000F689C">
        <w:rPr>
          <w:color w:val="262626" w:themeColor="text1" w:themeTint="D9"/>
        </w:rPr>
        <w:t xml:space="preserve"> </w:t>
      </w:r>
      <w:r w:rsidRPr="000F689C">
        <w:rPr>
          <w:color w:val="262626" w:themeColor="text1" w:themeTint="D9"/>
        </w:rPr>
        <w:t>valor</w:t>
      </w:r>
      <w:r w:rsidR="003417D5" w:rsidRPr="000F689C">
        <w:rPr>
          <w:color w:val="262626" w:themeColor="text1" w:themeTint="D9"/>
        </w:rPr>
        <w:t xml:space="preserve"> </w:t>
      </w:r>
      <w:r w:rsidRPr="000F689C">
        <w:rPr>
          <w:color w:val="262626" w:themeColor="text1" w:themeTint="D9"/>
        </w:rPr>
        <w:t>das</w:t>
      </w:r>
      <w:r w:rsidR="003417D5" w:rsidRPr="000F689C">
        <w:rPr>
          <w:color w:val="262626" w:themeColor="text1" w:themeTint="D9"/>
        </w:rPr>
        <w:t xml:space="preserve"> </w:t>
      </w:r>
      <w:r w:rsidRPr="000F689C">
        <w:rPr>
          <w:color w:val="262626" w:themeColor="text1" w:themeTint="D9"/>
        </w:rPr>
        <w:t>rendas</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lógica</w:t>
      </w:r>
      <w:r w:rsidR="003417D5" w:rsidRPr="000F689C">
        <w:rPr>
          <w:color w:val="262626" w:themeColor="text1" w:themeTint="D9"/>
        </w:rPr>
        <w:t xml:space="preserve"> </w:t>
      </w:r>
      <w:r w:rsidRPr="000F689C">
        <w:rPr>
          <w:color w:val="262626" w:themeColor="text1" w:themeTint="D9"/>
        </w:rPr>
        <w:t>fundamental</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programa.</w:t>
      </w:r>
    </w:p>
    <w:p w14:paraId="25268CA5" w14:textId="77777777" w:rsidR="004E17E3" w:rsidRPr="000F689C" w:rsidRDefault="004E17E3" w:rsidP="00543187">
      <w:pPr>
        <w:spacing w:before="120" w:after="120" w:line="240" w:lineRule="atLeast"/>
        <w:ind w:left="800"/>
        <w:rPr>
          <w:color w:val="262626" w:themeColor="text1" w:themeTint="D9"/>
          <w:sz w:val="18"/>
          <w:szCs w:val="18"/>
          <w:lang w:val="fr-FR"/>
        </w:rPr>
      </w:pPr>
      <w:r w:rsidRPr="000F689C">
        <w:rPr>
          <w:color w:val="262626" w:themeColor="text1" w:themeTint="D9"/>
          <w:sz w:val="18"/>
          <w:szCs w:val="18"/>
          <w:lang w:val="fr-FR"/>
        </w:rPr>
        <w:t>Nota</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T0=526;</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T1</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550</w:t>
      </w:r>
      <w:r w:rsidR="003417D5" w:rsidRPr="000F689C">
        <w:rPr>
          <w:color w:val="262626" w:themeColor="text1" w:themeTint="D9"/>
          <w:sz w:val="18"/>
          <w:szCs w:val="18"/>
          <w:lang w:val="fr-FR"/>
        </w:rPr>
        <w:t xml:space="preserve"> </w:t>
      </w:r>
      <w:proofErr w:type="spellStart"/>
      <w:r w:rsidRPr="000F689C">
        <w:rPr>
          <w:color w:val="262626" w:themeColor="text1" w:themeTint="D9"/>
          <w:sz w:val="18"/>
          <w:szCs w:val="18"/>
          <w:lang w:val="fr-FR"/>
        </w:rPr>
        <w:t>PcS</w:t>
      </w:r>
      <w:proofErr w:type="spellEnd"/>
      <w:r w:rsidR="003417D5" w:rsidRPr="000F689C">
        <w:rPr>
          <w:color w:val="262626" w:themeColor="text1" w:themeTint="D9"/>
          <w:sz w:val="18"/>
          <w:szCs w:val="18"/>
          <w:lang w:val="fr-FR"/>
        </w:rPr>
        <w:t xml:space="preserve"> </w:t>
      </w:r>
      <w:r w:rsidRPr="000F689C">
        <w:rPr>
          <w:color w:val="262626" w:themeColor="text1" w:themeTint="D9"/>
          <w:sz w:val="18"/>
          <w:szCs w:val="18"/>
          <w:lang w:val="fr-FR"/>
        </w:rPr>
        <w:t>x</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775</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PAA;</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T2:</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830</w:t>
      </w:r>
      <w:r w:rsidR="003417D5" w:rsidRPr="000F689C">
        <w:rPr>
          <w:color w:val="262626" w:themeColor="text1" w:themeTint="D9"/>
          <w:sz w:val="18"/>
          <w:szCs w:val="18"/>
          <w:lang w:val="fr-FR"/>
        </w:rPr>
        <w:t xml:space="preserve"> </w:t>
      </w:r>
      <w:proofErr w:type="spellStart"/>
      <w:r w:rsidRPr="000F689C">
        <w:rPr>
          <w:color w:val="262626" w:themeColor="text1" w:themeTint="D9"/>
          <w:sz w:val="18"/>
          <w:szCs w:val="18"/>
          <w:lang w:val="fr-FR"/>
        </w:rPr>
        <w:t>PcS</w:t>
      </w:r>
      <w:proofErr w:type="spellEnd"/>
      <w:r w:rsidR="003417D5" w:rsidRPr="000F689C">
        <w:rPr>
          <w:color w:val="262626" w:themeColor="text1" w:themeTint="D9"/>
          <w:sz w:val="18"/>
          <w:szCs w:val="18"/>
          <w:lang w:val="fr-FR"/>
        </w:rPr>
        <w:t xml:space="preserve"> </w:t>
      </w:r>
      <w:r w:rsidRPr="000F689C">
        <w:rPr>
          <w:color w:val="262626" w:themeColor="text1" w:themeTint="D9"/>
          <w:sz w:val="18"/>
          <w:szCs w:val="18"/>
          <w:lang w:val="fr-FR"/>
        </w:rPr>
        <w:t>x</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1000</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PAA</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T3</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e</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sup</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950</w:t>
      </w:r>
      <w:r w:rsidR="003417D5" w:rsidRPr="000F689C">
        <w:rPr>
          <w:color w:val="262626" w:themeColor="text1" w:themeTint="D9"/>
          <w:sz w:val="18"/>
          <w:szCs w:val="18"/>
          <w:lang w:val="fr-FR"/>
        </w:rPr>
        <w:t xml:space="preserve"> </w:t>
      </w:r>
      <w:proofErr w:type="spellStart"/>
      <w:r w:rsidRPr="000F689C">
        <w:rPr>
          <w:color w:val="262626" w:themeColor="text1" w:themeTint="D9"/>
          <w:sz w:val="18"/>
          <w:szCs w:val="18"/>
          <w:lang w:val="fr-FR"/>
        </w:rPr>
        <w:t>PcS</w:t>
      </w:r>
      <w:proofErr w:type="spellEnd"/>
      <w:r w:rsidR="003417D5" w:rsidRPr="000F689C">
        <w:rPr>
          <w:color w:val="262626" w:themeColor="text1" w:themeTint="D9"/>
          <w:sz w:val="18"/>
          <w:szCs w:val="18"/>
          <w:lang w:val="fr-FR"/>
        </w:rPr>
        <w:t xml:space="preserve"> </w:t>
      </w:r>
      <w:r w:rsidRPr="000F689C">
        <w:rPr>
          <w:color w:val="262626" w:themeColor="text1" w:themeTint="D9"/>
          <w:sz w:val="18"/>
          <w:szCs w:val="18"/>
          <w:lang w:val="fr-FR"/>
        </w:rPr>
        <w:t>x</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1200/1500</w:t>
      </w:r>
      <w:r w:rsidR="003417D5" w:rsidRPr="000F689C">
        <w:rPr>
          <w:color w:val="262626" w:themeColor="text1" w:themeTint="D9"/>
          <w:sz w:val="18"/>
          <w:szCs w:val="18"/>
          <w:lang w:val="fr-FR"/>
        </w:rPr>
        <w:t xml:space="preserve"> </w:t>
      </w:r>
      <w:r w:rsidRPr="000F689C">
        <w:rPr>
          <w:color w:val="262626" w:themeColor="text1" w:themeTint="D9"/>
          <w:sz w:val="18"/>
          <w:szCs w:val="18"/>
          <w:lang w:val="fr-FR"/>
        </w:rPr>
        <w:t>PAA.</w:t>
      </w:r>
    </w:p>
    <w:p w14:paraId="52EE4B84"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possível</w:t>
      </w:r>
      <w:r w:rsidR="003417D5" w:rsidRPr="000F689C">
        <w:rPr>
          <w:color w:val="262626" w:themeColor="text1" w:themeTint="D9"/>
        </w:rPr>
        <w:t xml:space="preserve"> </w:t>
      </w:r>
      <w:r w:rsidRPr="000F689C">
        <w:rPr>
          <w:color w:val="262626" w:themeColor="text1" w:themeTint="D9"/>
        </w:rPr>
        <w:t>saber</w:t>
      </w:r>
      <w:r w:rsidR="003417D5" w:rsidRPr="000F689C">
        <w:rPr>
          <w:color w:val="262626" w:themeColor="text1" w:themeTint="D9"/>
        </w:rPr>
        <w:t xml:space="preserve"> </w:t>
      </w:r>
      <w:r w:rsidRPr="000F689C">
        <w:rPr>
          <w:color w:val="262626" w:themeColor="text1" w:themeTint="D9"/>
        </w:rPr>
        <w:t>se</w:t>
      </w:r>
      <w:r w:rsidR="003417D5" w:rsidRPr="000F689C">
        <w:rPr>
          <w:color w:val="262626" w:themeColor="text1" w:themeTint="D9"/>
        </w:rPr>
        <w:t xml:space="preserve"> </w:t>
      </w:r>
      <w:r w:rsidRPr="000F689C">
        <w:rPr>
          <w:color w:val="262626" w:themeColor="text1" w:themeTint="D9"/>
        </w:rPr>
        <w:t>há</w:t>
      </w:r>
      <w:r w:rsidR="003417D5" w:rsidRPr="000F689C">
        <w:rPr>
          <w:color w:val="262626" w:themeColor="text1" w:themeTint="D9"/>
        </w:rPr>
        <w:t xml:space="preserve"> </w:t>
      </w:r>
      <w:r w:rsidRPr="000F689C">
        <w:rPr>
          <w:color w:val="262626" w:themeColor="text1" w:themeTint="D9"/>
        </w:rPr>
        <w:t>imóveis</w:t>
      </w:r>
      <w:r w:rsidR="003417D5" w:rsidRPr="000F689C">
        <w:rPr>
          <w:color w:val="262626" w:themeColor="text1" w:themeTint="D9"/>
        </w:rPr>
        <w:t xml:space="preserve"> </w:t>
      </w:r>
      <w:r w:rsidRPr="000F689C">
        <w:rPr>
          <w:color w:val="262626" w:themeColor="text1" w:themeTint="D9"/>
        </w:rPr>
        <w:t>arrendados</w:t>
      </w:r>
      <w:r w:rsidR="003417D5" w:rsidRPr="000F689C">
        <w:rPr>
          <w:color w:val="262626" w:themeColor="text1" w:themeTint="D9"/>
        </w:rPr>
        <w:t xml:space="preserve"> </w:t>
      </w:r>
      <w:r w:rsidRPr="000F689C">
        <w:rPr>
          <w:color w:val="262626" w:themeColor="text1" w:themeTint="D9"/>
        </w:rPr>
        <w:t>à</w:t>
      </w:r>
      <w:r w:rsidR="003417D5" w:rsidRPr="000F689C">
        <w:rPr>
          <w:color w:val="262626" w:themeColor="text1" w:themeTint="D9"/>
        </w:rPr>
        <w:t xml:space="preserve"> </w:t>
      </w:r>
      <w:r w:rsidRPr="000F689C">
        <w:rPr>
          <w:color w:val="262626" w:themeColor="text1" w:themeTint="D9"/>
        </w:rPr>
        <w:t>SRU</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estavam</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regime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informal/clandestino,</w:t>
      </w:r>
      <w:r w:rsidR="003417D5" w:rsidRPr="000F689C">
        <w:rPr>
          <w:color w:val="262626" w:themeColor="text1" w:themeTint="D9"/>
        </w:rPr>
        <w:t xml:space="preserve"> </w:t>
      </w:r>
      <w:r w:rsidRPr="000F689C">
        <w:rPr>
          <w:color w:val="262626" w:themeColor="text1" w:themeTint="D9"/>
        </w:rPr>
        <w:t>mas</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provável.</w:t>
      </w:r>
      <w:r w:rsidR="003417D5" w:rsidRPr="000F689C">
        <w:rPr>
          <w:color w:val="262626" w:themeColor="text1" w:themeTint="D9"/>
        </w:rPr>
        <w:t xml:space="preserve"> </w:t>
      </w:r>
      <w:r w:rsidRPr="000F689C">
        <w:rPr>
          <w:color w:val="262626" w:themeColor="text1" w:themeTint="D9"/>
        </w:rPr>
        <w:t>Mas</w:t>
      </w:r>
      <w:r w:rsidR="003417D5" w:rsidRPr="000F689C">
        <w:rPr>
          <w:color w:val="262626" w:themeColor="text1" w:themeTint="D9"/>
        </w:rPr>
        <w:t xml:space="preserve"> </w:t>
      </w:r>
      <w:r w:rsidRPr="000F689C">
        <w:rPr>
          <w:color w:val="262626" w:themeColor="text1" w:themeTint="D9"/>
        </w:rPr>
        <w:t>vários</w:t>
      </w:r>
      <w:r w:rsidR="003417D5" w:rsidRPr="000F689C">
        <w:rPr>
          <w:color w:val="262626" w:themeColor="text1" w:themeTint="D9"/>
        </w:rPr>
        <w:t xml:space="preserve"> </w:t>
      </w:r>
      <w:r w:rsidRPr="000F689C">
        <w:rPr>
          <w:color w:val="262626" w:themeColor="text1" w:themeTint="D9"/>
        </w:rPr>
        <w:t>estavam</w:t>
      </w:r>
      <w:r w:rsidR="003417D5" w:rsidRPr="000F689C">
        <w:rPr>
          <w:color w:val="262626" w:themeColor="text1" w:themeTint="D9"/>
        </w:rPr>
        <w:t xml:space="preserve"> </w:t>
      </w:r>
      <w:r w:rsidRPr="000F689C">
        <w:rPr>
          <w:color w:val="262626" w:themeColor="text1" w:themeTint="D9"/>
        </w:rPr>
        <w:t>vazios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programa</w:t>
      </w:r>
      <w:r w:rsidR="003417D5" w:rsidRPr="000F689C">
        <w:rPr>
          <w:color w:val="262626" w:themeColor="text1" w:themeTint="D9"/>
        </w:rPr>
        <w:t xml:space="preserve"> </w:t>
      </w:r>
      <w:r w:rsidRPr="000F689C">
        <w:rPr>
          <w:color w:val="262626" w:themeColor="text1" w:themeTint="D9"/>
        </w:rPr>
        <w:t>conseguiu</w:t>
      </w:r>
      <w:r w:rsidR="003417D5" w:rsidRPr="000F689C">
        <w:rPr>
          <w:color w:val="262626" w:themeColor="text1" w:themeTint="D9"/>
        </w:rPr>
        <w:t xml:space="preserve"> </w:t>
      </w:r>
      <w:r w:rsidRPr="000F689C">
        <w:rPr>
          <w:color w:val="262626" w:themeColor="text1" w:themeTint="D9"/>
        </w:rPr>
        <w:t>captá-los.</w:t>
      </w:r>
    </w:p>
    <w:p w14:paraId="1AD3DBED"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perfil</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candidatos/subarrendatários</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termos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rendimento)</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equilibrado:</w:t>
      </w:r>
      <w:r w:rsidR="003417D5" w:rsidRPr="000F689C">
        <w:rPr>
          <w:color w:val="262626" w:themeColor="text1" w:themeTint="D9"/>
        </w:rPr>
        <w:t xml:space="preserve"> </w:t>
      </w:r>
      <w:r w:rsidRPr="000F689C">
        <w:rPr>
          <w:color w:val="262626" w:themeColor="text1" w:themeTint="D9"/>
        </w:rPr>
        <w:t>média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RMB</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1.647</w:t>
      </w:r>
      <w:r w:rsidR="003417D5" w:rsidRPr="000F689C">
        <w:rPr>
          <w:color w:val="262626" w:themeColor="text1" w:themeTint="D9"/>
        </w:rPr>
        <w:t xml:space="preserve"> </w:t>
      </w:r>
      <w:r w:rsidRPr="000F689C">
        <w:rPr>
          <w:color w:val="262626" w:themeColor="text1" w:themeTint="D9"/>
        </w:rPr>
        <w:t>euros,</w:t>
      </w:r>
      <w:r w:rsidR="003417D5" w:rsidRPr="000F689C">
        <w:rPr>
          <w:color w:val="262626" w:themeColor="text1" w:themeTint="D9"/>
        </w:rPr>
        <w:t xml:space="preserve"> </w:t>
      </w:r>
      <w:r w:rsidRPr="000F689C">
        <w:rPr>
          <w:color w:val="262626" w:themeColor="text1" w:themeTint="D9"/>
        </w:rPr>
        <w:t>sendo</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31%</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candidatos</w:t>
      </w:r>
      <w:r w:rsidR="003417D5" w:rsidRPr="000F689C">
        <w:rPr>
          <w:color w:val="262626" w:themeColor="text1" w:themeTint="D9"/>
        </w:rPr>
        <w:t xml:space="preserve"> </w:t>
      </w:r>
      <w:r w:rsidRPr="000F689C">
        <w:rPr>
          <w:color w:val="262626" w:themeColor="text1" w:themeTint="D9"/>
        </w:rPr>
        <w:t>têm</w:t>
      </w:r>
      <w:r w:rsidR="003417D5" w:rsidRPr="000F689C">
        <w:rPr>
          <w:color w:val="262626" w:themeColor="text1" w:themeTint="D9"/>
        </w:rPr>
        <w:t xml:space="preserve"> </w:t>
      </w:r>
      <w:r w:rsidRPr="000F689C">
        <w:rPr>
          <w:color w:val="262626" w:themeColor="text1" w:themeTint="D9"/>
        </w:rPr>
        <w:t>rendimentos</w:t>
      </w:r>
      <w:r w:rsidR="003417D5" w:rsidRPr="000F689C">
        <w:rPr>
          <w:color w:val="262626" w:themeColor="text1" w:themeTint="D9"/>
        </w:rPr>
        <w:t xml:space="preserve"> </w:t>
      </w:r>
      <w:r w:rsidRPr="000F689C">
        <w:rPr>
          <w:color w:val="262626" w:themeColor="text1" w:themeTint="D9"/>
        </w:rPr>
        <w:t>acima</w:t>
      </w:r>
      <w:r w:rsidR="003417D5" w:rsidRPr="000F689C">
        <w:rPr>
          <w:color w:val="262626" w:themeColor="text1" w:themeTint="D9"/>
        </w:rPr>
        <w:t xml:space="preserve"> </w:t>
      </w:r>
      <w:r w:rsidRPr="000F689C">
        <w:rPr>
          <w:color w:val="262626" w:themeColor="text1" w:themeTint="D9"/>
        </w:rPr>
        <w:t>desta</w:t>
      </w:r>
      <w:r w:rsidR="003417D5" w:rsidRPr="000F689C">
        <w:rPr>
          <w:color w:val="262626" w:themeColor="text1" w:themeTint="D9"/>
        </w:rPr>
        <w:t xml:space="preserve"> </w:t>
      </w:r>
      <w:r w:rsidRPr="000F689C">
        <w:rPr>
          <w:color w:val="262626" w:themeColor="text1" w:themeTint="D9"/>
        </w:rPr>
        <w:t>média</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restantes</w:t>
      </w:r>
      <w:r w:rsidR="003417D5" w:rsidRPr="000F689C">
        <w:rPr>
          <w:color w:val="262626" w:themeColor="text1" w:themeTint="D9"/>
        </w:rPr>
        <w:t xml:space="preserve"> </w:t>
      </w:r>
      <w:r w:rsidRPr="000F689C">
        <w:rPr>
          <w:color w:val="262626" w:themeColor="text1" w:themeTint="D9"/>
        </w:rPr>
        <w:t>abaixo.</w:t>
      </w:r>
    </w:p>
    <w:p w14:paraId="4CA8C5D3" w14:textId="77777777" w:rsidR="004E17E3" w:rsidRPr="000F689C" w:rsidRDefault="004E17E3" w:rsidP="00543187">
      <w:pPr>
        <w:spacing w:before="120" w:after="120" w:line="240" w:lineRule="atLeast"/>
        <w:rPr>
          <w:color w:val="262626" w:themeColor="text1" w:themeTint="D9"/>
          <w:u w:val="single"/>
        </w:rPr>
      </w:pPr>
      <w:r w:rsidRPr="000F689C">
        <w:rPr>
          <w:color w:val="262626" w:themeColor="text1" w:themeTint="D9"/>
          <w:u w:val="single"/>
        </w:rPr>
        <w:t>Condições</w:t>
      </w:r>
      <w:r w:rsidR="003417D5" w:rsidRPr="000F689C">
        <w:rPr>
          <w:color w:val="262626" w:themeColor="text1" w:themeTint="D9"/>
          <w:u w:val="single"/>
        </w:rPr>
        <w:t xml:space="preserve"> </w:t>
      </w:r>
      <w:r w:rsidRPr="000F689C">
        <w:rPr>
          <w:color w:val="262626" w:themeColor="text1" w:themeTint="D9"/>
          <w:u w:val="single"/>
        </w:rPr>
        <w:t>para</w:t>
      </w:r>
      <w:r w:rsidR="003417D5" w:rsidRPr="000F689C">
        <w:rPr>
          <w:color w:val="262626" w:themeColor="text1" w:themeTint="D9"/>
          <w:u w:val="single"/>
        </w:rPr>
        <w:t xml:space="preserve"> </w:t>
      </w:r>
      <w:r w:rsidRPr="000F689C">
        <w:rPr>
          <w:color w:val="262626" w:themeColor="text1" w:themeTint="D9"/>
          <w:u w:val="single"/>
        </w:rPr>
        <w:t>o</w:t>
      </w:r>
      <w:r w:rsidR="003417D5" w:rsidRPr="000F689C">
        <w:rPr>
          <w:color w:val="262626" w:themeColor="text1" w:themeTint="D9"/>
          <w:u w:val="single"/>
        </w:rPr>
        <w:t xml:space="preserve"> </w:t>
      </w:r>
      <w:r w:rsidRPr="000F689C">
        <w:rPr>
          <w:color w:val="262626" w:themeColor="text1" w:themeTint="D9"/>
          <w:u w:val="single"/>
        </w:rPr>
        <w:t>sucesso</w:t>
      </w:r>
    </w:p>
    <w:p w14:paraId="01BA085F"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Condição</w:t>
      </w:r>
      <w:r w:rsidR="003417D5" w:rsidRPr="000F689C">
        <w:rPr>
          <w:color w:val="262626" w:themeColor="text1" w:themeTint="D9"/>
        </w:rPr>
        <w:t xml:space="preserve"> </w:t>
      </w:r>
      <w:r w:rsidRPr="000F689C">
        <w:rPr>
          <w:color w:val="262626" w:themeColor="text1" w:themeTint="D9"/>
        </w:rPr>
        <w:t>fundamental:</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separação</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universos</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acessível</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Porto</w:t>
      </w:r>
      <w:r w:rsidR="003417D5" w:rsidRPr="000F689C">
        <w:rPr>
          <w:color w:val="262626" w:themeColor="text1" w:themeTint="D9"/>
        </w:rPr>
        <w:t xml:space="preserve"> </w:t>
      </w:r>
      <w:r w:rsidRPr="000F689C">
        <w:rPr>
          <w:color w:val="262626" w:themeColor="text1" w:themeTint="D9"/>
        </w:rPr>
        <w:t>Vivo)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apoiado</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proofErr w:type="spellStart"/>
      <w:r w:rsidRPr="000F689C">
        <w:rPr>
          <w:color w:val="262626" w:themeColor="text1" w:themeTint="D9"/>
        </w:rPr>
        <w:t>Domus</w:t>
      </w:r>
      <w:proofErr w:type="spellEnd"/>
      <w:r w:rsidR="003417D5" w:rsidRPr="000F689C">
        <w:rPr>
          <w:color w:val="262626" w:themeColor="text1" w:themeTint="D9"/>
        </w:rPr>
        <w:t xml:space="preserve"> </w:t>
      </w:r>
      <w:r w:rsidRPr="000F689C">
        <w:rPr>
          <w:color w:val="262626" w:themeColor="text1" w:themeTint="D9"/>
        </w:rPr>
        <w:t>Social).</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esfera</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acessível</w:t>
      </w:r>
      <w:r w:rsidR="003417D5" w:rsidRPr="000F689C">
        <w:rPr>
          <w:color w:val="262626" w:themeColor="text1" w:themeTint="D9"/>
        </w:rPr>
        <w:t xml:space="preserve"> </w:t>
      </w:r>
      <w:r w:rsidRPr="000F689C">
        <w:rPr>
          <w:color w:val="262626" w:themeColor="text1" w:themeTint="D9"/>
        </w:rPr>
        <w:t>exige</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aprendizagem,</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adoção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linguagem</w:t>
      </w:r>
      <w:r w:rsidR="003417D5" w:rsidRPr="000F689C">
        <w:rPr>
          <w:color w:val="262626" w:themeColor="text1" w:themeTint="D9"/>
        </w:rPr>
        <w:t xml:space="preserve"> </w:t>
      </w:r>
      <w:r w:rsidRPr="000F689C">
        <w:rPr>
          <w:color w:val="262626" w:themeColor="text1" w:themeTint="D9"/>
        </w:rPr>
        <w:t>específica,</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compreensão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capacidade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diálogo/negociação</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promotores</w:t>
      </w:r>
      <w:r w:rsidR="003417D5" w:rsidRPr="000F689C">
        <w:rPr>
          <w:color w:val="262626" w:themeColor="text1" w:themeTint="D9"/>
        </w:rPr>
        <w:t xml:space="preserve"> </w:t>
      </w:r>
      <w:r w:rsidRPr="000F689C">
        <w:rPr>
          <w:color w:val="262626" w:themeColor="text1" w:themeTint="D9"/>
        </w:rPr>
        <w:t>privados</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mercado</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simultâneo</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proximidade</w:t>
      </w:r>
      <w:r w:rsidR="003417D5" w:rsidRPr="000F689C">
        <w:rPr>
          <w:color w:val="262626" w:themeColor="text1" w:themeTint="D9"/>
        </w:rPr>
        <w:t xml:space="preserve"> </w:t>
      </w:r>
      <w:r w:rsidRPr="000F689C">
        <w:rPr>
          <w:color w:val="262626" w:themeColor="text1" w:themeTint="D9"/>
        </w:rPr>
        <w:t>aos</w:t>
      </w:r>
      <w:r w:rsidR="003417D5" w:rsidRPr="000F689C">
        <w:rPr>
          <w:color w:val="262626" w:themeColor="text1" w:themeTint="D9"/>
        </w:rPr>
        <w:t xml:space="preserve"> </w:t>
      </w:r>
      <w:r w:rsidRPr="000F689C">
        <w:rPr>
          <w:color w:val="262626" w:themeColor="text1" w:themeTint="D9"/>
        </w:rPr>
        <w:t>pequenos</w:t>
      </w:r>
      <w:r w:rsidR="003417D5" w:rsidRPr="000F689C">
        <w:rPr>
          <w:color w:val="262626" w:themeColor="text1" w:themeTint="D9"/>
        </w:rPr>
        <w:t xml:space="preserve"> </w:t>
      </w:r>
      <w:r w:rsidRPr="000F689C">
        <w:rPr>
          <w:color w:val="262626" w:themeColor="text1" w:themeTint="D9"/>
        </w:rPr>
        <w:t>proprietários.</w:t>
      </w:r>
    </w:p>
    <w:p w14:paraId="58DFDA62"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Balcão</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Habitação</w:t>
      </w:r>
      <w:r w:rsidR="003417D5" w:rsidRPr="000F689C">
        <w:rPr>
          <w:color w:val="262626" w:themeColor="text1" w:themeTint="D9"/>
        </w:rPr>
        <w:t xml:space="preserve"> </w:t>
      </w:r>
      <w:r w:rsidRPr="000F689C">
        <w:rPr>
          <w:color w:val="262626" w:themeColor="text1" w:themeTint="D9"/>
        </w:rPr>
        <w:t>Acessível</w:t>
      </w:r>
      <w:r w:rsidR="003417D5" w:rsidRPr="000F689C">
        <w:rPr>
          <w:color w:val="262626" w:themeColor="text1" w:themeTint="D9"/>
        </w:rPr>
        <w:t xml:space="preserve"> </w:t>
      </w:r>
      <w:r w:rsidRPr="000F689C">
        <w:rPr>
          <w:color w:val="262626" w:themeColor="text1" w:themeTint="D9"/>
        </w:rPr>
        <w:t>permite</w:t>
      </w:r>
      <w:r w:rsidR="003417D5" w:rsidRPr="000F689C">
        <w:rPr>
          <w:color w:val="262626" w:themeColor="text1" w:themeTint="D9"/>
        </w:rPr>
        <w:t xml:space="preserve"> </w:t>
      </w:r>
      <w:r w:rsidRPr="000F689C">
        <w:rPr>
          <w:color w:val="262626" w:themeColor="text1" w:themeTint="D9"/>
        </w:rPr>
        <w:t>fazer</w:t>
      </w:r>
      <w:r w:rsidR="003417D5" w:rsidRPr="000F689C">
        <w:rPr>
          <w:color w:val="262626" w:themeColor="text1" w:themeTint="D9"/>
        </w:rPr>
        <w:t xml:space="preserve"> </w:t>
      </w:r>
      <w:r w:rsidRPr="000F689C">
        <w:rPr>
          <w:color w:val="262626" w:themeColor="text1" w:themeTint="D9"/>
        </w:rPr>
        <w:t>uma</w:t>
      </w:r>
      <w:r w:rsidR="003417D5" w:rsidRPr="000F689C">
        <w:rPr>
          <w:color w:val="262626" w:themeColor="text1" w:themeTint="D9"/>
        </w:rPr>
        <w:t xml:space="preserve"> </w:t>
      </w:r>
      <w:r w:rsidRPr="000F689C">
        <w:rPr>
          <w:color w:val="262626" w:themeColor="text1" w:themeTint="D9"/>
        </w:rPr>
        <w:t>triagem</w:t>
      </w:r>
      <w:r w:rsidR="003417D5" w:rsidRPr="000F689C">
        <w:rPr>
          <w:color w:val="262626" w:themeColor="text1" w:themeTint="D9"/>
        </w:rPr>
        <w:t xml:space="preserve"> </w:t>
      </w:r>
      <w:r w:rsidRPr="000F689C">
        <w:rPr>
          <w:color w:val="262626" w:themeColor="text1" w:themeTint="D9"/>
        </w:rPr>
        <w:t>preliminar,</w:t>
      </w:r>
      <w:r w:rsidR="003417D5" w:rsidRPr="000F689C">
        <w:rPr>
          <w:color w:val="262626" w:themeColor="text1" w:themeTint="D9"/>
        </w:rPr>
        <w:t xml:space="preserve"> </w:t>
      </w:r>
      <w:r w:rsidRPr="000F689C">
        <w:rPr>
          <w:color w:val="262626" w:themeColor="text1" w:themeTint="D9"/>
        </w:rPr>
        <w:t>encaminhando</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candidatos</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solução</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acessível</w:t>
      </w:r>
      <w:r w:rsidR="003417D5" w:rsidRPr="000F689C">
        <w:rPr>
          <w:color w:val="262626" w:themeColor="text1" w:themeTint="D9"/>
        </w:rPr>
        <w:t xml:space="preserve"> </w:t>
      </w:r>
      <w:r w:rsidRPr="000F689C">
        <w:rPr>
          <w:color w:val="262626" w:themeColor="text1" w:themeTint="D9"/>
        </w:rPr>
        <w:t>(Porto</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Sentido)</w:t>
      </w:r>
      <w:r w:rsidR="003417D5" w:rsidRPr="000F689C">
        <w:rPr>
          <w:color w:val="262626" w:themeColor="text1" w:themeTint="D9"/>
        </w:rPr>
        <w:t xml:space="preserve"> </w:t>
      </w:r>
      <w:r w:rsidRPr="000F689C">
        <w:rPr>
          <w:color w:val="262626" w:themeColor="text1" w:themeTint="D9"/>
        </w:rPr>
        <w:t>ou</w:t>
      </w:r>
      <w:r w:rsidR="003417D5" w:rsidRPr="000F689C">
        <w:rPr>
          <w:color w:val="262626" w:themeColor="text1" w:themeTint="D9"/>
        </w:rPr>
        <w:t xml:space="preserve"> </w:t>
      </w:r>
      <w:r w:rsidRPr="000F689C">
        <w:rPr>
          <w:color w:val="262626" w:themeColor="text1" w:themeTint="D9"/>
        </w:rPr>
        <w:t>outras</w:t>
      </w:r>
      <w:r w:rsidR="003417D5" w:rsidRPr="000F689C">
        <w:rPr>
          <w:color w:val="262626" w:themeColor="text1" w:themeTint="D9"/>
        </w:rPr>
        <w:t xml:space="preserve"> </w:t>
      </w:r>
      <w:r w:rsidRPr="000F689C">
        <w:rPr>
          <w:color w:val="262626" w:themeColor="text1" w:themeTint="D9"/>
        </w:rPr>
        <w:t>soluções</w:t>
      </w:r>
      <w:r w:rsidR="003417D5" w:rsidRPr="000F689C">
        <w:rPr>
          <w:color w:val="262626" w:themeColor="text1" w:themeTint="D9"/>
        </w:rPr>
        <w:t xml:space="preserve"> </w:t>
      </w:r>
      <w:r w:rsidRPr="000F689C">
        <w:rPr>
          <w:color w:val="262626" w:themeColor="text1" w:themeTint="D9"/>
        </w:rPr>
        <w:t>geridas</w:t>
      </w:r>
      <w:r w:rsidR="003417D5" w:rsidRPr="000F689C">
        <w:rPr>
          <w:color w:val="262626" w:themeColor="text1" w:themeTint="D9"/>
        </w:rPr>
        <w:t xml:space="preserve"> </w:t>
      </w:r>
      <w:r w:rsidRPr="000F689C">
        <w:rPr>
          <w:color w:val="262626" w:themeColor="text1" w:themeTint="D9"/>
        </w:rPr>
        <w:t>pela</w:t>
      </w:r>
      <w:r w:rsidR="003417D5" w:rsidRPr="000F689C">
        <w:rPr>
          <w:color w:val="262626" w:themeColor="text1" w:themeTint="D9"/>
        </w:rPr>
        <w:t xml:space="preserve"> </w:t>
      </w:r>
      <w:r w:rsidRPr="000F689C">
        <w:rPr>
          <w:color w:val="262626" w:themeColor="text1" w:themeTint="D9"/>
        </w:rPr>
        <w:t>Porto</w:t>
      </w:r>
      <w:r w:rsidR="003417D5" w:rsidRPr="000F689C">
        <w:rPr>
          <w:color w:val="262626" w:themeColor="text1" w:themeTint="D9"/>
        </w:rPr>
        <w:t xml:space="preserve"> </w:t>
      </w:r>
      <w:r w:rsidRPr="000F689C">
        <w:rPr>
          <w:color w:val="262626" w:themeColor="text1" w:themeTint="D9"/>
        </w:rPr>
        <w:t>Vivo</w:t>
      </w:r>
      <w:r w:rsidR="003417D5" w:rsidRPr="000F689C">
        <w:rPr>
          <w:color w:val="262626" w:themeColor="text1" w:themeTint="D9"/>
        </w:rPr>
        <w:t xml:space="preserve"> </w:t>
      </w:r>
      <w:r w:rsidRPr="000F689C">
        <w:rPr>
          <w:color w:val="262626" w:themeColor="text1" w:themeTint="D9"/>
        </w:rPr>
        <w:t>(designadamente</w:t>
      </w:r>
      <w:r w:rsidR="003417D5" w:rsidRPr="000F689C">
        <w:rPr>
          <w:color w:val="262626" w:themeColor="text1" w:themeTint="D9"/>
        </w:rPr>
        <w:t xml:space="preserve"> </w:t>
      </w:r>
      <w:r w:rsidRPr="000F689C">
        <w:rPr>
          <w:color w:val="262626" w:themeColor="text1" w:themeTint="D9"/>
        </w:rPr>
        <w:t>as</w:t>
      </w:r>
      <w:r w:rsidR="003417D5" w:rsidRPr="000F689C">
        <w:rPr>
          <w:color w:val="262626" w:themeColor="text1" w:themeTint="D9"/>
        </w:rPr>
        <w:t xml:space="preserve"> </w:t>
      </w:r>
      <w:r w:rsidRPr="000F689C">
        <w:rPr>
          <w:color w:val="262626" w:themeColor="text1" w:themeTint="D9"/>
        </w:rPr>
        <w:t>situações</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enquadrando-se</w:t>
      </w:r>
      <w:r w:rsidR="003417D5" w:rsidRPr="000F689C">
        <w:rPr>
          <w:color w:val="262626" w:themeColor="text1" w:themeTint="D9"/>
        </w:rPr>
        <w:t xml:space="preserve"> </w:t>
      </w:r>
      <w:r w:rsidRPr="000F689C">
        <w:rPr>
          <w:color w:val="262626" w:themeColor="text1" w:themeTint="D9"/>
        </w:rPr>
        <w:t>no</w:t>
      </w:r>
      <w:r w:rsidR="003417D5" w:rsidRPr="000F689C">
        <w:rPr>
          <w:color w:val="262626" w:themeColor="text1" w:themeTint="D9"/>
        </w:rPr>
        <w:t xml:space="preserve"> </w:t>
      </w:r>
      <w:r w:rsidRPr="000F689C">
        <w:rPr>
          <w:color w:val="262626" w:themeColor="text1" w:themeTint="D9"/>
        </w:rPr>
        <w:t>1.º</w:t>
      </w:r>
      <w:r w:rsidR="003417D5" w:rsidRPr="000F689C">
        <w:rPr>
          <w:color w:val="262626" w:themeColor="text1" w:themeTint="D9"/>
        </w:rPr>
        <w:t xml:space="preserve"> </w:t>
      </w:r>
      <w:r w:rsidRPr="000F689C">
        <w:rPr>
          <w:color w:val="262626" w:themeColor="text1" w:themeTint="D9"/>
        </w:rPr>
        <w:t>Direito</w:t>
      </w:r>
      <w:r w:rsidR="003417D5" w:rsidRPr="000F689C">
        <w:rPr>
          <w:color w:val="262626" w:themeColor="text1" w:themeTint="D9"/>
        </w:rPr>
        <w:t xml:space="preserve"> </w:t>
      </w:r>
      <w:r w:rsidRPr="000F689C">
        <w:rPr>
          <w:color w:val="262626" w:themeColor="text1" w:themeTint="D9"/>
        </w:rPr>
        <w:t>-</w:t>
      </w:r>
      <w:r w:rsidR="003417D5" w:rsidRPr="000F689C">
        <w:rPr>
          <w:color w:val="262626" w:themeColor="text1" w:themeTint="D9"/>
        </w:rPr>
        <w:t xml:space="preserve"> </w:t>
      </w:r>
      <w:r w:rsidRPr="000F689C">
        <w:rPr>
          <w:color w:val="262626" w:themeColor="text1" w:themeTint="D9"/>
        </w:rPr>
        <w:t>Programa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Apoio</w:t>
      </w:r>
      <w:r w:rsidR="003417D5" w:rsidRPr="000F689C">
        <w:rPr>
          <w:color w:val="262626" w:themeColor="text1" w:themeTint="D9"/>
        </w:rPr>
        <w:t xml:space="preserve"> </w:t>
      </w:r>
      <w:r w:rsidRPr="000F689C">
        <w:rPr>
          <w:color w:val="262626" w:themeColor="text1" w:themeTint="D9"/>
        </w:rPr>
        <w:t>ao</w:t>
      </w:r>
      <w:r w:rsidR="003417D5" w:rsidRPr="000F689C">
        <w:rPr>
          <w:color w:val="262626" w:themeColor="text1" w:themeTint="D9"/>
        </w:rPr>
        <w:t xml:space="preserve"> </w:t>
      </w:r>
      <w:r w:rsidRPr="000F689C">
        <w:rPr>
          <w:color w:val="262626" w:themeColor="text1" w:themeTint="D9"/>
        </w:rPr>
        <w:t>Acesso</w:t>
      </w:r>
      <w:r w:rsidR="003417D5" w:rsidRPr="000F689C">
        <w:rPr>
          <w:color w:val="262626" w:themeColor="text1" w:themeTint="D9"/>
        </w:rPr>
        <w:t xml:space="preserve"> </w:t>
      </w:r>
      <w:r w:rsidRPr="000F689C">
        <w:rPr>
          <w:color w:val="262626" w:themeColor="text1" w:themeTint="D9"/>
        </w:rPr>
        <w:t>à</w:t>
      </w:r>
      <w:r w:rsidR="003417D5" w:rsidRPr="000F689C">
        <w:rPr>
          <w:color w:val="262626" w:themeColor="text1" w:themeTint="D9"/>
        </w:rPr>
        <w:t xml:space="preserve"> </w:t>
      </w:r>
      <w:r w:rsidRPr="000F689C">
        <w:rPr>
          <w:color w:val="262626" w:themeColor="text1" w:themeTint="D9"/>
        </w:rPr>
        <w:t>Habitação,</w:t>
      </w:r>
      <w:r w:rsidR="003417D5" w:rsidRPr="000F689C">
        <w:rPr>
          <w:color w:val="262626" w:themeColor="text1" w:themeTint="D9"/>
        </w:rPr>
        <w:t xml:space="preserve"> </w:t>
      </w:r>
      <w:r w:rsidRPr="000F689C">
        <w:rPr>
          <w:color w:val="262626" w:themeColor="text1" w:themeTint="D9"/>
        </w:rPr>
        <w:t>não</w:t>
      </w:r>
      <w:r w:rsidR="003417D5" w:rsidRPr="000F689C">
        <w:rPr>
          <w:color w:val="262626" w:themeColor="text1" w:themeTint="D9"/>
        </w:rPr>
        <w:t xml:space="preserve"> </w:t>
      </w:r>
      <w:r w:rsidRPr="000F689C">
        <w:rPr>
          <w:color w:val="262626" w:themeColor="text1" w:themeTint="D9"/>
        </w:rPr>
        <w:t>ficam</w:t>
      </w:r>
      <w:r w:rsidR="003417D5" w:rsidRPr="000F689C">
        <w:rPr>
          <w:color w:val="262626" w:themeColor="text1" w:themeTint="D9"/>
        </w:rPr>
        <w:t xml:space="preserve"> </w:t>
      </w:r>
      <w:r w:rsidRPr="000F689C">
        <w:rPr>
          <w:color w:val="262626" w:themeColor="text1" w:themeTint="D9"/>
        </w:rPr>
        <w:t>no</w:t>
      </w:r>
      <w:r w:rsidR="003417D5" w:rsidRPr="000F689C">
        <w:rPr>
          <w:color w:val="262626" w:themeColor="text1" w:themeTint="D9"/>
        </w:rPr>
        <w:t xml:space="preserve"> </w:t>
      </w:r>
      <w:r w:rsidRPr="000F689C">
        <w:rPr>
          <w:color w:val="262626" w:themeColor="text1" w:themeTint="D9"/>
        </w:rPr>
        <w:t>âmbito</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apoiado/habitação</w:t>
      </w:r>
      <w:r w:rsidR="003417D5" w:rsidRPr="000F689C">
        <w:rPr>
          <w:color w:val="262626" w:themeColor="text1" w:themeTint="D9"/>
        </w:rPr>
        <w:t xml:space="preserve"> </w:t>
      </w:r>
      <w:r w:rsidRPr="000F689C">
        <w:rPr>
          <w:color w:val="262626" w:themeColor="text1" w:themeTint="D9"/>
        </w:rPr>
        <w:t>social:</w:t>
      </w:r>
      <w:r w:rsidR="003417D5" w:rsidRPr="000F689C">
        <w:rPr>
          <w:color w:val="262626" w:themeColor="text1" w:themeTint="D9"/>
        </w:rPr>
        <w:t xml:space="preserve"> </w:t>
      </w:r>
      <w:r w:rsidRPr="000F689C">
        <w:rPr>
          <w:color w:val="262626" w:themeColor="text1" w:themeTint="D9"/>
        </w:rPr>
        <w:t>reabilitação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núcleos</w:t>
      </w:r>
      <w:r w:rsidR="003417D5" w:rsidRPr="000F689C">
        <w:rPr>
          <w:color w:val="262626" w:themeColor="text1" w:themeTint="D9"/>
        </w:rPr>
        <w:t xml:space="preserve"> </w:t>
      </w:r>
      <w:r w:rsidRPr="000F689C">
        <w:rPr>
          <w:color w:val="262626" w:themeColor="text1" w:themeTint="D9"/>
        </w:rPr>
        <w:t>degradados</w:t>
      </w:r>
      <w:r w:rsidR="003417D5" w:rsidRPr="000F689C">
        <w:rPr>
          <w:color w:val="262626" w:themeColor="text1" w:themeTint="D9"/>
        </w:rPr>
        <w:t xml:space="preserve"> </w:t>
      </w:r>
      <w:r w:rsidRPr="000F689C">
        <w:rPr>
          <w:color w:val="262626" w:themeColor="text1" w:themeTint="D9"/>
        </w:rPr>
        <w:t>(ilhas)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habitação</w:t>
      </w:r>
      <w:r w:rsidR="003417D5" w:rsidRPr="000F689C">
        <w:rPr>
          <w:color w:val="262626" w:themeColor="text1" w:themeTint="D9"/>
        </w:rPr>
        <w:t xml:space="preserve"> </w:t>
      </w:r>
      <w:r w:rsidRPr="000F689C">
        <w:rPr>
          <w:color w:val="262626" w:themeColor="text1" w:themeTint="D9"/>
        </w:rPr>
        <w:t>própria</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permanente).</w:t>
      </w:r>
    </w:p>
    <w:p w14:paraId="1EC9D273"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Palavras-chave</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explicam</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perceção</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sucesso:</w:t>
      </w:r>
      <w:r w:rsidR="003417D5" w:rsidRPr="000F689C">
        <w:rPr>
          <w:color w:val="262626" w:themeColor="text1" w:themeTint="D9"/>
        </w:rPr>
        <w:t xml:space="preserve"> </w:t>
      </w:r>
      <w:r w:rsidRPr="000F689C">
        <w:rPr>
          <w:color w:val="262626" w:themeColor="text1" w:themeTint="D9"/>
        </w:rPr>
        <w:t>presença</w:t>
      </w:r>
      <w:r w:rsidR="003417D5" w:rsidRPr="000F689C">
        <w:rPr>
          <w:color w:val="262626" w:themeColor="text1" w:themeTint="D9"/>
        </w:rPr>
        <w:t xml:space="preserve"> </w:t>
      </w:r>
      <w:r w:rsidRPr="000F689C">
        <w:rPr>
          <w:color w:val="262626" w:themeColor="text1" w:themeTint="D9"/>
        </w:rPr>
        <w:t>permanente</w:t>
      </w:r>
      <w:r w:rsidR="003417D5" w:rsidRPr="000F689C">
        <w:rPr>
          <w:color w:val="262626" w:themeColor="text1" w:themeTint="D9"/>
        </w:rPr>
        <w:t xml:space="preserve"> </w:t>
      </w:r>
      <w:r w:rsidRPr="000F689C">
        <w:rPr>
          <w:color w:val="262626" w:themeColor="text1" w:themeTint="D9"/>
        </w:rPr>
        <w:t>(junto</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mercado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inquilinos/candidatos);</w:t>
      </w:r>
      <w:r w:rsidR="003417D5" w:rsidRPr="000F689C">
        <w:rPr>
          <w:color w:val="262626" w:themeColor="text1" w:themeTint="D9"/>
        </w:rPr>
        <w:t xml:space="preserve"> </w:t>
      </w:r>
      <w:r w:rsidRPr="000F689C">
        <w:rPr>
          <w:color w:val="262626" w:themeColor="text1" w:themeTint="D9"/>
        </w:rPr>
        <w:t>persistência;</w:t>
      </w:r>
      <w:r w:rsidR="003417D5" w:rsidRPr="000F689C">
        <w:rPr>
          <w:color w:val="262626" w:themeColor="text1" w:themeTint="D9"/>
        </w:rPr>
        <w:t xml:space="preserve"> </w:t>
      </w:r>
      <w:r w:rsidRPr="000F689C">
        <w:rPr>
          <w:color w:val="262626" w:themeColor="text1" w:themeTint="D9"/>
        </w:rPr>
        <w:t>comunicação;</w:t>
      </w:r>
      <w:r w:rsidR="003417D5" w:rsidRPr="000F689C">
        <w:rPr>
          <w:color w:val="262626" w:themeColor="text1" w:themeTint="D9"/>
        </w:rPr>
        <w:t xml:space="preserve"> </w:t>
      </w:r>
      <w:r w:rsidRPr="000F689C">
        <w:rPr>
          <w:color w:val="262626" w:themeColor="text1" w:themeTint="D9"/>
        </w:rPr>
        <w:t>acompanhamento;</w:t>
      </w:r>
      <w:r w:rsidR="003417D5" w:rsidRPr="000F689C">
        <w:rPr>
          <w:color w:val="262626" w:themeColor="text1" w:themeTint="D9"/>
        </w:rPr>
        <w:t xml:space="preserve"> </w:t>
      </w:r>
      <w:r w:rsidRPr="000F689C">
        <w:rPr>
          <w:color w:val="262626" w:themeColor="text1" w:themeTint="D9"/>
        </w:rPr>
        <w:t>segurança.</w:t>
      </w:r>
    </w:p>
    <w:p w14:paraId="3F9B3F06"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Otimização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recursos:</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PV</w:t>
      </w:r>
      <w:r w:rsidR="003417D5" w:rsidRPr="000F689C">
        <w:rPr>
          <w:color w:val="262626" w:themeColor="text1" w:themeTint="D9"/>
        </w:rPr>
        <w:t xml:space="preserve"> </w:t>
      </w:r>
      <w:r w:rsidRPr="000F689C">
        <w:rPr>
          <w:color w:val="262626" w:themeColor="text1" w:themeTint="D9"/>
        </w:rPr>
        <w:t>SRU</w:t>
      </w:r>
      <w:r w:rsidR="003417D5" w:rsidRPr="000F689C">
        <w:rPr>
          <w:color w:val="262626" w:themeColor="text1" w:themeTint="D9"/>
        </w:rPr>
        <w:t xml:space="preserve"> </w:t>
      </w:r>
      <w:r w:rsidRPr="000F689C">
        <w:rPr>
          <w:color w:val="262626" w:themeColor="text1" w:themeTint="D9"/>
        </w:rPr>
        <w:t>minimiza</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períodos</w:t>
      </w:r>
      <w:r w:rsidR="003417D5" w:rsidRPr="000F689C">
        <w:rPr>
          <w:color w:val="262626" w:themeColor="text1" w:themeTint="D9"/>
        </w:rPr>
        <w:t xml:space="preserve"> </w:t>
      </w:r>
      <w:r w:rsidRPr="000F689C">
        <w:rPr>
          <w:color w:val="262626" w:themeColor="text1" w:themeTint="D9"/>
        </w:rPr>
        <w:t>“em</w:t>
      </w:r>
      <w:r w:rsidR="003417D5" w:rsidRPr="000F689C">
        <w:rPr>
          <w:color w:val="262626" w:themeColor="text1" w:themeTint="D9"/>
        </w:rPr>
        <w:t xml:space="preserve"> </w:t>
      </w:r>
      <w:r w:rsidRPr="000F689C">
        <w:rPr>
          <w:color w:val="262626" w:themeColor="text1" w:themeTint="D9"/>
        </w:rPr>
        <w:t>vazio”</w:t>
      </w:r>
      <w:r w:rsidR="003417D5" w:rsidRPr="000F689C">
        <w:rPr>
          <w:color w:val="262626" w:themeColor="text1" w:themeTint="D9"/>
        </w:rPr>
        <w:t xml:space="preserve"> </w:t>
      </w:r>
      <w:r w:rsidRPr="000F689C">
        <w:rPr>
          <w:color w:val="262626" w:themeColor="text1" w:themeTint="D9"/>
        </w:rPr>
        <w:t>dos</w:t>
      </w:r>
      <w:r w:rsidR="003417D5" w:rsidRPr="000F689C">
        <w:rPr>
          <w:color w:val="262626" w:themeColor="text1" w:themeTint="D9"/>
        </w:rPr>
        <w:t xml:space="preserve"> </w:t>
      </w:r>
      <w:r w:rsidRPr="000F689C">
        <w:rPr>
          <w:color w:val="262626" w:themeColor="text1" w:themeTint="D9"/>
        </w:rPr>
        <w:t>imóveis.</w:t>
      </w:r>
      <w:r w:rsidR="003417D5" w:rsidRPr="000F689C">
        <w:rPr>
          <w:color w:val="262626" w:themeColor="text1" w:themeTint="D9"/>
        </w:rPr>
        <w:t xml:space="preserve"> </w:t>
      </w:r>
      <w:r w:rsidRPr="000F689C">
        <w:rPr>
          <w:color w:val="262626" w:themeColor="text1" w:themeTint="D9"/>
        </w:rPr>
        <w:t>Os</w:t>
      </w:r>
      <w:r w:rsidR="003417D5" w:rsidRPr="000F689C">
        <w:rPr>
          <w:color w:val="262626" w:themeColor="text1" w:themeTint="D9"/>
        </w:rPr>
        <w:t xml:space="preserve"> </w:t>
      </w:r>
      <w:r w:rsidRPr="000F689C">
        <w:rPr>
          <w:color w:val="262626" w:themeColor="text1" w:themeTint="D9"/>
        </w:rPr>
        <w:t>prazos</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consegue</w:t>
      </w:r>
      <w:r w:rsidR="003417D5" w:rsidRPr="000F689C">
        <w:rPr>
          <w:color w:val="262626" w:themeColor="text1" w:themeTint="D9"/>
        </w:rPr>
        <w:t xml:space="preserve"> </w:t>
      </w:r>
      <w:r w:rsidRPr="000F689C">
        <w:rPr>
          <w:color w:val="262626" w:themeColor="text1" w:themeTint="D9"/>
        </w:rPr>
        <w:t>são,</w:t>
      </w:r>
      <w:r w:rsidR="003417D5" w:rsidRPr="000F689C">
        <w:rPr>
          <w:color w:val="262626" w:themeColor="text1" w:themeTint="D9"/>
        </w:rPr>
        <w:t xml:space="preserve"> </w:t>
      </w:r>
      <w:r w:rsidRPr="000F689C">
        <w:rPr>
          <w:color w:val="262626" w:themeColor="text1" w:themeTint="D9"/>
        </w:rPr>
        <w:t>praticamente,</w:t>
      </w:r>
      <w:r w:rsidR="003417D5" w:rsidRPr="000F689C">
        <w:rPr>
          <w:color w:val="262626" w:themeColor="text1" w:themeTint="D9"/>
        </w:rPr>
        <w:t xml:space="preserve"> </w:t>
      </w:r>
      <w:r w:rsidRPr="000F689C">
        <w:rPr>
          <w:color w:val="262626" w:themeColor="text1" w:themeTint="D9"/>
        </w:rPr>
        <w:t>incomprimíveis:</w:t>
      </w:r>
      <w:r w:rsidR="003417D5" w:rsidRPr="000F689C">
        <w:rPr>
          <w:color w:val="262626" w:themeColor="text1" w:themeTint="D9"/>
        </w:rPr>
        <w:t xml:space="preserve"> </w:t>
      </w:r>
      <w:r w:rsidRPr="000F689C">
        <w:rPr>
          <w:color w:val="262626" w:themeColor="text1" w:themeTint="D9"/>
        </w:rPr>
        <w:t>1</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1,5</w:t>
      </w:r>
      <w:r w:rsidR="003417D5" w:rsidRPr="000F689C">
        <w:rPr>
          <w:color w:val="262626" w:themeColor="text1" w:themeTint="D9"/>
        </w:rPr>
        <w:t xml:space="preserve"> </w:t>
      </w:r>
      <w:r w:rsidRPr="000F689C">
        <w:rPr>
          <w:color w:val="262626" w:themeColor="text1" w:themeTint="D9"/>
        </w:rPr>
        <w:t>mês</w:t>
      </w:r>
      <w:r w:rsidR="003417D5" w:rsidRPr="000F689C">
        <w:rPr>
          <w:color w:val="262626" w:themeColor="text1" w:themeTint="D9"/>
        </w:rPr>
        <w:t xml:space="preserve"> </w:t>
      </w:r>
      <w:r w:rsidRPr="000F689C">
        <w:rPr>
          <w:color w:val="262626" w:themeColor="text1" w:themeTint="D9"/>
        </w:rPr>
        <w:t>entre</w:t>
      </w:r>
      <w:r w:rsidR="003417D5" w:rsidRPr="000F689C">
        <w:rPr>
          <w:color w:val="262626" w:themeColor="text1" w:themeTint="D9"/>
        </w:rPr>
        <w:t xml:space="preserve"> </w:t>
      </w:r>
      <w:r w:rsidRPr="000F689C">
        <w:rPr>
          <w:color w:val="262626" w:themeColor="text1" w:themeTint="D9"/>
        </w:rPr>
        <w:t>acordo</w:t>
      </w:r>
      <w:r w:rsidR="003417D5" w:rsidRPr="000F689C">
        <w:rPr>
          <w:color w:val="262626" w:themeColor="text1" w:themeTint="D9"/>
        </w:rPr>
        <w:t xml:space="preserve"> </w:t>
      </w:r>
      <w:r w:rsidRPr="000F689C">
        <w:rPr>
          <w:color w:val="262626" w:themeColor="text1" w:themeTint="D9"/>
        </w:rPr>
        <w:t>com</w:t>
      </w:r>
      <w:r w:rsidR="003417D5" w:rsidRPr="000F689C">
        <w:rPr>
          <w:color w:val="262626" w:themeColor="text1" w:themeTint="D9"/>
        </w:rPr>
        <w:t xml:space="preserve"> </w:t>
      </w:r>
      <w:r w:rsidRPr="000F689C">
        <w:rPr>
          <w:color w:val="262626" w:themeColor="text1" w:themeTint="D9"/>
        </w:rPr>
        <w:t>proprietários</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assinatura</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contrato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arrendamento;</w:t>
      </w:r>
      <w:r w:rsidR="003417D5" w:rsidRPr="000F689C">
        <w:rPr>
          <w:color w:val="262626" w:themeColor="text1" w:themeTint="D9"/>
        </w:rPr>
        <w:t xml:space="preserve"> </w:t>
      </w:r>
      <w:r w:rsidRPr="000F689C">
        <w:rPr>
          <w:color w:val="262626" w:themeColor="text1" w:themeTint="D9"/>
        </w:rPr>
        <w:t>1</w:t>
      </w:r>
      <w:r w:rsidR="003417D5" w:rsidRPr="000F689C">
        <w:rPr>
          <w:color w:val="262626" w:themeColor="text1" w:themeTint="D9"/>
        </w:rPr>
        <w:t xml:space="preserve"> </w:t>
      </w:r>
      <w:r w:rsidRPr="000F689C">
        <w:rPr>
          <w:color w:val="262626" w:themeColor="text1" w:themeTint="D9"/>
        </w:rPr>
        <w:t>mês</w:t>
      </w:r>
      <w:r w:rsidR="003417D5" w:rsidRPr="000F689C">
        <w:rPr>
          <w:color w:val="262626" w:themeColor="text1" w:themeTint="D9"/>
        </w:rPr>
        <w:t xml:space="preserve"> </w:t>
      </w:r>
      <w:r w:rsidRPr="000F689C">
        <w:rPr>
          <w:color w:val="262626" w:themeColor="text1" w:themeTint="D9"/>
        </w:rPr>
        <w:t>adicional</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seleção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entrada</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subarrendatário.</w:t>
      </w:r>
      <w:r w:rsidR="003417D5" w:rsidRPr="000F689C">
        <w:rPr>
          <w:color w:val="262626" w:themeColor="text1" w:themeTint="D9"/>
        </w:rPr>
        <w:t xml:space="preserve"> </w:t>
      </w:r>
      <w:r w:rsidRPr="000F689C">
        <w:rPr>
          <w:color w:val="262626" w:themeColor="text1" w:themeTint="D9"/>
        </w:rPr>
        <w:t>Máximo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1</w:t>
      </w:r>
      <w:r w:rsidR="003417D5" w:rsidRPr="000F689C">
        <w:rPr>
          <w:color w:val="262626" w:themeColor="text1" w:themeTint="D9"/>
        </w:rPr>
        <w:t xml:space="preserve"> </w:t>
      </w:r>
      <w:r w:rsidRPr="000F689C">
        <w:rPr>
          <w:color w:val="262626" w:themeColor="text1" w:themeTint="D9"/>
        </w:rPr>
        <w:t>mês</w:t>
      </w:r>
      <w:r w:rsidR="003417D5" w:rsidRPr="000F689C">
        <w:rPr>
          <w:color w:val="262626" w:themeColor="text1" w:themeTint="D9"/>
        </w:rPr>
        <w:t xml:space="preserve"> </w:t>
      </w:r>
      <w:r w:rsidRPr="000F689C">
        <w:rPr>
          <w:color w:val="262626" w:themeColor="text1" w:themeTint="D9"/>
        </w:rPr>
        <w:t>na</w:t>
      </w:r>
      <w:r w:rsidR="003417D5" w:rsidRPr="000F689C">
        <w:rPr>
          <w:color w:val="262626" w:themeColor="text1" w:themeTint="D9"/>
        </w:rPr>
        <w:t xml:space="preserve"> </w:t>
      </w:r>
      <w:r w:rsidRPr="000F689C">
        <w:rPr>
          <w:color w:val="262626" w:themeColor="text1" w:themeTint="D9"/>
        </w:rPr>
        <w:t>eventualidade</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saída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um</w:t>
      </w:r>
      <w:r w:rsidR="003417D5" w:rsidRPr="000F689C">
        <w:rPr>
          <w:color w:val="262626" w:themeColor="text1" w:themeTint="D9"/>
        </w:rPr>
        <w:t xml:space="preserve"> </w:t>
      </w:r>
      <w:r w:rsidRPr="000F689C">
        <w:rPr>
          <w:color w:val="262626" w:themeColor="text1" w:themeTint="D9"/>
        </w:rPr>
        <w:t>inquilino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entrada</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seguinte.</w:t>
      </w:r>
    </w:p>
    <w:p w14:paraId="41CD9A54" w14:textId="77777777" w:rsidR="004E17E3" w:rsidRPr="000F689C" w:rsidRDefault="004E17E3" w:rsidP="00543187">
      <w:pPr>
        <w:spacing w:before="120" w:after="120" w:line="240" w:lineRule="atLeast"/>
        <w:rPr>
          <w:color w:val="262626" w:themeColor="text1" w:themeTint="D9"/>
        </w:rPr>
      </w:pPr>
      <w:r w:rsidRPr="000F689C">
        <w:rPr>
          <w:color w:val="262626" w:themeColor="text1" w:themeTint="D9"/>
        </w:rPr>
        <w:t>Condições</w:t>
      </w:r>
      <w:r w:rsidR="003417D5" w:rsidRPr="000F689C">
        <w:rPr>
          <w:color w:val="262626" w:themeColor="text1" w:themeTint="D9"/>
        </w:rPr>
        <w:t xml:space="preserve"> </w:t>
      </w:r>
      <w:r w:rsidRPr="000F689C">
        <w:rPr>
          <w:color w:val="262626" w:themeColor="text1" w:themeTint="D9"/>
        </w:rPr>
        <w:t>externas</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garantir:</w:t>
      </w:r>
      <w:r w:rsidR="003417D5" w:rsidRPr="000F689C">
        <w:rPr>
          <w:color w:val="262626" w:themeColor="text1" w:themeTint="D9"/>
        </w:rPr>
        <w:t xml:space="preserve"> </w:t>
      </w:r>
      <w:r w:rsidRPr="000F689C">
        <w:rPr>
          <w:color w:val="262626" w:themeColor="text1" w:themeTint="D9"/>
        </w:rPr>
        <w:t>estabilidade</w:t>
      </w:r>
      <w:r w:rsidR="003417D5" w:rsidRPr="000F689C">
        <w:rPr>
          <w:color w:val="262626" w:themeColor="text1" w:themeTint="D9"/>
        </w:rPr>
        <w:t xml:space="preserve"> </w:t>
      </w:r>
      <w:r w:rsidRPr="000F689C">
        <w:rPr>
          <w:color w:val="262626" w:themeColor="text1" w:themeTint="D9"/>
        </w:rPr>
        <w:t>legislativa,</w:t>
      </w:r>
      <w:r w:rsidR="003417D5" w:rsidRPr="000F689C">
        <w:rPr>
          <w:color w:val="262626" w:themeColor="text1" w:themeTint="D9"/>
        </w:rPr>
        <w:t xml:space="preserve"> </w:t>
      </w:r>
      <w:r w:rsidRPr="000F689C">
        <w:rPr>
          <w:color w:val="262626" w:themeColor="text1" w:themeTint="D9"/>
        </w:rPr>
        <w:t>que</w:t>
      </w:r>
      <w:r w:rsidR="003417D5" w:rsidRPr="000F689C">
        <w:rPr>
          <w:color w:val="262626" w:themeColor="text1" w:themeTint="D9"/>
        </w:rPr>
        <w:t xml:space="preserve"> </w:t>
      </w:r>
      <w:r w:rsidRPr="000F689C">
        <w:rPr>
          <w:color w:val="262626" w:themeColor="text1" w:themeTint="D9"/>
        </w:rPr>
        <w:t>é</w:t>
      </w:r>
      <w:r w:rsidR="003417D5" w:rsidRPr="000F689C">
        <w:rPr>
          <w:color w:val="262626" w:themeColor="text1" w:themeTint="D9"/>
        </w:rPr>
        <w:t xml:space="preserve"> </w:t>
      </w:r>
      <w:r w:rsidRPr="000F689C">
        <w:rPr>
          <w:color w:val="262626" w:themeColor="text1" w:themeTint="D9"/>
        </w:rPr>
        <w:t>fundamental</w:t>
      </w:r>
      <w:r w:rsidR="003417D5" w:rsidRPr="000F689C">
        <w:rPr>
          <w:color w:val="262626" w:themeColor="text1" w:themeTint="D9"/>
        </w:rPr>
        <w:t xml:space="preserve"> </w:t>
      </w:r>
      <w:r w:rsidRPr="000F689C">
        <w:rPr>
          <w:color w:val="262626" w:themeColor="text1" w:themeTint="D9"/>
        </w:rPr>
        <w:t>para</w:t>
      </w:r>
      <w:r w:rsidR="003417D5" w:rsidRPr="000F689C">
        <w:rPr>
          <w:color w:val="262626" w:themeColor="text1" w:themeTint="D9"/>
        </w:rPr>
        <w:t xml:space="preserve"> </w:t>
      </w:r>
      <w:r w:rsidRPr="000F689C">
        <w:rPr>
          <w:color w:val="262626" w:themeColor="text1" w:themeTint="D9"/>
        </w:rPr>
        <w:t>o</w:t>
      </w:r>
      <w:r w:rsidR="003417D5" w:rsidRPr="000F689C">
        <w:rPr>
          <w:color w:val="262626" w:themeColor="text1" w:themeTint="D9"/>
        </w:rPr>
        <w:t xml:space="preserve"> </w:t>
      </w:r>
      <w:r w:rsidRPr="000F689C">
        <w:rPr>
          <w:color w:val="262626" w:themeColor="text1" w:themeTint="D9"/>
        </w:rPr>
        <w:t>aumento</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oferta</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partir</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investidores;</w:t>
      </w:r>
      <w:r w:rsidR="003417D5" w:rsidRPr="000F689C">
        <w:rPr>
          <w:color w:val="262626" w:themeColor="text1" w:themeTint="D9"/>
        </w:rPr>
        <w:t xml:space="preserve"> </w:t>
      </w:r>
      <w:r w:rsidRPr="000F689C">
        <w:rPr>
          <w:color w:val="262626" w:themeColor="text1" w:themeTint="D9"/>
        </w:rPr>
        <w:t>comunicação</w:t>
      </w:r>
      <w:r w:rsidR="003417D5" w:rsidRPr="000F689C">
        <w:rPr>
          <w:color w:val="262626" w:themeColor="text1" w:themeTint="D9"/>
        </w:rPr>
        <w:t xml:space="preserve"> </w:t>
      </w:r>
      <w:r w:rsidRPr="000F689C">
        <w:rPr>
          <w:color w:val="262626" w:themeColor="text1" w:themeTint="D9"/>
        </w:rPr>
        <w:t>coerente;</w:t>
      </w:r>
      <w:r w:rsidR="003417D5" w:rsidRPr="000F689C">
        <w:rPr>
          <w:color w:val="262626" w:themeColor="text1" w:themeTint="D9"/>
        </w:rPr>
        <w:t xml:space="preserve"> </w:t>
      </w:r>
      <w:r w:rsidRPr="000F689C">
        <w:rPr>
          <w:color w:val="262626" w:themeColor="text1" w:themeTint="D9"/>
        </w:rPr>
        <w:t>transparência</w:t>
      </w:r>
      <w:r w:rsidR="003417D5" w:rsidRPr="000F689C">
        <w:rPr>
          <w:color w:val="262626" w:themeColor="text1" w:themeTint="D9"/>
        </w:rPr>
        <w:t xml:space="preserve"> </w:t>
      </w:r>
      <w:r w:rsidRPr="000F689C">
        <w:rPr>
          <w:color w:val="262626" w:themeColor="text1" w:themeTint="D9"/>
        </w:rPr>
        <w:t>do</w:t>
      </w:r>
      <w:r w:rsidR="003417D5" w:rsidRPr="000F689C">
        <w:rPr>
          <w:color w:val="262626" w:themeColor="text1" w:themeTint="D9"/>
        </w:rPr>
        <w:t xml:space="preserve"> </w:t>
      </w:r>
      <w:r w:rsidRPr="000F689C">
        <w:rPr>
          <w:color w:val="262626" w:themeColor="text1" w:themeTint="D9"/>
        </w:rPr>
        <w:t>quadro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políticas;</w:t>
      </w:r>
      <w:r w:rsidR="003417D5" w:rsidRPr="000F689C">
        <w:rPr>
          <w:color w:val="262626" w:themeColor="text1" w:themeTint="D9"/>
        </w:rPr>
        <w:t xml:space="preserve"> </w:t>
      </w:r>
      <w:r w:rsidRPr="000F689C">
        <w:rPr>
          <w:color w:val="262626" w:themeColor="text1" w:themeTint="D9"/>
        </w:rPr>
        <w:t>simplificação.</w:t>
      </w:r>
    </w:p>
    <w:p w14:paraId="07A6577E" w14:textId="77777777" w:rsidR="004E17E3" w:rsidRDefault="004E17E3" w:rsidP="00543187">
      <w:pPr>
        <w:spacing w:before="120" w:after="120" w:line="240" w:lineRule="atLeast"/>
        <w:rPr>
          <w:color w:val="262626" w:themeColor="text1" w:themeTint="D9"/>
        </w:rPr>
      </w:pPr>
      <w:r w:rsidRPr="000F689C">
        <w:rPr>
          <w:color w:val="262626" w:themeColor="text1" w:themeTint="D9"/>
        </w:rPr>
        <w:lastRenderedPageBreak/>
        <w:t>Aspeto</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desenvolver:</w:t>
      </w:r>
      <w:r w:rsidR="003417D5" w:rsidRPr="000F689C">
        <w:rPr>
          <w:color w:val="262626" w:themeColor="text1" w:themeTint="D9"/>
        </w:rPr>
        <w:t xml:space="preserve"> </w:t>
      </w:r>
      <w:r w:rsidRPr="000F689C">
        <w:rPr>
          <w:color w:val="262626" w:themeColor="text1" w:themeTint="D9"/>
        </w:rPr>
        <w:t>a</w:t>
      </w:r>
      <w:r w:rsidR="003417D5" w:rsidRPr="000F689C">
        <w:rPr>
          <w:color w:val="262626" w:themeColor="text1" w:themeTint="D9"/>
        </w:rPr>
        <w:t xml:space="preserve"> </w:t>
      </w:r>
      <w:r w:rsidRPr="000F689C">
        <w:rPr>
          <w:color w:val="262626" w:themeColor="text1" w:themeTint="D9"/>
        </w:rPr>
        <w:t>criação</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mecanismos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proteção</w:t>
      </w:r>
      <w:r w:rsidR="003417D5" w:rsidRPr="000F689C">
        <w:rPr>
          <w:color w:val="262626" w:themeColor="text1" w:themeTint="D9"/>
        </w:rPr>
        <w:t xml:space="preserve"> </w:t>
      </w:r>
      <w:r w:rsidRPr="000F689C">
        <w:rPr>
          <w:color w:val="262626" w:themeColor="text1" w:themeTint="D9"/>
        </w:rPr>
        <w:t>contratual</w:t>
      </w:r>
      <w:r w:rsidR="003417D5" w:rsidRPr="000F689C">
        <w:rPr>
          <w:color w:val="262626" w:themeColor="text1" w:themeTint="D9"/>
        </w:rPr>
        <w:t xml:space="preserve"> </w:t>
      </w:r>
      <w:r w:rsidRPr="000F689C">
        <w:rPr>
          <w:color w:val="262626" w:themeColor="text1" w:themeTint="D9"/>
        </w:rPr>
        <w:t>–</w:t>
      </w:r>
      <w:r w:rsidR="003417D5" w:rsidRPr="000F689C">
        <w:rPr>
          <w:color w:val="262626" w:themeColor="text1" w:themeTint="D9"/>
        </w:rPr>
        <w:t xml:space="preserve"> </w:t>
      </w:r>
      <w:r w:rsidRPr="000F689C">
        <w:rPr>
          <w:color w:val="262626" w:themeColor="text1" w:themeTint="D9"/>
        </w:rPr>
        <w:t>produtos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garantia</w:t>
      </w:r>
      <w:r w:rsidR="003417D5" w:rsidRPr="000F689C">
        <w:rPr>
          <w:color w:val="262626" w:themeColor="text1" w:themeTint="D9"/>
        </w:rPr>
        <w:t xml:space="preserve"> </w:t>
      </w:r>
      <w:r w:rsidRPr="000F689C">
        <w:rPr>
          <w:color w:val="262626" w:themeColor="text1" w:themeTint="D9"/>
        </w:rPr>
        <w:t>mútua,</w:t>
      </w:r>
      <w:r w:rsidR="003417D5" w:rsidRPr="000F689C">
        <w:rPr>
          <w:color w:val="262626" w:themeColor="text1" w:themeTint="D9"/>
        </w:rPr>
        <w:t xml:space="preserve"> </w:t>
      </w:r>
      <w:r w:rsidRPr="000F689C">
        <w:rPr>
          <w:color w:val="262626" w:themeColor="text1" w:themeTint="D9"/>
        </w:rPr>
        <w:t>seguros</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arrendamento.</w:t>
      </w:r>
      <w:r w:rsidR="00306C5B">
        <w:rPr>
          <w:color w:val="262626" w:themeColor="text1" w:themeTint="D9"/>
        </w:rPr>
        <w:t xml:space="preserve"> </w:t>
      </w:r>
      <w:r w:rsidRPr="000F689C">
        <w:rPr>
          <w:color w:val="262626" w:themeColor="text1" w:themeTint="D9"/>
        </w:rPr>
        <w:t>Mudança</w:t>
      </w:r>
      <w:r w:rsidR="003417D5" w:rsidRPr="000F689C">
        <w:rPr>
          <w:color w:val="262626" w:themeColor="text1" w:themeTint="D9"/>
        </w:rPr>
        <w:t xml:space="preserve"> </w:t>
      </w:r>
      <w:r w:rsidRPr="000F689C">
        <w:rPr>
          <w:color w:val="262626" w:themeColor="text1" w:themeTint="D9"/>
        </w:rPr>
        <w:t>de</w:t>
      </w:r>
      <w:r w:rsidR="003417D5" w:rsidRPr="000F689C">
        <w:rPr>
          <w:color w:val="262626" w:themeColor="text1" w:themeTint="D9"/>
        </w:rPr>
        <w:t xml:space="preserve"> </w:t>
      </w:r>
      <w:r w:rsidRPr="000F689C">
        <w:rPr>
          <w:color w:val="262626" w:themeColor="text1" w:themeTint="D9"/>
        </w:rPr>
        <w:t>escala</w:t>
      </w:r>
      <w:r w:rsidR="003417D5" w:rsidRPr="000F689C">
        <w:rPr>
          <w:color w:val="262626" w:themeColor="text1" w:themeTint="D9"/>
        </w:rPr>
        <w:t xml:space="preserve"> </w:t>
      </w:r>
      <w:r w:rsidRPr="000F689C">
        <w:rPr>
          <w:color w:val="262626" w:themeColor="text1" w:themeTint="D9"/>
        </w:rPr>
        <w:t>–</w:t>
      </w:r>
      <w:r w:rsidR="003417D5" w:rsidRPr="000F689C">
        <w:rPr>
          <w:color w:val="262626" w:themeColor="text1" w:themeTint="D9"/>
        </w:rPr>
        <w:t xml:space="preserve"> </w:t>
      </w:r>
      <w:r w:rsidRPr="000F689C">
        <w:rPr>
          <w:color w:val="262626" w:themeColor="text1" w:themeTint="D9"/>
        </w:rPr>
        <w:t>harmonização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estratégia</w:t>
      </w:r>
      <w:r w:rsidR="003417D5" w:rsidRPr="000F689C">
        <w:rPr>
          <w:color w:val="262626" w:themeColor="text1" w:themeTint="D9"/>
        </w:rPr>
        <w:t xml:space="preserve"> </w:t>
      </w:r>
      <w:r w:rsidRPr="000F689C">
        <w:rPr>
          <w:color w:val="262626" w:themeColor="text1" w:themeTint="D9"/>
        </w:rPr>
        <w:t>no</w:t>
      </w:r>
      <w:r w:rsidR="003417D5" w:rsidRPr="000F689C">
        <w:rPr>
          <w:color w:val="262626" w:themeColor="text1" w:themeTint="D9"/>
        </w:rPr>
        <w:t xml:space="preserve"> </w:t>
      </w:r>
      <w:r w:rsidRPr="000F689C">
        <w:rPr>
          <w:color w:val="262626" w:themeColor="text1" w:themeTint="D9"/>
        </w:rPr>
        <w:t>quadro</w:t>
      </w:r>
      <w:r w:rsidR="003417D5" w:rsidRPr="000F689C">
        <w:rPr>
          <w:color w:val="262626" w:themeColor="text1" w:themeTint="D9"/>
        </w:rPr>
        <w:t xml:space="preserve"> </w:t>
      </w:r>
      <w:r w:rsidRPr="000F689C">
        <w:rPr>
          <w:color w:val="262626" w:themeColor="text1" w:themeTint="D9"/>
        </w:rPr>
        <w:t>metropolitano</w:t>
      </w:r>
      <w:r w:rsidR="003417D5" w:rsidRPr="000F689C">
        <w:rPr>
          <w:color w:val="262626" w:themeColor="text1" w:themeTint="D9"/>
        </w:rPr>
        <w:t xml:space="preserve"> </w:t>
      </w:r>
      <w:r w:rsidRPr="000F689C">
        <w:rPr>
          <w:color w:val="262626" w:themeColor="text1" w:themeTint="D9"/>
        </w:rPr>
        <w:t>e</w:t>
      </w:r>
      <w:r w:rsidR="003417D5" w:rsidRPr="000F689C">
        <w:rPr>
          <w:color w:val="262626" w:themeColor="text1" w:themeTint="D9"/>
        </w:rPr>
        <w:t xml:space="preserve"> </w:t>
      </w:r>
      <w:r w:rsidRPr="000F689C">
        <w:rPr>
          <w:color w:val="262626" w:themeColor="text1" w:themeTint="D9"/>
        </w:rPr>
        <w:t>da</w:t>
      </w:r>
      <w:r w:rsidR="003417D5" w:rsidRPr="000F689C">
        <w:rPr>
          <w:color w:val="262626" w:themeColor="text1" w:themeTint="D9"/>
        </w:rPr>
        <w:t xml:space="preserve"> </w:t>
      </w:r>
      <w:r w:rsidRPr="000F689C">
        <w:rPr>
          <w:color w:val="262626" w:themeColor="text1" w:themeTint="D9"/>
        </w:rPr>
        <w:t>cooperação</w:t>
      </w:r>
      <w:r w:rsidR="003417D5" w:rsidRPr="000F689C">
        <w:rPr>
          <w:color w:val="262626" w:themeColor="text1" w:themeTint="D9"/>
        </w:rPr>
        <w:t xml:space="preserve"> </w:t>
      </w:r>
      <w:r w:rsidRPr="000F689C">
        <w:rPr>
          <w:color w:val="262626" w:themeColor="text1" w:themeTint="D9"/>
        </w:rPr>
        <w:t>IHRU-municípios.</w:t>
      </w:r>
    </w:p>
    <w:p w14:paraId="1377417C" w14:textId="6BBC4DD5" w:rsidR="00101CD0" w:rsidRPr="00101CD0" w:rsidRDefault="00101CD0" w:rsidP="001C4A09">
      <w:pPr>
        <w:pStyle w:val="Tabela"/>
      </w:pPr>
      <w:bookmarkStart w:id="5" w:name="_Toc225256288"/>
      <w:r w:rsidRPr="00FC430F">
        <w:t xml:space="preserve">Tabela </w:t>
      </w:r>
      <w:r w:rsidR="00AB1047">
        <w:t>A</w:t>
      </w:r>
      <w:r w:rsidR="00936EC9">
        <w:fldChar w:fldCharType="begin"/>
      </w:r>
      <w:r w:rsidR="00936EC9">
        <w:instrText>SEQ Tabela \* ARABIC</w:instrText>
      </w:r>
      <w:r w:rsidR="00936EC9">
        <w:fldChar w:fldCharType="separate"/>
      </w:r>
      <w:r w:rsidR="00CD741A">
        <w:rPr>
          <w:noProof/>
        </w:rPr>
        <w:t>1</w:t>
      </w:r>
      <w:r w:rsidR="00936EC9">
        <w:fldChar w:fldCharType="end"/>
      </w:r>
      <w:r w:rsidR="00781A0C">
        <w:t xml:space="preserve"> </w:t>
      </w:r>
      <w:r w:rsidRPr="00FC430F">
        <w:t xml:space="preserve">– </w:t>
      </w:r>
      <w:r>
        <w:t>Alguns i</w:t>
      </w:r>
      <w:r w:rsidRPr="00FC430F">
        <w:t xml:space="preserve">ndicadores </w:t>
      </w:r>
      <w:r>
        <w:t>do programa</w:t>
      </w:r>
      <w:r w:rsidRPr="00FC430F">
        <w:t xml:space="preserve"> Porto com Sentido</w:t>
      </w:r>
      <w:bookmarkEnd w:id="5"/>
    </w:p>
    <w:p w14:paraId="6117FB2D" w14:textId="77777777" w:rsidR="006300E9" w:rsidRDefault="006300E9" w:rsidP="00543187">
      <w:pPr>
        <w:spacing w:before="120" w:after="120" w:line="240" w:lineRule="atLeast"/>
        <w:jc w:val="center"/>
        <w:rPr>
          <w:color w:val="262626" w:themeColor="text1" w:themeTint="D9"/>
        </w:rPr>
      </w:pPr>
      <w:r w:rsidRPr="000F689C">
        <w:rPr>
          <w:noProof/>
          <w:color w:val="262626" w:themeColor="text1" w:themeTint="D9"/>
          <w:lang w:val="en-GB" w:eastAsia="en-GB"/>
        </w:rPr>
        <w:drawing>
          <wp:inline distT="0" distB="0" distL="0" distR="0" wp14:anchorId="087DAA29" wp14:editId="7AC389C7">
            <wp:extent cx="4465955" cy="7065494"/>
            <wp:effectExtent l="19050" t="19050" r="10795" b="21590"/>
            <wp:docPr id="204261597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68059" cy="7068823"/>
                    </a:xfrm>
                    <a:prstGeom prst="rect">
                      <a:avLst/>
                    </a:prstGeom>
                    <a:noFill/>
                    <a:ln>
                      <a:solidFill>
                        <a:schemeClr val="tx1"/>
                      </a:solidFill>
                    </a:ln>
                  </pic:spPr>
                </pic:pic>
              </a:graphicData>
            </a:graphic>
          </wp:inline>
        </w:drawing>
      </w:r>
    </w:p>
    <w:p w14:paraId="327C91FB" w14:textId="77777777" w:rsidR="006051EA" w:rsidRPr="000F3069" w:rsidRDefault="006051EA" w:rsidP="00B039FA">
      <w:pPr>
        <w:keepNext/>
        <w:keepLines/>
        <w:spacing w:before="120" w:after="120" w:line="240" w:lineRule="atLeast"/>
        <w:ind w:left="799"/>
        <w:rPr>
          <w:b/>
          <w:bCs/>
          <w:color w:val="262626" w:themeColor="text1" w:themeTint="D9"/>
        </w:rPr>
      </w:pPr>
      <w:r w:rsidRPr="000F3069">
        <w:rPr>
          <w:b/>
          <w:bCs/>
          <w:color w:val="262626" w:themeColor="text1" w:themeTint="D9"/>
        </w:rPr>
        <w:lastRenderedPageBreak/>
        <w:t>Conselho Diretivo e Coordenação da gestão do PAA</w:t>
      </w:r>
    </w:p>
    <w:p w14:paraId="6FF91004" w14:textId="77777777" w:rsidR="006051EA" w:rsidRPr="000F3069" w:rsidRDefault="006051EA" w:rsidP="00B039FA">
      <w:pPr>
        <w:keepNext/>
        <w:keepLines/>
        <w:spacing w:before="120" w:after="120" w:line="240" w:lineRule="atLeast"/>
        <w:ind w:left="799"/>
        <w:rPr>
          <w:color w:val="262626" w:themeColor="text1" w:themeTint="D9"/>
        </w:rPr>
      </w:pPr>
      <w:r w:rsidRPr="000F3069">
        <w:rPr>
          <w:color w:val="262626" w:themeColor="text1" w:themeTint="D9"/>
        </w:rPr>
        <w:t xml:space="preserve">22/12/2025. (AC+AM, </w:t>
      </w:r>
      <w:r w:rsidRPr="000F3069">
        <w:rPr>
          <w:i/>
          <w:iCs/>
          <w:color w:val="262626" w:themeColor="text1" w:themeTint="D9"/>
        </w:rPr>
        <w:t>online</w:t>
      </w:r>
      <w:r w:rsidRPr="000F3069">
        <w:rPr>
          <w:color w:val="262626" w:themeColor="text1" w:themeTint="D9"/>
        </w:rPr>
        <w:t>)</w:t>
      </w:r>
    </w:p>
    <w:p w14:paraId="40E84E62" w14:textId="77777777" w:rsidR="006051EA" w:rsidRPr="000F3069" w:rsidRDefault="006051EA" w:rsidP="006051EA">
      <w:pPr>
        <w:spacing w:before="120" w:after="120" w:line="240" w:lineRule="atLeast"/>
        <w:ind w:left="800"/>
        <w:rPr>
          <w:color w:val="262626" w:themeColor="text1" w:themeTint="D9"/>
        </w:rPr>
      </w:pPr>
      <w:r w:rsidRPr="000F3069">
        <w:rPr>
          <w:color w:val="262626" w:themeColor="text1" w:themeTint="D9"/>
        </w:rPr>
        <w:t>Vice-Presidente do IHRU (Rui Estríbio), Coordenador do GAA (Eduardo Brás), OHARU (Catarina Ribeiro; observadora)</w:t>
      </w:r>
    </w:p>
    <w:p w14:paraId="2DD1058D" w14:textId="667916FA" w:rsidR="001C62C7" w:rsidRPr="000F3069" w:rsidRDefault="001C62C7" w:rsidP="006051EA">
      <w:pPr>
        <w:spacing w:before="120" w:after="120" w:line="240" w:lineRule="atLeast"/>
        <w:rPr>
          <w:color w:val="262626" w:themeColor="text1" w:themeTint="D9"/>
          <w:u w:val="single"/>
        </w:rPr>
      </w:pPr>
      <w:r w:rsidRPr="000F3069">
        <w:rPr>
          <w:color w:val="262626" w:themeColor="text1" w:themeTint="D9"/>
          <w:u w:val="single"/>
        </w:rPr>
        <w:t>Utilidade da avaliação</w:t>
      </w:r>
    </w:p>
    <w:p w14:paraId="2B13D2DB" w14:textId="6AA4CDDA" w:rsidR="006051EA" w:rsidRPr="000F3069" w:rsidRDefault="00AE1BB4" w:rsidP="006051EA">
      <w:pPr>
        <w:spacing w:before="120" w:after="120" w:line="240" w:lineRule="atLeast"/>
        <w:rPr>
          <w:color w:val="262626" w:themeColor="text1" w:themeTint="D9"/>
        </w:rPr>
      </w:pPr>
      <w:r w:rsidRPr="000F3069">
        <w:rPr>
          <w:color w:val="262626" w:themeColor="text1" w:themeTint="D9"/>
        </w:rPr>
        <w:t xml:space="preserve">Esta avaliação deve olhar para o Programa </w:t>
      </w:r>
      <w:r w:rsidR="009668F3" w:rsidRPr="000F3069">
        <w:rPr>
          <w:color w:val="262626" w:themeColor="text1" w:themeTint="D9"/>
        </w:rPr>
        <w:t>na ótica da oferta</w:t>
      </w:r>
      <w:r w:rsidR="001C62C7" w:rsidRPr="000F3069">
        <w:rPr>
          <w:color w:val="262626" w:themeColor="text1" w:themeTint="D9"/>
        </w:rPr>
        <w:t xml:space="preserve"> e responder a esta questão</w:t>
      </w:r>
      <w:r w:rsidR="009668F3" w:rsidRPr="000F3069">
        <w:rPr>
          <w:color w:val="262626" w:themeColor="text1" w:themeTint="D9"/>
        </w:rPr>
        <w:t>: está a contribuir para a existência de mais habitação a preços (rendas) compatíveis com o rendimento das famílias?</w:t>
      </w:r>
    </w:p>
    <w:p w14:paraId="4184F9F2" w14:textId="61B79961" w:rsidR="001C62C7" w:rsidRPr="000F3069" w:rsidRDefault="001C62C7" w:rsidP="006051EA">
      <w:pPr>
        <w:spacing w:before="120" w:after="120" w:line="240" w:lineRule="atLeast"/>
        <w:rPr>
          <w:color w:val="262626" w:themeColor="text1" w:themeTint="D9"/>
          <w:u w:val="single"/>
        </w:rPr>
      </w:pPr>
      <w:r w:rsidRPr="000F3069">
        <w:rPr>
          <w:color w:val="262626" w:themeColor="text1" w:themeTint="D9"/>
          <w:u w:val="single"/>
        </w:rPr>
        <w:t>Oferta de ha</w:t>
      </w:r>
      <w:r w:rsidR="00CC229E" w:rsidRPr="000F3069">
        <w:rPr>
          <w:color w:val="262626" w:themeColor="text1" w:themeTint="D9"/>
          <w:u w:val="single"/>
        </w:rPr>
        <w:t>bitação para arrendamento</w:t>
      </w:r>
    </w:p>
    <w:p w14:paraId="519454C0" w14:textId="77777777" w:rsidR="00BB3886" w:rsidRPr="000F3069" w:rsidRDefault="00BB3886" w:rsidP="00BB3886">
      <w:pPr>
        <w:spacing w:before="120" w:after="120" w:line="240" w:lineRule="atLeast"/>
        <w:rPr>
          <w:color w:val="262626" w:themeColor="text1" w:themeTint="D9"/>
        </w:rPr>
      </w:pPr>
      <w:r w:rsidRPr="000F3069">
        <w:rPr>
          <w:color w:val="262626" w:themeColor="text1" w:themeTint="D9"/>
        </w:rPr>
        <w:t>A estabilidade fiscal é essencial para criar um contexto favorável ao dinamismo do mercado de arrendamento. O prazo do contrato deve estar associado à estabilidade do benefício a obter.</w:t>
      </w:r>
    </w:p>
    <w:p w14:paraId="0579611D" w14:textId="5DA6D54F" w:rsidR="00BB3886" w:rsidRPr="000F3069" w:rsidRDefault="00BB3886" w:rsidP="00BB3886">
      <w:pPr>
        <w:spacing w:before="120" w:after="120" w:line="240" w:lineRule="atLeast"/>
        <w:rPr>
          <w:color w:val="262626" w:themeColor="text1" w:themeTint="D9"/>
        </w:rPr>
      </w:pPr>
      <w:r w:rsidRPr="000F3069">
        <w:rPr>
          <w:color w:val="262626" w:themeColor="text1" w:themeTint="D9"/>
        </w:rPr>
        <w:t xml:space="preserve">Esta perspetiva deve ser evidente quando há uma decisão de investimento </w:t>
      </w:r>
      <w:r w:rsidR="7747BDAC" w:rsidRPr="000F3069">
        <w:rPr>
          <w:color w:val="262626" w:themeColor="text1" w:themeTint="D9"/>
        </w:rPr>
        <w:t>(para construção nova ou reabilitação de fogos, p.</w:t>
      </w:r>
      <w:r w:rsidR="0022107F">
        <w:rPr>
          <w:color w:val="262626" w:themeColor="text1" w:themeTint="D9"/>
        </w:rPr>
        <w:t xml:space="preserve"> </w:t>
      </w:r>
      <w:r w:rsidR="7747BDAC" w:rsidRPr="000F3069">
        <w:rPr>
          <w:color w:val="262626" w:themeColor="text1" w:themeTint="D9"/>
        </w:rPr>
        <w:t xml:space="preserve">ex.) </w:t>
      </w:r>
      <w:r w:rsidRPr="000F3069">
        <w:rPr>
          <w:color w:val="262626" w:themeColor="text1" w:themeTint="D9"/>
        </w:rPr>
        <w:t>e não quando se está a concretizar um contrato.</w:t>
      </w:r>
    </w:p>
    <w:p w14:paraId="3328A0EF" w14:textId="77777777" w:rsidR="00CC229E" w:rsidRPr="000F3069" w:rsidRDefault="00CC229E" w:rsidP="00CC229E">
      <w:pPr>
        <w:spacing w:before="120" w:after="120" w:line="240" w:lineRule="atLeast"/>
        <w:rPr>
          <w:color w:val="262626" w:themeColor="text1" w:themeTint="D9"/>
        </w:rPr>
      </w:pPr>
      <w:r w:rsidRPr="000F3069">
        <w:rPr>
          <w:color w:val="262626" w:themeColor="text1" w:themeTint="D9"/>
        </w:rPr>
        <w:t>A questão do prazo mínimo de 5 anos para os contratos pode não ser um obstáculo – nos casos em que o arrendamento é visto como um investimento, pelo proprietário, um prazo mais longo pode ser interessante.</w:t>
      </w:r>
    </w:p>
    <w:p w14:paraId="424499A9" w14:textId="452BA962" w:rsidR="00D3152F" w:rsidRPr="000F3069" w:rsidRDefault="00D3152F" w:rsidP="00D3152F">
      <w:pPr>
        <w:spacing w:before="120" w:after="120" w:line="240" w:lineRule="atLeast"/>
        <w:rPr>
          <w:color w:val="262626" w:themeColor="text1" w:themeTint="D9"/>
        </w:rPr>
      </w:pPr>
      <w:r w:rsidRPr="000F3069">
        <w:rPr>
          <w:color w:val="262626" w:themeColor="text1" w:themeTint="D9"/>
        </w:rPr>
        <w:t xml:space="preserve">O modelo </w:t>
      </w:r>
      <w:r w:rsidRPr="000F3069">
        <w:rPr>
          <w:i/>
          <w:iCs/>
          <w:color w:val="262626" w:themeColor="text1" w:themeTint="D9"/>
        </w:rPr>
        <w:t>Build to Rent</w:t>
      </w:r>
      <w:r w:rsidRPr="000F3069">
        <w:rPr>
          <w:color w:val="262626" w:themeColor="text1" w:themeTint="D9"/>
        </w:rPr>
        <w:t xml:space="preserve"> dificilmente consegue “fechar contas” para arrendamento.</w:t>
      </w:r>
      <w:r w:rsidR="0EA7DF3F" w:rsidRPr="000F3069">
        <w:rPr>
          <w:color w:val="262626" w:themeColor="text1" w:themeTint="D9"/>
        </w:rPr>
        <w:t xml:space="preserve"> Nesse sentido, é mais fácil criar mercado de habitação acessível a partir </w:t>
      </w:r>
      <w:r w:rsidR="0CE150D8" w:rsidRPr="000F3069">
        <w:rPr>
          <w:color w:val="262626" w:themeColor="text1" w:themeTint="D9"/>
        </w:rPr>
        <w:t xml:space="preserve">do investimento de entidades públicas ou de </w:t>
      </w:r>
      <w:r w:rsidR="0EA7DF3F" w:rsidRPr="000F3069">
        <w:rPr>
          <w:color w:val="262626" w:themeColor="text1" w:themeTint="D9"/>
        </w:rPr>
        <w:t>imóveis privados já existentes (</w:t>
      </w:r>
      <w:r w:rsidR="6057E720" w:rsidRPr="000F3069">
        <w:rPr>
          <w:color w:val="262626" w:themeColor="text1" w:themeTint="D9"/>
        </w:rPr>
        <w:t xml:space="preserve">alojamentos </w:t>
      </w:r>
      <w:r w:rsidR="0EA7DF3F" w:rsidRPr="000F3069">
        <w:rPr>
          <w:color w:val="262626" w:themeColor="text1" w:themeTint="D9"/>
        </w:rPr>
        <w:t>desocupad</w:t>
      </w:r>
      <w:r w:rsidR="06FA5481" w:rsidRPr="000F3069">
        <w:rPr>
          <w:color w:val="262626" w:themeColor="text1" w:themeTint="D9"/>
        </w:rPr>
        <w:t>os</w:t>
      </w:r>
      <w:r w:rsidR="0EA7DF3F" w:rsidRPr="000F3069">
        <w:rPr>
          <w:color w:val="262626" w:themeColor="text1" w:themeTint="D9"/>
        </w:rPr>
        <w:t>)</w:t>
      </w:r>
    </w:p>
    <w:p w14:paraId="0196E100" w14:textId="119E6735" w:rsidR="00AD18F5" w:rsidRPr="000F3069" w:rsidRDefault="00154841" w:rsidP="00AD18F5">
      <w:pPr>
        <w:spacing w:before="120" w:after="120" w:line="240" w:lineRule="atLeast"/>
        <w:rPr>
          <w:color w:val="262626" w:themeColor="text1" w:themeTint="D9"/>
        </w:rPr>
      </w:pPr>
      <w:r w:rsidRPr="000F3069">
        <w:rPr>
          <w:color w:val="262626" w:themeColor="text1" w:themeTint="D9"/>
        </w:rPr>
        <w:t>É fundamental captar habitação que não está no mercado de arrendamento, sejam novas, sejam existentes vagas. Só assim se aumenta a oferta, de uma forma global. Captar habitações em arrendamento informal, ou que já estavam arrendadas, não aumenta a oferta (embora possa contribuir para outros objetivos, como a diminuição dos valores das rendas).</w:t>
      </w:r>
    </w:p>
    <w:p w14:paraId="71ABF6DE" w14:textId="7A122B76" w:rsidR="00CC229E" w:rsidRPr="000F3069" w:rsidRDefault="006D6E66" w:rsidP="00AD18F5">
      <w:pPr>
        <w:spacing w:before="120" w:after="120" w:line="240" w:lineRule="atLeast"/>
        <w:rPr>
          <w:color w:val="262626" w:themeColor="text1" w:themeTint="D9"/>
          <w:u w:val="single"/>
        </w:rPr>
      </w:pPr>
      <w:r w:rsidRPr="000F3069">
        <w:rPr>
          <w:color w:val="262626" w:themeColor="text1" w:themeTint="D9"/>
          <w:u w:val="single"/>
        </w:rPr>
        <w:t>Articulação com o</w:t>
      </w:r>
      <w:r w:rsidR="00CC229E" w:rsidRPr="000F3069">
        <w:rPr>
          <w:color w:val="262626" w:themeColor="text1" w:themeTint="D9"/>
          <w:u w:val="single"/>
        </w:rPr>
        <w:t>utros instrumentos</w:t>
      </w:r>
    </w:p>
    <w:p w14:paraId="5284BE3E" w14:textId="3081E5DE" w:rsidR="00AD18F5" w:rsidRPr="000F3069" w:rsidRDefault="00A714C1" w:rsidP="00AD18F5">
      <w:pPr>
        <w:spacing w:before="120" w:after="120" w:line="240" w:lineRule="atLeast"/>
        <w:rPr>
          <w:color w:val="262626" w:themeColor="text1" w:themeTint="D9"/>
        </w:rPr>
      </w:pPr>
      <w:r w:rsidRPr="000F3069">
        <w:rPr>
          <w:color w:val="262626" w:themeColor="text1" w:themeTint="D9"/>
        </w:rPr>
        <w:t xml:space="preserve">O PAER </w:t>
      </w:r>
      <w:r w:rsidR="003F27A0" w:rsidRPr="000F3069">
        <w:rPr>
          <w:color w:val="262626" w:themeColor="text1" w:themeTint="D9"/>
        </w:rPr>
        <w:t>e o PAA atuam em segmentos complementares – PAER com agregados cuja taxa de esforço com arrendamento é superior a 35% e PAA para agregados com taxa de esforço menor que 35%).</w:t>
      </w:r>
      <w:r w:rsidR="00330747" w:rsidRPr="000F3069">
        <w:rPr>
          <w:color w:val="262626" w:themeColor="text1" w:themeTint="D9"/>
        </w:rPr>
        <w:t xml:space="preserve"> Há uma brutal diferença de escala: o PAER atinge 250 mil agregados, o PAA pouco mais de mil.</w:t>
      </w:r>
      <w:r w:rsidR="29EAF23A" w:rsidRPr="000F3069">
        <w:rPr>
          <w:color w:val="262626" w:themeColor="text1" w:themeTint="D9"/>
        </w:rPr>
        <w:t xml:space="preserve"> A exclusão </w:t>
      </w:r>
      <w:r w:rsidR="4C7DDA1C" w:rsidRPr="000F3069">
        <w:rPr>
          <w:color w:val="262626" w:themeColor="text1" w:themeTint="D9"/>
        </w:rPr>
        <w:t xml:space="preserve">do PAA </w:t>
      </w:r>
      <w:r w:rsidR="29EAF23A" w:rsidRPr="000F3069">
        <w:rPr>
          <w:color w:val="262626" w:themeColor="text1" w:themeTint="D9"/>
        </w:rPr>
        <w:t>dos agregados com uma taxa de esforço acima dos 35% (os que mais precisa</w:t>
      </w:r>
      <w:r w:rsidR="216AFFD1" w:rsidRPr="000F3069">
        <w:rPr>
          <w:color w:val="262626" w:themeColor="text1" w:themeTint="D9"/>
        </w:rPr>
        <w:t>ria</w:t>
      </w:r>
      <w:r w:rsidR="29EAF23A" w:rsidRPr="000F3069">
        <w:rPr>
          <w:color w:val="262626" w:themeColor="text1" w:themeTint="D9"/>
        </w:rPr>
        <w:t>m de apoio) pode parecer incoerente e des</w:t>
      </w:r>
      <w:r w:rsidR="22BD6A7B" w:rsidRPr="000F3069">
        <w:rPr>
          <w:color w:val="262626" w:themeColor="text1" w:themeTint="D9"/>
        </w:rPr>
        <w:t>credibilizar as entidades e as políticas públicas.</w:t>
      </w:r>
    </w:p>
    <w:p w14:paraId="7F544AEB" w14:textId="6BEB2FB1" w:rsidR="008073AA" w:rsidRPr="000F3069" w:rsidRDefault="006D6E66" w:rsidP="00AD18F5">
      <w:pPr>
        <w:spacing w:before="120" w:after="120" w:line="240" w:lineRule="atLeast"/>
        <w:rPr>
          <w:color w:val="262626" w:themeColor="text1" w:themeTint="D9"/>
        </w:rPr>
      </w:pPr>
      <w:r w:rsidRPr="000F3069">
        <w:rPr>
          <w:color w:val="262626" w:themeColor="text1" w:themeTint="D9"/>
        </w:rPr>
        <w:t xml:space="preserve">O IHRU é o maior produtor de habitação acessível em Portugal. </w:t>
      </w:r>
      <w:r w:rsidR="008073AA" w:rsidRPr="000F3069">
        <w:rPr>
          <w:color w:val="262626" w:themeColor="text1" w:themeTint="D9"/>
        </w:rPr>
        <w:t>Os 300 mil</w:t>
      </w:r>
      <w:r w:rsidRPr="000F3069">
        <w:rPr>
          <w:color w:val="262626" w:themeColor="text1" w:themeTint="D9"/>
        </w:rPr>
        <w:t>hões</w:t>
      </w:r>
      <w:r w:rsidR="008073AA" w:rsidRPr="000F3069">
        <w:rPr>
          <w:color w:val="262626" w:themeColor="text1" w:themeTint="D9"/>
        </w:rPr>
        <w:t xml:space="preserve"> </w:t>
      </w:r>
      <w:r w:rsidR="2D797983" w:rsidRPr="000F3069">
        <w:rPr>
          <w:color w:val="262626" w:themeColor="text1" w:themeTint="D9"/>
        </w:rPr>
        <w:t xml:space="preserve">de </w:t>
      </w:r>
      <w:r w:rsidR="008073AA" w:rsidRPr="000F3069">
        <w:rPr>
          <w:color w:val="262626" w:themeColor="text1" w:themeTint="D9"/>
        </w:rPr>
        <w:t xml:space="preserve">euros anualmente alocados </w:t>
      </w:r>
      <w:r w:rsidR="00FA4D2B" w:rsidRPr="000F3069">
        <w:rPr>
          <w:color w:val="262626" w:themeColor="text1" w:themeTint="D9"/>
        </w:rPr>
        <w:t xml:space="preserve">ao PAER </w:t>
      </w:r>
      <w:r w:rsidRPr="000F3069">
        <w:rPr>
          <w:color w:val="262626" w:themeColor="text1" w:themeTint="D9"/>
        </w:rPr>
        <w:t>deveriam reforçar a oferta de habitação acessível por entidades públicas.</w:t>
      </w:r>
    </w:p>
    <w:p w14:paraId="6C32AC55" w14:textId="62709C48" w:rsidR="001C62C7" w:rsidRPr="000F3069" w:rsidRDefault="001C62C7" w:rsidP="00AD18F5">
      <w:pPr>
        <w:spacing w:before="120" w:after="120" w:line="240" w:lineRule="atLeast"/>
        <w:rPr>
          <w:color w:val="262626" w:themeColor="text1" w:themeTint="D9"/>
          <w:u w:val="single"/>
        </w:rPr>
      </w:pPr>
      <w:r w:rsidRPr="000F3069">
        <w:rPr>
          <w:color w:val="262626" w:themeColor="text1" w:themeTint="D9"/>
          <w:u w:val="single"/>
        </w:rPr>
        <w:t>Gestão</w:t>
      </w:r>
    </w:p>
    <w:p w14:paraId="34AD1EE1" w14:textId="7FD8292A" w:rsidR="003F27A0" w:rsidRPr="000F3069" w:rsidRDefault="001C62C7" w:rsidP="00AD18F5">
      <w:pPr>
        <w:spacing w:before="120" w:after="120" w:line="240" w:lineRule="atLeast"/>
        <w:rPr>
          <w:color w:val="262626" w:themeColor="text1" w:themeTint="D9"/>
        </w:rPr>
      </w:pPr>
      <w:r w:rsidRPr="000F3069">
        <w:rPr>
          <w:color w:val="262626" w:themeColor="text1" w:themeTint="D9"/>
        </w:rPr>
        <w:t>Um aspeto muito positivo que resultou da simplificação de procedimentos no PAA</w:t>
      </w:r>
      <w:r w:rsidR="00154841" w:rsidRPr="000F3069">
        <w:rPr>
          <w:color w:val="262626" w:themeColor="text1" w:themeTint="D9"/>
        </w:rPr>
        <w:t xml:space="preserve"> (no enquadramento dos contratos)</w:t>
      </w:r>
      <w:r w:rsidRPr="000F3069">
        <w:rPr>
          <w:color w:val="262626" w:themeColor="text1" w:themeTint="D9"/>
        </w:rPr>
        <w:t xml:space="preserve">, do ponto de vista da gestão, foi a libertação de recursos do IHRU para responder ao crescimento significativo de outros instrumentos. </w:t>
      </w:r>
      <w:r w:rsidR="003F27A0" w:rsidRPr="000F3069">
        <w:rPr>
          <w:color w:val="262626" w:themeColor="text1" w:themeTint="D9"/>
        </w:rPr>
        <w:t xml:space="preserve">O agravamento das condições de mercado (e acesso a este) multiplicou </w:t>
      </w:r>
      <w:r w:rsidRPr="000F3069">
        <w:rPr>
          <w:color w:val="262626" w:themeColor="text1" w:themeTint="D9"/>
        </w:rPr>
        <w:t xml:space="preserve">por 2 o número de </w:t>
      </w:r>
      <w:r w:rsidR="003F27A0" w:rsidRPr="000F3069">
        <w:rPr>
          <w:color w:val="262626" w:themeColor="text1" w:themeTint="D9"/>
        </w:rPr>
        <w:t xml:space="preserve">beneficiários </w:t>
      </w:r>
      <w:r w:rsidRPr="000F3069">
        <w:rPr>
          <w:color w:val="262626" w:themeColor="text1" w:themeTint="D9"/>
        </w:rPr>
        <w:t xml:space="preserve">do P65 e por </w:t>
      </w:r>
      <w:r w:rsidR="003F27A0" w:rsidRPr="000F3069">
        <w:rPr>
          <w:color w:val="262626" w:themeColor="text1" w:themeTint="D9"/>
        </w:rPr>
        <w:t>10</w:t>
      </w:r>
      <w:r w:rsidRPr="000F3069">
        <w:rPr>
          <w:color w:val="262626" w:themeColor="text1" w:themeTint="D9"/>
        </w:rPr>
        <w:t xml:space="preserve"> os do PAER</w:t>
      </w:r>
      <w:r w:rsidR="003F27A0" w:rsidRPr="000F3069">
        <w:rPr>
          <w:color w:val="262626" w:themeColor="text1" w:themeTint="D9"/>
        </w:rPr>
        <w:t>.</w:t>
      </w:r>
      <w:r w:rsidR="002B1BB8" w:rsidRPr="000F3069">
        <w:rPr>
          <w:color w:val="262626" w:themeColor="text1" w:themeTint="D9"/>
        </w:rPr>
        <w:t xml:space="preserve"> </w:t>
      </w:r>
    </w:p>
    <w:p w14:paraId="69FFC709" w14:textId="4BB99294" w:rsidR="00154841" w:rsidRPr="000F3069" w:rsidRDefault="00154841" w:rsidP="00154841">
      <w:pPr>
        <w:spacing w:before="120" w:after="120" w:line="240" w:lineRule="atLeast"/>
        <w:rPr>
          <w:color w:val="262626" w:themeColor="text1" w:themeTint="D9"/>
        </w:rPr>
      </w:pPr>
      <w:r w:rsidRPr="000F3069">
        <w:rPr>
          <w:color w:val="262626" w:themeColor="text1" w:themeTint="D9"/>
        </w:rPr>
        <w:t>Esta simplificação reforçou a necessidade de fiscalização-auditoria, mas a mesma não foi ainda implementada. O plano de atividades do IHRU para 2026 irá prever essa atividade, mas ainda não há uma definição do modelo a adotar.</w:t>
      </w:r>
    </w:p>
    <w:p w14:paraId="2DEC7CE0" w14:textId="75196334" w:rsidR="00154841" w:rsidRPr="000F3069" w:rsidRDefault="00154841" w:rsidP="00154841">
      <w:pPr>
        <w:spacing w:before="120" w:after="120" w:line="240" w:lineRule="atLeast"/>
        <w:rPr>
          <w:color w:val="262626" w:themeColor="text1" w:themeTint="D9"/>
        </w:rPr>
      </w:pPr>
      <w:r w:rsidRPr="000F3069">
        <w:rPr>
          <w:color w:val="262626" w:themeColor="text1" w:themeTint="D9"/>
        </w:rPr>
        <w:t>A interoperabilidade de sistemas de informação reduziria a necessidade de fiscalização. No entanto, não há abertura da Autoridade Tributária.</w:t>
      </w:r>
    </w:p>
    <w:p w14:paraId="439CB413" w14:textId="4DF1B2E3" w:rsidR="006051EA" w:rsidRDefault="00154841" w:rsidP="006051EA">
      <w:pPr>
        <w:spacing w:before="120" w:after="120" w:line="240" w:lineRule="atLeast"/>
        <w:rPr>
          <w:color w:val="000000" w:themeColor="text1"/>
        </w:rPr>
      </w:pPr>
      <w:r w:rsidRPr="000F3069">
        <w:rPr>
          <w:color w:val="000000" w:themeColor="text1"/>
        </w:rPr>
        <w:lastRenderedPageBreak/>
        <w:t>As iniciativas de comunicação do período inicial (publicidade nos meios de comunicação social) não eram adequadas e falharam. A grande aposta deve ser numa comunicação através dos 308 municípios, os grandes parceiros do IHRU no terreno</w:t>
      </w:r>
      <w:r w:rsidR="3BF11200" w:rsidRPr="000F3069">
        <w:rPr>
          <w:color w:val="000000" w:themeColor="text1"/>
        </w:rPr>
        <w:t>, para chegar aos operadores económicos</w:t>
      </w:r>
      <w:r w:rsidR="06C15987" w:rsidRPr="000F3069">
        <w:rPr>
          <w:color w:val="000000" w:themeColor="text1"/>
        </w:rPr>
        <w:t xml:space="preserve"> (</w:t>
      </w:r>
      <w:r w:rsidR="00B2125F" w:rsidRPr="000F3069">
        <w:rPr>
          <w:color w:val="000000" w:themeColor="text1"/>
        </w:rPr>
        <w:t>ainda que não seja possível reproduzir em todos os municípios</w:t>
      </w:r>
      <w:r w:rsidR="00651D95" w:rsidRPr="000F3069">
        <w:rPr>
          <w:color w:val="000000" w:themeColor="text1"/>
        </w:rPr>
        <w:t xml:space="preserve"> </w:t>
      </w:r>
      <w:r w:rsidR="00B2125F" w:rsidRPr="000F3069">
        <w:rPr>
          <w:color w:val="000000" w:themeColor="text1"/>
        </w:rPr>
        <w:t xml:space="preserve">uma </w:t>
      </w:r>
      <w:r w:rsidR="06C15987" w:rsidRPr="000F3069">
        <w:rPr>
          <w:color w:val="000000" w:themeColor="text1"/>
        </w:rPr>
        <w:t xml:space="preserve">estratégia </w:t>
      </w:r>
      <w:r w:rsidR="00B2125F" w:rsidRPr="000F3069">
        <w:rPr>
          <w:color w:val="000000" w:themeColor="text1"/>
        </w:rPr>
        <w:t>como</w:t>
      </w:r>
      <w:r w:rsidR="00651D95" w:rsidRPr="000F3069">
        <w:rPr>
          <w:color w:val="000000" w:themeColor="text1"/>
        </w:rPr>
        <w:t xml:space="preserve">, </w:t>
      </w:r>
      <w:proofErr w:type="spellStart"/>
      <w:r w:rsidR="00651D95" w:rsidRPr="000F3069">
        <w:rPr>
          <w:color w:val="000000" w:themeColor="text1"/>
        </w:rPr>
        <w:t>p.ex</w:t>
      </w:r>
      <w:proofErr w:type="spellEnd"/>
      <w:r w:rsidR="00651D95" w:rsidRPr="000F3069">
        <w:rPr>
          <w:color w:val="000000" w:themeColor="text1"/>
        </w:rPr>
        <w:t xml:space="preserve">., </w:t>
      </w:r>
      <w:r w:rsidR="00B2125F" w:rsidRPr="000F3069">
        <w:rPr>
          <w:color w:val="000000" w:themeColor="text1"/>
        </w:rPr>
        <w:t xml:space="preserve">a </w:t>
      </w:r>
      <w:r w:rsidR="06C15987" w:rsidRPr="000F3069">
        <w:rPr>
          <w:color w:val="000000" w:themeColor="text1"/>
        </w:rPr>
        <w:t xml:space="preserve">do Município do Porto, através do </w:t>
      </w:r>
      <w:r w:rsidR="003A470F" w:rsidRPr="000F3069">
        <w:rPr>
          <w:color w:val="000000" w:themeColor="text1"/>
        </w:rPr>
        <w:t>Porto com Sentido</w:t>
      </w:r>
      <w:r w:rsidR="00B2125F" w:rsidRPr="000F3069">
        <w:rPr>
          <w:color w:val="000000" w:themeColor="text1"/>
        </w:rPr>
        <w:t>)</w:t>
      </w:r>
      <w:r w:rsidRPr="000F3069">
        <w:rPr>
          <w:color w:val="000000" w:themeColor="text1"/>
        </w:rPr>
        <w:t>.</w:t>
      </w:r>
    </w:p>
    <w:p w14:paraId="2EEF4C99" w14:textId="3DDAF4B4" w:rsidR="00E66880" w:rsidRPr="000F689C" w:rsidRDefault="00E66880" w:rsidP="00E66880">
      <w:pPr>
        <w:spacing w:before="120" w:after="120" w:line="240" w:lineRule="atLeast"/>
        <w:ind w:left="800"/>
        <w:rPr>
          <w:b/>
          <w:bCs/>
          <w:color w:val="262626" w:themeColor="text1" w:themeTint="D9"/>
        </w:rPr>
      </w:pPr>
      <w:r>
        <w:rPr>
          <w:b/>
          <w:bCs/>
          <w:color w:val="262626" w:themeColor="text1" w:themeTint="D9"/>
        </w:rPr>
        <w:t>DECO – Associação Portuguesa de Defesa do Consumidor</w:t>
      </w:r>
    </w:p>
    <w:p w14:paraId="2D5A6811" w14:textId="064F89FF" w:rsidR="00E66880" w:rsidRPr="000F689C" w:rsidRDefault="009078D4" w:rsidP="00E66880">
      <w:pPr>
        <w:spacing w:before="120" w:after="120" w:line="240" w:lineRule="atLeast"/>
        <w:ind w:left="800"/>
        <w:rPr>
          <w:color w:val="262626" w:themeColor="text1" w:themeTint="D9"/>
        </w:rPr>
      </w:pPr>
      <w:r>
        <w:rPr>
          <w:color w:val="262626" w:themeColor="text1" w:themeTint="D9"/>
        </w:rPr>
        <w:t>22</w:t>
      </w:r>
      <w:r w:rsidR="00E66880" w:rsidRPr="000F689C">
        <w:rPr>
          <w:color w:val="262626" w:themeColor="text1" w:themeTint="D9"/>
        </w:rPr>
        <w:t>/1</w:t>
      </w:r>
      <w:r>
        <w:rPr>
          <w:color w:val="262626" w:themeColor="text1" w:themeTint="D9"/>
        </w:rPr>
        <w:t>2</w:t>
      </w:r>
      <w:r w:rsidR="00E66880" w:rsidRPr="000F689C">
        <w:rPr>
          <w:color w:val="262626" w:themeColor="text1" w:themeTint="D9"/>
        </w:rPr>
        <w:t xml:space="preserve">/2025. (AM, </w:t>
      </w:r>
      <w:r w:rsidR="00E66880" w:rsidRPr="000F689C">
        <w:rPr>
          <w:i/>
          <w:iCs/>
          <w:color w:val="262626" w:themeColor="text1" w:themeTint="D9"/>
        </w:rPr>
        <w:t>online</w:t>
      </w:r>
      <w:r w:rsidR="00E66880" w:rsidRPr="000F689C">
        <w:rPr>
          <w:color w:val="262626" w:themeColor="text1" w:themeTint="D9"/>
        </w:rPr>
        <w:t>)</w:t>
      </w:r>
    </w:p>
    <w:p w14:paraId="444F3D4B" w14:textId="1C73AD88" w:rsidR="00E66880" w:rsidRDefault="0082684F" w:rsidP="0082684F">
      <w:pPr>
        <w:spacing w:before="120" w:after="120" w:line="240" w:lineRule="atLeast"/>
        <w:ind w:left="792"/>
        <w:rPr>
          <w:color w:val="262626" w:themeColor="text1" w:themeTint="D9"/>
        </w:rPr>
      </w:pPr>
      <w:r w:rsidRPr="0082684F">
        <w:rPr>
          <w:color w:val="262626" w:themeColor="text1" w:themeTint="D9"/>
        </w:rPr>
        <w:t>Natália Nunes (Gabinete de Proteção Financeira) + Carla Dourado (jurista</w:t>
      </w:r>
      <w:r w:rsidR="00611476">
        <w:rPr>
          <w:color w:val="262626" w:themeColor="text1" w:themeTint="D9"/>
        </w:rPr>
        <w:t>)</w:t>
      </w:r>
    </w:p>
    <w:p w14:paraId="716232D3" w14:textId="77777777" w:rsidR="0080070E" w:rsidRPr="0080070E" w:rsidRDefault="0080070E" w:rsidP="0080070E">
      <w:pPr>
        <w:spacing w:before="120" w:after="120" w:line="240" w:lineRule="atLeast"/>
        <w:rPr>
          <w:color w:val="000000" w:themeColor="text1"/>
          <w:u w:val="single"/>
        </w:rPr>
      </w:pPr>
      <w:r w:rsidRPr="0080070E">
        <w:rPr>
          <w:color w:val="000000" w:themeColor="text1"/>
          <w:u w:val="single"/>
        </w:rPr>
        <w:t>Instrumentos de política pública para a habitação</w:t>
      </w:r>
    </w:p>
    <w:p w14:paraId="5F44BE83" w14:textId="347B5909" w:rsidR="0080070E" w:rsidRPr="0080070E" w:rsidRDefault="0080070E" w:rsidP="0080070E">
      <w:pPr>
        <w:spacing w:before="120" w:after="120" w:line="240" w:lineRule="atLeast"/>
        <w:rPr>
          <w:color w:val="000000" w:themeColor="text1"/>
        </w:rPr>
      </w:pPr>
      <w:r w:rsidRPr="0080070E">
        <w:rPr>
          <w:color w:val="000000" w:themeColor="text1"/>
        </w:rPr>
        <w:t>A DECO tem essencialmente contacto com arrendatários, enquanto consumidores. O conta</w:t>
      </w:r>
      <w:r>
        <w:rPr>
          <w:color w:val="000000" w:themeColor="text1"/>
        </w:rPr>
        <w:t>c</w:t>
      </w:r>
      <w:r w:rsidRPr="0080070E">
        <w:rPr>
          <w:color w:val="000000" w:themeColor="text1"/>
        </w:rPr>
        <w:t>to com senhorios é residual.</w:t>
      </w:r>
    </w:p>
    <w:p w14:paraId="6B4D9D26" w14:textId="77777777" w:rsidR="0080070E" w:rsidRPr="0080070E" w:rsidRDefault="0080070E" w:rsidP="0080070E">
      <w:pPr>
        <w:spacing w:before="120" w:after="120" w:line="240" w:lineRule="atLeast"/>
        <w:rPr>
          <w:color w:val="000000" w:themeColor="text1"/>
        </w:rPr>
      </w:pPr>
      <w:r w:rsidRPr="0080070E">
        <w:rPr>
          <w:color w:val="000000" w:themeColor="text1"/>
        </w:rPr>
        <w:t>O principal problema que identificam nos apoios públicos à habitação, sejam nacionais ou municipais, tem a ver com a falta de informação. A DECO recebe queixas de consumidores/famílias associadas aos valores das rendas/ao custo da habitação, mas desconhecem os apoios disponíveis. A habitação é, claramente, um dos maiores problemas das famílias e, nessa medida, é particularmente importante ter informação sobre os apoios existentes.</w:t>
      </w:r>
    </w:p>
    <w:p w14:paraId="1B92BAC9" w14:textId="77777777" w:rsidR="0080070E" w:rsidRPr="0080070E" w:rsidRDefault="0080070E" w:rsidP="0080070E">
      <w:pPr>
        <w:spacing w:before="120" w:after="120" w:line="240" w:lineRule="atLeast"/>
        <w:rPr>
          <w:color w:val="000000" w:themeColor="text1"/>
        </w:rPr>
      </w:pPr>
      <w:r w:rsidRPr="0080070E">
        <w:rPr>
          <w:color w:val="000000" w:themeColor="text1"/>
        </w:rPr>
        <w:t>De um modo geral, os consumidores não têm informação sobre os vários programas de apoio público à habitação. O facto de os canais privilegiados de comunicação serem online é um obstáculo para muitos consumidores. Mesmo nos casos em que há um contato com o IHRU através dos canais de informação disponíveis, de acordo com os consumidores, não há resposta ou as respostas chegam tardiamente, sendo pouco ágeis ou eficientes. Os consumidores não confiam nessas respostas e não veem esse canal como um verdadeiro canal informativo.</w:t>
      </w:r>
    </w:p>
    <w:p w14:paraId="67146DC9" w14:textId="77777777" w:rsidR="0080070E" w:rsidRPr="0080070E" w:rsidRDefault="0080070E" w:rsidP="0080070E">
      <w:pPr>
        <w:spacing w:before="120" w:after="120" w:line="240" w:lineRule="atLeast"/>
        <w:rPr>
          <w:color w:val="000000" w:themeColor="text1"/>
          <w:u w:val="single"/>
        </w:rPr>
      </w:pPr>
      <w:r w:rsidRPr="0080070E">
        <w:rPr>
          <w:color w:val="000000" w:themeColor="text1"/>
          <w:u w:val="single"/>
        </w:rPr>
        <w:t>Programa de apoio ao arrendamento</w:t>
      </w:r>
    </w:p>
    <w:p w14:paraId="15C49DC6" w14:textId="77777777" w:rsidR="0080070E" w:rsidRPr="0080070E" w:rsidRDefault="0080070E" w:rsidP="0080070E">
      <w:pPr>
        <w:spacing w:before="120" w:after="120" w:line="240" w:lineRule="atLeast"/>
        <w:rPr>
          <w:color w:val="000000" w:themeColor="text1"/>
        </w:rPr>
      </w:pPr>
      <w:r w:rsidRPr="0080070E">
        <w:rPr>
          <w:color w:val="000000" w:themeColor="text1"/>
        </w:rPr>
        <w:t xml:space="preserve">No caso do PAA a informação é uma das barreiras à sua afirmação. Os potenciais beneficiários (inquilinos) desconhecem estes apoios. São poucas as situações de pessoas com contrato enquadrado no programa que recorrem à DECO. </w:t>
      </w:r>
    </w:p>
    <w:p w14:paraId="32E58208" w14:textId="77777777" w:rsidR="0080070E" w:rsidRPr="0080070E" w:rsidRDefault="0080070E" w:rsidP="0080070E">
      <w:pPr>
        <w:spacing w:before="120" w:after="120" w:line="240" w:lineRule="atLeast"/>
        <w:rPr>
          <w:color w:val="000000" w:themeColor="text1"/>
        </w:rPr>
      </w:pPr>
      <w:r w:rsidRPr="0080070E">
        <w:rPr>
          <w:color w:val="000000" w:themeColor="text1"/>
        </w:rPr>
        <w:t>Também os senhorios não aderem ao programa por desconhecimento. Mesmo conhecendo, os benefícios reconhecidos não são compensatórios, nomeadamente num mercado com as condições a atuais, com os preços em permanente subida. Mesmo tributando as rendas, o mercado livre é visto como mais vantajoso.</w:t>
      </w:r>
    </w:p>
    <w:p w14:paraId="29BA433A" w14:textId="77777777" w:rsidR="0080070E" w:rsidRPr="0080070E" w:rsidRDefault="0080070E" w:rsidP="0080070E">
      <w:pPr>
        <w:spacing w:before="120" w:after="120" w:line="240" w:lineRule="atLeast"/>
        <w:rPr>
          <w:color w:val="000000" w:themeColor="text1"/>
        </w:rPr>
      </w:pPr>
      <w:r w:rsidRPr="0080070E">
        <w:rPr>
          <w:color w:val="000000" w:themeColor="text1"/>
        </w:rPr>
        <w:t xml:space="preserve">O prazo do contrato também é visto como uma desvantagem para o senhorio. </w:t>
      </w:r>
    </w:p>
    <w:p w14:paraId="69B1C522" w14:textId="77777777" w:rsidR="0080070E" w:rsidRPr="0080070E" w:rsidRDefault="0080070E" w:rsidP="0080070E">
      <w:pPr>
        <w:spacing w:before="120" w:after="120" w:line="240" w:lineRule="atLeast"/>
        <w:rPr>
          <w:color w:val="000000" w:themeColor="text1"/>
        </w:rPr>
      </w:pPr>
      <w:r w:rsidRPr="0080070E">
        <w:rPr>
          <w:color w:val="000000" w:themeColor="text1"/>
        </w:rPr>
        <w:t>Os seguros e o limite da taxa de esforço dos inquilinos são uma garantia de segurança no arrendamento, fator muito valorizado (</w:t>
      </w:r>
      <w:proofErr w:type="spellStart"/>
      <w:r w:rsidRPr="0080070E">
        <w:rPr>
          <w:color w:val="000000" w:themeColor="text1"/>
        </w:rPr>
        <w:t>p.ex</w:t>
      </w:r>
      <w:proofErr w:type="spellEnd"/>
      <w:r w:rsidRPr="0080070E">
        <w:rPr>
          <w:color w:val="000000" w:themeColor="text1"/>
        </w:rPr>
        <w:t>. alguns senhorios pedem declarações de rendimento/recibos de vencimento como condição para a visita ao alojamento). Deviam ser mais claros e valorizados como vantagens para os senhorios, designadamente em termos da comunicação do programa, passando a mensagem da “segurança”.</w:t>
      </w:r>
    </w:p>
    <w:p w14:paraId="63E4AAFA" w14:textId="77777777" w:rsidR="0080070E" w:rsidRPr="0080070E" w:rsidRDefault="0080070E" w:rsidP="0080070E">
      <w:pPr>
        <w:spacing w:before="120" w:after="120" w:line="240" w:lineRule="atLeast"/>
        <w:rPr>
          <w:color w:val="000000" w:themeColor="text1"/>
        </w:rPr>
      </w:pPr>
      <w:r w:rsidRPr="0080070E">
        <w:rPr>
          <w:color w:val="000000" w:themeColor="text1"/>
        </w:rPr>
        <w:t>Por outro lado, deveriam ser aumentados os benefícios para os senhorios, que estão a ter uma “responsabilidade social”, nomeadamente em sede de IMI.</w:t>
      </w:r>
    </w:p>
    <w:p w14:paraId="56801BCD" w14:textId="77777777" w:rsidR="0080070E" w:rsidRPr="0080070E" w:rsidRDefault="0080070E" w:rsidP="0080070E">
      <w:pPr>
        <w:spacing w:before="120" w:after="120" w:line="240" w:lineRule="atLeast"/>
        <w:rPr>
          <w:color w:val="000000" w:themeColor="text1"/>
        </w:rPr>
      </w:pPr>
      <w:r w:rsidRPr="0080070E">
        <w:rPr>
          <w:color w:val="000000" w:themeColor="text1"/>
        </w:rPr>
        <w:t>As novas medidas em termos de benefícios fiscais mais generalizados para o arrendamento estão a esvaziar os benefícios oferecidos pelo PAA, podendo reduzir ainda mais o interesse num programa deste tipo.</w:t>
      </w:r>
    </w:p>
    <w:p w14:paraId="0BB75F4B" w14:textId="77777777" w:rsidR="0080070E" w:rsidRPr="0080070E" w:rsidRDefault="0080070E" w:rsidP="0080070E">
      <w:pPr>
        <w:spacing w:before="120" w:after="120" w:line="240" w:lineRule="atLeast"/>
        <w:rPr>
          <w:color w:val="000000" w:themeColor="text1"/>
        </w:rPr>
      </w:pPr>
      <w:r w:rsidRPr="0080070E">
        <w:rPr>
          <w:color w:val="000000" w:themeColor="text1"/>
        </w:rPr>
        <w:t>A DECO tem conhecimento de alguns contratos enquadrados no programa que, ao fim de 5 anos, terminando o prazo, não são renovados pelos senhorios, dado o não reconhecimento de vantagens.</w:t>
      </w:r>
    </w:p>
    <w:p w14:paraId="14CF6F3B" w14:textId="77777777" w:rsidR="0080070E" w:rsidRPr="0080070E" w:rsidRDefault="0080070E" w:rsidP="0080070E">
      <w:pPr>
        <w:spacing w:before="120" w:after="120" w:line="240" w:lineRule="atLeast"/>
        <w:rPr>
          <w:color w:val="000000" w:themeColor="text1"/>
        </w:rPr>
      </w:pPr>
      <w:r w:rsidRPr="0080070E">
        <w:rPr>
          <w:color w:val="000000" w:themeColor="text1"/>
        </w:rPr>
        <w:lastRenderedPageBreak/>
        <w:t>A DECO não tem queixas específicas sobre a questão dos seguros. Consideram que seria importante generalizar a prática dos seguros de arrendamento (não especificamente em relação ao programa). Seria uma forma de dar garantias aos senhorios</w:t>
      </w:r>
    </w:p>
    <w:p w14:paraId="74EAD9A3" w14:textId="77777777" w:rsidR="0080070E" w:rsidRPr="0080070E" w:rsidRDefault="0080070E" w:rsidP="0080070E">
      <w:pPr>
        <w:spacing w:before="120" w:after="120" w:line="240" w:lineRule="atLeast"/>
        <w:rPr>
          <w:color w:val="000000" w:themeColor="text1"/>
        </w:rPr>
      </w:pPr>
      <w:r w:rsidRPr="0080070E">
        <w:rPr>
          <w:color w:val="000000" w:themeColor="text1"/>
        </w:rPr>
        <w:t>A DECO reconhece o interesse e pertinência do PAA, e a adequação dos seus pressupostos/critérios. Funciona como uma “alternativa” à imposição de limites às rendas, sendo equilibrado para ambas as partes, senhorios e inquilinos. O facto de a adesão ser baixa implica mais informação e maior valorização dos benefícios que oferece (também do ponto de vista da comunicação).</w:t>
      </w:r>
    </w:p>
    <w:p w14:paraId="70AC2CAF" w14:textId="77777777" w:rsidR="0080070E" w:rsidRPr="0080070E" w:rsidRDefault="0080070E" w:rsidP="0080070E">
      <w:pPr>
        <w:spacing w:before="120" w:after="120" w:line="240" w:lineRule="atLeast"/>
        <w:rPr>
          <w:color w:val="000000" w:themeColor="text1"/>
          <w:u w:val="single"/>
        </w:rPr>
      </w:pPr>
      <w:r w:rsidRPr="0080070E">
        <w:rPr>
          <w:color w:val="000000" w:themeColor="text1"/>
          <w:u w:val="single"/>
        </w:rPr>
        <w:t>Informalidade no arrendamento</w:t>
      </w:r>
    </w:p>
    <w:p w14:paraId="183B3A20" w14:textId="77777777" w:rsidR="0080070E" w:rsidRPr="0080070E" w:rsidRDefault="0080070E" w:rsidP="0080070E">
      <w:pPr>
        <w:spacing w:before="120" w:after="120" w:line="240" w:lineRule="atLeast"/>
        <w:rPr>
          <w:color w:val="000000" w:themeColor="text1"/>
        </w:rPr>
      </w:pPr>
      <w:r w:rsidRPr="0080070E">
        <w:rPr>
          <w:color w:val="000000" w:themeColor="text1"/>
        </w:rPr>
        <w:t>A DECO reconhece a relevância das situações de informalidade no arrendamento (não sendo a maioria do mercado será certamente mais do que 10%). Afetam sobretudo as famílias mais vulneráveis e com menor poder reivindicativo, sendo uma “exigência” dos senhorios.</w:t>
      </w:r>
    </w:p>
    <w:p w14:paraId="33319D8A" w14:textId="77777777" w:rsidR="0080070E" w:rsidRPr="0080070E" w:rsidRDefault="0080070E" w:rsidP="0080070E">
      <w:pPr>
        <w:spacing w:before="120" w:after="120" w:line="240" w:lineRule="atLeast"/>
        <w:rPr>
          <w:color w:val="000000" w:themeColor="text1"/>
        </w:rPr>
      </w:pPr>
      <w:r w:rsidRPr="0080070E">
        <w:rPr>
          <w:color w:val="000000" w:themeColor="text1"/>
        </w:rPr>
        <w:t>Não têm conhecimento de contratos de arrendamento que tenham sido formalizados para se enquadrarem no PAA.</w:t>
      </w:r>
    </w:p>
    <w:p w14:paraId="11758EA7" w14:textId="77777777" w:rsidR="0080070E" w:rsidRPr="0080070E" w:rsidRDefault="0080070E" w:rsidP="0080070E">
      <w:pPr>
        <w:spacing w:before="120" w:after="120" w:line="240" w:lineRule="atLeast"/>
        <w:rPr>
          <w:color w:val="000000" w:themeColor="text1"/>
        </w:rPr>
      </w:pPr>
      <w:r w:rsidRPr="0080070E">
        <w:rPr>
          <w:color w:val="000000" w:themeColor="text1"/>
        </w:rPr>
        <w:t>O programa de apoio extraordinário ao pagamento das rendas teve o mérito de despertar (sobretudo entre os inquilinos) para esta questão. Inquilinos perceberam que não ter um contrato de arrendamento limita a possibilidade de aceder a esse apoio. Nalguns casos terão falado com os seus senhorios, numa tentativa de formalizar o contrato, mas sem efeitos. Os inquilinos não têm margem de manobra para impor a formalização aos senhorios.</w:t>
      </w:r>
    </w:p>
    <w:p w14:paraId="65EE5623" w14:textId="77777777" w:rsidR="0080070E" w:rsidRPr="0080070E" w:rsidRDefault="0080070E" w:rsidP="0080070E">
      <w:pPr>
        <w:spacing w:before="120" w:after="120" w:line="240" w:lineRule="atLeast"/>
        <w:rPr>
          <w:color w:val="000000" w:themeColor="text1"/>
        </w:rPr>
      </w:pPr>
      <w:r w:rsidRPr="0080070E">
        <w:rPr>
          <w:color w:val="000000" w:themeColor="text1"/>
        </w:rPr>
        <w:t xml:space="preserve">A informação pode ser relevante para que os inquilinos tomem decisões informadas e minimizar as situações de informalidade no arrendamento. Os consumidores saberem que as rendas são dedutíveis em sede de IRS ou que um contrato é condição para obter apoios ao arrendamento pode ser um incentivo à valorização da formalização dos contratos. </w:t>
      </w:r>
    </w:p>
    <w:p w14:paraId="036B62C5" w14:textId="77777777" w:rsidR="0080070E" w:rsidRPr="0080070E" w:rsidRDefault="0080070E" w:rsidP="0080070E">
      <w:pPr>
        <w:spacing w:before="120" w:after="120" w:line="240" w:lineRule="atLeast"/>
        <w:rPr>
          <w:color w:val="000000" w:themeColor="text1"/>
        </w:rPr>
      </w:pPr>
      <w:r w:rsidRPr="0080070E">
        <w:rPr>
          <w:color w:val="000000" w:themeColor="text1"/>
        </w:rPr>
        <w:t>Do lado dos senhorios também seria importante valorizar as vantagens de ter um contrato declarado (</w:t>
      </w:r>
      <w:proofErr w:type="spellStart"/>
      <w:r w:rsidRPr="0080070E">
        <w:rPr>
          <w:color w:val="000000" w:themeColor="text1"/>
        </w:rPr>
        <w:t>p.ex</w:t>
      </w:r>
      <w:proofErr w:type="spellEnd"/>
      <w:r w:rsidRPr="0080070E">
        <w:rPr>
          <w:color w:val="000000" w:themeColor="text1"/>
        </w:rPr>
        <w:t>. dedução de custos de obras e outras despesas), combater o “receio” do arrendamento e a ideia de que o Estado fica com uma grande fatia do rendimento.</w:t>
      </w:r>
    </w:p>
    <w:p w14:paraId="3348DFA6" w14:textId="49B8E22D" w:rsidR="00611476" w:rsidRDefault="0080070E" w:rsidP="0080070E">
      <w:pPr>
        <w:spacing w:before="120" w:after="120" w:line="240" w:lineRule="atLeast"/>
        <w:rPr>
          <w:color w:val="000000" w:themeColor="text1"/>
        </w:rPr>
      </w:pPr>
      <w:r w:rsidRPr="0080070E">
        <w:rPr>
          <w:color w:val="000000" w:themeColor="text1"/>
        </w:rPr>
        <w:t>Muitos arrendamentos habitacionais respeitam a sótãos, anexos, quartos ou fogos sem quaisquer condições e inclusivamente sem licença de utilização, ou seja, não reúnem sequer os requisitos para formalizar um contrato de arrendamento.</w:t>
      </w:r>
    </w:p>
    <w:p w14:paraId="728E0C90" w14:textId="77777777" w:rsidR="00B06170" w:rsidRDefault="00B06170" w:rsidP="00952380">
      <w:pPr>
        <w:pStyle w:val="Titulo2"/>
        <w:numPr>
          <w:ilvl w:val="1"/>
          <w:numId w:val="123"/>
        </w:numPr>
      </w:pPr>
      <w:bookmarkStart w:id="6" w:name="_Toc225256058"/>
      <w:r>
        <w:t>Guiões dos inquéritos a candidatos e prestadores</w:t>
      </w:r>
      <w:bookmarkEnd w:id="6"/>
    </w:p>
    <w:p w14:paraId="4E84F2C3" w14:textId="77777777" w:rsidR="00B06170" w:rsidRPr="00036DC5" w:rsidRDefault="00B06170" w:rsidP="00036DC5">
      <w:pPr>
        <w:shd w:val="clear" w:color="auto" w:fill="538135" w:themeFill="accent6" w:themeFillShade="BF"/>
        <w:spacing w:before="240" w:after="240" w:line="240" w:lineRule="atLeast"/>
        <w:rPr>
          <w:b/>
          <w:color w:val="FFFFFF" w:themeColor="background1"/>
        </w:rPr>
      </w:pPr>
      <w:r w:rsidRPr="00036DC5">
        <w:rPr>
          <w:b/>
          <w:color w:val="FFFFFF" w:themeColor="background1"/>
        </w:rPr>
        <w:t>Inquérito a Candidatos</w:t>
      </w:r>
    </w:p>
    <w:p w14:paraId="5D6205D2" w14:textId="77777777" w:rsidR="00B06170" w:rsidRPr="00681F2B" w:rsidRDefault="00B06170" w:rsidP="00B06170">
      <w:pPr>
        <w:spacing w:before="120" w:after="120" w:line="240" w:lineRule="atLeast"/>
        <w:rPr>
          <w:color w:val="262626" w:themeColor="text1" w:themeTint="D9"/>
        </w:rPr>
      </w:pPr>
      <w:proofErr w:type="spellStart"/>
      <w:r w:rsidRPr="00681F2B">
        <w:rPr>
          <w:color w:val="262626" w:themeColor="text1" w:themeTint="D9"/>
        </w:rPr>
        <w:t>Exmo</w:t>
      </w:r>
      <w:proofErr w:type="spellEnd"/>
      <w:r w:rsidRPr="00681F2B">
        <w:rPr>
          <w:color w:val="262626" w:themeColor="text1" w:themeTint="D9"/>
        </w:rPr>
        <w:t>/a Senhor/a,</w:t>
      </w:r>
    </w:p>
    <w:p w14:paraId="1486211C" w14:textId="77777777" w:rsidR="00B06170" w:rsidRPr="00681F2B" w:rsidRDefault="00B06170" w:rsidP="00B06170">
      <w:pPr>
        <w:spacing w:before="120" w:after="120" w:line="240" w:lineRule="atLeast"/>
        <w:rPr>
          <w:color w:val="262626" w:themeColor="text1" w:themeTint="D9"/>
        </w:rPr>
      </w:pPr>
      <w:r w:rsidRPr="00681F2B">
        <w:rPr>
          <w:color w:val="262626" w:themeColor="text1" w:themeTint="D9"/>
        </w:rPr>
        <w:t xml:space="preserve">O IHRU-Instituto da Habitação e da Reabilitação Urbana está a realizar um estudo de avaliação do PAA - Programa de Apoio ao Arrendamento (https://paa.portaldahabitacao.pt/), tendo contratado a empresa Quaternaire Portugal, Consultoria para o Desenvolvimento para esse efeito, conforme credencial em anexo. </w:t>
      </w:r>
    </w:p>
    <w:p w14:paraId="78B0DE26" w14:textId="31F2D87B" w:rsidR="00B06170" w:rsidRPr="00681F2B" w:rsidRDefault="00B06170" w:rsidP="00B06170">
      <w:pPr>
        <w:spacing w:before="120" w:after="120" w:line="240" w:lineRule="atLeast"/>
        <w:rPr>
          <w:color w:val="262626" w:themeColor="text1" w:themeTint="D9"/>
        </w:rPr>
      </w:pPr>
      <w:r w:rsidRPr="00681F2B">
        <w:rPr>
          <w:color w:val="262626" w:themeColor="text1" w:themeTint="D9"/>
        </w:rPr>
        <w:t>Gostaríamos de convidá-l</w:t>
      </w:r>
      <w:r w:rsidR="00A804CF">
        <w:rPr>
          <w:color w:val="262626" w:themeColor="text1" w:themeTint="D9"/>
        </w:rPr>
        <w:t>a</w:t>
      </w:r>
      <w:r w:rsidRPr="00681F2B">
        <w:rPr>
          <w:color w:val="262626" w:themeColor="text1" w:themeTint="D9"/>
        </w:rPr>
        <w:t>/</w:t>
      </w:r>
      <w:r w:rsidR="00A804CF">
        <w:rPr>
          <w:color w:val="262626" w:themeColor="text1" w:themeTint="D9"/>
        </w:rPr>
        <w:t xml:space="preserve">o </w:t>
      </w:r>
      <w:r w:rsidRPr="00681F2B">
        <w:rPr>
          <w:color w:val="262626" w:themeColor="text1" w:themeTint="D9"/>
        </w:rPr>
        <w:t>a</w:t>
      </w:r>
      <w:r w:rsidR="00A804CF">
        <w:rPr>
          <w:color w:val="262626" w:themeColor="text1" w:themeTint="D9"/>
        </w:rPr>
        <w:t xml:space="preserve"> p</w:t>
      </w:r>
      <w:r w:rsidR="00A804CF" w:rsidRPr="00681F2B">
        <w:rPr>
          <w:color w:val="262626" w:themeColor="text1" w:themeTint="D9"/>
        </w:rPr>
        <w:t>articipar</w:t>
      </w:r>
      <w:r w:rsidRPr="00681F2B">
        <w:rPr>
          <w:color w:val="262626" w:themeColor="text1" w:themeTint="D9"/>
        </w:rPr>
        <w:t xml:space="preserve"> num inquérito sobre o Programa, respondendo ao breve questionário que lhe apresentamos, cujo preenchimento não consome mais de 10 minutos.</w:t>
      </w:r>
    </w:p>
    <w:p w14:paraId="344753BD" w14:textId="77777777" w:rsidR="00B06170" w:rsidRPr="00681F2B" w:rsidRDefault="00B06170" w:rsidP="00B06170">
      <w:pPr>
        <w:spacing w:before="120" w:after="120" w:line="240" w:lineRule="atLeast"/>
        <w:rPr>
          <w:color w:val="262626" w:themeColor="text1" w:themeTint="D9"/>
        </w:rPr>
      </w:pPr>
      <w:r w:rsidRPr="00681F2B">
        <w:rPr>
          <w:color w:val="262626" w:themeColor="text1" w:themeTint="D9"/>
        </w:rPr>
        <w:t xml:space="preserve">As suas respostas são de grande importância para a qualidade da avaliação do Programa. </w:t>
      </w:r>
      <w:r w:rsidRPr="00681F2B">
        <w:rPr>
          <w:b/>
          <w:color w:val="262626" w:themeColor="text1" w:themeTint="D9"/>
        </w:rPr>
        <w:t>A sua participação é totalmente voluntária, anónima e confidencial</w:t>
      </w:r>
      <w:r w:rsidRPr="00681F2B">
        <w:rPr>
          <w:color w:val="262626" w:themeColor="text1" w:themeTint="D9"/>
        </w:rPr>
        <w:t xml:space="preserve">. As questões colocadas não implicam o fornecimento de qualquer dado que permita a identificação e as respostas serão analisadas através de tratamento estatístico, sem qualquer tipo de identificação. </w:t>
      </w:r>
    </w:p>
    <w:p w14:paraId="2F643DEC" w14:textId="77777777" w:rsidR="00B06170" w:rsidRPr="00681F2B" w:rsidRDefault="00B06170" w:rsidP="00B06170">
      <w:pPr>
        <w:spacing w:before="120" w:after="120" w:line="240" w:lineRule="atLeast"/>
        <w:rPr>
          <w:color w:val="262626" w:themeColor="text1" w:themeTint="D9"/>
        </w:rPr>
      </w:pPr>
      <w:r w:rsidRPr="00681F2B">
        <w:rPr>
          <w:color w:val="262626" w:themeColor="text1" w:themeTint="D9"/>
        </w:rPr>
        <w:lastRenderedPageBreak/>
        <w:t>Está a receber este convite porque o seu endereço eletrónico está incluído na base de dados das candidaturas ao Programa.</w:t>
      </w:r>
    </w:p>
    <w:p w14:paraId="33A84C6B" w14:textId="77777777" w:rsidR="00B06170" w:rsidRPr="00681F2B" w:rsidRDefault="00B06170" w:rsidP="00B06170">
      <w:pPr>
        <w:spacing w:before="120" w:after="120" w:line="240" w:lineRule="atLeast"/>
        <w:rPr>
          <w:color w:val="262626" w:themeColor="text1" w:themeTint="D9"/>
        </w:rPr>
      </w:pPr>
      <w:r w:rsidRPr="00681F2B">
        <w:rPr>
          <w:color w:val="262626" w:themeColor="text1" w:themeTint="D9"/>
        </w:rPr>
        <w:t>Muito obrigado por ter lido esta informação e por considerar participar neste estudo.</w:t>
      </w:r>
    </w:p>
    <w:p w14:paraId="5A887BDD" w14:textId="77777777" w:rsidR="00B06170" w:rsidRPr="00681F2B" w:rsidRDefault="00B06170" w:rsidP="00B06170">
      <w:pPr>
        <w:pStyle w:val="Inquritos"/>
        <w:spacing w:before="120" w:line="240" w:lineRule="atLeast"/>
        <w:rPr>
          <w:rFonts w:ascii="Arial" w:hAnsi="Arial" w:cs="Arial"/>
          <w:color w:val="262626" w:themeColor="text1" w:themeTint="D9"/>
          <w:sz w:val="20"/>
        </w:rPr>
      </w:pPr>
      <w:r w:rsidRPr="00681F2B">
        <w:rPr>
          <w:rFonts w:ascii="Arial" w:hAnsi="Arial" w:cs="Arial"/>
          <w:color w:val="262626" w:themeColor="text1" w:themeTint="D9"/>
          <w:sz w:val="20"/>
        </w:rPr>
        <w:t>P0. Aceita participar no estudo respondendo a este breve questionário?</w:t>
      </w:r>
    </w:p>
    <w:p w14:paraId="4104A2B4" w14:textId="77777777" w:rsidR="00B06170" w:rsidRPr="00681F2B" w:rsidRDefault="00B06170" w:rsidP="00B06170">
      <w:pPr>
        <w:pStyle w:val="InqIndent"/>
        <w:spacing w:before="120" w:after="120" w:line="240" w:lineRule="atLeast"/>
        <w:rPr>
          <w:rFonts w:ascii="Arial" w:hAnsi="Arial" w:cs="Arial"/>
          <w:color w:val="262626" w:themeColor="text1" w:themeTint="D9"/>
        </w:rPr>
      </w:pPr>
      <w:r w:rsidRPr="00681F2B">
        <w:rPr>
          <w:rFonts w:ascii="Arial" w:hAnsi="Arial" w:cs="Arial"/>
          <w:color w:val="262626" w:themeColor="text1" w:themeTint="D9"/>
        </w:rPr>
        <w:t>Sim</w:t>
      </w:r>
    </w:p>
    <w:p w14:paraId="69E2AFED" w14:textId="77777777" w:rsidR="00B06170" w:rsidRPr="00681F2B" w:rsidRDefault="00B06170" w:rsidP="00B06170">
      <w:pPr>
        <w:pStyle w:val="InqIndent"/>
        <w:spacing w:before="120" w:after="120" w:line="240" w:lineRule="atLeast"/>
        <w:rPr>
          <w:rFonts w:ascii="Arial" w:hAnsi="Arial" w:cs="Arial"/>
          <w:color w:val="262626" w:themeColor="text1" w:themeTint="D9"/>
        </w:rPr>
      </w:pPr>
      <w:r w:rsidRPr="00681F2B">
        <w:rPr>
          <w:rFonts w:ascii="Arial" w:hAnsi="Arial" w:cs="Arial"/>
          <w:color w:val="262626" w:themeColor="text1" w:themeTint="D9"/>
        </w:rPr>
        <w:t xml:space="preserve">Não. TERMINA </w:t>
      </w:r>
    </w:p>
    <w:p w14:paraId="3883FD73" w14:textId="77777777" w:rsidR="00B06170" w:rsidRPr="00681F2B" w:rsidRDefault="00B06170" w:rsidP="00952380">
      <w:pPr>
        <w:pStyle w:val="PargrafodaLista"/>
        <w:numPr>
          <w:ilvl w:val="0"/>
          <w:numId w:val="73"/>
        </w:numPr>
        <w:shd w:val="clear" w:color="auto" w:fill="D9D9D9"/>
        <w:spacing w:before="120" w:after="120"/>
        <w:jc w:val="center"/>
        <w:rPr>
          <w:rFonts w:cstheme="minorHAnsi"/>
          <w:b/>
          <w:szCs w:val="18"/>
        </w:rPr>
      </w:pPr>
      <w:r w:rsidRPr="00681F2B">
        <w:rPr>
          <w:rFonts w:cstheme="minorHAnsi"/>
          <w:b/>
          <w:szCs w:val="18"/>
        </w:rPr>
        <w:t>Caracterização Genérica</w:t>
      </w:r>
    </w:p>
    <w:p w14:paraId="3A9F0343"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C1. Qual o seu concelho de residência atual? _______________________</w:t>
      </w:r>
    </w:p>
    <w:p w14:paraId="014CFD0E"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C2. Em que mês e ano se inscreveu na plataforma do PAA? _______</w:t>
      </w:r>
    </w:p>
    <w:p w14:paraId="0194C227"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C3. Já celebrou contrato ao abrigo do Programa de Apoio ao Arrendamento?</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gridCol w:w="1729"/>
      </w:tblGrid>
      <w:tr w:rsidR="006751F3" w:rsidRPr="00681F2B" w14:paraId="2F1E451C"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42E91142" w14:textId="77777777" w:rsidR="00B06170" w:rsidRPr="00681F2B" w:rsidRDefault="00B06170" w:rsidP="00952380">
            <w:pPr>
              <w:numPr>
                <w:ilvl w:val="0"/>
                <w:numId w:val="74"/>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0247F41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1729" w:type="dxa"/>
            <w:tcBorders>
              <w:top w:val="nil"/>
              <w:left w:val="single" w:sz="12" w:space="0" w:color="auto"/>
              <w:bottom w:val="nil"/>
              <w:right w:val="nil"/>
            </w:tcBorders>
          </w:tcPr>
          <w:p w14:paraId="1D6B0EAA"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Passa para C4</w:t>
            </w:r>
          </w:p>
        </w:tc>
      </w:tr>
      <w:tr w:rsidR="006751F3" w:rsidRPr="00681F2B" w14:paraId="04CF8D29"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374E1A3D" w14:textId="77777777" w:rsidR="00B06170" w:rsidRPr="00681F2B" w:rsidRDefault="00B06170" w:rsidP="00952380">
            <w:pPr>
              <w:numPr>
                <w:ilvl w:val="0"/>
                <w:numId w:val="74"/>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 xml:space="preserve"> 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4A51728C"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1729" w:type="dxa"/>
            <w:tcBorders>
              <w:top w:val="nil"/>
              <w:left w:val="single" w:sz="12" w:space="0" w:color="auto"/>
              <w:bottom w:val="nil"/>
              <w:right w:val="nil"/>
            </w:tcBorders>
          </w:tcPr>
          <w:p w14:paraId="31A43D47"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Passa para C12</w:t>
            </w:r>
          </w:p>
        </w:tc>
      </w:tr>
    </w:tbl>
    <w:p w14:paraId="2967127F"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C4. O contrato que celebrou ao abrigo do PAA ainda está em vigor e ainda reside nesse alojamento?</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tblGrid>
      <w:tr w:rsidR="009C7633" w:rsidRPr="00681F2B" w14:paraId="21887D80"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723D593E" w14:textId="77777777" w:rsidR="00B06170" w:rsidRPr="00681F2B" w:rsidRDefault="00B06170" w:rsidP="00952380">
            <w:pPr>
              <w:numPr>
                <w:ilvl w:val="0"/>
                <w:numId w:val="74"/>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369587D3"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65932CD6"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0C4354CB" w14:textId="77777777" w:rsidR="00B06170" w:rsidRPr="00681F2B" w:rsidRDefault="00B06170" w:rsidP="00952380">
            <w:pPr>
              <w:numPr>
                <w:ilvl w:val="0"/>
                <w:numId w:val="74"/>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0E18B98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5A2C0D0B"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C5. Qual a tipologia da habitação?</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567"/>
      </w:tblGrid>
      <w:tr w:rsidR="009C7633" w:rsidRPr="00681F2B" w14:paraId="32D0CEE5" w14:textId="77777777">
        <w:trPr>
          <w:trHeight w:val="52"/>
        </w:trPr>
        <w:tc>
          <w:tcPr>
            <w:tcW w:w="2819" w:type="dxa"/>
            <w:tcBorders>
              <w:top w:val="single" w:sz="12" w:space="0" w:color="auto"/>
              <w:left w:val="single" w:sz="12" w:space="0" w:color="auto"/>
              <w:bottom w:val="single" w:sz="12" w:space="0" w:color="auto"/>
              <w:right w:val="single" w:sz="12" w:space="0" w:color="auto"/>
            </w:tcBorders>
            <w:vAlign w:val="center"/>
            <w:hideMark/>
          </w:tcPr>
          <w:p w14:paraId="66FD5023" w14:textId="77777777" w:rsidR="00B06170" w:rsidRPr="00681F2B" w:rsidRDefault="00B06170" w:rsidP="00952380">
            <w:pPr>
              <w:numPr>
                <w:ilvl w:val="0"/>
                <w:numId w:val="9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T0</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1EF8333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17360307" w14:textId="77777777">
        <w:trPr>
          <w:trHeight w:val="269"/>
        </w:trPr>
        <w:tc>
          <w:tcPr>
            <w:tcW w:w="2819" w:type="dxa"/>
            <w:tcBorders>
              <w:top w:val="single" w:sz="12" w:space="0" w:color="auto"/>
              <w:left w:val="single" w:sz="12" w:space="0" w:color="auto"/>
              <w:bottom w:val="single" w:sz="12" w:space="0" w:color="auto"/>
              <w:right w:val="single" w:sz="12" w:space="0" w:color="auto"/>
            </w:tcBorders>
            <w:vAlign w:val="center"/>
            <w:hideMark/>
          </w:tcPr>
          <w:p w14:paraId="0F9DF6D8" w14:textId="77777777" w:rsidR="00B06170" w:rsidRPr="00681F2B" w:rsidRDefault="00B06170" w:rsidP="00952380">
            <w:pPr>
              <w:numPr>
                <w:ilvl w:val="0"/>
                <w:numId w:val="9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T1</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3A13732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9C7633" w:rsidRPr="00681F2B" w14:paraId="20813E23" w14:textId="77777777">
        <w:trPr>
          <w:trHeight w:val="269"/>
        </w:trPr>
        <w:tc>
          <w:tcPr>
            <w:tcW w:w="2819" w:type="dxa"/>
            <w:tcBorders>
              <w:top w:val="single" w:sz="12" w:space="0" w:color="auto"/>
              <w:left w:val="single" w:sz="12" w:space="0" w:color="auto"/>
              <w:bottom w:val="single" w:sz="12" w:space="0" w:color="auto"/>
              <w:right w:val="single" w:sz="12" w:space="0" w:color="auto"/>
            </w:tcBorders>
            <w:vAlign w:val="center"/>
          </w:tcPr>
          <w:p w14:paraId="0E1EE52F" w14:textId="77777777" w:rsidR="00B06170" w:rsidRPr="00681F2B" w:rsidRDefault="00B06170" w:rsidP="00952380">
            <w:pPr>
              <w:numPr>
                <w:ilvl w:val="0"/>
                <w:numId w:val="9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T2</w:t>
            </w:r>
          </w:p>
        </w:tc>
        <w:tc>
          <w:tcPr>
            <w:tcW w:w="567" w:type="dxa"/>
            <w:tcBorders>
              <w:top w:val="single" w:sz="12" w:space="0" w:color="auto"/>
              <w:left w:val="single" w:sz="12" w:space="0" w:color="auto"/>
              <w:bottom w:val="single" w:sz="12" w:space="0" w:color="auto"/>
              <w:right w:val="single" w:sz="12" w:space="0" w:color="auto"/>
            </w:tcBorders>
            <w:vAlign w:val="center"/>
          </w:tcPr>
          <w:p w14:paraId="524AF40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r w:rsidR="009C7633" w:rsidRPr="00681F2B" w14:paraId="73B615F3" w14:textId="77777777">
        <w:trPr>
          <w:trHeight w:val="269"/>
        </w:trPr>
        <w:tc>
          <w:tcPr>
            <w:tcW w:w="2819" w:type="dxa"/>
            <w:tcBorders>
              <w:top w:val="single" w:sz="12" w:space="0" w:color="auto"/>
              <w:left w:val="single" w:sz="12" w:space="0" w:color="auto"/>
              <w:bottom w:val="single" w:sz="12" w:space="0" w:color="auto"/>
              <w:right w:val="single" w:sz="12" w:space="0" w:color="auto"/>
            </w:tcBorders>
            <w:vAlign w:val="center"/>
          </w:tcPr>
          <w:p w14:paraId="19398D06" w14:textId="77777777" w:rsidR="00B06170" w:rsidRPr="00681F2B" w:rsidRDefault="00B06170" w:rsidP="00952380">
            <w:pPr>
              <w:numPr>
                <w:ilvl w:val="0"/>
                <w:numId w:val="9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T3</w:t>
            </w:r>
          </w:p>
        </w:tc>
        <w:tc>
          <w:tcPr>
            <w:tcW w:w="567" w:type="dxa"/>
            <w:tcBorders>
              <w:top w:val="single" w:sz="12" w:space="0" w:color="auto"/>
              <w:left w:val="single" w:sz="12" w:space="0" w:color="auto"/>
              <w:bottom w:val="single" w:sz="12" w:space="0" w:color="auto"/>
              <w:right w:val="single" w:sz="12" w:space="0" w:color="auto"/>
            </w:tcBorders>
            <w:vAlign w:val="center"/>
          </w:tcPr>
          <w:p w14:paraId="4FE3DD8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r>
      <w:tr w:rsidR="009C7633" w:rsidRPr="00681F2B" w14:paraId="2D349E1A" w14:textId="77777777">
        <w:trPr>
          <w:trHeight w:val="269"/>
        </w:trPr>
        <w:tc>
          <w:tcPr>
            <w:tcW w:w="2819" w:type="dxa"/>
            <w:tcBorders>
              <w:top w:val="single" w:sz="12" w:space="0" w:color="auto"/>
              <w:left w:val="single" w:sz="12" w:space="0" w:color="auto"/>
              <w:bottom w:val="single" w:sz="12" w:space="0" w:color="auto"/>
              <w:right w:val="single" w:sz="12" w:space="0" w:color="auto"/>
            </w:tcBorders>
            <w:vAlign w:val="center"/>
          </w:tcPr>
          <w:p w14:paraId="2B74F4EE" w14:textId="77777777" w:rsidR="00B06170" w:rsidRPr="00681F2B" w:rsidRDefault="00B06170" w:rsidP="00952380">
            <w:pPr>
              <w:numPr>
                <w:ilvl w:val="0"/>
                <w:numId w:val="9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T4</w:t>
            </w:r>
          </w:p>
        </w:tc>
        <w:tc>
          <w:tcPr>
            <w:tcW w:w="567" w:type="dxa"/>
            <w:tcBorders>
              <w:top w:val="single" w:sz="12" w:space="0" w:color="auto"/>
              <w:left w:val="single" w:sz="12" w:space="0" w:color="auto"/>
              <w:bottom w:val="single" w:sz="12" w:space="0" w:color="auto"/>
              <w:right w:val="single" w:sz="12" w:space="0" w:color="auto"/>
            </w:tcBorders>
            <w:vAlign w:val="center"/>
          </w:tcPr>
          <w:p w14:paraId="40E5066F"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r>
      <w:tr w:rsidR="009C7633" w:rsidRPr="00681F2B" w14:paraId="02C4EDC7" w14:textId="77777777">
        <w:trPr>
          <w:trHeight w:val="269"/>
        </w:trPr>
        <w:tc>
          <w:tcPr>
            <w:tcW w:w="2819" w:type="dxa"/>
            <w:tcBorders>
              <w:top w:val="single" w:sz="12" w:space="0" w:color="auto"/>
              <w:left w:val="single" w:sz="12" w:space="0" w:color="auto"/>
              <w:bottom w:val="single" w:sz="12" w:space="0" w:color="auto"/>
              <w:right w:val="single" w:sz="12" w:space="0" w:color="auto"/>
            </w:tcBorders>
            <w:vAlign w:val="center"/>
          </w:tcPr>
          <w:p w14:paraId="56A213C0" w14:textId="77777777" w:rsidR="00B06170" w:rsidRPr="00681F2B" w:rsidRDefault="00B06170" w:rsidP="00952380">
            <w:pPr>
              <w:numPr>
                <w:ilvl w:val="0"/>
                <w:numId w:val="9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T5</w:t>
            </w:r>
          </w:p>
        </w:tc>
        <w:tc>
          <w:tcPr>
            <w:tcW w:w="567" w:type="dxa"/>
            <w:tcBorders>
              <w:top w:val="single" w:sz="12" w:space="0" w:color="auto"/>
              <w:left w:val="single" w:sz="12" w:space="0" w:color="auto"/>
              <w:bottom w:val="single" w:sz="12" w:space="0" w:color="auto"/>
              <w:right w:val="single" w:sz="12" w:space="0" w:color="auto"/>
            </w:tcBorders>
            <w:vAlign w:val="center"/>
          </w:tcPr>
          <w:p w14:paraId="22DC917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(6)</w:t>
            </w:r>
          </w:p>
        </w:tc>
      </w:tr>
      <w:tr w:rsidR="009C7633" w:rsidRPr="00681F2B" w14:paraId="57FF047B" w14:textId="77777777">
        <w:trPr>
          <w:trHeight w:val="269"/>
        </w:trPr>
        <w:tc>
          <w:tcPr>
            <w:tcW w:w="2819" w:type="dxa"/>
            <w:tcBorders>
              <w:top w:val="single" w:sz="12" w:space="0" w:color="auto"/>
              <w:left w:val="single" w:sz="12" w:space="0" w:color="auto"/>
              <w:bottom w:val="single" w:sz="12" w:space="0" w:color="auto"/>
              <w:right w:val="single" w:sz="12" w:space="0" w:color="auto"/>
            </w:tcBorders>
            <w:vAlign w:val="center"/>
          </w:tcPr>
          <w:p w14:paraId="57E2AE94" w14:textId="77777777" w:rsidR="00B06170" w:rsidRPr="00681F2B" w:rsidRDefault="00B06170" w:rsidP="00952380">
            <w:pPr>
              <w:numPr>
                <w:ilvl w:val="0"/>
                <w:numId w:val="9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T5+</w:t>
            </w:r>
          </w:p>
        </w:tc>
        <w:tc>
          <w:tcPr>
            <w:tcW w:w="567" w:type="dxa"/>
            <w:tcBorders>
              <w:top w:val="single" w:sz="12" w:space="0" w:color="auto"/>
              <w:left w:val="single" w:sz="12" w:space="0" w:color="auto"/>
              <w:bottom w:val="single" w:sz="12" w:space="0" w:color="auto"/>
              <w:right w:val="single" w:sz="12" w:space="0" w:color="auto"/>
            </w:tcBorders>
            <w:vAlign w:val="center"/>
          </w:tcPr>
          <w:p w14:paraId="2E5041F4"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(7)</w:t>
            </w:r>
          </w:p>
        </w:tc>
      </w:tr>
      <w:tr w:rsidR="009C7633" w:rsidRPr="00681F2B" w14:paraId="3674F0F8" w14:textId="77777777">
        <w:trPr>
          <w:trHeight w:val="269"/>
        </w:trPr>
        <w:tc>
          <w:tcPr>
            <w:tcW w:w="2819" w:type="dxa"/>
            <w:tcBorders>
              <w:top w:val="single" w:sz="12" w:space="0" w:color="auto"/>
              <w:left w:val="single" w:sz="12" w:space="0" w:color="auto"/>
              <w:bottom w:val="single" w:sz="12" w:space="0" w:color="auto"/>
              <w:right w:val="single" w:sz="12" w:space="0" w:color="auto"/>
            </w:tcBorders>
            <w:vAlign w:val="center"/>
          </w:tcPr>
          <w:p w14:paraId="6D5BD087" w14:textId="5090DF3E" w:rsidR="00B06170" w:rsidRPr="00681F2B" w:rsidRDefault="00B06170" w:rsidP="00952380">
            <w:pPr>
              <w:numPr>
                <w:ilvl w:val="0"/>
                <w:numId w:val="9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Outro. Qual?_______</w:t>
            </w:r>
          </w:p>
        </w:tc>
        <w:tc>
          <w:tcPr>
            <w:tcW w:w="567" w:type="dxa"/>
            <w:tcBorders>
              <w:top w:val="single" w:sz="12" w:space="0" w:color="auto"/>
              <w:left w:val="single" w:sz="12" w:space="0" w:color="auto"/>
              <w:bottom w:val="single" w:sz="12" w:space="0" w:color="auto"/>
              <w:right w:val="single" w:sz="12" w:space="0" w:color="auto"/>
            </w:tcBorders>
            <w:vAlign w:val="center"/>
          </w:tcPr>
          <w:p w14:paraId="765BAFD2" w14:textId="77777777" w:rsidR="00B06170" w:rsidRPr="00681F2B" w:rsidRDefault="00B06170" w:rsidP="00707121">
            <w:pPr>
              <w:spacing w:after="0" w:line="240" w:lineRule="atLeast"/>
              <w:jc w:val="right"/>
              <w:rPr>
                <w:b/>
                <w:color w:val="262626" w:themeColor="text1" w:themeTint="D9"/>
                <w:vertAlign w:val="superscript"/>
              </w:rPr>
            </w:pPr>
          </w:p>
        </w:tc>
      </w:tr>
    </w:tbl>
    <w:p w14:paraId="3F4D204D"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C7. Em que mês e ano celebrou o contrato de arrendamento? ______________</w:t>
      </w:r>
    </w:p>
    <w:p w14:paraId="0CDD0B62"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 xml:space="preserve">C8. No caso de já não residir na habitação cujo contrato celebrou ao abrigo do Programa, qual a razão? </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1"/>
        <w:gridCol w:w="402"/>
      </w:tblGrid>
      <w:tr w:rsidR="009C7633" w:rsidRPr="00681F2B" w14:paraId="73047324" w14:textId="77777777">
        <w:trPr>
          <w:trHeight w:val="52"/>
        </w:trPr>
        <w:tc>
          <w:tcPr>
            <w:tcW w:w="5371" w:type="dxa"/>
            <w:tcBorders>
              <w:top w:val="single" w:sz="12" w:space="0" w:color="auto"/>
              <w:left w:val="single" w:sz="12" w:space="0" w:color="auto"/>
              <w:bottom w:val="single" w:sz="12" w:space="0" w:color="auto"/>
              <w:right w:val="single" w:sz="12" w:space="0" w:color="auto"/>
            </w:tcBorders>
            <w:vAlign w:val="center"/>
            <w:hideMark/>
          </w:tcPr>
          <w:p w14:paraId="170A672D" w14:textId="77777777" w:rsidR="00B06170" w:rsidRPr="00681F2B" w:rsidRDefault="00B06170" w:rsidP="00952380">
            <w:pPr>
              <w:numPr>
                <w:ilvl w:val="0"/>
                <w:numId w:val="8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Final do prazo do contrato</w:t>
            </w:r>
          </w:p>
        </w:tc>
        <w:tc>
          <w:tcPr>
            <w:tcW w:w="402" w:type="dxa"/>
            <w:tcBorders>
              <w:top w:val="single" w:sz="12" w:space="0" w:color="auto"/>
              <w:left w:val="single" w:sz="12" w:space="0" w:color="auto"/>
              <w:bottom w:val="single" w:sz="12" w:space="0" w:color="auto"/>
              <w:right w:val="single" w:sz="12" w:space="0" w:color="auto"/>
            </w:tcBorders>
            <w:vAlign w:val="center"/>
            <w:hideMark/>
          </w:tcPr>
          <w:p w14:paraId="0524E226"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4AC13728" w14:textId="77777777">
        <w:trPr>
          <w:trHeight w:val="52"/>
        </w:trPr>
        <w:tc>
          <w:tcPr>
            <w:tcW w:w="5371" w:type="dxa"/>
            <w:tcBorders>
              <w:top w:val="single" w:sz="12" w:space="0" w:color="auto"/>
              <w:left w:val="single" w:sz="12" w:space="0" w:color="auto"/>
              <w:bottom w:val="single" w:sz="12" w:space="0" w:color="auto"/>
              <w:right w:val="single" w:sz="12" w:space="0" w:color="auto"/>
            </w:tcBorders>
            <w:vAlign w:val="center"/>
          </w:tcPr>
          <w:p w14:paraId="0CC213C8" w14:textId="77777777" w:rsidR="00B06170" w:rsidRPr="00681F2B" w:rsidRDefault="00B06170" w:rsidP="00952380">
            <w:pPr>
              <w:numPr>
                <w:ilvl w:val="0"/>
                <w:numId w:val="8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Iniciativa/proposta do senhorio</w:t>
            </w:r>
          </w:p>
        </w:tc>
        <w:tc>
          <w:tcPr>
            <w:tcW w:w="402" w:type="dxa"/>
            <w:tcBorders>
              <w:top w:val="single" w:sz="12" w:space="0" w:color="auto"/>
              <w:left w:val="single" w:sz="12" w:space="0" w:color="auto"/>
              <w:bottom w:val="single" w:sz="12" w:space="0" w:color="auto"/>
              <w:right w:val="single" w:sz="12" w:space="0" w:color="auto"/>
            </w:tcBorders>
            <w:vAlign w:val="center"/>
          </w:tcPr>
          <w:p w14:paraId="0C7DA21F"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9C7633" w:rsidRPr="00681F2B" w14:paraId="2BF45D42" w14:textId="77777777">
        <w:trPr>
          <w:trHeight w:val="52"/>
        </w:trPr>
        <w:tc>
          <w:tcPr>
            <w:tcW w:w="5371" w:type="dxa"/>
            <w:tcBorders>
              <w:top w:val="single" w:sz="12" w:space="0" w:color="auto"/>
              <w:left w:val="single" w:sz="12" w:space="0" w:color="auto"/>
              <w:bottom w:val="single" w:sz="12" w:space="0" w:color="auto"/>
              <w:right w:val="single" w:sz="12" w:space="0" w:color="auto"/>
            </w:tcBorders>
            <w:vAlign w:val="center"/>
          </w:tcPr>
          <w:p w14:paraId="716DE6B3" w14:textId="77777777" w:rsidR="00B06170" w:rsidRPr="00681F2B" w:rsidRDefault="00B06170" w:rsidP="00952380">
            <w:pPr>
              <w:numPr>
                <w:ilvl w:val="0"/>
                <w:numId w:val="8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Iniciativa/proposta minha</w:t>
            </w:r>
          </w:p>
        </w:tc>
        <w:tc>
          <w:tcPr>
            <w:tcW w:w="402" w:type="dxa"/>
            <w:tcBorders>
              <w:top w:val="single" w:sz="12" w:space="0" w:color="auto"/>
              <w:left w:val="single" w:sz="12" w:space="0" w:color="auto"/>
              <w:bottom w:val="single" w:sz="12" w:space="0" w:color="auto"/>
              <w:right w:val="single" w:sz="12" w:space="0" w:color="auto"/>
            </w:tcBorders>
            <w:vAlign w:val="center"/>
          </w:tcPr>
          <w:p w14:paraId="203853D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r w:rsidR="009C7633" w:rsidRPr="00681F2B" w14:paraId="47E3D5D1" w14:textId="77777777">
        <w:trPr>
          <w:trHeight w:val="269"/>
        </w:trPr>
        <w:tc>
          <w:tcPr>
            <w:tcW w:w="5371" w:type="dxa"/>
            <w:tcBorders>
              <w:top w:val="single" w:sz="12" w:space="0" w:color="auto"/>
              <w:left w:val="single" w:sz="12" w:space="0" w:color="auto"/>
              <w:bottom w:val="single" w:sz="12" w:space="0" w:color="auto"/>
              <w:right w:val="single" w:sz="12" w:space="0" w:color="auto"/>
            </w:tcBorders>
            <w:vAlign w:val="center"/>
            <w:hideMark/>
          </w:tcPr>
          <w:p w14:paraId="58AA68C5" w14:textId="77777777" w:rsidR="00B06170" w:rsidRPr="00681F2B" w:rsidRDefault="00B06170" w:rsidP="00952380">
            <w:pPr>
              <w:numPr>
                <w:ilvl w:val="0"/>
                <w:numId w:val="8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Outro. Qual?</w:t>
            </w:r>
          </w:p>
        </w:tc>
        <w:tc>
          <w:tcPr>
            <w:tcW w:w="402" w:type="dxa"/>
            <w:tcBorders>
              <w:top w:val="single" w:sz="12" w:space="0" w:color="auto"/>
              <w:left w:val="single" w:sz="12" w:space="0" w:color="auto"/>
              <w:bottom w:val="single" w:sz="12" w:space="0" w:color="auto"/>
              <w:right w:val="single" w:sz="12" w:space="0" w:color="auto"/>
            </w:tcBorders>
            <w:vAlign w:val="center"/>
            <w:hideMark/>
          </w:tcPr>
          <w:p w14:paraId="1C82257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r>
      <w:tr w:rsidR="009C7633" w:rsidRPr="00681F2B" w14:paraId="791B7302" w14:textId="77777777">
        <w:trPr>
          <w:trHeight w:val="269"/>
        </w:trPr>
        <w:tc>
          <w:tcPr>
            <w:tcW w:w="5371" w:type="dxa"/>
            <w:tcBorders>
              <w:top w:val="single" w:sz="12" w:space="0" w:color="auto"/>
              <w:left w:val="single" w:sz="12" w:space="0" w:color="auto"/>
              <w:bottom w:val="single" w:sz="12" w:space="0" w:color="auto"/>
              <w:right w:val="single" w:sz="12" w:space="0" w:color="auto"/>
            </w:tcBorders>
            <w:vAlign w:val="center"/>
          </w:tcPr>
          <w:p w14:paraId="0A8E8460" w14:textId="77777777" w:rsidR="00B06170" w:rsidRPr="00681F2B" w:rsidRDefault="00B06170" w:rsidP="00952380">
            <w:pPr>
              <w:numPr>
                <w:ilvl w:val="0"/>
                <w:numId w:val="8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 se aplica</w:t>
            </w:r>
          </w:p>
        </w:tc>
        <w:tc>
          <w:tcPr>
            <w:tcW w:w="402" w:type="dxa"/>
            <w:tcBorders>
              <w:top w:val="single" w:sz="12" w:space="0" w:color="auto"/>
              <w:left w:val="single" w:sz="12" w:space="0" w:color="auto"/>
              <w:bottom w:val="single" w:sz="12" w:space="0" w:color="auto"/>
              <w:right w:val="single" w:sz="12" w:space="0" w:color="auto"/>
            </w:tcBorders>
            <w:vAlign w:val="center"/>
          </w:tcPr>
          <w:p w14:paraId="18791B5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r>
    </w:tbl>
    <w:p w14:paraId="2D1804B8"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C9. Em que concelho residia antes de celebrar o contrato?</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1"/>
        <w:gridCol w:w="402"/>
      </w:tblGrid>
      <w:tr w:rsidR="009C7633" w:rsidRPr="00681F2B" w14:paraId="7EDDF615" w14:textId="77777777">
        <w:trPr>
          <w:trHeight w:val="52"/>
        </w:trPr>
        <w:tc>
          <w:tcPr>
            <w:tcW w:w="5371" w:type="dxa"/>
            <w:tcBorders>
              <w:top w:val="single" w:sz="12" w:space="0" w:color="auto"/>
              <w:left w:val="single" w:sz="12" w:space="0" w:color="auto"/>
              <w:bottom w:val="single" w:sz="12" w:space="0" w:color="auto"/>
              <w:right w:val="single" w:sz="12" w:space="0" w:color="auto"/>
            </w:tcBorders>
            <w:vAlign w:val="center"/>
            <w:hideMark/>
          </w:tcPr>
          <w:p w14:paraId="0D79DD64" w14:textId="77777777" w:rsidR="00B06170" w:rsidRPr="00681F2B" w:rsidRDefault="00B06170" w:rsidP="00952380">
            <w:pPr>
              <w:numPr>
                <w:ilvl w:val="0"/>
                <w:numId w:val="95"/>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No mesmo</w:t>
            </w:r>
          </w:p>
        </w:tc>
        <w:tc>
          <w:tcPr>
            <w:tcW w:w="402" w:type="dxa"/>
            <w:tcBorders>
              <w:top w:val="single" w:sz="12" w:space="0" w:color="auto"/>
              <w:left w:val="single" w:sz="12" w:space="0" w:color="auto"/>
              <w:bottom w:val="single" w:sz="12" w:space="0" w:color="auto"/>
              <w:right w:val="single" w:sz="12" w:space="0" w:color="auto"/>
            </w:tcBorders>
            <w:vAlign w:val="center"/>
            <w:hideMark/>
          </w:tcPr>
          <w:p w14:paraId="172EF0F0"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0C8FFB23" w14:textId="77777777">
        <w:trPr>
          <w:trHeight w:val="269"/>
        </w:trPr>
        <w:tc>
          <w:tcPr>
            <w:tcW w:w="5371" w:type="dxa"/>
            <w:tcBorders>
              <w:top w:val="single" w:sz="12" w:space="0" w:color="auto"/>
              <w:left w:val="single" w:sz="12" w:space="0" w:color="auto"/>
              <w:bottom w:val="single" w:sz="12" w:space="0" w:color="auto"/>
              <w:right w:val="single" w:sz="12" w:space="0" w:color="auto"/>
            </w:tcBorders>
            <w:vAlign w:val="center"/>
            <w:hideMark/>
          </w:tcPr>
          <w:p w14:paraId="24368E19" w14:textId="77777777" w:rsidR="00B06170" w:rsidRPr="00681F2B" w:rsidRDefault="00B06170" w:rsidP="00952380">
            <w:pPr>
              <w:numPr>
                <w:ilvl w:val="0"/>
                <w:numId w:val="95"/>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Noutro. Qual? ____________________</w:t>
            </w:r>
          </w:p>
        </w:tc>
        <w:tc>
          <w:tcPr>
            <w:tcW w:w="402" w:type="dxa"/>
            <w:tcBorders>
              <w:top w:val="single" w:sz="12" w:space="0" w:color="auto"/>
              <w:left w:val="single" w:sz="12" w:space="0" w:color="auto"/>
              <w:bottom w:val="single" w:sz="12" w:space="0" w:color="auto"/>
              <w:right w:val="single" w:sz="12" w:space="0" w:color="auto"/>
            </w:tcBorders>
            <w:vAlign w:val="center"/>
            <w:hideMark/>
          </w:tcPr>
          <w:p w14:paraId="5BF6225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0AA2228B"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lastRenderedPageBreak/>
        <w:t>C10. Se residia noutro concelho que não o do alojamento contratado, teria mudado de concelho caso não fosse a oportunidade criada pelo Programa?</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tblGrid>
      <w:tr w:rsidR="009C7633" w:rsidRPr="00681F2B" w14:paraId="1806CD36"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0913E426" w14:textId="77777777" w:rsidR="00B06170" w:rsidRPr="00681F2B" w:rsidRDefault="00B06170" w:rsidP="00952380">
            <w:pPr>
              <w:numPr>
                <w:ilvl w:val="0"/>
                <w:numId w:val="75"/>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5B243B61"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628A98CF"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57FB4358" w14:textId="77777777" w:rsidR="00B06170" w:rsidRPr="00681F2B" w:rsidRDefault="00B06170" w:rsidP="00952380">
            <w:pPr>
              <w:numPr>
                <w:ilvl w:val="0"/>
                <w:numId w:val="75"/>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5D535FAF"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9C7633" w:rsidRPr="00681F2B" w14:paraId="634D023B"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tcPr>
          <w:p w14:paraId="7A152E0A" w14:textId="77777777" w:rsidR="00B06170" w:rsidRPr="00681F2B" w:rsidRDefault="00B06170" w:rsidP="00952380">
            <w:pPr>
              <w:numPr>
                <w:ilvl w:val="0"/>
                <w:numId w:val="75"/>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NS/NR</w:t>
            </w:r>
          </w:p>
        </w:tc>
        <w:tc>
          <w:tcPr>
            <w:tcW w:w="703" w:type="dxa"/>
            <w:tcBorders>
              <w:top w:val="single" w:sz="12" w:space="0" w:color="auto"/>
              <w:left w:val="single" w:sz="12" w:space="0" w:color="auto"/>
              <w:bottom w:val="single" w:sz="12" w:space="0" w:color="auto"/>
              <w:right w:val="single" w:sz="12" w:space="0" w:color="auto"/>
            </w:tcBorders>
            <w:vAlign w:val="center"/>
          </w:tcPr>
          <w:p w14:paraId="1994249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bl>
    <w:p w14:paraId="1C5B8CEB"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C11. Se não tivesse celebrado contrato no âmbito do Programa, qual das seguintes alternativas lhe parece mais provável (escolha no máximo duas alternativas que lhe parecem mais prováveis)?</w:t>
      </w:r>
    </w:p>
    <w:tbl>
      <w:tblPr>
        <w:tblW w:w="8738"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8"/>
        <w:gridCol w:w="850"/>
      </w:tblGrid>
      <w:tr w:rsidR="009C7633" w:rsidRPr="00681F2B" w14:paraId="4B4FAF29" w14:textId="77777777" w:rsidTr="00DA3853">
        <w:trPr>
          <w:trHeight w:val="52"/>
        </w:trPr>
        <w:tc>
          <w:tcPr>
            <w:tcW w:w="7888" w:type="dxa"/>
            <w:tcBorders>
              <w:top w:val="single" w:sz="12" w:space="0" w:color="auto"/>
              <w:left w:val="single" w:sz="12" w:space="0" w:color="auto"/>
              <w:bottom w:val="single" w:sz="12" w:space="0" w:color="auto"/>
              <w:right w:val="single" w:sz="12" w:space="0" w:color="auto"/>
            </w:tcBorders>
            <w:vAlign w:val="center"/>
          </w:tcPr>
          <w:p w14:paraId="7F39D408" w14:textId="77777777" w:rsidR="00B06170" w:rsidRPr="00681F2B" w:rsidRDefault="00B06170" w:rsidP="00952380">
            <w:pPr>
              <w:numPr>
                <w:ilvl w:val="0"/>
                <w:numId w:val="7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Teria de partilhar habitação</w:t>
            </w:r>
          </w:p>
        </w:tc>
        <w:tc>
          <w:tcPr>
            <w:tcW w:w="850" w:type="dxa"/>
            <w:tcBorders>
              <w:top w:val="single" w:sz="12" w:space="0" w:color="auto"/>
              <w:left w:val="single" w:sz="12" w:space="0" w:color="auto"/>
              <w:bottom w:val="single" w:sz="12" w:space="0" w:color="auto"/>
              <w:right w:val="single" w:sz="12" w:space="0" w:color="auto"/>
            </w:tcBorders>
            <w:vAlign w:val="center"/>
          </w:tcPr>
          <w:p w14:paraId="68882DB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9C7633" w:rsidRPr="00681F2B" w14:paraId="214507D7" w14:textId="77777777" w:rsidTr="00DA3853">
        <w:trPr>
          <w:trHeight w:val="52"/>
        </w:trPr>
        <w:tc>
          <w:tcPr>
            <w:tcW w:w="7888" w:type="dxa"/>
            <w:tcBorders>
              <w:top w:val="single" w:sz="12" w:space="0" w:color="auto"/>
              <w:left w:val="single" w:sz="12" w:space="0" w:color="auto"/>
              <w:bottom w:val="single" w:sz="12" w:space="0" w:color="auto"/>
              <w:right w:val="single" w:sz="12" w:space="0" w:color="auto"/>
            </w:tcBorders>
            <w:vAlign w:val="center"/>
            <w:hideMark/>
          </w:tcPr>
          <w:p w14:paraId="4AFF8944" w14:textId="77777777" w:rsidR="00B06170" w:rsidRPr="00681F2B" w:rsidRDefault="00B06170" w:rsidP="00952380">
            <w:pPr>
              <w:numPr>
                <w:ilvl w:val="0"/>
                <w:numId w:val="7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Solicitaria outro tipo de apoio ao arrendamento (ex. subsídios municipais, Porta 65 Jovem, etc.)</w:t>
            </w:r>
          </w:p>
        </w:tc>
        <w:tc>
          <w:tcPr>
            <w:tcW w:w="850" w:type="dxa"/>
            <w:tcBorders>
              <w:top w:val="single" w:sz="12" w:space="0" w:color="auto"/>
              <w:left w:val="single" w:sz="12" w:space="0" w:color="auto"/>
              <w:bottom w:val="single" w:sz="12" w:space="0" w:color="auto"/>
              <w:right w:val="single" w:sz="12" w:space="0" w:color="auto"/>
            </w:tcBorders>
            <w:hideMark/>
          </w:tcPr>
          <w:p w14:paraId="4841D99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4FA067C6" w14:textId="77777777" w:rsidTr="00DA3853">
        <w:trPr>
          <w:trHeight w:val="269"/>
        </w:trPr>
        <w:tc>
          <w:tcPr>
            <w:tcW w:w="7888" w:type="dxa"/>
            <w:tcBorders>
              <w:top w:val="single" w:sz="12" w:space="0" w:color="auto"/>
              <w:left w:val="single" w:sz="12" w:space="0" w:color="auto"/>
              <w:bottom w:val="single" w:sz="12" w:space="0" w:color="auto"/>
              <w:right w:val="single" w:sz="12" w:space="0" w:color="auto"/>
            </w:tcBorders>
            <w:vAlign w:val="center"/>
            <w:hideMark/>
          </w:tcPr>
          <w:p w14:paraId="704A8D5B" w14:textId="77777777" w:rsidR="00B06170" w:rsidRPr="00681F2B" w:rsidRDefault="00B06170" w:rsidP="00952380">
            <w:pPr>
              <w:numPr>
                <w:ilvl w:val="0"/>
                <w:numId w:val="7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Tentaria arrendamento por meios próprios, sem recurso a nenhum apoio, na mesma zona ou concelho</w:t>
            </w:r>
          </w:p>
        </w:tc>
        <w:tc>
          <w:tcPr>
            <w:tcW w:w="850" w:type="dxa"/>
            <w:tcBorders>
              <w:top w:val="single" w:sz="12" w:space="0" w:color="auto"/>
              <w:left w:val="single" w:sz="12" w:space="0" w:color="auto"/>
              <w:bottom w:val="single" w:sz="12" w:space="0" w:color="auto"/>
              <w:right w:val="single" w:sz="12" w:space="0" w:color="auto"/>
            </w:tcBorders>
            <w:hideMark/>
          </w:tcPr>
          <w:p w14:paraId="771DDC7C"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9C7633" w:rsidRPr="00681F2B" w14:paraId="5DF5A6CC" w14:textId="77777777" w:rsidTr="00DA3853">
        <w:trPr>
          <w:trHeight w:val="269"/>
        </w:trPr>
        <w:tc>
          <w:tcPr>
            <w:tcW w:w="7888" w:type="dxa"/>
            <w:tcBorders>
              <w:top w:val="single" w:sz="12" w:space="0" w:color="auto"/>
              <w:left w:val="single" w:sz="12" w:space="0" w:color="auto"/>
              <w:bottom w:val="single" w:sz="12" w:space="0" w:color="auto"/>
              <w:right w:val="single" w:sz="12" w:space="0" w:color="auto"/>
            </w:tcBorders>
            <w:vAlign w:val="center"/>
          </w:tcPr>
          <w:p w14:paraId="57B9F1F7" w14:textId="77777777" w:rsidR="00B06170" w:rsidRPr="00681F2B" w:rsidRDefault="00B06170" w:rsidP="00952380">
            <w:pPr>
              <w:numPr>
                <w:ilvl w:val="0"/>
                <w:numId w:val="7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Tentaria arrendamento por meios próprios, sem recurso a nenhum apoio, mas numa zona ou concelho diferente do desejado</w:t>
            </w:r>
          </w:p>
        </w:tc>
        <w:tc>
          <w:tcPr>
            <w:tcW w:w="850" w:type="dxa"/>
            <w:tcBorders>
              <w:top w:val="single" w:sz="12" w:space="0" w:color="auto"/>
              <w:left w:val="single" w:sz="12" w:space="0" w:color="auto"/>
              <w:bottom w:val="single" w:sz="12" w:space="0" w:color="auto"/>
              <w:right w:val="single" w:sz="12" w:space="0" w:color="auto"/>
            </w:tcBorders>
          </w:tcPr>
          <w:p w14:paraId="1384852C"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9C7633" w:rsidRPr="00681F2B" w14:paraId="529AB5E3" w14:textId="77777777" w:rsidTr="00DA3853">
        <w:trPr>
          <w:trHeight w:val="269"/>
        </w:trPr>
        <w:tc>
          <w:tcPr>
            <w:tcW w:w="7888" w:type="dxa"/>
            <w:tcBorders>
              <w:top w:val="single" w:sz="12" w:space="0" w:color="auto"/>
              <w:left w:val="single" w:sz="12" w:space="0" w:color="auto"/>
              <w:bottom w:val="single" w:sz="12" w:space="0" w:color="auto"/>
              <w:right w:val="single" w:sz="12" w:space="0" w:color="auto"/>
            </w:tcBorders>
            <w:vAlign w:val="center"/>
          </w:tcPr>
          <w:p w14:paraId="340CDAB1" w14:textId="77777777" w:rsidR="00B06170" w:rsidRPr="00681F2B" w:rsidRDefault="00B06170" w:rsidP="00952380">
            <w:pPr>
              <w:numPr>
                <w:ilvl w:val="0"/>
                <w:numId w:val="7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Tentaria arrendamento por meios próprios, sem recurso a nenhum apoio, mas uma habitação de tipologia inferior</w:t>
            </w:r>
          </w:p>
        </w:tc>
        <w:tc>
          <w:tcPr>
            <w:tcW w:w="850" w:type="dxa"/>
            <w:tcBorders>
              <w:top w:val="single" w:sz="12" w:space="0" w:color="auto"/>
              <w:left w:val="single" w:sz="12" w:space="0" w:color="auto"/>
              <w:bottom w:val="single" w:sz="12" w:space="0" w:color="auto"/>
              <w:right w:val="single" w:sz="12" w:space="0" w:color="auto"/>
            </w:tcBorders>
          </w:tcPr>
          <w:p w14:paraId="6C2E986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9C7633" w:rsidRPr="00681F2B" w14:paraId="6EF998DD" w14:textId="77777777" w:rsidTr="00DA3853">
        <w:trPr>
          <w:trHeight w:val="269"/>
        </w:trPr>
        <w:tc>
          <w:tcPr>
            <w:tcW w:w="7888" w:type="dxa"/>
            <w:tcBorders>
              <w:top w:val="single" w:sz="12" w:space="0" w:color="auto"/>
              <w:left w:val="single" w:sz="12" w:space="0" w:color="auto"/>
              <w:bottom w:val="single" w:sz="12" w:space="0" w:color="auto"/>
              <w:right w:val="single" w:sz="12" w:space="0" w:color="auto"/>
            </w:tcBorders>
            <w:vAlign w:val="center"/>
          </w:tcPr>
          <w:p w14:paraId="14409E1C" w14:textId="77777777" w:rsidR="00B06170" w:rsidRPr="00681F2B" w:rsidRDefault="00B06170" w:rsidP="00952380">
            <w:pPr>
              <w:numPr>
                <w:ilvl w:val="0"/>
                <w:numId w:val="7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Tentaria adquirir habitação própria, com ou sem recurso a crédito bancário</w:t>
            </w:r>
          </w:p>
        </w:tc>
        <w:tc>
          <w:tcPr>
            <w:tcW w:w="850" w:type="dxa"/>
            <w:tcBorders>
              <w:top w:val="single" w:sz="12" w:space="0" w:color="auto"/>
              <w:left w:val="single" w:sz="12" w:space="0" w:color="auto"/>
              <w:bottom w:val="single" w:sz="12" w:space="0" w:color="auto"/>
              <w:right w:val="single" w:sz="12" w:space="0" w:color="auto"/>
            </w:tcBorders>
          </w:tcPr>
          <w:p w14:paraId="0DFE471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9C7633" w:rsidRPr="00681F2B" w14:paraId="20CC89CA" w14:textId="77777777" w:rsidTr="00DA3853">
        <w:trPr>
          <w:trHeight w:val="269"/>
        </w:trPr>
        <w:tc>
          <w:tcPr>
            <w:tcW w:w="7888" w:type="dxa"/>
            <w:tcBorders>
              <w:top w:val="single" w:sz="12" w:space="0" w:color="auto"/>
              <w:left w:val="single" w:sz="12" w:space="0" w:color="auto"/>
              <w:bottom w:val="single" w:sz="12" w:space="0" w:color="auto"/>
              <w:right w:val="single" w:sz="12" w:space="0" w:color="auto"/>
            </w:tcBorders>
            <w:vAlign w:val="center"/>
          </w:tcPr>
          <w:p w14:paraId="786A44E0" w14:textId="77777777" w:rsidR="00B06170" w:rsidRPr="00681F2B" w:rsidRDefault="00B06170" w:rsidP="00952380">
            <w:pPr>
              <w:numPr>
                <w:ilvl w:val="0"/>
                <w:numId w:val="7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color w:val="262626" w:themeColor="text1" w:themeTint="D9"/>
              </w:rPr>
              <w:t>Continuaria a pagar uma renda mais alta</w:t>
            </w:r>
          </w:p>
        </w:tc>
        <w:tc>
          <w:tcPr>
            <w:tcW w:w="850" w:type="dxa"/>
            <w:tcBorders>
              <w:top w:val="single" w:sz="12" w:space="0" w:color="auto"/>
              <w:left w:val="single" w:sz="12" w:space="0" w:color="auto"/>
              <w:bottom w:val="single" w:sz="12" w:space="0" w:color="auto"/>
              <w:right w:val="single" w:sz="12" w:space="0" w:color="auto"/>
            </w:tcBorders>
          </w:tcPr>
          <w:p w14:paraId="1FE1497A"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9C7633" w:rsidRPr="00681F2B" w14:paraId="02B4B7EC" w14:textId="77777777" w:rsidTr="00DA3853">
        <w:trPr>
          <w:trHeight w:val="269"/>
        </w:trPr>
        <w:tc>
          <w:tcPr>
            <w:tcW w:w="7888" w:type="dxa"/>
            <w:tcBorders>
              <w:top w:val="single" w:sz="12" w:space="0" w:color="auto"/>
              <w:left w:val="single" w:sz="12" w:space="0" w:color="auto"/>
              <w:bottom w:val="single" w:sz="12" w:space="0" w:color="auto"/>
              <w:right w:val="single" w:sz="12" w:space="0" w:color="auto"/>
            </w:tcBorders>
            <w:vAlign w:val="center"/>
          </w:tcPr>
          <w:p w14:paraId="61CED443" w14:textId="77777777" w:rsidR="00B06170" w:rsidRPr="00681F2B" w:rsidRDefault="00B06170" w:rsidP="00952380">
            <w:pPr>
              <w:numPr>
                <w:ilvl w:val="0"/>
                <w:numId w:val="76"/>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Estaria numa situação de instabilidade ou risco habitacional</w:t>
            </w:r>
          </w:p>
        </w:tc>
        <w:tc>
          <w:tcPr>
            <w:tcW w:w="850" w:type="dxa"/>
            <w:tcBorders>
              <w:top w:val="single" w:sz="12" w:space="0" w:color="auto"/>
              <w:left w:val="single" w:sz="12" w:space="0" w:color="auto"/>
              <w:bottom w:val="single" w:sz="12" w:space="0" w:color="auto"/>
              <w:right w:val="single" w:sz="12" w:space="0" w:color="auto"/>
            </w:tcBorders>
          </w:tcPr>
          <w:p w14:paraId="56B1EBE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9C7633" w:rsidRPr="00681F2B" w14:paraId="342785B5" w14:textId="77777777" w:rsidTr="00DA3853">
        <w:trPr>
          <w:trHeight w:val="269"/>
        </w:trPr>
        <w:tc>
          <w:tcPr>
            <w:tcW w:w="7888" w:type="dxa"/>
            <w:tcBorders>
              <w:top w:val="single" w:sz="12" w:space="0" w:color="auto"/>
              <w:left w:val="single" w:sz="12" w:space="0" w:color="auto"/>
              <w:bottom w:val="single" w:sz="12" w:space="0" w:color="auto"/>
              <w:right w:val="single" w:sz="12" w:space="0" w:color="auto"/>
            </w:tcBorders>
            <w:vAlign w:val="center"/>
          </w:tcPr>
          <w:p w14:paraId="6A007D86" w14:textId="77777777" w:rsidR="00B06170" w:rsidRPr="00681F2B" w:rsidRDefault="00B06170" w:rsidP="00952380">
            <w:pPr>
              <w:numPr>
                <w:ilvl w:val="0"/>
                <w:numId w:val="7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Outro. Qual? __________________________________</w:t>
            </w:r>
          </w:p>
        </w:tc>
        <w:tc>
          <w:tcPr>
            <w:tcW w:w="850" w:type="dxa"/>
            <w:tcBorders>
              <w:top w:val="single" w:sz="12" w:space="0" w:color="auto"/>
              <w:left w:val="single" w:sz="12" w:space="0" w:color="auto"/>
              <w:bottom w:val="single" w:sz="12" w:space="0" w:color="auto"/>
              <w:right w:val="single" w:sz="12" w:space="0" w:color="auto"/>
            </w:tcBorders>
          </w:tcPr>
          <w:p w14:paraId="2FDC5EA4"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bl>
    <w:p w14:paraId="6B413935" w14:textId="77777777" w:rsidR="00B06170" w:rsidRPr="00681F2B" w:rsidRDefault="00B06170" w:rsidP="00B06170">
      <w:pPr>
        <w:spacing w:before="120" w:after="120" w:line="240" w:lineRule="atLeast"/>
        <w:rPr>
          <w:rFonts w:cstheme="minorHAnsi"/>
          <w:b/>
          <w:color w:val="262626" w:themeColor="text1" w:themeTint="D9"/>
        </w:rPr>
      </w:pPr>
      <w:r w:rsidRPr="00681F2B">
        <w:rPr>
          <w:rFonts w:cstheme="minorHAnsi"/>
          <w:b/>
          <w:color w:val="262626" w:themeColor="text1" w:themeTint="D9"/>
        </w:rPr>
        <w:t>Respondem todos</w:t>
      </w:r>
    </w:p>
    <w:p w14:paraId="403C98E5"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C12. Qual é o escalão de rendimento bruto anual do seu agregado?</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2"/>
        <w:gridCol w:w="709"/>
      </w:tblGrid>
      <w:tr w:rsidR="009C7633" w:rsidRPr="00681F2B" w14:paraId="2F6F031E" w14:textId="77777777">
        <w:trPr>
          <w:trHeight w:val="52"/>
        </w:trPr>
        <w:tc>
          <w:tcPr>
            <w:tcW w:w="4662" w:type="dxa"/>
            <w:tcBorders>
              <w:top w:val="single" w:sz="12" w:space="0" w:color="auto"/>
              <w:left w:val="single" w:sz="12" w:space="0" w:color="auto"/>
              <w:bottom w:val="single" w:sz="12" w:space="0" w:color="auto"/>
              <w:right w:val="single" w:sz="12" w:space="0" w:color="auto"/>
            </w:tcBorders>
            <w:vAlign w:val="center"/>
            <w:hideMark/>
          </w:tcPr>
          <w:p w14:paraId="6FC25FBB" w14:textId="77777777" w:rsidR="00B06170" w:rsidRPr="00681F2B" w:rsidRDefault="00B06170" w:rsidP="00952380">
            <w:pPr>
              <w:numPr>
                <w:ilvl w:val="0"/>
                <w:numId w:val="9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Menos de 8.000€</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0EDF8146"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0180A3F0" w14:textId="77777777">
        <w:trPr>
          <w:trHeight w:val="269"/>
        </w:trPr>
        <w:tc>
          <w:tcPr>
            <w:tcW w:w="4662" w:type="dxa"/>
            <w:tcBorders>
              <w:top w:val="single" w:sz="12" w:space="0" w:color="auto"/>
              <w:left w:val="single" w:sz="12" w:space="0" w:color="auto"/>
              <w:bottom w:val="single" w:sz="12" w:space="0" w:color="auto"/>
              <w:right w:val="single" w:sz="12" w:space="0" w:color="auto"/>
            </w:tcBorders>
            <w:vAlign w:val="center"/>
            <w:hideMark/>
          </w:tcPr>
          <w:p w14:paraId="50D76193" w14:textId="77777777" w:rsidR="00B06170" w:rsidRPr="00681F2B" w:rsidRDefault="00B06170" w:rsidP="00952380">
            <w:pPr>
              <w:numPr>
                <w:ilvl w:val="0"/>
                <w:numId w:val="9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Entre 8.000€ e 16.000€</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71C72FC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9C7633" w:rsidRPr="00681F2B" w14:paraId="66D3D91F" w14:textId="77777777">
        <w:trPr>
          <w:trHeight w:val="269"/>
        </w:trPr>
        <w:tc>
          <w:tcPr>
            <w:tcW w:w="4662" w:type="dxa"/>
            <w:tcBorders>
              <w:top w:val="single" w:sz="12" w:space="0" w:color="auto"/>
              <w:left w:val="single" w:sz="12" w:space="0" w:color="auto"/>
              <w:bottom w:val="single" w:sz="12" w:space="0" w:color="auto"/>
              <w:right w:val="single" w:sz="12" w:space="0" w:color="auto"/>
            </w:tcBorders>
            <w:vAlign w:val="center"/>
          </w:tcPr>
          <w:p w14:paraId="3F1DDBF8" w14:textId="77777777" w:rsidR="00B06170" w:rsidRPr="00681F2B" w:rsidRDefault="00B06170" w:rsidP="00952380">
            <w:pPr>
              <w:numPr>
                <w:ilvl w:val="0"/>
                <w:numId w:val="9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Entre 16.001€ e 27.000€</w:t>
            </w:r>
          </w:p>
        </w:tc>
        <w:tc>
          <w:tcPr>
            <w:tcW w:w="709" w:type="dxa"/>
            <w:tcBorders>
              <w:top w:val="single" w:sz="12" w:space="0" w:color="auto"/>
              <w:left w:val="single" w:sz="12" w:space="0" w:color="auto"/>
              <w:bottom w:val="single" w:sz="12" w:space="0" w:color="auto"/>
              <w:right w:val="single" w:sz="12" w:space="0" w:color="auto"/>
            </w:tcBorders>
            <w:vAlign w:val="center"/>
          </w:tcPr>
          <w:p w14:paraId="778C924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r w:rsidR="009C7633" w:rsidRPr="00681F2B" w14:paraId="20179D4E" w14:textId="77777777">
        <w:trPr>
          <w:trHeight w:val="269"/>
        </w:trPr>
        <w:tc>
          <w:tcPr>
            <w:tcW w:w="4662" w:type="dxa"/>
            <w:tcBorders>
              <w:top w:val="single" w:sz="12" w:space="0" w:color="auto"/>
              <w:left w:val="single" w:sz="12" w:space="0" w:color="auto"/>
              <w:bottom w:val="single" w:sz="12" w:space="0" w:color="auto"/>
              <w:right w:val="single" w:sz="12" w:space="0" w:color="auto"/>
            </w:tcBorders>
            <w:vAlign w:val="center"/>
          </w:tcPr>
          <w:p w14:paraId="683D70DF" w14:textId="77777777" w:rsidR="00B06170" w:rsidRPr="00681F2B" w:rsidRDefault="00B06170" w:rsidP="00952380">
            <w:pPr>
              <w:numPr>
                <w:ilvl w:val="0"/>
                <w:numId w:val="9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Entre 27.001€ e 40.000€</w:t>
            </w:r>
          </w:p>
        </w:tc>
        <w:tc>
          <w:tcPr>
            <w:tcW w:w="709" w:type="dxa"/>
            <w:tcBorders>
              <w:top w:val="single" w:sz="12" w:space="0" w:color="auto"/>
              <w:left w:val="single" w:sz="12" w:space="0" w:color="auto"/>
              <w:bottom w:val="single" w:sz="12" w:space="0" w:color="auto"/>
              <w:right w:val="single" w:sz="12" w:space="0" w:color="auto"/>
            </w:tcBorders>
            <w:vAlign w:val="center"/>
          </w:tcPr>
          <w:p w14:paraId="1820097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r>
      <w:tr w:rsidR="009C7633" w:rsidRPr="00681F2B" w14:paraId="44F64526" w14:textId="77777777">
        <w:trPr>
          <w:trHeight w:val="269"/>
        </w:trPr>
        <w:tc>
          <w:tcPr>
            <w:tcW w:w="4662" w:type="dxa"/>
            <w:tcBorders>
              <w:top w:val="single" w:sz="12" w:space="0" w:color="auto"/>
              <w:left w:val="single" w:sz="12" w:space="0" w:color="auto"/>
              <w:bottom w:val="single" w:sz="12" w:space="0" w:color="auto"/>
              <w:right w:val="single" w:sz="12" w:space="0" w:color="auto"/>
            </w:tcBorders>
            <w:vAlign w:val="center"/>
          </w:tcPr>
          <w:p w14:paraId="44FA7DF8" w14:textId="77777777" w:rsidR="00B06170" w:rsidRPr="00681F2B" w:rsidRDefault="00B06170" w:rsidP="00952380">
            <w:pPr>
              <w:numPr>
                <w:ilvl w:val="0"/>
                <w:numId w:val="9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Entre 40.001€ e 60.000€</w:t>
            </w:r>
          </w:p>
        </w:tc>
        <w:tc>
          <w:tcPr>
            <w:tcW w:w="709" w:type="dxa"/>
            <w:tcBorders>
              <w:top w:val="single" w:sz="12" w:space="0" w:color="auto"/>
              <w:left w:val="single" w:sz="12" w:space="0" w:color="auto"/>
              <w:bottom w:val="single" w:sz="12" w:space="0" w:color="auto"/>
              <w:right w:val="single" w:sz="12" w:space="0" w:color="auto"/>
            </w:tcBorders>
            <w:vAlign w:val="center"/>
          </w:tcPr>
          <w:p w14:paraId="58BF7B9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r>
      <w:tr w:rsidR="009C7633" w:rsidRPr="00681F2B" w14:paraId="29F54B25" w14:textId="77777777">
        <w:trPr>
          <w:trHeight w:val="269"/>
        </w:trPr>
        <w:tc>
          <w:tcPr>
            <w:tcW w:w="4662" w:type="dxa"/>
            <w:tcBorders>
              <w:top w:val="single" w:sz="12" w:space="0" w:color="auto"/>
              <w:left w:val="single" w:sz="12" w:space="0" w:color="auto"/>
              <w:bottom w:val="single" w:sz="12" w:space="0" w:color="auto"/>
              <w:right w:val="single" w:sz="12" w:space="0" w:color="auto"/>
            </w:tcBorders>
            <w:vAlign w:val="center"/>
          </w:tcPr>
          <w:p w14:paraId="36C79A19" w14:textId="77777777" w:rsidR="00B06170" w:rsidRPr="00681F2B" w:rsidRDefault="00B06170" w:rsidP="00952380">
            <w:pPr>
              <w:numPr>
                <w:ilvl w:val="0"/>
                <w:numId w:val="9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Superior a 60.000€</w:t>
            </w:r>
          </w:p>
        </w:tc>
        <w:tc>
          <w:tcPr>
            <w:tcW w:w="709" w:type="dxa"/>
            <w:tcBorders>
              <w:top w:val="single" w:sz="12" w:space="0" w:color="auto"/>
              <w:left w:val="single" w:sz="12" w:space="0" w:color="auto"/>
              <w:bottom w:val="single" w:sz="12" w:space="0" w:color="auto"/>
              <w:right w:val="single" w:sz="12" w:space="0" w:color="auto"/>
            </w:tcBorders>
            <w:vAlign w:val="center"/>
          </w:tcPr>
          <w:p w14:paraId="226F7C03"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(6)</w:t>
            </w:r>
          </w:p>
        </w:tc>
      </w:tr>
      <w:tr w:rsidR="009C7633" w:rsidRPr="00681F2B" w14:paraId="6AC242F0" w14:textId="77777777">
        <w:trPr>
          <w:trHeight w:val="269"/>
        </w:trPr>
        <w:tc>
          <w:tcPr>
            <w:tcW w:w="4662" w:type="dxa"/>
            <w:tcBorders>
              <w:top w:val="single" w:sz="12" w:space="0" w:color="auto"/>
              <w:left w:val="single" w:sz="12" w:space="0" w:color="auto"/>
              <w:bottom w:val="single" w:sz="12" w:space="0" w:color="auto"/>
              <w:right w:val="single" w:sz="12" w:space="0" w:color="auto"/>
            </w:tcBorders>
            <w:vAlign w:val="center"/>
          </w:tcPr>
          <w:p w14:paraId="42508BEE" w14:textId="77777777" w:rsidR="00B06170" w:rsidRPr="00681F2B" w:rsidRDefault="00B06170" w:rsidP="00952380">
            <w:pPr>
              <w:numPr>
                <w:ilvl w:val="0"/>
                <w:numId w:val="9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NS/NR</w:t>
            </w:r>
          </w:p>
        </w:tc>
        <w:tc>
          <w:tcPr>
            <w:tcW w:w="709" w:type="dxa"/>
            <w:tcBorders>
              <w:top w:val="single" w:sz="12" w:space="0" w:color="auto"/>
              <w:left w:val="single" w:sz="12" w:space="0" w:color="auto"/>
              <w:bottom w:val="single" w:sz="12" w:space="0" w:color="auto"/>
              <w:right w:val="single" w:sz="12" w:space="0" w:color="auto"/>
            </w:tcBorders>
            <w:vAlign w:val="center"/>
          </w:tcPr>
          <w:p w14:paraId="2714F9DC"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(99)</w:t>
            </w:r>
          </w:p>
        </w:tc>
      </w:tr>
    </w:tbl>
    <w:p w14:paraId="398EDF1C"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C13. Qual a finalidade da candidatura ou contrato de arrendamento no âmbito do Programa de Apoio ao Arrendamento?</w:t>
      </w:r>
    </w:p>
    <w:tbl>
      <w:tblPr>
        <w:tblW w:w="8738"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1"/>
        <w:gridCol w:w="567"/>
      </w:tblGrid>
      <w:tr w:rsidR="009C7633" w:rsidRPr="00681F2B" w14:paraId="233DA115" w14:textId="77777777" w:rsidTr="00DA3853">
        <w:trPr>
          <w:trHeight w:val="52"/>
        </w:trPr>
        <w:tc>
          <w:tcPr>
            <w:tcW w:w="8171" w:type="dxa"/>
            <w:tcBorders>
              <w:top w:val="single" w:sz="12" w:space="0" w:color="auto"/>
              <w:left w:val="single" w:sz="12" w:space="0" w:color="auto"/>
              <w:bottom w:val="single" w:sz="12" w:space="0" w:color="auto"/>
              <w:right w:val="single" w:sz="12" w:space="0" w:color="auto"/>
            </w:tcBorders>
            <w:vAlign w:val="center"/>
            <w:hideMark/>
          </w:tcPr>
          <w:p w14:paraId="3911FA8E" w14:textId="77777777" w:rsidR="00B06170" w:rsidRPr="00681F2B" w:rsidRDefault="00B06170" w:rsidP="00952380">
            <w:pPr>
              <w:numPr>
                <w:ilvl w:val="0"/>
                <w:numId w:val="81"/>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Residência permanente</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01C5FB1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3B892D9F" w14:textId="77777777" w:rsidTr="00DA3853">
        <w:trPr>
          <w:trHeight w:val="52"/>
        </w:trPr>
        <w:tc>
          <w:tcPr>
            <w:tcW w:w="8171" w:type="dxa"/>
            <w:tcBorders>
              <w:top w:val="single" w:sz="12" w:space="0" w:color="auto"/>
              <w:left w:val="single" w:sz="12" w:space="0" w:color="auto"/>
              <w:bottom w:val="single" w:sz="12" w:space="0" w:color="auto"/>
              <w:right w:val="single" w:sz="12" w:space="0" w:color="auto"/>
            </w:tcBorders>
            <w:vAlign w:val="center"/>
          </w:tcPr>
          <w:p w14:paraId="0E59574F" w14:textId="77777777" w:rsidR="00B06170" w:rsidRPr="00681F2B" w:rsidRDefault="00B06170" w:rsidP="00952380">
            <w:pPr>
              <w:numPr>
                <w:ilvl w:val="0"/>
                <w:numId w:val="81"/>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Residência temporária para estudantes do ensino superior</w:t>
            </w:r>
          </w:p>
        </w:tc>
        <w:tc>
          <w:tcPr>
            <w:tcW w:w="567" w:type="dxa"/>
            <w:tcBorders>
              <w:top w:val="single" w:sz="12" w:space="0" w:color="auto"/>
              <w:left w:val="single" w:sz="12" w:space="0" w:color="auto"/>
              <w:bottom w:val="single" w:sz="12" w:space="0" w:color="auto"/>
              <w:right w:val="single" w:sz="12" w:space="0" w:color="auto"/>
            </w:tcBorders>
            <w:vAlign w:val="center"/>
          </w:tcPr>
          <w:p w14:paraId="1477306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9C7633" w:rsidRPr="00681F2B" w14:paraId="1BECF4CA" w14:textId="77777777" w:rsidTr="00DA3853">
        <w:trPr>
          <w:trHeight w:val="52"/>
        </w:trPr>
        <w:tc>
          <w:tcPr>
            <w:tcW w:w="8171" w:type="dxa"/>
            <w:tcBorders>
              <w:top w:val="single" w:sz="12" w:space="0" w:color="auto"/>
              <w:left w:val="single" w:sz="12" w:space="0" w:color="auto"/>
              <w:bottom w:val="single" w:sz="12" w:space="0" w:color="auto"/>
              <w:right w:val="single" w:sz="12" w:space="0" w:color="auto"/>
            </w:tcBorders>
            <w:vAlign w:val="center"/>
          </w:tcPr>
          <w:p w14:paraId="18A801CF" w14:textId="77777777" w:rsidR="00B06170" w:rsidRPr="00681F2B" w:rsidRDefault="00B06170" w:rsidP="00952380">
            <w:pPr>
              <w:numPr>
                <w:ilvl w:val="0"/>
                <w:numId w:val="81"/>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Residência temporária para outros estudantes e formandos</w:t>
            </w:r>
          </w:p>
        </w:tc>
        <w:tc>
          <w:tcPr>
            <w:tcW w:w="567" w:type="dxa"/>
            <w:tcBorders>
              <w:top w:val="single" w:sz="12" w:space="0" w:color="auto"/>
              <w:left w:val="single" w:sz="12" w:space="0" w:color="auto"/>
              <w:bottom w:val="single" w:sz="12" w:space="0" w:color="auto"/>
              <w:right w:val="single" w:sz="12" w:space="0" w:color="auto"/>
            </w:tcBorders>
            <w:vAlign w:val="center"/>
          </w:tcPr>
          <w:p w14:paraId="005A1BE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r w:rsidR="009C7633" w:rsidRPr="00681F2B" w14:paraId="150656CF" w14:textId="77777777" w:rsidTr="00DA3853">
        <w:trPr>
          <w:trHeight w:val="52"/>
        </w:trPr>
        <w:tc>
          <w:tcPr>
            <w:tcW w:w="8171" w:type="dxa"/>
            <w:tcBorders>
              <w:top w:val="single" w:sz="12" w:space="0" w:color="auto"/>
              <w:left w:val="single" w:sz="12" w:space="0" w:color="auto"/>
              <w:bottom w:val="single" w:sz="12" w:space="0" w:color="auto"/>
              <w:right w:val="single" w:sz="12" w:space="0" w:color="auto"/>
            </w:tcBorders>
            <w:vAlign w:val="center"/>
          </w:tcPr>
          <w:p w14:paraId="6C779FA1" w14:textId="77777777" w:rsidR="00B06170" w:rsidRPr="00681F2B" w:rsidRDefault="00B06170" w:rsidP="00952380">
            <w:pPr>
              <w:numPr>
                <w:ilvl w:val="0"/>
                <w:numId w:val="81"/>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Residência temporária para formadores</w:t>
            </w:r>
          </w:p>
        </w:tc>
        <w:tc>
          <w:tcPr>
            <w:tcW w:w="567" w:type="dxa"/>
            <w:tcBorders>
              <w:top w:val="single" w:sz="12" w:space="0" w:color="auto"/>
              <w:left w:val="single" w:sz="12" w:space="0" w:color="auto"/>
              <w:bottom w:val="single" w:sz="12" w:space="0" w:color="auto"/>
              <w:right w:val="single" w:sz="12" w:space="0" w:color="auto"/>
            </w:tcBorders>
            <w:vAlign w:val="center"/>
          </w:tcPr>
          <w:p w14:paraId="4433DF3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r>
      <w:tr w:rsidR="009C7633" w:rsidRPr="00681F2B" w14:paraId="0B873F45" w14:textId="77777777" w:rsidTr="00DA3853">
        <w:trPr>
          <w:trHeight w:val="269"/>
        </w:trPr>
        <w:tc>
          <w:tcPr>
            <w:tcW w:w="8171" w:type="dxa"/>
            <w:tcBorders>
              <w:top w:val="single" w:sz="12" w:space="0" w:color="auto"/>
              <w:left w:val="single" w:sz="12" w:space="0" w:color="auto"/>
              <w:bottom w:val="single" w:sz="12" w:space="0" w:color="auto"/>
              <w:right w:val="single" w:sz="12" w:space="0" w:color="auto"/>
            </w:tcBorders>
            <w:vAlign w:val="center"/>
            <w:hideMark/>
          </w:tcPr>
          <w:p w14:paraId="2F3D0E47" w14:textId="77777777" w:rsidR="00B06170" w:rsidRPr="00681F2B" w:rsidRDefault="00B06170" w:rsidP="00952380">
            <w:pPr>
              <w:numPr>
                <w:ilvl w:val="0"/>
                <w:numId w:val="81"/>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Residência temporária para técnicos especializados</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545993C8"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r>
      <w:tr w:rsidR="009C7633" w:rsidRPr="00681F2B" w14:paraId="0A5DB2B2" w14:textId="77777777" w:rsidTr="00DA3853">
        <w:trPr>
          <w:trHeight w:val="269"/>
        </w:trPr>
        <w:tc>
          <w:tcPr>
            <w:tcW w:w="8171" w:type="dxa"/>
            <w:tcBorders>
              <w:top w:val="single" w:sz="12" w:space="0" w:color="auto"/>
              <w:left w:val="single" w:sz="12" w:space="0" w:color="auto"/>
              <w:bottom w:val="single" w:sz="12" w:space="0" w:color="auto"/>
              <w:right w:val="single" w:sz="12" w:space="0" w:color="auto"/>
            </w:tcBorders>
            <w:vAlign w:val="center"/>
          </w:tcPr>
          <w:p w14:paraId="5E92E4D9" w14:textId="77777777" w:rsidR="00B06170" w:rsidRPr="00681F2B" w:rsidRDefault="00B06170" w:rsidP="00952380">
            <w:pPr>
              <w:numPr>
                <w:ilvl w:val="0"/>
                <w:numId w:val="81"/>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Residência temporária para pessoal docente e não docente de todos os níveis de educação ou formação escolar e profissional</w:t>
            </w:r>
          </w:p>
        </w:tc>
        <w:tc>
          <w:tcPr>
            <w:tcW w:w="567" w:type="dxa"/>
            <w:tcBorders>
              <w:top w:val="single" w:sz="12" w:space="0" w:color="auto"/>
              <w:left w:val="single" w:sz="12" w:space="0" w:color="auto"/>
              <w:bottom w:val="single" w:sz="12" w:space="0" w:color="auto"/>
              <w:right w:val="single" w:sz="12" w:space="0" w:color="auto"/>
            </w:tcBorders>
            <w:vAlign w:val="center"/>
          </w:tcPr>
          <w:p w14:paraId="44624E2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(6)</w:t>
            </w:r>
          </w:p>
        </w:tc>
      </w:tr>
    </w:tbl>
    <w:p w14:paraId="479D1FCB" w14:textId="77777777" w:rsidR="00B06170" w:rsidRPr="00681F2B" w:rsidRDefault="00B06170" w:rsidP="00DA3853">
      <w:pPr>
        <w:keepNext/>
        <w:keepLines/>
        <w:spacing w:before="120" w:after="120" w:line="240" w:lineRule="atLeast"/>
        <w:rPr>
          <w:b/>
          <w:color w:val="262626" w:themeColor="text1" w:themeTint="D9"/>
        </w:rPr>
      </w:pPr>
      <w:r w:rsidRPr="00681F2B">
        <w:rPr>
          <w:b/>
          <w:color w:val="262626" w:themeColor="text1" w:themeTint="D9"/>
        </w:rPr>
        <w:lastRenderedPageBreak/>
        <w:t>C14. E qual a modalidade de alojamento?</w:t>
      </w:r>
    </w:p>
    <w:tbl>
      <w:tblPr>
        <w:tblW w:w="8974"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7"/>
        <w:gridCol w:w="567"/>
      </w:tblGrid>
      <w:tr w:rsidR="009C7633" w:rsidRPr="00681F2B" w14:paraId="30FD190E" w14:textId="77777777" w:rsidTr="00DA3853">
        <w:trPr>
          <w:trHeight w:val="52"/>
        </w:trPr>
        <w:tc>
          <w:tcPr>
            <w:tcW w:w="8407" w:type="dxa"/>
            <w:tcBorders>
              <w:top w:val="single" w:sz="12" w:space="0" w:color="auto"/>
              <w:left w:val="single" w:sz="12" w:space="0" w:color="auto"/>
              <w:bottom w:val="single" w:sz="12" w:space="0" w:color="auto"/>
              <w:right w:val="single" w:sz="12" w:space="0" w:color="auto"/>
            </w:tcBorders>
            <w:vAlign w:val="center"/>
            <w:hideMark/>
          </w:tcPr>
          <w:p w14:paraId="71D9935F" w14:textId="77777777" w:rsidR="00B06170" w:rsidRPr="00681F2B" w:rsidRDefault="00B06170" w:rsidP="00DA3853">
            <w:pPr>
              <w:keepNext/>
              <w:keepLines/>
              <w:numPr>
                <w:ilvl w:val="0"/>
                <w:numId w:val="8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"Habitação" - uma casa ou um apartamento</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42F7A18B" w14:textId="77777777" w:rsidR="00B06170" w:rsidRPr="00681F2B" w:rsidRDefault="00B06170" w:rsidP="00DA3853">
            <w:pPr>
              <w:keepNext/>
              <w:keepLines/>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301FD2E2" w14:textId="77777777" w:rsidTr="00DA3853">
        <w:trPr>
          <w:trHeight w:val="269"/>
        </w:trPr>
        <w:tc>
          <w:tcPr>
            <w:tcW w:w="8407" w:type="dxa"/>
            <w:tcBorders>
              <w:top w:val="single" w:sz="12" w:space="0" w:color="auto"/>
              <w:left w:val="single" w:sz="12" w:space="0" w:color="auto"/>
              <w:bottom w:val="single" w:sz="12" w:space="0" w:color="auto"/>
              <w:right w:val="single" w:sz="12" w:space="0" w:color="auto"/>
            </w:tcBorders>
            <w:vAlign w:val="center"/>
            <w:hideMark/>
          </w:tcPr>
          <w:p w14:paraId="78B6F377" w14:textId="77777777" w:rsidR="00B06170" w:rsidRPr="00681F2B" w:rsidRDefault="00B06170" w:rsidP="00952380">
            <w:pPr>
              <w:numPr>
                <w:ilvl w:val="0"/>
                <w:numId w:val="8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“Parte de Habitação"- um quarto, com direito de utilização das instalações sanitárias, da cozinha, da sala e de acesso ao exterior</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1DA72414"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4FE9E3BE" w14:textId="77777777" w:rsidR="00B06170" w:rsidRPr="00681F2B" w:rsidRDefault="00B06170" w:rsidP="00B06170">
      <w:pPr>
        <w:spacing w:before="120" w:after="120" w:line="240" w:lineRule="atLeast"/>
        <w:rPr>
          <w:rFonts w:cstheme="minorHAnsi"/>
          <w:color w:val="262626" w:themeColor="text1" w:themeTint="D9"/>
        </w:rPr>
      </w:pPr>
      <w:r w:rsidRPr="00681F2B">
        <w:rPr>
          <w:rFonts w:cstheme="minorHAnsi"/>
          <w:b/>
          <w:color w:val="262626" w:themeColor="text1" w:themeTint="D9"/>
        </w:rPr>
        <w:t xml:space="preserve">C15. Quais foram as principais razões que o fizeram candidatar-se ao Programa de Apoio ao Arrendamento? </w:t>
      </w:r>
      <w:r w:rsidRPr="00681F2B">
        <w:rPr>
          <w:rFonts w:cstheme="minorHAnsi"/>
          <w:color w:val="262626" w:themeColor="text1" w:themeTint="D9"/>
        </w:rPr>
        <w:t>(pode selecionar mais do que 1 opção de resposta)</w:t>
      </w:r>
    </w:p>
    <w:tbl>
      <w:tblPr>
        <w:tblW w:w="8881"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8031"/>
        <w:gridCol w:w="850"/>
      </w:tblGrid>
      <w:tr w:rsidR="00B06170" w:rsidRPr="00681F2B" w14:paraId="6BC44B97" w14:textId="77777777" w:rsidTr="00DA3853">
        <w:trPr>
          <w:trHeight w:val="253"/>
          <w:jc w:val="center"/>
        </w:trPr>
        <w:tc>
          <w:tcPr>
            <w:tcW w:w="8031" w:type="dxa"/>
            <w:vAlign w:val="center"/>
          </w:tcPr>
          <w:p w14:paraId="5AD2E057" w14:textId="77777777" w:rsidR="00B06170" w:rsidRPr="00681F2B" w:rsidRDefault="00B06170" w:rsidP="00952380">
            <w:pPr>
              <w:numPr>
                <w:ilvl w:val="0"/>
                <w:numId w:val="9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Para ter acesso a uma habitação, pois não tinha residência autónoma (morava em casa dos pais ou outra situação)</w:t>
            </w:r>
          </w:p>
        </w:tc>
        <w:tc>
          <w:tcPr>
            <w:tcW w:w="850" w:type="dxa"/>
            <w:vAlign w:val="center"/>
            <w:hideMark/>
          </w:tcPr>
          <w:p w14:paraId="66F54E28"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67CB8A88" w14:textId="77777777" w:rsidTr="00DA3853">
        <w:trPr>
          <w:trHeight w:val="253"/>
          <w:jc w:val="center"/>
        </w:trPr>
        <w:tc>
          <w:tcPr>
            <w:tcW w:w="8031" w:type="dxa"/>
            <w:vAlign w:val="center"/>
          </w:tcPr>
          <w:p w14:paraId="6494D1BF" w14:textId="77777777" w:rsidR="00B06170" w:rsidRPr="00681F2B" w:rsidRDefault="00B06170" w:rsidP="00952380">
            <w:pPr>
              <w:numPr>
                <w:ilvl w:val="0"/>
                <w:numId w:val="9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Porque o meu contrato de arrendamento anterior estava a terminar.</w:t>
            </w:r>
          </w:p>
        </w:tc>
        <w:tc>
          <w:tcPr>
            <w:tcW w:w="850" w:type="dxa"/>
            <w:vAlign w:val="center"/>
          </w:tcPr>
          <w:p w14:paraId="3C3F69D3"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64A07BC2" w14:textId="77777777" w:rsidTr="00DA3853">
        <w:trPr>
          <w:trHeight w:val="253"/>
          <w:jc w:val="center"/>
        </w:trPr>
        <w:tc>
          <w:tcPr>
            <w:tcW w:w="8031" w:type="dxa"/>
            <w:vAlign w:val="center"/>
          </w:tcPr>
          <w:p w14:paraId="068E7D2B" w14:textId="77777777" w:rsidR="00B06170" w:rsidRPr="00681F2B" w:rsidRDefault="00B06170" w:rsidP="00952380">
            <w:pPr>
              <w:numPr>
                <w:ilvl w:val="0"/>
                <w:numId w:val="9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Tinha necessidade de mudar de local de residência por motivos de trabalho, educação ou outros.</w:t>
            </w:r>
          </w:p>
        </w:tc>
        <w:tc>
          <w:tcPr>
            <w:tcW w:w="850" w:type="dxa"/>
            <w:vAlign w:val="center"/>
          </w:tcPr>
          <w:p w14:paraId="23649478"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559FE28C" w14:textId="77777777" w:rsidTr="00DA3853">
        <w:trPr>
          <w:trHeight w:val="253"/>
          <w:jc w:val="center"/>
        </w:trPr>
        <w:tc>
          <w:tcPr>
            <w:tcW w:w="8031" w:type="dxa"/>
            <w:vAlign w:val="center"/>
          </w:tcPr>
          <w:p w14:paraId="7BB8BC35" w14:textId="77777777" w:rsidR="00B06170" w:rsidRPr="00681F2B" w:rsidRDefault="00B06170" w:rsidP="00952380">
            <w:pPr>
              <w:numPr>
                <w:ilvl w:val="0"/>
                <w:numId w:val="9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Para ter acesso a uma renda com um valor mais reduzido que o que estava/estou a pagar</w:t>
            </w:r>
          </w:p>
        </w:tc>
        <w:tc>
          <w:tcPr>
            <w:tcW w:w="850" w:type="dxa"/>
            <w:vAlign w:val="center"/>
          </w:tcPr>
          <w:p w14:paraId="79192B5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3450B104" w14:textId="77777777" w:rsidTr="00DA3853">
        <w:trPr>
          <w:trHeight w:val="253"/>
          <w:jc w:val="center"/>
        </w:trPr>
        <w:tc>
          <w:tcPr>
            <w:tcW w:w="8031" w:type="dxa"/>
            <w:vAlign w:val="center"/>
          </w:tcPr>
          <w:p w14:paraId="71C2F524" w14:textId="77777777" w:rsidR="00B06170" w:rsidRPr="00681F2B" w:rsidRDefault="00B06170" w:rsidP="00952380">
            <w:pPr>
              <w:numPr>
                <w:ilvl w:val="0"/>
                <w:numId w:val="9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Para ter acesso a uma habitação em estado de conservação adequado</w:t>
            </w:r>
          </w:p>
        </w:tc>
        <w:tc>
          <w:tcPr>
            <w:tcW w:w="850" w:type="dxa"/>
            <w:vAlign w:val="center"/>
          </w:tcPr>
          <w:p w14:paraId="5F434F93"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5922DEAC" w14:textId="77777777" w:rsidTr="00DA3853">
        <w:trPr>
          <w:trHeight w:val="253"/>
          <w:jc w:val="center"/>
        </w:trPr>
        <w:tc>
          <w:tcPr>
            <w:tcW w:w="8031" w:type="dxa"/>
            <w:vAlign w:val="center"/>
          </w:tcPr>
          <w:p w14:paraId="16A3AE89" w14:textId="77777777" w:rsidR="00B06170" w:rsidRPr="00681F2B" w:rsidRDefault="00B06170" w:rsidP="00952380">
            <w:pPr>
              <w:numPr>
                <w:ilvl w:val="0"/>
                <w:numId w:val="9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Para ter acesso a uma habitação de tipologia distinta da anterior (maior ou mais pequena)</w:t>
            </w:r>
          </w:p>
        </w:tc>
        <w:tc>
          <w:tcPr>
            <w:tcW w:w="850" w:type="dxa"/>
            <w:vAlign w:val="center"/>
          </w:tcPr>
          <w:p w14:paraId="206B8D9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4B7A1D9D" w14:textId="77777777" w:rsidTr="00DA3853">
        <w:trPr>
          <w:trHeight w:val="253"/>
          <w:jc w:val="center"/>
        </w:trPr>
        <w:tc>
          <w:tcPr>
            <w:tcW w:w="8031" w:type="dxa"/>
            <w:vAlign w:val="center"/>
          </w:tcPr>
          <w:p w14:paraId="29C55503" w14:textId="77777777" w:rsidR="00B06170" w:rsidRPr="00681F2B" w:rsidRDefault="00B06170" w:rsidP="00952380">
            <w:pPr>
              <w:numPr>
                <w:ilvl w:val="0"/>
                <w:numId w:val="9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Para ter maior estabilidade em termos do contrato de arrendamento</w:t>
            </w:r>
          </w:p>
        </w:tc>
        <w:tc>
          <w:tcPr>
            <w:tcW w:w="850" w:type="dxa"/>
            <w:vAlign w:val="center"/>
          </w:tcPr>
          <w:p w14:paraId="125B167B"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36583D82" w14:textId="77777777" w:rsidTr="00DA3853">
        <w:trPr>
          <w:trHeight w:val="253"/>
          <w:jc w:val="center"/>
        </w:trPr>
        <w:tc>
          <w:tcPr>
            <w:tcW w:w="8031" w:type="dxa"/>
            <w:vAlign w:val="center"/>
          </w:tcPr>
          <w:p w14:paraId="26CEDAF7" w14:textId="77777777" w:rsidR="00B06170" w:rsidRPr="00681F2B" w:rsidRDefault="00B06170" w:rsidP="00952380">
            <w:pPr>
              <w:numPr>
                <w:ilvl w:val="0"/>
                <w:numId w:val="9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Outras razões. Quais____________________________________________</w:t>
            </w:r>
          </w:p>
        </w:tc>
        <w:tc>
          <w:tcPr>
            <w:tcW w:w="850" w:type="dxa"/>
            <w:vAlign w:val="center"/>
          </w:tcPr>
          <w:p w14:paraId="68B301C8"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bl>
    <w:p w14:paraId="723C749F" w14:textId="77777777" w:rsidR="00B06170" w:rsidRPr="00681F2B" w:rsidRDefault="00B06170" w:rsidP="00952380">
      <w:pPr>
        <w:pStyle w:val="PargrafodaLista"/>
        <w:numPr>
          <w:ilvl w:val="0"/>
          <w:numId w:val="73"/>
        </w:numPr>
        <w:shd w:val="clear" w:color="auto" w:fill="D9D9D9"/>
        <w:spacing w:before="120" w:after="120"/>
        <w:ind w:hanging="1080"/>
        <w:jc w:val="center"/>
        <w:rPr>
          <w:rFonts w:cstheme="minorHAnsi"/>
          <w:b/>
          <w:szCs w:val="18"/>
        </w:rPr>
      </w:pPr>
      <w:r w:rsidRPr="00681F2B">
        <w:rPr>
          <w:rFonts w:cstheme="minorHAnsi"/>
          <w:b/>
          <w:szCs w:val="18"/>
        </w:rPr>
        <w:t>Comunicação e Informação</w:t>
      </w:r>
    </w:p>
    <w:p w14:paraId="1452F425" w14:textId="77777777" w:rsidR="00B06170" w:rsidRPr="00681F2B" w:rsidRDefault="00B06170" w:rsidP="00B06170">
      <w:pPr>
        <w:spacing w:before="120" w:after="120" w:line="240" w:lineRule="atLeast"/>
        <w:rPr>
          <w:rFonts w:cstheme="minorHAnsi"/>
          <w:color w:val="262626" w:themeColor="text1" w:themeTint="D9"/>
        </w:rPr>
      </w:pPr>
      <w:r w:rsidRPr="00681F2B">
        <w:rPr>
          <w:rFonts w:cstheme="minorHAnsi"/>
          <w:b/>
          <w:color w:val="262626" w:themeColor="text1" w:themeTint="D9"/>
        </w:rPr>
        <w:t xml:space="preserve">P1. De que forma tomou conhecimento deste programa? </w:t>
      </w:r>
      <w:r w:rsidRPr="00681F2B">
        <w:rPr>
          <w:rFonts w:cstheme="minorHAnsi"/>
          <w:color w:val="262626" w:themeColor="text1" w:themeTint="D9"/>
        </w:rPr>
        <w:t>(pode selecionar mais do que 1 opção de resposta)</w:t>
      </w:r>
    </w:p>
    <w:tbl>
      <w:tblPr>
        <w:tblW w:w="7397"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6547"/>
        <w:gridCol w:w="850"/>
      </w:tblGrid>
      <w:tr w:rsidR="00B06170" w:rsidRPr="00681F2B" w14:paraId="59E61115" w14:textId="77777777" w:rsidTr="00DA3853">
        <w:trPr>
          <w:trHeight w:val="253"/>
          <w:jc w:val="center"/>
        </w:trPr>
        <w:tc>
          <w:tcPr>
            <w:tcW w:w="6547" w:type="dxa"/>
            <w:vAlign w:val="center"/>
          </w:tcPr>
          <w:p w14:paraId="4D6CF6FF" w14:textId="77777777" w:rsidR="00B06170" w:rsidRPr="00681F2B" w:rsidRDefault="00B06170" w:rsidP="00952380">
            <w:pPr>
              <w:numPr>
                <w:ilvl w:val="0"/>
                <w:numId w:val="84"/>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Em notícias ou publicidade na comunicação social e redes sociais</w:t>
            </w:r>
          </w:p>
        </w:tc>
        <w:tc>
          <w:tcPr>
            <w:tcW w:w="850" w:type="dxa"/>
            <w:vAlign w:val="center"/>
            <w:hideMark/>
          </w:tcPr>
          <w:p w14:paraId="684C806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3396A77E" w14:textId="77777777" w:rsidTr="00DA3853">
        <w:trPr>
          <w:trHeight w:val="253"/>
          <w:jc w:val="center"/>
        </w:trPr>
        <w:tc>
          <w:tcPr>
            <w:tcW w:w="6547" w:type="dxa"/>
            <w:vAlign w:val="center"/>
          </w:tcPr>
          <w:p w14:paraId="6A2A3887" w14:textId="77777777" w:rsidR="00B06170" w:rsidRPr="00681F2B" w:rsidRDefault="00B06170" w:rsidP="00952380">
            <w:pPr>
              <w:numPr>
                <w:ilvl w:val="0"/>
                <w:numId w:val="84"/>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Através de informação de conhecidos/amigos/familiares</w:t>
            </w:r>
          </w:p>
        </w:tc>
        <w:tc>
          <w:tcPr>
            <w:tcW w:w="850" w:type="dxa"/>
            <w:vAlign w:val="center"/>
          </w:tcPr>
          <w:p w14:paraId="70C79471"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357C27D1" w14:textId="77777777" w:rsidTr="00DA3853">
        <w:trPr>
          <w:trHeight w:val="253"/>
          <w:jc w:val="center"/>
        </w:trPr>
        <w:tc>
          <w:tcPr>
            <w:tcW w:w="6547" w:type="dxa"/>
            <w:vAlign w:val="center"/>
          </w:tcPr>
          <w:p w14:paraId="35A44ABD" w14:textId="77777777" w:rsidR="00B06170" w:rsidRPr="00681F2B" w:rsidRDefault="00B06170" w:rsidP="00952380">
            <w:pPr>
              <w:pStyle w:val="PargrafodaLista"/>
              <w:widowControl w:val="0"/>
              <w:numPr>
                <w:ilvl w:val="0"/>
                <w:numId w:val="84"/>
              </w:numPr>
              <w:autoSpaceDE w:val="0"/>
              <w:autoSpaceDN w:val="0"/>
              <w:spacing w:before="0" w:after="0"/>
              <w:jc w:val="left"/>
              <w:rPr>
                <w:rFonts w:eastAsiaTheme="minorHAnsi"/>
                <w:iCs/>
              </w:rPr>
            </w:pPr>
            <w:r w:rsidRPr="00681F2B">
              <w:rPr>
                <w:rFonts w:eastAsiaTheme="minorHAnsi"/>
                <w:iCs/>
              </w:rPr>
              <w:t>Fui informado por um proprietário-senhorio</w:t>
            </w:r>
          </w:p>
        </w:tc>
        <w:tc>
          <w:tcPr>
            <w:tcW w:w="850" w:type="dxa"/>
            <w:vAlign w:val="center"/>
          </w:tcPr>
          <w:p w14:paraId="7AD416D0"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174D710D" w14:textId="77777777" w:rsidTr="00DA3853">
        <w:trPr>
          <w:trHeight w:val="253"/>
          <w:jc w:val="center"/>
        </w:trPr>
        <w:tc>
          <w:tcPr>
            <w:tcW w:w="6547" w:type="dxa"/>
            <w:vAlign w:val="center"/>
          </w:tcPr>
          <w:p w14:paraId="7710594F" w14:textId="77777777" w:rsidR="00B06170" w:rsidRPr="00681F2B" w:rsidRDefault="00B06170" w:rsidP="00952380">
            <w:pPr>
              <w:numPr>
                <w:ilvl w:val="0"/>
                <w:numId w:val="84"/>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Através de um mediador imobiliário</w:t>
            </w:r>
          </w:p>
        </w:tc>
        <w:tc>
          <w:tcPr>
            <w:tcW w:w="850" w:type="dxa"/>
            <w:vAlign w:val="center"/>
          </w:tcPr>
          <w:p w14:paraId="493F2A7A"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72011B46" w14:textId="77777777" w:rsidTr="00DA3853">
        <w:trPr>
          <w:trHeight w:val="253"/>
          <w:jc w:val="center"/>
        </w:trPr>
        <w:tc>
          <w:tcPr>
            <w:tcW w:w="6547" w:type="dxa"/>
            <w:vAlign w:val="center"/>
          </w:tcPr>
          <w:p w14:paraId="10F6B453" w14:textId="77777777" w:rsidR="00B06170" w:rsidRPr="00681F2B" w:rsidRDefault="00B06170" w:rsidP="00952380">
            <w:pPr>
              <w:numPr>
                <w:ilvl w:val="0"/>
                <w:numId w:val="84"/>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Outros Quais?______________________________________</w:t>
            </w:r>
          </w:p>
        </w:tc>
        <w:tc>
          <w:tcPr>
            <w:tcW w:w="850" w:type="dxa"/>
            <w:vAlign w:val="center"/>
          </w:tcPr>
          <w:p w14:paraId="63709B4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bl>
    <w:p w14:paraId="2F8046A4" w14:textId="77777777" w:rsidR="00B06170" w:rsidRPr="00681F2B" w:rsidRDefault="00B06170" w:rsidP="00B06170">
      <w:pPr>
        <w:spacing w:before="120" w:after="120" w:line="240" w:lineRule="atLeast"/>
        <w:rPr>
          <w:rFonts w:cstheme="minorHAnsi"/>
          <w:b/>
          <w:color w:val="262626" w:themeColor="text1" w:themeTint="D9"/>
        </w:rPr>
      </w:pPr>
      <w:r w:rsidRPr="00681F2B">
        <w:rPr>
          <w:rFonts w:cstheme="minorHAnsi"/>
          <w:b/>
          <w:color w:val="262626" w:themeColor="text1" w:themeTint="D9"/>
        </w:rPr>
        <w:t xml:space="preserve">P2. Pediu algum tipo de esclarecimentos sobre o Programa utilizando os contactos disponibilizados no site/ plataforma? </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tblGrid>
      <w:tr w:rsidR="009C7633" w:rsidRPr="00681F2B" w14:paraId="2780A46F"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6722BEF1" w14:textId="77777777" w:rsidR="00B06170" w:rsidRPr="00681F2B" w:rsidRDefault="00B06170" w:rsidP="00952380">
            <w:pPr>
              <w:numPr>
                <w:ilvl w:val="0"/>
                <w:numId w:val="7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3B041AB0"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47B25A9E"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0D310FA4" w14:textId="77777777" w:rsidR="00B06170" w:rsidRPr="00681F2B" w:rsidRDefault="00B06170" w:rsidP="00952380">
            <w:pPr>
              <w:numPr>
                <w:ilvl w:val="0"/>
                <w:numId w:val="7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2E31CDD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204B2B01"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P2.1. Se sim, como avalia os esclarecimentos prestados?</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7"/>
        <w:gridCol w:w="709"/>
      </w:tblGrid>
      <w:tr w:rsidR="009C7633" w:rsidRPr="00681F2B" w14:paraId="53007B57" w14:textId="77777777" w:rsidTr="00DA3853">
        <w:trPr>
          <w:trHeight w:val="52"/>
        </w:trPr>
        <w:tc>
          <w:tcPr>
            <w:tcW w:w="6947" w:type="dxa"/>
            <w:tcBorders>
              <w:top w:val="single" w:sz="12" w:space="0" w:color="auto"/>
              <w:left w:val="single" w:sz="12" w:space="0" w:color="auto"/>
              <w:bottom w:val="single" w:sz="12" w:space="0" w:color="auto"/>
              <w:right w:val="single" w:sz="12" w:space="0" w:color="auto"/>
            </w:tcBorders>
            <w:vAlign w:val="center"/>
            <w:hideMark/>
          </w:tcPr>
          <w:p w14:paraId="7EBD8367" w14:textId="77777777" w:rsidR="00B06170" w:rsidRPr="00681F2B" w:rsidRDefault="00B06170" w:rsidP="00952380">
            <w:pPr>
              <w:numPr>
                <w:ilvl w:val="0"/>
                <w:numId w:val="94"/>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Fiquei inteiramente esclarecido sobre o funcionamento do Programa</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4766EF8B"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7443E20E" w14:textId="77777777" w:rsidTr="00DA3853">
        <w:trPr>
          <w:trHeight w:val="269"/>
        </w:trPr>
        <w:tc>
          <w:tcPr>
            <w:tcW w:w="6947" w:type="dxa"/>
            <w:tcBorders>
              <w:top w:val="single" w:sz="12" w:space="0" w:color="auto"/>
              <w:left w:val="single" w:sz="12" w:space="0" w:color="auto"/>
              <w:bottom w:val="single" w:sz="12" w:space="0" w:color="auto"/>
              <w:right w:val="single" w:sz="12" w:space="0" w:color="auto"/>
            </w:tcBorders>
            <w:vAlign w:val="center"/>
            <w:hideMark/>
          </w:tcPr>
          <w:p w14:paraId="54889C42" w14:textId="77777777" w:rsidR="00B06170" w:rsidRPr="00681F2B" w:rsidRDefault="00B06170" w:rsidP="00952380">
            <w:pPr>
              <w:numPr>
                <w:ilvl w:val="0"/>
                <w:numId w:val="94"/>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 fiquei totalmente esclarecido sobre o funcionamento do Programa</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17DF802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9C7633" w:rsidRPr="00681F2B" w14:paraId="732A5D3B" w14:textId="77777777" w:rsidTr="00DA3853">
        <w:trPr>
          <w:trHeight w:val="269"/>
        </w:trPr>
        <w:tc>
          <w:tcPr>
            <w:tcW w:w="6947" w:type="dxa"/>
            <w:tcBorders>
              <w:top w:val="single" w:sz="12" w:space="0" w:color="auto"/>
              <w:left w:val="single" w:sz="12" w:space="0" w:color="auto"/>
              <w:bottom w:val="single" w:sz="12" w:space="0" w:color="auto"/>
              <w:right w:val="single" w:sz="12" w:space="0" w:color="auto"/>
            </w:tcBorders>
            <w:vAlign w:val="center"/>
          </w:tcPr>
          <w:p w14:paraId="6B443263" w14:textId="77777777" w:rsidR="00B06170" w:rsidRPr="00681F2B" w:rsidRDefault="00B06170" w:rsidP="00952380">
            <w:pPr>
              <w:numPr>
                <w:ilvl w:val="0"/>
                <w:numId w:val="94"/>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 fiquei esclarecido sobre o Programa</w:t>
            </w:r>
          </w:p>
        </w:tc>
        <w:tc>
          <w:tcPr>
            <w:tcW w:w="709" w:type="dxa"/>
            <w:tcBorders>
              <w:top w:val="single" w:sz="12" w:space="0" w:color="auto"/>
              <w:left w:val="single" w:sz="12" w:space="0" w:color="auto"/>
              <w:bottom w:val="single" w:sz="12" w:space="0" w:color="auto"/>
              <w:right w:val="single" w:sz="12" w:space="0" w:color="auto"/>
            </w:tcBorders>
            <w:vAlign w:val="center"/>
          </w:tcPr>
          <w:p w14:paraId="324DF12F"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r w:rsidR="009C7633" w:rsidRPr="00681F2B" w14:paraId="0C9D8CF4" w14:textId="77777777" w:rsidTr="00DA3853">
        <w:trPr>
          <w:trHeight w:val="269"/>
        </w:trPr>
        <w:tc>
          <w:tcPr>
            <w:tcW w:w="6947" w:type="dxa"/>
            <w:tcBorders>
              <w:top w:val="single" w:sz="12" w:space="0" w:color="auto"/>
              <w:left w:val="single" w:sz="12" w:space="0" w:color="auto"/>
              <w:bottom w:val="single" w:sz="12" w:space="0" w:color="auto"/>
              <w:right w:val="single" w:sz="12" w:space="0" w:color="auto"/>
            </w:tcBorders>
            <w:vAlign w:val="center"/>
          </w:tcPr>
          <w:p w14:paraId="3B479360" w14:textId="77777777" w:rsidR="00B06170" w:rsidRPr="00681F2B" w:rsidRDefault="00B06170" w:rsidP="00952380">
            <w:pPr>
              <w:numPr>
                <w:ilvl w:val="0"/>
                <w:numId w:val="94"/>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Nunca obtive resposta</w:t>
            </w:r>
          </w:p>
        </w:tc>
        <w:tc>
          <w:tcPr>
            <w:tcW w:w="709" w:type="dxa"/>
            <w:tcBorders>
              <w:top w:val="single" w:sz="12" w:space="0" w:color="auto"/>
              <w:left w:val="single" w:sz="12" w:space="0" w:color="auto"/>
              <w:bottom w:val="single" w:sz="12" w:space="0" w:color="auto"/>
              <w:right w:val="single" w:sz="12" w:space="0" w:color="auto"/>
            </w:tcBorders>
            <w:vAlign w:val="center"/>
          </w:tcPr>
          <w:p w14:paraId="43ED95E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r>
    </w:tbl>
    <w:p w14:paraId="133516AE"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P2.2. E como avalia a rapidez com que foram prestados?</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8"/>
        <w:gridCol w:w="709"/>
      </w:tblGrid>
      <w:tr w:rsidR="009C7633" w:rsidRPr="00681F2B" w14:paraId="7878D2B6" w14:textId="77777777" w:rsidTr="00DA3853">
        <w:trPr>
          <w:trHeight w:val="52"/>
        </w:trPr>
        <w:tc>
          <w:tcPr>
            <w:tcW w:w="6058" w:type="dxa"/>
            <w:tcBorders>
              <w:top w:val="single" w:sz="12" w:space="0" w:color="auto"/>
              <w:left w:val="single" w:sz="12" w:space="0" w:color="auto"/>
              <w:bottom w:val="single" w:sz="12" w:space="0" w:color="auto"/>
              <w:right w:val="single" w:sz="12" w:space="0" w:color="auto"/>
            </w:tcBorders>
            <w:vAlign w:val="center"/>
            <w:hideMark/>
          </w:tcPr>
          <w:p w14:paraId="76B3C0DD" w14:textId="77777777" w:rsidR="00B06170" w:rsidRPr="00681F2B" w:rsidRDefault="00B06170" w:rsidP="00952380">
            <w:pPr>
              <w:numPr>
                <w:ilvl w:val="0"/>
                <w:numId w:val="8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Foram dados prontamente ou dentro de um prazo adequado</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68FACC34"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3CCD07A9" w14:textId="77777777" w:rsidTr="00DA3853">
        <w:trPr>
          <w:trHeight w:val="269"/>
        </w:trPr>
        <w:tc>
          <w:tcPr>
            <w:tcW w:w="6058" w:type="dxa"/>
            <w:tcBorders>
              <w:top w:val="single" w:sz="12" w:space="0" w:color="auto"/>
              <w:left w:val="single" w:sz="12" w:space="0" w:color="auto"/>
              <w:bottom w:val="single" w:sz="12" w:space="0" w:color="auto"/>
              <w:right w:val="single" w:sz="12" w:space="0" w:color="auto"/>
            </w:tcBorders>
            <w:vAlign w:val="center"/>
            <w:hideMark/>
          </w:tcPr>
          <w:p w14:paraId="4E387891" w14:textId="77777777" w:rsidR="00B06170" w:rsidRPr="00681F2B" w:rsidRDefault="00B06170" w:rsidP="00952380">
            <w:pPr>
              <w:numPr>
                <w:ilvl w:val="0"/>
                <w:numId w:val="8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Foram dados com algum atraso</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6776349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9C7633" w:rsidRPr="00681F2B" w14:paraId="22129E51" w14:textId="77777777" w:rsidTr="00DA3853">
        <w:trPr>
          <w:trHeight w:val="269"/>
        </w:trPr>
        <w:tc>
          <w:tcPr>
            <w:tcW w:w="6058" w:type="dxa"/>
            <w:tcBorders>
              <w:top w:val="single" w:sz="12" w:space="0" w:color="auto"/>
              <w:left w:val="single" w:sz="12" w:space="0" w:color="auto"/>
              <w:bottom w:val="single" w:sz="12" w:space="0" w:color="auto"/>
              <w:right w:val="single" w:sz="12" w:space="0" w:color="auto"/>
            </w:tcBorders>
            <w:vAlign w:val="center"/>
          </w:tcPr>
          <w:p w14:paraId="20ABA0B5" w14:textId="77777777" w:rsidR="00B06170" w:rsidRPr="00681F2B" w:rsidRDefault="00B06170" w:rsidP="00952380">
            <w:pPr>
              <w:numPr>
                <w:ilvl w:val="0"/>
                <w:numId w:val="8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Foram dados com muito atraso</w:t>
            </w:r>
          </w:p>
        </w:tc>
        <w:tc>
          <w:tcPr>
            <w:tcW w:w="709" w:type="dxa"/>
            <w:tcBorders>
              <w:top w:val="single" w:sz="12" w:space="0" w:color="auto"/>
              <w:left w:val="single" w:sz="12" w:space="0" w:color="auto"/>
              <w:bottom w:val="single" w:sz="12" w:space="0" w:color="auto"/>
              <w:right w:val="single" w:sz="12" w:space="0" w:color="auto"/>
            </w:tcBorders>
            <w:vAlign w:val="center"/>
          </w:tcPr>
          <w:p w14:paraId="73411013"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r w:rsidR="009C7633" w:rsidRPr="00681F2B" w14:paraId="4D41EDD2" w14:textId="77777777" w:rsidTr="00DA3853">
        <w:trPr>
          <w:trHeight w:val="269"/>
        </w:trPr>
        <w:tc>
          <w:tcPr>
            <w:tcW w:w="6058" w:type="dxa"/>
            <w:tcBorders>
              <w:top w:val="single" w:sz="12" w:space="0" w:color="auto"/>
              <w:left w:val="single" w:sz="12" w:space="0" w:color="auto"/>
              <w:bottom w:val="single" w:sz="12" w:space="0" w:color="auto"/>
              <w:right w:val="single" w:sz="12" w:space="0" w:color="auto"/>
            </w:tcBorders>
            <w:vAlign w:val="center"/>
          </w:tcPr>
          <w:p w14:paraId="3F50552E" w14:textId="77777777" w:rsidR="00B06170" w:rsidRPr="00681F2B" w:rsidRDefault="00B06170" w:rsidP="00952380">
            <w:pPr>
              <w:numPr>
                <w:ilvl w:val="0"/>
                <w:numId w:val="8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Nunca obtive resposta</w:t>
            </w:r>
          </w:p>
        </w:tc>
        <w:tc>
          <w:tcPr>
            <w:tcW w:w="709" w:type="dxa"/>
            <w:tcBorders>
              <w:top w:val="single" w:sz="12" w:space="0" w:color="auto"/>
              <w:left w:val="single" w:sz="12" w:space="0" w:color="auto"/>
              <w:bottom w:val="single" w:sz="12" w:space="0" w:color="auto"/>
              <w:right w:val="single" w:sz="12" w:space="0" w:color="auto"/>
            </w:tcBorders>
            <w:vAlign w:val="center"/>
          </w:tcPr>
          <w:p w14:paraId="07E091B1"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r>
    </w:tbl>
    <w:p w14:paraId="754D65CE" w14:textId="77777777" w:rsidR="00B06170" w:rsidRPr="00681F2B" w:rsidRDefault="00B06170" w:rsidP="00952380">
      <w:pPr>
        <w:pStyle w:val="PargrafodaLista"/>
        <w:numPr>
          <w:ilvl w:val="0"/>
          <w:numId w:val="73"/>
        </w:numPr>
        <w:shd w:val="clear" w:color="auto" w:fill="D9D9D9"/>
        <w:spacing w:before="120" w:after="120"/>
        <w:ind w:hanging="1080"/>
        <w:jc w:val="center"/>
        <w:rPr>
          <w:rFonts w:cstheme="minorHAnsi"/>
          <w:b/>
          <w:szCs w:val="18"/>
        </w:rPr>
      </w:pPr>
      <w:r w:rsidRPr="00681F2B">
        <w:rPr>
          <w:rFonts w:cstheme="minorHAnsi"/>
          <w:b/>
          <w:szCs w:val="18"/>
        </w:rPr>
        <w:lastRenderedPageBreak/>
        <w:t>Avaliação</w:t>
      </w:r>
    </w:p>
    <w:p w14:paraId="35478BD8"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APENAS SE C3 =2</w:t>
      </w:r>
    </w:p>
    <w:p w14:paraId="14CCA8A0"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P3. Já efetuou algum pedido de informação relativo a alojamento(s) disponível(</w:t>
      </w:r>
      <w:proofErr w:type="spellStart"/>
      <w:r w:rsidRPr="00681F2B">
        <w:rPr>
          <w:b/>
          <w:color w:val="262626" w:themeColor="text1" w:themeTint="D9"/>
        </w:rPr>
        <w:t>is</w:t>
      </w:r>
      <w:proofErr w:type="spellEnd"/>
      <w:r w:rsidRPr="00681F2B">
        <w:rPr>
          <w:b/>
          <w:color w:val="262626" w:themeColor="text1" w:themeTint="D9"/>
        </w:rPr>
        <w:t>) na plataforma PAA?</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tblGrid>
      <w:tr w:rsidR="009C7633" w:rsidRPr="00681F2B" w14:paraId="71122066"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0A6DBCB9" w14:textId="77777777" w:rsidR="00B06170" w:rsidRPr="00681F2B" w:rsidRDefault="00B06170" w:rsidP="00952380">
            <w:pPr>
              <w:numPr>
                <w:ilvl w:val="0"/>
                <w:numId w:val="8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2EEDBA5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7CEBE08E"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5F71DADF" w14:textId="77777777" w:rsidR="00B06170" w:rsidRPr="00681F2B" w:rsidRDefault="00B06170" w:rsidP="00952380">
            <w:pPr>
              <w:numPr>
                <w:ilvl w:val="0"/>
                <w:numId w:val="8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2DE6738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00129CDA"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P3.1 Se sim, obteve resposta ou foi contactado pelo senhorio?</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tblGrid>
      <w:tr w:rsidR="009C7633" w:rsidRPr="00681F2B" w14:paraId="39DF0C78"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65181502" w14:textId="77777777" w:rsidR="00B06170" w:rsidRPr="00681F2B" w:rsidRDefault="00B06170" w:rsidP="00952380">
            <w:pPr>
              <w:numPr>
                <w:ilvl w:val="0"/>
                <w:numId w:val="90"/>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67EAE84F"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68BD3C3B"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3CEE3568" w14:textId="77777777" w:rsidR="00B06170" w:rsidRPr="00681F2B" w:rsidRDefault="00B06170" w:rsidP="00952380">
            <w:pPr>
              <w:numPr>
                <w:ilvl w:val="0"/>
                <w:numId w:val="90"/>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19839A2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3EBC8584"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P4. Que dificuldades encontrou no processo? (pode assinalar mais do que uma opção)</w:t>
      </w:r>
    </w:p>
    <w:tbl>
      <w:tblPr>
        <w:tblW w:w="870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6"/>
        <w:gridCol w:w="567"/>
      </w:tblGrid>
      <w:tr w:rsidR="009C7633" w:rsidRPr="00681F2B" w14:paraId="4536D446" w14:textId="77777777" w:rsidTr="00DA3853">
        <w:trPr>
          <w:trHeight w:val="52"/>
        </w:trPr>
        <w:tc>
          <w:tcPr>
            <w:tcW w:w="8136" w:type="dxa"/>
            <w:tcBorders>
              <w:top w:val="single" w:sz="12" w:space="0" w:color="auto"/>
              <w:left w:val="single" w:sz="12" w:space="0" w:color="auto"/>
              <w:bottom w:val="single" w:sz="12" w:space="0" w:color="auto"/>
              <w:right w:val="single" w:sz="12" w:space="0" w:color="auto"/>
            </w:tcBorders>
            <w:vAlign w:val="center"/>
            <w:hideMark/>
          </w:tcPr>
          <w:p w14:paraId="615AE9E0" w14:textId="77777777" w:rsidR="00B06170" w:rsidRPr="00681F2B" w:rsidRDefault="00B06170" w:rsidP="00952380">
            <w:pPr>
              <w:numPr>
                <w:ilvl w:val="0"/>
                <w:numId w:val="9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Falta de oferta em zonas pretendidas</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77CB16CE"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9C7633" w:rsidRPr="00681F2B" w14:paraId="0ED988DB" w14:textId="77777777" w:rsidTr="00DA3853">
        <w:trPr>
          <w:trHeight w:val="269"/>
        </w:trPr>
        <w:tc>
          <w:tcPr>
            <w:tcW w:w="8136" w:type="dxa"/>
            <w:tcBorders>
              <w:top w:val="single" w:sz="12" w:space="0" w:color="auto"/>
              <w:left w:val="single" w:sz="12" w:space="0" w:color="auto"/>
              <w:bottom w:val="single" w:sz="12" w:space="0" w:color="auto"/>
              <w:right w:val="single" w:sz="12" w:space="0" w:color="auto"/>
            </w:tcBorders>
            <w:vAlign w:val="center"/>
            <w:hideMark/>
          </w:tcPr>
          <w:p w14:paraId="637A4995" w14:textId="77777777" w:rsidR="00B06170" w:rsidRPr="00681F2B" w:rsidRDefault="00B06170" w:rsidP="00952380">
            <w:pPr>
              <w:numPr>
                <w:ilvl w:val="0"/>
                <w:numId w:val="9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Contacto com entidades responsáveis para obtenção de esclarecimentos</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6565D64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9C7633" w:rsidRPr="00681F2B" w14:paraId="204971F7" w14:textId="77777777" w:rsidTr="00DA3853">
        <w:trPr>
          <w:trHeight w:val="269"/>
        </w:trPr>
        <w:tc>
          <w:tcPr>
            <w:tcW w:w="8136" w:type="dxa"/>
            <w:tcBorders>
              <w:top w:val="single" w:sz="12" w:space="0" w:color="auto"/>
              <w:left w:val="single" w:sz="12" w:space="0" w:color="auto"/>
              <w:bottom w:val="single" w:sz="12" w:space="0" w:color="auto"/>
              <w:right w:val="single" w:sz="12" w:space="0" w:color="auto"/>
            </w:tcBorders>
            <w:vAlign w:val="center"/>
          </w:tcPr>
          <w:p w14:paraId="4A63FC18" w14:textId="77777777" w:rsidR="00B06170" w:rsidRPr="00681F2B" w:rsidRDefault="00B06170" w:rsidP="00952380">
            <w:pPr>
              <w:numPr>
                <w:ilvl w:val="0"/>
                <w:numId w:val="9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Inscrição na plataforma eletrónica do PAA</w:t>
            </w:r>
          </w:p>
        </w:tc>
        <w:tc>
          <w:tcPr>
            <w:tcW w:w="567" w:type="dxa"/>
            <w:tcBorders>
              <w:top w:val="single" w:sz="12" w:space="0" w:color="auto"/>
              <w:left w:val="single" w:sz="12" w:space="0" w:color="auto"/>
              <w:bottom w:val="single" w:sz="12" w:space="0" w:color="auto"/>
              <w:right w:val="single" w:sz="12" w:space="0" w:color="auto"/>
            </w:tcBorders>
          </w:tcPr>
          <w:p w14:paraId="78CB09F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9C7633" w:rsidRPr="00681F2B" w14:paraId="37E65E50" w14:textId="77777777" w:rsidTr="00DA3853">
        <w:trPr>
          <w:trHeight w:val="269"/>
        </w:trPr>
        <w:tc>
          <w:tcPr>
            <w:tcW w:w="8136" w:type="dxa"/>
            <w:tcBorders>
              <w:top w:val="single" w:sz="12" w:space="0" w:color="auto"/>
              <w:left w:val="single" w:sz="12" w:space="0" w:color="auto"/>
              <w:bottom w:val="single" w:sz="12" w:space="0" w:color="auto"/>
              <w:right w:val="single" w:sz="12" w:space="0" w:color="auto"/>
            </w:tcBorders>
            <w:vAlign w:val="center"/>
          </w:tcPr>
          <w:p w14:paraId="3CA5DDAF" w14:textId="77777777" w:rsidR="00B06170" w:rsidRPr="00681F2B" w:rsidRDefault="00B06170" w:rsidP="00952380">
            <w:pPr>
              <w:numPr>
                <w:ilvl w:val="0"/>
                <w:numId w:val="9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Contacto com potenciais senhorios</w:t>
            </w:r>
          </w:p>
        </w:tc>
        <w:tc>
          <w:tcPr>
            <w:tcW w:w="567" w:type="dxa"/>
            <w:tcBorders>
              <w:top w:val="single" w:sz="12" w:space="0" w:color="auto"/>
              <w:left w:val="single" w:sz="12" w:space="0" w:color="auto"/>
              <w:bottom w:val="single" w:sz="12" w:space="0" w:color="auto"/>
              <w:right w:val="single" w:sz="12" w:space="0" w:color="auto"/>
            </w:tcBorders>
          </w:tcPr>
          <w:p w14:paraId="42364AF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9C7633" w:rsidRPr="00681F2B" w14:paraId="37C06243" w14:textId="77777777" w:rsidTr="00DA3853">
        <w:trPr>
          <w:trHeight w:val="269"/>
        </w:trPr>
        <w:tc>
          <w:tcPr>
            <w:tcW w:w="8136" w:type="dxa"/>
            <w:tcBorders>
              <w:top w:val="single" w:sz="12" w:space="0" w:color="auto"/>
              <w:left w:val="single" w:sz="12" w:space="0" w:color="auto"/>
              <w:bottom w:val="single" w:sz="12" w:space="0" w:color="auto"/>
              <w:right w:val="single" w:sz="12" w:space="0" w:color="auto"/>
            </w:tcBorders>
            <w:vAlign w:val="center"/>
          </w:tcPr>
          <w:p w14:paraId="1BBCFD94" w14:textId="77777777" w:rsidR="00B06170" w:rsidRPr="00681F2B" w:rsidRDefault="00B06170" w:rsidP="00952380">
            <w:pPr>
              <w:numPr>
                <w:ilvl w:val="0"/>
                <w:numId w:val="9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Requisitos ou critérios de exclusão</w:t>
            </w:r>
          </w:p>
        </w:tc>
        <w:tc>
          <w:tcPr>
            <w:tcW w:w="567" w:type="dxa"/>
            <w:tcBorders>
              <w:top w:val="single" w:sz="12" w:space="0" w:color="auto"/>
              <w:left w:val="single" w:sz="12" w:space="0" w:color="auto"/>
              <w:bottom w:val="single" w:sz="12" w:space="0" w:color="auto"/>
              <w:right w:val="single" w:sz="12" w:space="0" w:color="auto"/>
            </w:tcBorders>
          </w:tcPr>
          <w:p w14:paraId="3C58DA6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9C7633" w:rsidRPr="00681F2B" w14:paraId="6CA61504" w14:textId="77777777" w:rsidTr="00DA3853">
        <w:trPr>
          <w:trHeight w:val="269"/>
        </w:trPr>
        <w:tc>
          <w:tcPr>
            <w:tcW w:w="8136" w:type="dxa"/>
            <w:tcBorders>
              <w:top w:val="single" w:sz="12" w:space="0" w:color="auto"/>
              <w:left w:val="single" w:sz="12" w:space="0" w:color="auto"/>
              <w:bottom w:val="single" w:sz="12" w:space="0" w:color="auto"/>
              <w:right w:val="single" w:sz="12" w:space="0" w:color="auto"/>
            </w:tcBorders>
            <w:vAlign w:val="center"/>
          </w:tcPr>
          <w:p w14:paraId="6A8675EF" w14:textId="77777777" w:rsidR="00B06170" w:rsidRPr="00681F2B" w:rsidRDefault="00B06170" w:rsidP="00952380">
            <w:pPr>
              <w:numPr>
                <w:ilvl w:val="0"/>
                <w:numId w:val="9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Fornecimento dos elementos solicitados na candidatura</w:t>
            </w:r>
          </w:p>
        </w:tc>
        <w:tc>
          <w:tcPr>
            <w:tcW w:w="567" w:type="dxa"/>
            <w:tcBorders>
              <w:top w:val="single" w:sz="12" w:space="0" w:color="auto"/>
              <w:left w:val="single" w:sz="12" w:space="0" w:color="auto"/>
              <w:bottom w:val="single" w:sz="12" w:space="0" w:color="auto"/>
              <w:right w:val="single" w:sz="12" w:space="0" w:color="auto"/>
            </w:tcBorders>
          </w:tcPr>
          <w:p w14:paraId="43674A9C"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9C7633" w:rsidRPr="00681F2B" w14:paraId="15E18DA0" w14:textId="77777777" w:rsidTr="00DA3853">
        <w:trPr>
          <w:trHeight w:val="269"/>
        </w:trPr>
        <w:tc>
          <w:tcPr>
            <w:tcW w:w="8136" w:type="dxa"/>
            <w:tcBorders>
              <w:top w:val="single" w:sz="12" w:space="0" w:color="auto"/>
              <w:left w:val="single" w:sz="12" w:space="0" w:color="auto"/>
              <w:bottom w:val="single" w:sz="12" w:space="0" w:color="auto"/>
              <w:right w:val="single" w:sz="12" w:space="0" w:color="auto"/>
            </w:tcBorders>
            <w:vAlign w:val="center"/>
          </w:tcPr>
          <w:p w14:paraId="3A812C32" w14:textId="77777777" w:rsidR="00B06170" w:rsidRPr="00681F2B" w:rsidRDefault="00B06170" w:rsidP="00952380">
            <w:pPr>
              <w:numPr>
                <w:ilvl w:val="0"/>
                <w:numId w:val="9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Falta de oferta com valores de renda abaixo do limite máximo da minha candidatura</w:t>
            </w:r>
          </w:p>
        </w:tc>
        <w:tc>
          <w:tcPr>
            <w:tcW w:w="567" w:type="dxa"/>
            <w:tcBorders>
              <w:top w:val="single" w:sz="12" w:space="0" w:color="auto"/>
              <w:left w:val="single" w:sz="12" w:space="0" w:color="auto"/>
              <w:bottom w:val="single" w:sz="12" w:space="0" w:color="auto"/>
              <w:right w:val="single" w:sz="12" w:space="0" w:color="auto"/>
            </w:tcBorders>
          </w:tcPr>
          <w:p w14:paraId="088949D1"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9C7633" w:rsidRPr="00681F2B" w14:paraId="6C6BE054" w14:textId="77777777" w:rsidTr="00DA3853">
        <w:trPr>
          <w:trHeight w:val="269"/>
        </w:trPr>
        <w:tc>
          <w:tcPr>
            <w:tcW w:w="8136" w:type="dxa"/>
            <w:tcBorders>
              <w:top w:val="single" w:sz="12" w:space="0" w:color="auto"/>
              <w:left w:val="single" w:sz="12" w:space="0" w:color="auto"/>
              <w:bottom w:val="single" w:sz="12" w:space="0" w:color="auto"/>
              <w:right w:val="single" w:sz="12" w:space="0" w:color="auto"/>
            </w:tcBorders>
            <w:vAlign w:val="center"/>
          </w:tcPr>
          <w:p w14:paraId="0902FD88" w14:textId="77777777" w:rsidR="00B06170" w:rsidRPr="00681F2B" w:rsidRDefault="00B06170" w:rsidP="00952380">
            <w:pPr>
              <w:numPr>
                <w:ilvl w:val="0"/>
                <w:numId w:val="9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Outras. Quais?</w:t>
            </w:r>
            <w:r>
              <w:rPr>
                <w:rFonts w:cstheme="minorHAnsi"/>
                <w:color w:val="262626" w:themeColor="text1" w:themeTint="D9"/>
                <w:szCs w:val="18"/>
              </w:rPr>
              <w:t xml:space="preserve"> </w:t>
            </w:r>
            <w:r w:rsidRPr="00681F2B">
              <w:rPr>
                <w:rFonts w:cstheme="minorHAnsi"/>
                <w:color w:val="262626" w:themeColor="text1" w:themeTint="D9"/>
                <w:szCs w:val="18"/>
              </w:rPr>
              <w:t>__________________________</w:t>
            </w:r>
          </w:p>
        </w:tc>
        <w:tc>
          <w:tcPr>
            <w:tcW w:w="567" w:type="dxa"/>
            <w:tcBorders>
              <w:top w:val="single" w:sz="12" w:space="0" w:color="auto"/>
              <w:left w:val="single" w:sz="12" w:space="0" w:color="auto"/>
              <w:bottom w:val="single" w:sz="12" w:space="0" w:color="auto"/>
              <w:right w:val="single" w:sz="12" w:space="0" w:color="auto"/>
            </w:tcBorders>
          </w:tcPr>
          <w:p w14:paraId="52C50C0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bl>
    <w:p w14:paraId="0189EAA9"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P5. E qual é o seu grau de satisfação relativamente aos seguintes aspetos, utilizando uma escala de 1 a 5 em que 1 significa “Muito insatisfeito” e 5 significa “Muito satisfeito”:</w:t>
      </w:r>
    </w:p>
    <w:tbl>
      <w:tblPr>
        <w:tblW w:w="9027" w:type="dxa"/>
        <w:tblInd w:w="120" w:type="dxa"/>
        <w:tblLayout w:type="fixed"/>
        <w:tblCellMar>
          <w:left w:w="56" w:type="dxa"/>
          <w:right w:w="56" w:type="dxa"/>
        </w:tblCellMar>
        <w:tblLook w:val="0000" w:firstRow="0" w:lastRow="0" w:firstColumn="0" w:lastColumn="0" w:noHBand="0" w:noVBand="0"/>
      </w:tblPr>
      <w:tblGrid>
        <w:gridCol w:w="3109"/>
        <w:gridCol w:w="1271"/>
        <w:gridCol w:w="557"/>
        <w:gridCol w:w="703"/>
        <w:gridCol w:w="562"/>
        <w:gridCol w:w="1555"/>
        <w:gridCol w:w="1270"/>
      </w:tblGrid>
      <w:tr w:rsidR="00B06170" w:rsidRPr="00681F2B" w14:paraId="0C468C5E" w14:textId="77777777">
        <w:trPr>
          <w:cantSplit/>
        </w:trPr>
        <w:tc>
          <w:tcPr>
            <w:tcW w:w="3109" w:type="dxa"/>
            <w:tcBorders>
              <w:top w:val="nil"/>
              <w:left w:val="nil"/>
              <w:bottom w:val="single" w:sz="4" w:space="0" w:color="auto"/>
              <w:right w:val="single" w:sz="4" w:space="0" w:color="auto"/>
            </w:tcBorders>
          </w:tcPr>
          <w:p w14:paraId="22FBF77D" w14:textId="77777777" w:rsidR="00B06170" w:rsidRPr="00681F2B" w:rsidRDefault="00B06170" w:rsidP="00707121">
            <w:pPr>
              <w:pStyle w:val="QuestionText"/>
              <w:widowControl/>
              <w:spacing w:line="240" w:lineRule="atLeast"/>
              <w:jc w:val="both"/>
              <w:rPr>
                <w:color w:val="262626" w:themeColor="text1" w:themeTint="D9"/>
              </w:rPr>
            </w:pPr>
          </w:p>
        </w:tc>
        <w:tc>
          <w:tcPr>
            <w:tcW w:w="1271" w:type="dxa"/>
            <w:tcBorders>
              <w:top w:val="single" w:sz="4" w:space="0" w:color="auto"/>
              <w:left w:val="single" w:sz="4" w:space="0" w:color="auto"/>
              <w:bottom w:val="single" w:sz="4" w:space="0" w:color="auto"/>
              <w:right w:val="single" w:sz="4" w:space="0" w:color="auto"/>
            </w:tcBorders>
            <w:vAlign w:val="center"/>
          </w:tcPr>
          <w:p w14:paraId="375242B0"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1. Muito insatisfeito</w:t>
            </w:r>
          </w:p>
        </w:tc>
        <w:tc>
          <w:tcPr>
            <w:tcW w:w="557" w:type="dxa"/>
            <w:tcBorders>
              <w:top w:val="single" w:sz="4" w:space="0" w:color="auto"/>
              <w:left w:val="single" w:sz="4" w:space="0" w:color="auto"/>
              <w:bottom w:val="single" w:sz="4" w:space="0" w:color="auto"/>
              <w:right w:val="single" w:sz="4" w:space="0" w:color="auto"/>
            </w:tcBorders>
            <w:vAlign w:val="center"/>
          </w:tcPr>
          <w:p w14:paraId="69D53BD4"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2</w:t>
            </w:r>
          </w:p>
        </w:tc>
        <w:tc>
          <w:tcPr>
            <w:tcW w:w="703" w:type="dxa"/>
            <w:tcBorders>
              <w:top w:val="single" w:sz="4" w:space="0" w:color="auto"/>
              <w:left w:val="single" w:sz="4" w:space="0" w:color="auto"/>
              <w:bottom w:val="single" w:sz="4" w:space="0" w:color="auto"/>
              <w:right w:val="single" w:sz="4" w:space="0" w:color="auto"/>
            </w:tcBorders>
            <w:vAlign w:val="center"/>
          </w:tcPr>
          <w:p w14:paraId="34652D1A"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3</w:t>
            </w:r>
          </w:p>
        </w:tc>
        <w:tc>
          <w:tcPr>
            <w:tcW w:w="562" w:type="dxa"/>
            <w:tcBorders>
              <w:top w:val="single" w:sz="4" w:space="0" w:color="auto"/>
              <w:left w:val="single" w:sz="4" w:space="0" w:color="auto"/>
              <w:bottom w:val="single" w:sz="4" w:space="0" w:color="auto"/>
              <w:right w:val="single" w:sz="4" w:space="0" w:color="auto"/>
            </w:tcBorders>
            <w:vAlign w:val="center"/>
          </w:tcPr>
          <w:p w14:paraId="2880064E"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4</w:t>
            </w:r>
          </w:p>
        </w:tc>
        <w:tc>
          <w:tcPr>
            <w:tcW w:w="1555" w:type="dxa"/>
            <w:tcBorders>
              <w:top w:val="single" w:sz="4" w:space="0" w:color="auto"/>
              <w:left w:val="single" w:sz="4" w:space="0" w:color="auto"/>
              <w:bottom w:val="single" w:sz="4" w:space="0" w:color="auto"/>
              <w:right w:val="single" w:sz="4" w:space="0" w:color="auto"/>
            </w:tcBorders>
            <w:vAlign w:val="center"/>
          </w:tcPr>
          <w:p w14:paraId="527E993B"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5. Muito satisfeito</w:t>
            </w:r>
          </w:p>
        </w:tc>
        <w:tc>
          <w:tcPr>
            <w:tcW w:w="1270" w:type="dxa"/>
            <w:tcBorders>
              <w:top w:val="single" w:sz="4" w:space="0" w:color="auto"/>
              <w:left w:val="single" w:sz="4" w:space="0" w:color="auto"/>
              <w:bottom w:val="single" w:sz="4" w:space="0" w:color="auto"/>
              <w:right w:val="single" w:sz="4" w:space="0" w:color="auto"/>
            </w:tcBorders>
            <w:vAlign w:val="center"/>
          </w:tcPr>
          <w:p w14:paraId="5DC93D6E"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Não sabe/Não responde</w:t>
            </w:r>
          </w:p>
        </w:tc>
      </w:tr>
      <w:tr w:rsidR="00B06170" w:rsidRPr="00681F2B" w14:paraId="4356B480" w14:textId="77777777">
        <w:trPr>
          <w:cantSplit/>
        </w:trPr>
        <w:tc>
          <w:tcPr>
            <w:tcW w:w="3109" w:type="dxa"/>
            <w:tcBorders>
              <w:top w:val="single" w:sz="4" w:space="0" w:color="auto"/>
              <w:left w:val="single" w:sz="4" w:space="0" w:color="auto"/>
              <w:bottom w:val="single" w:sz="4" w:space="0" w:color="auto"/>
              <w:right w:val="single" w:sz="4" w:space="0" w:color="auto"/>
            </w:tcBorders>
          </w:tcPr>
          <w:p w14:paraId="098398BD" w14:textId="77777777" w:rsidR="00B06170" w:rsidRPr="00681F2B" w:rsidRDefault="00B06170" w:rsidP="00952380">
            <w:pPr>
              <w:numPr>
                <w:ilvl w:val="0"/>
                <w:numId w:val="7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Clareza das regras de funcionamento do Programa</w:t>
            </w:r>
          </w:p>
        </w:tc>
        <w:tc>
          <w:tcPr>
            <w:tcW w:w="1271" w:type="dxa"/>
            <w:tcBorders>
              <w:top w:val="single" w:sz="4" w:space="0" w:color="auto"/>
              <w:left w:val="single" w:sz="4" w:space="0" w:color="auto"/>
              <w:bottom w:val="single" w:sz="4" w:space="0" w:color="auto"/>
              <w:right w:val="single" w:sz="4" w:space="0" w:color="auto"/>
            </w:tcBorders>
            <w:vAlign w:val="center"/>
          </w:tcPr>
          <w:p w14:paraId="1887530B"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1A89924F"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2ABE94DA"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6C6132DA"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67E8D638"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6A6F1A74"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01785975" w14:textId="77777777">
        <w:trPr>
          <w:cantSplit/>
        </w:trPr>
        <w:tc>
          <w:tcPr>
            <w:tcW w:w="3109" w:type="dxa"/>
            <w:tcBorders>
              <w:top w:val="single" w:sz="4" w:space="0" w:color="auto"/>
              <w:left w:val="single" w:sz="4" w:space="0" w:color="auto"/>
              <w:bottom w:val="single" w:sz="4" w:space="0" w:color="auto"/>
              <w:right w:val="single" w:sz="4" w:space="0" w:color="auto"/>
            </w:tcBorders>
          </w:tcPr>
          <w:p w14:paraId="70575C9A" w14:textId="77777777" w:rsidR="00B06170" w:rsidRPr="00681F2B" w:rsidRDefault="00B06170" w:rsidP="00952380">
            <w:pPr>
              <w:numPr>
                <w:ilvl w:val="0"/>
                <w:numId w:val="7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Informação sobre imóveis disponíveis para arrendamento na plataforma</w:t>
            </w:r>
          </w:p>
        </w:tc>
        <w:tc>
          <w:tcPr>
            <w:tcW w:w="1271" w:type="dxa"/>
            <w:tcBorders>
              <w:top w:val="single" w:sz="4" w:space="0" w:color="auto"/>
              <w:left w:val="single" w:sz="4" w:space="0" w:color="auto"/>
              <w:bottom w:val="single" w:sz="4" w:space="0" w:color="auto"/>
              <w:right w:val="single" w:sz="4" w:space="0" w:color="auto"/>
            </w:tcBorders>
            <w:vAlign w:val="center"/>
          </w:tcPr>
          <w:p w14:paraId="6288726F"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279AFB2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7FA186B7"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72BA173C"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681A434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52938C40"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(99)</w:t>
            </w:r>
          </w:p>
        </w:tc>
      </w:tr>
      <w:tr w:rsidR="00B06170" w:rsidRPr="00681F2B" w14:paraId="1F5D0839" w14:textId="77777777">
        <w:trPr>
          <w:cantSplit/>
        </w:trPr>
        <w:tc>
          <w:tcPr>
            <w:tcW w:w="3109" w:type="dxa"/>
            <w:tcBorders>
              <w:top w:val="single" w:sz="4" w:space="0" w:color="auto"/>
              <w:left w:val="single" w:sz="4" w:space="0" w:color="auto"/>
              <w:bottom w:val="single" w:sz="4" w:space="0" w:color="auto"/>
              <w:right w:val="single" w:sz="4" w:space="0" w:color="auto"/>
            </w:tcBorders>
          </w:tcPr>
          <w:p w14:paraId="010C87B1" w14:textId="77777777" w:rsidR="00B06170" w:rsidRPr="00681F2B" w:rsidRDefault="00B06170" w:rsidP="00952380">
            <w:pPr>
              <w:numPr>
                <w:ilvl w:val="0"/>
                <w:numId w:val="7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Quantidade, qualidade e diversidade de imóveis disponibilizados no Programa</w:t>
            </w:r>
          </w:p>
        </w:tc>
        <w:tc>
          <w:tcPr>
            <w:tcW w:w="1271" w:type="dxa"/>
            <w:tcBorders>
              <w:top w:val="single" w:sz="4" w:space="0" w:color="auto"/>
              <w:left w:val="single" w:sz="4" w:space="0" w:color="auto"/>
              <w:bottom w:val="single" w:sz="4" w:space="0" w:color="auto"/>
              <w:right w:val="single" w:sz="4" w:space="0" w:color="auto"/>
            </w:tcBorders>
            <w:vAlign w:val="center"/>
          </w:tcPr>
          <w:p w14:paraId="58BE4EE4"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17E5720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5853748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14AACCB8"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777C689C"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7AC62A98"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(99)</w:t>
            </w:r>
          </w:p>
        </w:tc>
      </w:tr>
      <w:tr w:rsidR="00B06170" w:rsidRPr="00681F2B" w14:paraId="474E2181" w14:textId="77777777">
        <w:trPr>
          <w:cantSplit/>
        </w:trPr>
        <w:tc>
          <w:tcPr>
            <w:tcW w:w="3109" w:type="dxa"/>
            <w:tcBorders>
              <w:top w:val="single" w:sz="4" w:space="0" w:color="auto"/>
              <w:left w:val="single" w:sz="4" w:space="0" w:color="auto"/>
              <w:bottom w:val="single" w:sz="4" w:space="0" w:color="auto"/>
              <w:right w:val="single" w:sz="4" w:space="0" w:color="auto"/>
            </w:tcBorders>
          </w:tcPr>
          <w:p w14:paraId="4F11480D" w14:textId="77777777" w:rsidR="00B06170" w:rsidRPr="00681F2B" w:rsidRDefault="00B06170" w:rsidP="00952380">
            <w:pPr>
              <w:numPr>
                <w:ilvl w:val="0"/>
                <w:numId w:val="7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Valor da renda dos imóveis disponíveis para arrendamento</w:t>
            </w:r>
          </w:p>
        </w:tc>
        <w:tc>
          <w:tcPr>
            <w:tcW w:w="1271" w:type="dxa"/>
            <w:tcBorders>
              <w:top w:val="single" w:sz="4" w:space="0" w:color="auto"/>
              <w:left w:val="single" w:sz="4" w:space="0" w:color="auto"/>
              <w:bottom w:val="single" w:sz="4" w:space="0" w:color="auto"/>
              <w:right w:val="single" w:sz="4" w:space="0" w:color="auto"/>
            </w:tcBorders>
            <w:vAlign w:val="center"/>
          </w:tcPr>
          <w:p w14:paraId="6505F04A"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2FE0315B"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46D24E2B"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0D0DA6DC"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5FC6F43A"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6E9438A6"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71B46A3F" w14:textId="77777777">
        <w:trPr>
          <w:cantSplit/>
        </w:trPr>
        <w:tc>
          <w:tcPr>
            <w:tcW w:w="3109" w:type="dxa"/>
            <w:tcBorders>
              <w:top w:val="single" w:sz="4" w:space="0" w:color="auto"/>
              <w:left w:val="single" w:sz="4" w:space="0" w:color="auto"/>
              <w:bottom w:val="single" w:sz="4" w:space="0" w:color="auto"/>
              <w:right w:val="single" w:sz="4" w:space="0" w:color="auto"/>
            </w:tcBorders>
          </w:tcPr>
          <w:p w14:paraId="1B682C9B" w14:textId="77777777" w:rsidR="00B06170" w:rsidRPr="00681F2B" w:rsidRDefault="00B06170" w:rsidP="00952380">
            <w:pPr>
              <w:numPr>
                <w:ilvl w:val="0"/>
                <w:numId w:val="7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Duração mínima do contrato</w:t>
            </w:r>
          </w:p>
        </w:tc>
        <w:tc>
          <w:tcPr>
            <w:tcW w:w="1271" w:type="dxa"/>
            <w:tcBorders>
              <w:top w:val="single" w:sz="4" w:space="0" w:color="auto"/>
              <w:left w:val="single" w:sz="4" w:space="0" w:color="auto"/>
              <w:bottom w:val="single" w:sz="4" w:space="0" w:color="auto"/>
              <w:right w:val="single" w:sz="4" w:space="0" w:color="auto"/>
            </w:tcBorders>
            <w:vAlign w:val="center"/>
          </w:tcPr>
          <w:p w14:paraId="0683E884"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0D7BB7E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5E4A788C"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69FF8114"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0A07BD87"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65FE8EAD"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5FED18E0" w14:textId="77777777">
        <w:trPr>
          <w:cantSplit/>
        </w:trPr>
        <w:tc>
          <w:tcPr>
            <w:tcW w:w="3109" w:type="dxa"/>
            <w:tcBorders>
              <w:top w:val="single" w:sz="4" w:space="0" w:color="auto"/>
              <w:left w:val="single" w:sz="4" w:space="0" w:color="auto"/>
              <w:bottom w:val="single" w:sz="4" w:space="0" w:color="auto"/>
              <w:right w:val="single" w:sz="4" w:space="0" w:color="auto"/>
            </w:tcBorders>
          </w:tcPr>
          <w:p w14:paraId="315CE634" w14:textId="77777777" w:rsidR="00B06170" w:rsidRPr="00681F2B" w:rsidRDefault="00B06170" w:rsidP="00952380">
            <w:pPr>
              <w:numPr>
                <w:ilvl w:val="0"/>
                <w:numId w:val="7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Obrigatoriedade da contratação de seguros</w:t>
            </w:r>
          </w:p>
        </w:tc>
        <w:tc>
          <w:tcPr>
            <w:tcW w:w="1271" w:type="dxa"/>
            <w:tcBorders>
              <w:top w:val="single" w:sz="4" w:space="0" w:color="auto"/>
              <w:left w:val="single" w:sz="4" w:space="0" w:color="auto"/>
              <w:bottom w:val="single" w:sz="4" w:space="0" w:color="auto"/>
              <w:right w:val="single" w:sz="4" w:space="0" w:color="auto"/>
            </w:tcBorders>
            <w:vAlign w:val="center"/>
          </w:tcPr>
          <w:p w14:paraId="53F82158"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71241F9B"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11DD7A11"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78A0A248"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457EA8A1"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271807B9"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16ED43D1" w14:textId="77777777">
        <w:trPr>
          <w:cantSplit/>
        </w:trPr>
        <w:tc>
          <w:tcPr>
            <w:tcW w:w="3109" w:type="dxa"/>
            <w:tcBorders>
              <w:top w:val="single" w:sz="4" w:space="0" w:color="auto"/>
              <w:left w:val="single" w:sz="4" w:space="0" w:color="auto"/>
              <w:bottom w:val="single" w:sz="4" w:space="0" w:color="auto"/>
              <w:right w:val="single" w:sz="4" w:space="0" w:color="auto"/>
            </w:tcBorders>
          </w:tcPr>
          <w:p w14:paraId="25E02CF5" w14:textId="77777777" w:rsidR="00B06170" w:rsidRPr="00681F2B" w:rsidRDefault="00B06170" w:rsidP="00952380">
            <w:pPr>
              <w:numPr>
                <w:ilvl w:val="0"/>
                <w:numId w:val="7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Informação disponível sobre seguros</w:t>
            </w:r>
          </w:p>
        </w:tc>
        <w:tc>
          <w:tcPr>
            <w:tcW w:w="1271" w:type="dxa"/>
            <w:tcBorders>
              <w:top w:val="single" w:sz="4" w:space="0" w:color="auto"/>
              <w:left w:val="single" w:sz="4" w:space="0" w:color="auto"/>
              <w:bottom w:val="single" w:sz="4" w:space="0" w:color="auto"/>
              <w:right w:val="single" w:sz="4" w:space="0" w:color="auto"/>
            </w:tcBorders>
            <w:vAlign w:val="center"/>
          </w:tcPr>
          <w:p w14:paraId="242975D8"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659A93D7"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76269E08"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42898D9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3208ECD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1B729C9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(99)</w:t>
            </w:r>
          </w:p>
        </w:tc>
      </w:tr>
    </w:tbl>
    <w:p w14:paraId="274F53F0" w14:textId="77777777" w:rsidR="00B06170" w:rsidRPr="00681F2B" w:rsidRDefault="00B06170" w:rsidP="00DA3853">
      <w:pPr>
        <w:keepNext/>
        <w:keepLines/>
        <w:spacing w:before="120" w:after="120" w:line="240" w:lineRule="atLeast"/>
        <w:rPr>
          <w:b/>
          <w:color w:val="262626" w:themeColor="text1" w:themeTint="D9"/>
        </w:rPr>
      </w:pPr>
      <w:r w:rsidRPr="00681F2B">
        <w:rPr>
          <w:b/>
          <w:color w:val="262626" w:themeColor="text1" w:themeTint="D9"/>
        </w:rPr>
        <w:lastRenderedPageBreak/>
        <w:t>APENAS SE C3 =1</w:t>
      </w:r>
    </w:p>
    <w:p w14:paraId="2953DBB5" w14:textId="77777777" w:rsidR="00B06170" w:rsidRPr="00681F2B" w:rsidRDefault="00B06170" w:rsidP="00DA3853">
      <w:pPr>
        <w:keepNext/>
        <w:keepLines/>
        <w:spacing w:before="120" w:after="120" w:line="240" w:lineRule="atLeast"/>
        <w:rPr>
          <w:b/>
          <w:color w:val="262626" w:themeColor="text1" w:themeTint="D9"/>
        </w:rPr>
      </w:pPr>
      <w:r w:rsidRPr="00681F2B">
        <w:rPr>
          <w:b/>
          <w:color w:val="262626" w:themeColor="text1" w:themeTint="D9"/>
        </w:rPr>
        <w:t>P6. E qual é o seu grau de satisfação relativamente aos seguintes aspetos, utilizando uma escala de 1 a 5 em que 1 significa “Muito insatisfeito” e 5 significa “Muito satisfeito”:</w:t>
      </w:r>
    </w:p>
    <w:tbl>
      <w:tblPr>
        <w:tblW w:w="9032" w:type="dxa"/>
        <w:tblInd w:w="120" w:type="dxa"/>
        <w:tblLayout w:type="fixed"/>
        <w:tblCellMar>
          <w:left w:w="56" w:type="dxa"/>
          <w:right w:w="56" w:type="dxa"/>
        </w:tblCellMar>
        <w:tblLook w:val="0000" w:firstRow="0" w:lastRow="0" w:firstColumn="0" w:lastColumn="0" w:noHBand="0" w:noVBand="0"/>
      </w:tblPr>
      <w:tblGrid>
        <w:gridCol w:w="3111"/>
        <w:gridCol w:w="1272"/>
        <w:gridCol w:w="557"/>
        <w:gridCol w:w="703"/>
        <w:gridCol w:w="562"/>
        <w:gridCol w:w="1556"/>
        <w:gridCol w:w="1271"/>
      </w:tblGrid>
      <w:tr w:rsidR="00B06170" w:rsidRPr="00681F2B" w14:paraId="5F63593F" w14:textId="77777777">
        <w:trPr>
          <w:cantSplit/>
        </w:trPr>
        <w:tc>
          <w:tcPr>
            <w:tcW w:w="3111" w:type="dxa"/>
            <w:tcBorders>
              <w:top w:val="nil"/>
              <w:left w:val="nil"/>
              <w:bottom w:val="single" w:sz="4" w:space="0" w:color="auto"/>
              <w:right w:val="single" w:sz="4" w:space="0" w:color="auto"/>
            </w:tcBorders>
          </w:tcPr>
          <w:p w14:paraId="1120671A" w14:textId="77777777" w:rsidR="00B06170" w:rsidRPr="00681F2B" w:rsidRDefault="00B06170" w:rsidP="00707121">
            <w:pPr>
              <w:pStyle w:val="QuestionText"/>
              <w:widowControl/>
              <w:spacing w:line="240" w:lineRule="atLeast"/>
              <w:jc w:val="both"/>
              <w:rPr>
                <w:color w:val="262626" w:themeColor="text1" w:themeTint="D9"/>
              </w:rPr>
            </w:pPr>
          </w:p>
        </w:tc>
        <w:tc>
          <w:tcPr>
            <w:tcW w:w="1272" w:type="dxa"/>
            <w:tcBorders>
              <w:top w:val="single" w:sz="4" w:space="0" w:color="auto"/>
              <w:left w:val="single" w:sz="4" w:space="0" w:color="auto"/>
              <w:bottom w:val="single" w:sz="4" w:space="0" w:color="auto"/>
              <w:right w:val="single" w:sz="4" w:space="0" w:color="auto"/>
            </w:tcBorders>
            <w:vAlign w:val="center"/>
          </w:tcPr>
          <w:p w14:paraId="23201AB4"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1. Muito insatisfeito</w:t>
            </w:r>
          </w:p>
        </w:tc>
        <w:tc>
          <w:tcPr>
            <w:tcW w:w="557" w:type="dxa"/>
            <w:tcBorders>
              <w:top w:val="single" w:sz="4" w:space="0" w:color="auto"/>
              <w:left w:val="single" w:sz="4" w:space="0" w:color="auto"/>
              <w:bottom w:val="single" w:sz="4" w:space="0" w:color="auto"/>
              <w:right w:val="single" w:sz="4" w:space="0" w:color="auto"/>
            </w:tcBorders>
            <w:vAlign w:val="center"/>
          </w:tcPr>
          <w:p w14:paraId="21AD1F18"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2</w:t>
            </w:r>
          </w:p>
        </w:tc>
        <w:tc>
          <w:tcPr>
            <w:tcW w:w="703" w:type="dxa"/>
            <w:tcBorders>
              <w:top w:val="single" w:sz="4" w:space="0" w:color="auto"/>
              <w:left w:val="single" w:sz="4" w:space="0" w:color="auto"/>
              <w:bottom w:val="single" w:sz="4" w:space="0" w:color="auto"/>
              <w:right w:val="single" w:sz="4" w:space="0" w:color="auto"/>
            </w:tcBorders>
            <w:vAlign w:val="center"/>
          </w:tcPr>
          <w:p w14:paraId="098E9BF0"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3</w:t>
            </w:r>
          </w:p>
        </w:tc>
        <w:tc>
          <w:tcPr>
            <w:tcW w:w="562" w:type="dxa"/>
            <w:tcBorders>
              <w:top w:val="single" w:sz="4" w:space="0" w:color="auto"/>
              <w:left w:val="single" w:sz="4" w:space="0" w:color="auto"/>
              <w:bottom w:val="single" w:sz="4" w:space="0" w:color="auto"/>
              <w:right w:val="single" w:sz="4" w:space="0" w:color="auto"/>
            </w:tcBorders>
            <w:vAlign w:val="center"/>
          </w:tcPr>
          <w:p w14:paraId="3F00ECDA"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4</w:t>
            </w:r>
          </w:p>
        </w:tc>
        <w:tc>
          <w:tcPr>
            <w:tcW w:w="1556" w:type="dxa"/>
            <w:tcBorders>
              <w:top w:val="single" w:sz="4" w:space="0" w:color="auto"/>
              <w:left w:val="single" w:sz="4" w:space="0" w:color="auto"/>
              <w:bottom w:val="single" w:sz="4" w:space="0" w:color="auto"/>
              <w:right w:val="single" w:sz="4" w:space="0" w:color="auto"/>
            </w:tcBorders>
            <w:vAlign w:val="center"/>
          </w:tcPr>
          <w:p w14:paraId="218B368C"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5. Muito satisfeito</w:t>
            </w:r>
          </w:p>
        </w:tc>
        <w:tc>
          <w:tcPr>
            <w:tcW w:w="1271" w:type="dxa"/>
            <w:tcBorders>
              <w:top w:val="single" w:sz="4" w:space="0" w:color="auto"/>
              <w:left w:val="single" w:sz="4" w:space="0" w:color="auto"/>
              <w:bottom w:val="single" w:sz="4" w:space="0" w:color="auto"/>
              <w:right w:val="single" w:sz="4" w:space="0" w:color="auto"/>
            </w:tcBorders>
            <w:vAlign w:val="center"/>
          </w:tcPr>
          <w:p w14:paraId="74B85A0B"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Não sabe/Não responde</w:t>
            </w:r>
          </w:p>
        </w:tc>
      </w:tr>
      <w:tr w:rsidR="00B06170" w:rsidRPr="00681F2B" w14:paraId="6961367B" w14:textId="77777777">
        <w:trPr>
          <w:cantSplit/>
        </w:trPr>
        <w:tc>
          <w:tcPr>
            <w:tcW w:w="3111" w:type="dxa"/>
            <w:tcBorders>
              <w:top w:val="single" w:sz="4" w:space="0" w:color="auto"/>
              <w:left w:val="single" w:sz="4" w:space="0" w:color="auto"/>
              <w:bottom w:val="single" w:sz="4" w:space="0" w:color="auto"/>
              <w:right w:val="single" w:sz="4" w:space="0" w:color="auto"/>
            </w:tcBorders>
          </w:tcPr>
          <w:p w14:paraId="0163AC78" w14:textId="77777777" w:rsidR="00B06170" w:rsidRPr="00681F2B" w:rsidRDefault="00B06170" w:rsidP="00952380">
            <w:pPr>
              <w:numPr>
                <w:ilvl w:val="0"/>
                <w:numId w:val="9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Clareza das regras de funcionamento do Programa</w:t>
            </w:r>
          </w:p>
        </w:tc>
        <w:tc>
          <w:tcPr>
            <w:tcW w:w="1272" w:type="dxa"/>
            <w:tcBorders>
              <w:top w:val="single" w:sz="4" w:space="0" w:color="auto"/>
              <w:left w:val="single" w:sz="4" w:space="0" w:color="auto"/>
              <w:bottom w:val="single" w:sz="4" w:space="0" w:color="auto"/>
              <w:right w:val="single" w:sz="4" w:space="0" w:color="auto"/>
            </w:tcBorders>
            <w:vAlign w:val="center"/>
          </w:tcPr>
          <w:p w14:paraId="67DC1E41"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0281995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40E3F82B"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04B45C80"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6" w:type="dxa"/>
            <w:tcBorders>
              <w:top w:val="single" w:sz="4" w:space="0" w:color="auto"/>
              <w:left w:val="single" w:sz="4" w:space="0" w:color="auto"/>
              <w:bottom w:val="single" w:sz="4" w:space="0" w:color="auto"/>
              <w:right w:val="single" w:sz="4" w:space="0" w:color="auto"/>
            </w:tcBorders>
            <w:vAlign w:val="center"/>
          </w:tcPr>
          <w:p w14:paraId="164D3A9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1" w:type="dxa"/>
            <w:tcBorders>
              <w:top w:val="single" w:sz="4" w:space="0" w:color="auto"/>
              <w:left w:val="single" w:sz="4" w:space="0" w:color="auto"/>
              <w:bottom w:val="single" w:sz="4" w:space="0" w:color="auto"/>
              <w:right w:val="single" w:sz="4" w:space="0" w:color="auto"/>
            </w:tcBorders>
            <w:vAlign w:val="center"/>
          </w:tcPr>
          <w:p w14:paraId="2BCCC2FD"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7B4A8437" w14:textId="77777777">
        <w:trPr>
          <w:cantSplit/>
        </w:trPr>
        <w:tc>
          <w:tcPr>
            <w:tcW w:w="3111" w:type="dxa"/>
            <w:tcBorders>
              <w:top w:val="single" w:sz="4" w:space="0" w:color="auto"/>
              <w:left w:val="single" w:sz="4" w:space="0" w:color="auto"/>
              <w:bottom w:val="single" w:sz="4" w:space="0" w:color="auto"/>
              <w:right w:val="single" w:sz="4" w:space="0" w:color="auto"/>
            </w:tcBorders>
          </w:tcPr>
          <w:p w14:paraId="5173ECF7" w14:textId="77777777" w:rsidR="00B06170" w:rsidRPr="00681F2B" w:rsidRDefault="00B06170" w:rsidP="00952380">
            <w:pPr>
              <w:numPr>
                <w:ilvl w:val="0"/>
                <w:numId w:val="9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Informação sobre imóveis disponíveis para arrendamento na plataforma</w:t>
            </w:r>
          </w:p>
        </w:tc>
        <w:tc>
          <w:tcPr>
            <w:tcW w:w="1272" w:type="dxa"/>
            <w:tcBorders>
              <w:top w:val="single" w:sz="4" w:space="0" w:color="auto"/>
              <w:left w:val="single" w:sz="4" w:space="0" w:color="auto"/>
              <w:bottom w:val="single" w:sz="4" w:space="0" w:color="auto"/>
              <w:right w:val="single" w:sz="4" w:space="0" w:color="auto"/>
            </w:tcBorders>
            <w:vAlign w:val="center"/>
          </w:tcPr>
          <w:p w14:paraId="6756A93A"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02A70CB0"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5D9E5DA7"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1F7BC5D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556" w:type="dxa"/>
            <w:tcBorders>
              <w:top w:val="single" w:sz="4" w:space="0" w:color="auto"/>
              <w:left w:val="single" w:sz="4" w:space="0" w:color="auto"/>
              <w:bottom w:val="single" w:sz="4" w:space="0" w:color="auto"/>
              <w:right w:val="single" w:sz="4" w:space="0" w:color="auto"/>
            </w:tcBorders>
            <w:vAlign w:val="center"/>
          </w:tcPr>
          <w:p w14:paraId="6A615804"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271" w:type="dxa"/>
            <w:tcBorders>
              <w:top w:val="single" w:sz="4" w:space="0" w:color="auto"/>
              <w:left w:val="single" w:sz="4" w:space="0" w:color="auto"/>
              <w:bottom w:val="single" w:sz="4" w:space="0" w:color="auto"/>
              <w:right w:val="single" w:sz="4" w:space="0" w:color="auto"/>
            </w:tcBorders>
            <w:vAlign w:val="center"/>
          </w:tcPr>
          <w:p w14:paraId="337A70EA"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(99)</w:t>
            </w:r>
          </w:p>
        </w:tc>
      </w:tr>
      <w:tr w:rsidR="00B06170" w:rsidRPr="00681F2B" w14:paraId="18760B44" w14:textId="77777777">
        <w:trPr>
          <w:cantSplit/>
        </w:trPr>
        <w:tc>
          <w:tcPr>
            <w:tcW w:w="3111" w:type="dxa"/>
            <w:tcBorders>
              <w:top w:val="single" w:sz="4" w:space="0" w:color="auto"/>
              <w:left w:val="single" w:sz="4" w:space="0" w:color="auto"/>
              <w:bottom w:val="single" w:sz="4" w:space="0" w:color="auto"/>
              <w:right w:val="single" w:sz="4" w:space="0" w:color="auto"/>
            </w:tcBorders>
          </w:tcPr>
          <w:p w14:paraId="74BF2F8F" w14:textId="77777777" w:rsidR="00B06170" w:rsidRPr="00681F2B" w:rsidRDefault="00B06170" w:rsidP="00952380">
            <w:pPr>
              <w:numPr>
                <w:ilvl w:val="0"/>
                <w:numId w:val="9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Quantidade, qualidade e diversidade de imóveis disponibilizados no Programa</w:t>
            </w:r>
          </w:p>
        </w:tc>
        <w:tc>
          <w:tcPr>
            <w:tcW w:w="1272" w:type="dxa"/>
            <w:tcBorders>
              <w:top w:val="single" w:sz="4" w:space="0" w:color="auto"/>
              <w:left w:val="single" w:sz="4" w:space="0" w:color="auto"/>
              <w:bottom w:val="single" w:sz="4" w:space="0" w:color="auto"/>
              <w:right w:val="single" w:sz="4" w:space="0" w:color="auto"/>
            </w:tcBorders>
            <w:vAlign w:val="center"/>
          </w:tcPr>
          <w:p w14:paraId="65906B4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70702CA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1A6ED74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2946283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556" w:type="dxa"/>
            <w:tcBorders>
              <w:top w:val="single" w:sz="4" w:space="0" w:color="auto"/>
              <w:left w:val="single" w:sz="4" w:space="0" w:color="auto"/>
              <w:bottom w:val="single" w:sz="4" w:space="0" w:color="auto"/>
              <w:right w:val="single" w:sz="4" w:space="0" w:color="auto"/>
            </w:tcBorders>
            <w:vAlign w:val="center"/>
          </w:tcPr>
          <w:p w14:paraId="0380D8B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271" w:type="dxa"/>
            <w:tcBorders>
              <w:top w:val="single" w:sz="4" w:space="0" w:color="auto"/>
              <w:left w:val="single" w:sz="4" w:space="0" w:color="auto"/>
              <w:bottom w:val="single" w:sz="4" w:space="0" w:color="auto"/>
              <w:right w:val="single" w:sz="4" w:space="0" w:color="auto"/>
            </w:tcBorders>
            <w:vAlign w:val="center"/>
          </w:tcPr>
          <w:p w14:paraId="0107849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(99)</w:t>
            </w:r>
          </w:p>
        </w:tc>
      </w:tr>
      <w:tr w:rsidR="00B06170" w:rsidRPr="00681F2B" w14:paraId="5525DF6A" w14:textId="77777777">
        <w:trPr>
          <w:cantSplit/>
        </w:trPr>
        <w:tc>
          <w:tcPr>
            <w:tcW w:w="3111" w:type="dxa"/>
            <w:tcBorders>
              <w:top w:val="single" w:sz="4" w:space="0" w:color="auto"/>
              <w:left w:val="single" w:sz="4" w:space="0" w:color="auto"/>
              <w:bottom w:val="single" w:sz="4" w:space="0" w:color="auto"/>
              <w:right w:val="single" w:sz="4" w:space="0" w:color="auto"/>
            </w:tcBorders>
          </w:tcPr>
          <w:p w14:paraId="039AFFF5" w14:textId="77777777" w:rsidR="00B06170" w:rsidRPr="00681F2B" w:rsidRDefault="00B06170" w:rsidP="00952380">
            <w:pPr>
              <w:numPr>
                <w:ilvl w:val="0"/>
                <w:numId w:val="9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Valor da renda dos imóveis disponíveis para arrendamento</w:t>
            </w:r>
          </w:p>
        </w:tc>
        <w:tc>
          <w:tcPr>
            <w:tcW w:w="1272" w:type="dxa"/>
            <w:tcBorders>
              <w:top w:val="single" w:sz="4" w:space="0" w:color="auto"/>
              <w:left w:val="single" w:sz="4" w:space="0" w:color="auto"/>
              <w:bottom w:val="single" w:sz="4" w:space="0" w:color="auto"/>
              <w:right w:val="single" w:sz="4" w:space="0" w:color="auto"/>
            </w:tcBorders>
            <w:vAlign w:val="center"/>
          </w:tcPr>
          <w:p w14:paraId="6C5A0739"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54D3F427"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624A67B0"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5B78BDE0"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6" w:type="dxa"/>
            <w:tcBorders>
              <w:top w:val="single" w:sz="4" w:space="0" w:color="auto"/>
              <w:left w:val="single" w:sz="4" w:space="0" w:color="auto"/>
              <w:bottom w:val="single" w:sz="4" w:space="0" w:color="auto"/>
              <w:right w:val="single" w:sz="4" w:space="0" w:color="auto"/>
            </w:tcBorders>
            <w:vAlign w:val="center"/>
          </w:tcPr>
          <w:p w14:paraId="42192CA4"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1" w:type="dxa"/>
            <w:tcBorders>
              <w:top w:val="single" w:sz="4" w:space="0" w:color="auto"/>
              <w:left w:val="single" w:sz="4" w:space="0" w:color="auto"/>
              <w:bottom w:val="single" w:sz="4" w:space="0" w:color="auto"/>
              <w:right w:val="single" w:sz="4" w:space="0" w:color="auto"/>
            </w:tcBorders>
            <w:vAlign w:val="center"/>
          </w:tcPr>
          <w:p w14:paraId="5AD2697E"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04282267" w14:textId="77777777">
        <w:trPr>
          <w:cantSplit/>
        </w:trPr>
        <w:tc>
          <w:tcPr>
            <w:tcW w:w="3111" w:type="dxa"/>
            <w:tcBorders>
              <w:top w:val="single" w:sz="4" w:space="0" w:color="auto"/>
              <w:left w:val="single" w:sz="4" w:space="0" w:color="auto"/>
              <w:bottom w:val="single" w:sz="4" w:space="0" w:color="auto"/>
              <w:right w:val="single" w:sz="4" w:space="0" w:color="auto"/>
            </w:tcBorders>
          </w:tcPr>
          <w:p w14:paraId="28F8BAC7" w14:textId="77777777" w:rsidR="00B06170" w:rsidRPr="00681F2B" w:rsidRDefault="00B06170" w:rsidP="00952380">
            <w:pPr>
              <w:numPr>
                <w:ilvl w:val="0"/>
                <w:numId w:val="9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Condições do imóvel</w:t>
            </w:r>
          </w:p>
        </w:tc>
        <w:tc>
          <w:tcPr>
            <w:tcW w:w="1272" w:type="dxa"/>
            <w:tcBorders>
              <w:top w:val="single" w:sz="4" w:space="0" w:color="auto"/>
              <w:left w:val="single" w:sz="4" w:space="0" w:color="auto"/>
              <w:bottom w:val="single" w:sz="4" w:space="0" w:color="auto"/>
              <w:right w:val="single" w:sz="4" w:space="0" w:color="auto"/>
            </w:tcBorders>
            <w:vAlign w:val="center"/>
          </w:tcPr>
          <w:p w14:paraId="692232E4"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6007436C"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11B263F9"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03B203DA"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6" w:type="dxa"/>
            <w:tcBorders>
              <w:top w:val="single" w:sz="4" w:space="0" w:color="auto"/>
              <w:left w:val="single" w:sz="4" w:space="0" w:color="auto"/>
              <w:bottom w:val="single" w:sz="4" w:space="0" w:color="auto"/>
              <w:right w:val="single" w:sz="4" w:space="0" w:color="auto"/>
            </w:tcBorders>
            <w:vAlign w:val="center"/>
          </w:tcPr>
          <w:p w14:paraId="5F4A851B"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1" w:type="dxa"/>
            <w:tcBorders>
              <w:top w:val="single" w:sz="4" w:space="0" w:color="auto"/>
              <w:left w:val="single" w:sz="4" w:space="0" w:color="auto"/>
              <w:bottom w:val="single" w:sz="4" w:space="0" w:color="auto"/>
              <w:right w:val="single" w:sz="4" w:space="0" w:color="auto"/>
            </w:tcBorders>
            <w:vAlign w:val="center"/>
          </w:tcPr>
          <w:p w14:paraId="48E13E84"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7D545184" w14:textId="77777777">
        <w:trPr>
          <w:cantSplit/>
        </w:trPr>
        <w:tc>
          <w:tcPr>
            <w:tcW w:w="3111" w:type="dxa"/>
            <w:tcBorders>
              <w:top w:val="single" w:sz="4" w:space="0" w:color="auto"/>
              <w:left w:val="single" w:sz="4" w:space="0" w:color="auto"/>
              <w:bottom w:val="single" w:sz="4" w:space="0" w:color="auto"/>
              <w:right w:val="single" w:sz="4" w:space="0" w:color="auto"/>
            </w:tcBorders>
          </w:tcPr>
          <w:p w14:paraId="12BC71BC" w14:textId="77777777" w:rsidR="00B06170" w:rsidRPr="00681F2B" w:rsidRDefault="00B06170" w:rsidP="00952380">
            <w:pPr>
              <w:numPr>
                <w:ilvl w:val="0"/>
                <w:numId w:val="9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Duração do contrato</w:t>
            </w:r>
          </w:p>
        </w:tc>
        <w:tc>
          <w:tcPr>
            <w:tcW w:w="1272" w:type="dxa"/>
            <w:tcBorders>
              <w:top w:val="single" w:sz="4" w:space="0" w:color="auto"/>
              <w:left w:val="single" w:sz="4" w:space="0" w:color="auto"/>
              <w:bottom w:val="single" w:sz="4" w:space="0" w:color="auto"/>
              <w:right w:val="single" w:sz="4" w:space="0" w:color="auto"/>
            </w:tcBorders>
            <w:vAlign w:val="center"/>
          </w:tcPr>
          <w:p w14:paraId="6263E22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2CE70BF8"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36C2E5DD"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6DF90EAC"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6" w:type="dxa"/>
            <w:tcBorders>
              <w:top w:val="single" w:sz="4" w:space="0" w:color="auto"/>
              <w:left w:val="single" w:sz="4" w:space="0" w:color="auto"/>
              <w:bottom w:val="single" w:sz="4" w:space="0" w:color="auto"/>
              <w:right w:val="single" w:sz="4" w:space="0" w:color="auto"/>
            </w:tcBorders>
            <w:vAlign w:val="center"/>
          </w:tcPr>
          <w:p w14:paraId="06B4CFF4"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1" w:type="dxa"/>
            <w:tcBorders>
              <w:top w:val="single" w:sz="4" w:space="0" w:color="auto"/>
              <w:left w:val="single" w:sz="4" w:space="0" w:color="auto"/>
              <w:bottom w:val="single" w:sz="4" w:space="0" w:color="auto"/>
              <w:right w:val="single" w:sz="4" w:space="0" w:color="auto"/>
            </w:tcBorders>
            <w:vAlign w:val="center"/>
          </w:tcPr>
          <w:p w14:paraId="619A73AB"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39A450C3" w14:textId="77777777">
        <w:trPr>
          <w:cantSplit/>
        </w:trPr>
        <w:tc>
          <w:tcPr>
            <w:tcW w:w="3111" w:type="dxa"/>
            <w:tcBorders>
              <w:top w:val="single" w:sz="4" w:space="0" w:color="auto"/>
              <w:left w:val="single" w:sz="4" w:space="0" w:color="auto"/>
              <w:bottom w:val="single" w:sz="4" w:space="0" w:color="auto"/>
              <w:right w:val="single" w:sz="4" w:space="0" w:color="auto"/>
            </w:tcBorders>
          </w:tcPr>
          <w:p w14:paraId="26C83276" w14:textId="77777777" w:rsidR="00B06170" w:rsidRPr="00681F2B" w:rsidRDefault="00B06170" w:rsidP="00952380">
            <w:pPr>
              <w:numPr>
                <w:ilvl w:val="0"/>
                <w:numId w:val="9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Obrigatoriedade da contratação de seguros</w:t>
            </w:r>
          </w:p>
        </w:tc>
        <w:tc>
          <w:tcPr>
            <w:tcW w:w="1272" w:type="dxa"/>
            <w:tcBorders>
              <w:top w:val="single" w:sz="4" w:space="0" w:color="auto"/>
              <w:left w:val="single" w:sz="4" w:space="0" w:color="auto"/>
              <w:bottom w:val="single" w:sz="4" w:space="0" w:color="auto"/>
              <w:right w:val="single" w:sz="4" w:space="0" w:color="auto"/>
            </w:tcBorders>
            <w:vAlign w:val="center"/>
          </w:tcPr>
          <w:p w14:paraId="694495EE"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0738CD17"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2920A7F9"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64D8D34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6" w:type="dxa"/>
            <w:tcBorders>
              <w:top w:val="single" w:sz="4" w:space="0" w:color="auto"/>
              <w:left w:val="single" w:sz="4" w:space="0" w:color="auto"/>
              <w:bottom w:val="single" w:sz="4" w:space="0" w:color="auto"/>
              <w:right w:val="single" w:sz="4" w:space="0" w:color="auto"/>
            </w:tcBorders>
            <w:vAlign w:val="center"/>
          </w:tcPr>
          <w:p w14:paraId="6D2DF9C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1" w:type="dxa"/>
            <w:tcBorders>
              <w:top w:val="single" w:sz="4" w:space="0" w:color="auto"/>
              <w:left w:val="single" w:sz="4" w:space="0" w:color="auto"/>
              <w:bottom w:val="single" w:sz="4" w:space="0" w:color="auto"/>
              <w:right w:val="single" w:sz="4" w:space="0" w:color="auto"/>
            </w:tcBorders>
            <w:vAlign w:val="center"/>
          </w:tcPr>
          <w:p w14:paraId="17D3F680"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688C1DA3" w14:textId="77777777">
        <w:trPr>
          <w:cantSplit/>
        </w:trPr>
        <w:tc>
          <w:tcPr>
            <w:tcW w:w="3111" w:type="dxa"/>
            <w:tcBorders>
              <w:top w:val="single" w:sz="4" w:space="0" w:color="auto"/>
              <w:left w:val="single" w:sz="4" w:space="0" w:color="auto"/>
              <w:bottom w:val="single" w:sz="4" w:space="0" w:color="auto"/>
              <w:right w:val="single" w:sz="4" w:space="0" w:color="auto"/>
            </w:tcBorders>
          </w:tcPr>
          <w:p w14:paraId="6FBB0E85" w14:textId="77777777" w:rsidR="00B06170" w:rsidRPr="00681F2B" w:rsidRDefault="00B06170" w:rsidP="00952380">
            <w:pPr>
              <w:numPr>
                <w:ilvl w:val="0"/>
                <w:numId w:val="9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Informação e contacto com as seguradoras</w:t>
            </w:r>
          </w:p>
        </w:tc>
        <w:tc>
          <w:tcPr>
            <w:tcW w:w="1272" w:type="dxa"/>
            <w:tcBorders>
              <w:top w:val="single" w:sz="4" w:space="0" w:color="auto"/>
              <w:left w:val="single" w:sz="4" w:space="0" w:color="auto"/>
              <w:bottom w:val="single" w:sz="4" w:space="0" w:color="auto"/>
              <w:right w:val="single" w:sz="4" w:space="0" w:color="auto"/>
            </w:tcBorders>
            <w:vAlign w:val="center"/>
          </w:tcPr>
          <w:p w14:paraId="762901A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1E31F8F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7E29726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17169C4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556" w:type="dxa"/>
            <w:tcBorders>
              <w:top w:val="single" w:sz="4" w:space="0" w:color="auto"/>
              <w:left w:val="single" w:sz="4" w:space="0" w:color="auto"/>
              <w:bottom w:val="single" w:sz="4" w:space="0" w:color="auto"/>
              <w:right w:val="single" w:sz="4" w:space="0" w:color="auto"/>
            </w:tcBorders>
            <w:vAlign w:val="center"/>
          </w:tcPr>
          <w:p w14:paraId="5975445A"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271" w:type="dxa"/>
            <w:tcBorders>
              <w:top w:val="single" w:sz="4" w:space="0" w:color="auto"/>
              <w:left w:val="single" w:sz="4" w:space="0" w:color="auto"/>
              <w:bottom w:val="single" w:sz="4" w:space="0" w:color="auto"/>
              <w:right w:val="single" w:sz="4" w:space="0" w:color="auto"/>
            </w:tcBorders>
            <w:vAlign w:val="center"/>
          </w:tcPr>
          <w:p w14:paraId="02CC0944"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(99)</w:t>
            </w:r>
          </w:p>
        </w:tc>
      </w:tr>
      <w:tr w:rsidR="00B06170" w:rsidRPr="00681F2B" w14:paraId="65262B29" w14:textId="77777777">
        <w:trPr>
          <w:cantSplit/>
        </w:trPr>
        <w:tc>
          <w:tcPr>
            <w:tcW w:w="3111" w:type="dxa"/>
            <w:tcBorders>
              <w:top w:val="single" w:sz="4" w:space="0" w:color="auto"/>
              <w:left w:val="single" w:sz="4" w:space="0" w:color="auto"/>
              <w:bottom w:val="single" w:sz="4" w:space="0" w:color="auto"/>
              <w:right w:val="single" w:sz="4" w:space="0" w:color="auto"/>
            </w:tcBorders>
          </w:tcPr>
          <w:p w14:paraId="6259EF4D" w14:textId="77777777" w:rsidR="00B06170" w:rsidRPr="00681F2B" w:rsidRDefault="00B06170" w:rsidP="00952380">
            <w:pPr>
              <w:numPr>
                <w:ilvl w:val="0"/>
                <w:numId w:val="9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Tempo que decorreu entre a inscrição na plataforma e a assinatura do contrato</w:t>
            </w:r>
          </w:p>
        </w:tc>
        <w:tc>
          <w:tcPr>
            <w:tcW w:w="1272" w:type="dxa"/>
            <w:tcBorders>
              <w:top w:val="single" w:sz="4" w:space="0" w:color="auto"/>
              <w:left w:val="single" w:sz="4" w:space="0" w:color="auto"/>
              <w:bottom w:val="single" w:sz="4" w:space="0" w:color="auto"/>
              <w:right w:val="single" w:sz="4" w:space="0" w:color="auto"/>
            </w:tcBorders>
            <w:vAlign w:val="center"/>
          </w:tcPr>
          <w:p w14:paraId="2F3E3BD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018A3293"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2DC2DCD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279FCB40"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556" w:type="dxa"/>
            <w:tcBorders>
              <w:top w:val="single" w:sz="4" w:space="0" w:color="auto"/>
              <w:left w:val="single" w:sz="4" w:space="0" w:color="auto"/>
              <w:bottom w:val="single" w:sz="4" w:space="0" w:color="auto"/>
              <w:right w:val="single" w:sz="4" w:space="0" w:color="auto"/>
            </w:tcBorders>
            <w:vAlign w:val="center"/>
          </w:tcPr>
          <w:p w14:paraId="384527BC"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271" w:type="dxa"/>
            <w:tcBorders>
              <w:top w:val="single" w:sz="4" w:space="0" w:color="auto"/>
              <w:left w:val="single" w:sz="4" w:space="0" w:color="auto"/>
              <w:bottom w:val="single" w:sz="4" w:space="0" w:color="auto"/>
              <w:right w:val="single" w:sz="4" w:space="0" w:color="auto"/>
            </w:tcBorders>
            <w:vAlign w:val="center"/>
          </w:tcPr>
          <w:p w14:paraId="5012327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(99)</w:t>
            </w:r>
          </w:p>
        </w:tc>
      </w:tr>
    </w:tbl>
    <w:p w14:paraId="0452A561"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P7. Como avalia a sua experiência na contratação do seguro obrigatório (pode escolher várias opções):</w:t>
      </w:r>
    </w:p>
    <w:tbl>
      <w:tblPr>
        <w:tblW w:w="9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8"/>
        <w:gridCol w:w="709"/>
      </w:tblGrid>
      <w:tr w:rsidR="00C12B82" w:rsidRPr="00681F2B" w14:paraId="19612508" w14:textId="77777777" w:rsidTr="00DA3853">
        <w:trPr>
          <w:trHeight w:val="52"/>
        </w:trPr>
        <w:tc>
          <w:tcPr>
            <w:tcW w:w="8328" w:type="dxa"/>
            <w:tcBorders>
              <w:top w:val="single" w:sz="12" w:space="0" w:color="auto"/>
              <w:left w:val="single" w:sz="12" w:space="0" w:color="auto"/>
              <w:bottom w:val="single" w:sz="12" w:space="0" w:color="auto"/>
              <w:right w:val="single" w:sz="12" w:space="0" w:color="auto"/>
            </w:tcBorders>
            <w:vAlign w:val="center"/>
            <w:hideMark/>
          </w:tcPr>
          <w:p w14:paraId="719F39C6" w14:textId="77777777" w:rsidR="00B06170" w:rsidRPr="00681F2B" w:rsidRDefault="00B06170" w:rsidP="00952380">
            <w:pPr>
              <w:numPr>
                <w:ilvl w:val="0"/>
                <w:numId w:val="7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Penso que é uma boa medida para aumentar a segurança e confiança no arrendamento</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04786256"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084A0F91" w14:textId="77777777" w:rsidTr="00DA3853">
        <w:trPr>
          <w:trHeight w:val="269"/>
        </w:trPr>
        <w:tc>
          <w:tcPr>
            <w:tcW w:w="8328" w:type="dxa"/>
            <w:tcBorders>
              <w:top w:val="single" w:sz="12" w:space="0" w:color="auto"/>
              <w:left w:val="single" w:sz="12" w:space="0" w:color="auto"/>
              <w:bottom w:val="single" w:sz="12" w:space="0" w:color="auto"/>
              <w:right w:val="single" w:sz="12" w:space="0" w:color="auto"/>
            </w:tcBorders>
            <w:vAlign w:val="center"/>
            <w:hideMark/>
          </w:tcPr>
          <w:p w14:paraId="3ED668B1" w14:textId="77777777" w:rsidR="00B06170" w:rsidRPr="00681F2B" w:rsidRDefault="00B06170" w:rsidP="00952380">
            <w:pPr>
              <w:numPr>
                <w:ilvl w:val="0"/>
                <w:numId w:val="7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Acho desnecessário, podendo ser substituído por outras medidas acordadas entre o inquilino e o senhorio (cauções, fiadores, antecipação de rendas, etc.)</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427B1E6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0CD9321F" w14:textId="77777777" w:rsidTr="00DA3853">
        <w:trPr>
          <w:trHeight w:val="269"/>
        </w:trPr>
        <w:tc>
          <w:tcPr>
            <w:tcW w:w="8328" w:type="dxa"/>
            <w:tcBorders>
              <w:top w:val="single" w:sz="12" w:space="0" w:color="auto"/>
              <w:left w:val="single" w:sz="12" w:space="0" w:color="auto"/>
              <w:bottom w:val="single" w:sz="12" w:space="0" w:color="auto"/>
              <w:right w:val="single" w:sz="12" w:space="0" w:color="auto"/>
            </w:tcBorders>
            <w:vAlign w:val="center"/>
          </w:tcPr>
          <w:p w14:paraId="1C43DF5B" w14:textId="77777777" w:rsidR="00B06170" w:rsidRPr="00681F2B" w:rsidRDefault="00B06170" w:rsidP="00952380">
            <w:pPr>
              <w:numPr>
                <w:ilvl w:val="0"/>
                <w:numId w:val="7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O seguro é caro e aumenta os encargos com o arrendamento</w:t>
            </w:r>
          </w:p>
        </w:tc>
        <w:tc>
          <w:tcPr>
            <w:tcW w:w="709" w:type="dxa"/>
            <w:tcBorders>
              <w:top w:val="single" w:sz="12" w:space="0" w:color="auto"/>
              <w:left w:val="single" w:sz="12" w:space="0" w:color="auto"/>
              <w:bottom w:val="single" w:sz="12" w:space="0" w:color="auto"/>
              <w:right w:val="single" w:sz="12" w:space="0" w:color="auto"/>
            </w:tcBorders>
            <w:vAlign w:val="center"/>
          </w:tcPr>
          <w:p w14:paraId="72DC69F1"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75BE2E3E" w14:textId="77777777" w:rsidTr="00DA3853">
        <w:trPr>
          <w:trHeight w:val="269"/>
        </w:trPr>
        <w:tc>
          <w:tcPr>
            <w:tcW w:w="8328" w:type="dxa"/>
            <w:tcBorders>
              <w:top w:val="single" w:sz="12" w:space="0" w:color="auto"/>
              <w:left w:val="single" w:sz="12" w:space="0" w:color="auto"/>
              <w:bottom w:val="single" w:sz="12" w:space="0" w:color="auto"/>
              <w:right w:val="single" w:sz="12" w:space="0" w:color="auto"/>
            </w:tcBorders>
            <w:vAlign w:val="center"/>
          </w:tcPr>
          <w:p w14:paraId="03649493" w14:textId="77777777" w:rsidR="00B06170" w:rsidRPr="00681F2B" w:rsidRDefault="00B06170" w:rsidP="00952380">
            <w:pPr>
              <w:numPr>
                <w:ilvl w:val="0"/>
                <w:numId w:val="7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O procedimento para a obtenção do seguro é complexo e/ou demorado</w:t>
            </w:r>
          </w:p>
        </w:tc>
        <w:tc>
          <w:tcPr>
            <w:tcW w:w="709" w:type="dxa"/>
            <w:tcBorders>
              <w:top w:val="single" w:sz="12" w:space="0" w:color="auto"/>
              <w:left w:val="single" w:sz="12" w:space="0" w:color="auto"/>
              <w:bottom w:val="single" w:sz="12" w:space="0" w:color="auto"/>
              <w:right w:val="single" w:sz="12" w:space="0" w:color="auto"/>
            </w:tcBorders>
            <w:vAlign w:val="center"/>
          </w:tcPr>
          <w:p w14:paraId="44A47F8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79F9BD73" w14:textId="77777777" w:rsidTr="00DA3853">
        <w:trPr>
          <w:trHeight w:val="269"/>
        </w:trPr>
        <w:tc>
          <w:tcPr>
            <w:tcW w:w="8328" w:type="dxa"/>
            <w:tcBorders>
              <w:top w:val="single" w:sz="12" w:space="0" w:color="auto"/>
              <w:left w:val="single" w:sz="12" w:space="0" w:color="auto"/>
              <w:bottom w:val="single" w:sz="12" w:space="0" w:color="auto"/>
              <w:right w:val="single" w:sz="12" w:space="0" w:color="auto"/>
            </w:tcBorders>
            <w:vAlign w:val="center"/>
          </w:tcPr>
          <w:p w14:paraId="1C01018D" w14:textId="77777777" w:rsidR="00B06170" w:rsidRPr="00681F2B" w:rsidRDefault="00B06170" w:rsidP="00952380">
            <w:pPr>
              <w:numPr>
                <w:ilvl w:val="0"/>
                <w:numId w:val="7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 há oferta suficiente de seguros deste tipo para permitir escolha</w:t>
            </w:r>
          </w:p>
        </w:tc>
        <w:tc>
          <w:tcPr>
            <w:tcW w:w="709" w:type="dxa"/>
            <w:tcBorders>
              <w:top w:val="single" w:sz="12" w:space="0" w:color="auto"/>
              <w:left w:val="single" w:sz="12" w:space="0" w:color="auto"/>
              <w:bottom w:val="single" w:sz="12" w:space="0" w:color="auto"/>
              <w:right w:val="single" w:sz="12" w:space="0" w:color="auto"/>
            </w:tcBorders>
            <w:vAlign w:val="center"/>
          </w:tcPr>
          <w:p w14:paraId="6DA54FF8"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45747BA3" w14:textId="77777777" w:rsidTr="00DA3853">
        <w:trPr>
          <w:trHeight w:val="269"/>
        </w:trPr>
        <w:tc>
          <w:tcPr>
            <w:tcW w:w="8328" w:type="dxa"/>
            <w:tcBorders>
              <w:top w:val="single" w:sz="12" w:space="0" w:color="auto"/>
              <w:left w:val="single" w:sz="12" w:space="0" w:color="auto"/>
              <w:bottom w:val="single" w:sz="12" w:space="0" w:color="auto"/>
              <w:right w:val="single" w:sz="12" w:space="0" w:color="auto"/>
            </w:tcBorders>
            <w:vAlign w:val="center"/>
          </w:tcPr>
          <w:p w14:paraId="7CE5D564" w14:textId="77777777" w:rsidR="00B06170" w:rsidRPr="00681F2B" w:rsidRDefault="00B06170" w:rsidP="00952380">
            <w:pPr>
              <w:numPr>
                <w:ilvl w:val="0"/>
                <w:numId w:val="7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Outras observações. Quais? _________________________</w:t>
            </w:r>
          </w:p>
        </w:tc>
        <w:tc>
          <w:tcPr>
            <w:tcW w:w="709" w:type="dxa"/>
            <w:tcBorders>
              <w:top w:val="single" w:sz="12" w:space="0" w:color="auto"/>
              <w:left w:val="single" w:sz="12" w:space="0" w:color="auto"/>
              <w:bottom w:val="single" w:sz="12" w:space="0" w:color="auto"/>
              <w:right w:val="single" w:sz="12" w:space="0" w:color="auto"/>
            </w:tcBorders>
            <w:vAlign w:val="center"/>
          </w:tcPr>
          <w:p w14:paraId="18385DD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bl>
    <w:p w14:paraId="20B7EC17"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P8. Teve algum contacto por parte do IHRU desde a assinatura do contrato?</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tblGrid>
      <w:tr w:rsidR="00C12B82" w:rsidRPr="00681F2B" w14:paraId="70E44EE7"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4AE8F9F5" w14:textId="77777777" w:rsidR="00B06170" w:rsidRPr="00681F2B" w:rsidRDefault="00B06170" w:rsidP="00952380">
            <w:pPr>
              <w:numPr>
                <w:ilvl w:val="0"/>
                <w:numId w:val="85"/>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66CA1068"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61395AD0"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01B3EE0E" w14:textId="77777777" w:rsidR="00B06170" w:rsidRPr="00681F2B" w:rsidRDefault="00B06170" w:rsidP="00952380">
            <w:pPr>
              <w:numPr>
                <w:ilvl w:val="0"/>
                <w:numId w:val="85"/>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6EC0458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705DC2A3"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P8.1 Se sim, qual a finalidade desse contacto?</w:t>
      </w:r>
    </w:p>
    <w:p w14:paraId="5800E8B1"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________________________________________________________</w:t>
      </w:r>
    </w:p>
    <w:p w14:paraId="35EBA358" w14:textId="77777777" w:rsidR="00B06170" w:rsidRPr="00681F2B" w:rsidRDefault="00B06170" w:rsidP="00DA3853">
      <w:pPr>
        <w:keepNext/>
        <w:keepLines/>
        <w:spacing w:before="120" w:after="120" w:line="240" w:lineRule="atLeast"/>
        <w:rPr>
          <w:b/>
          <w:color w:val="262626" w:themeColor="text1" w:themeTint="D9"/>
        </w:rPr>
      </w:pPr>
      <w:r w:rsidRPr="00681F2B">
        <w:rPr>
          <w:b/>
          <w:color w:val="262626" w:themeColor="text1" w:themeTint="D9"/>
        </w:rPr>
        <w:lastRenderedPageBreak/>
        <w:t>RESPONDEM TODOS</w:t>
      </w:r>
    </w:p>
    <w:p w14:paraId="2BE64707" w14:textId="77777777" w:rsidR="00B06170" w:rsidRPr="00681F2B" w:rsidRDefault="00B06170" w:rsidP="00DA3853">
      <w:pPr>
        <w:keepNext/>
        <w:keepLines/>
        <w:spacing w:before="120" w:after="120" w:line="240" w:lineRule="atLeast"/>
        <w:rPr>
          <w:b/>
          <w:color w:val="262626" w:themeColor="text1" w:themeTint="D9"/>
        </w:rPr>
      </w:pPr>
      <w:r w:rsidRPr="00681F2B">
        <w:rPr>
          <w:b/>
          <w:color w:val="262626" w:themeColor="text1" w:themeTint="D9"/>
        </w:rPr>
        <w:t>P9. Conhece e/ou já se candidatou a outros apoios ao arrendamento?</w:t>
      </w:r>
    </w:p>
    <w:tbl>
      <w:tblPr>
        <w:tblW w:w="9307"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262"/>
        <w:gridCol w:w="1262"/>
        <w:gridCol w:w="1262"/>
        <w:gridCol w:w="1317"/>
        <w:gridCol w:w="1262"/>
        <w:gridCol w:w="1015"/>
      </w:tblGrid>
      <w:tr w:rsidR="006C71BC" w:rsidRPr="00681F2B" w14:paraId="563E8732" w14:textId="77777777" w:rsidTr="00DA3853">
        <w:trPr>
          <w:trHeight w:val="52"/>
        </w:trPr>
        <w:tc>
          <w:tcPr>
            <w:tcW w:w="2110" w:type="dxa"/>
            <w:tcBorders>
              <w:top w:val="single" w:sz="12" w:space="0" w:color="auto"/>
              <w:left w:val="single" w:sz="12" w:space="0" w:color="auto"/>
              <w:bottom w:val="single" w:sz="12" w:space="0" w:color="auto"/>
              <w:right w:val="single" w:sz="12" w:space="0" w:color="auto"/>
            </w:tcBorders>
            <w:vAlign w:val="center"/>
          </w:tcPr>
          <w:p w14:paraId="3C3FAC23" w14:textId="77777777" w:rsidR="00B06170" w:rsidRPr="00681F2B" w:rsidRDefault="00B06170" w:rsidP="00707121">
            <w:pPr>
              <w:tabs>
                <w:tab w:val="left" w:pos="436"/>
                <w:tab w:val="left" w:pos="1534"/>
                <w:tab w:val="left" w:pos="1774"/>
                <w:tab w:val="left" w:pos="2164"/>
                <w:tab w:val="left" w:pos="2479"/>
              </w:tabs>
              <w:suppressAutoHyphens/>
              <w:snapToGrid w:val="0"/>
              <w:spacing w:after="0" w:line="240" w:lineRule="atLeast"/>
              <w:ind w:left="360"/>
              <w:rPr>
                <w:color w:val="262626" w:themeColor="text1" w:themeTint="D9"/>
              </w:rPr>
            </w:pPr>
          </w:p>
        </w:tc>
        <w:tc>
          <w:tcPr>
            <w:tcW w:w="1262" w:type="dxa"/>
            <w:tcBorders>
              <w:top w:val="single" w:sz="12" w:space="0" w:color="auto"/>
              <w:left w:val="single" w:sz="12" w:space="0" w:color="auto"/>
              <w:bottom w:val="single" w:sz="12" w:space="0" w:color="auto"/>
              <w:right w:val="single" w:sz="12" w:space="0" w:color="auto"/>
            </w:tcBorders>
            <w:vAlign w:val="center"/>
          </w:tcPr>
          <w:p w14:paraId="71BB9753" w14:textId="77777777" w:rsidR="00B06170" w:rsidRPr="00681F2B" w:rsidRDefault="00B06170" w:rsidP="00707121">
            <w:pPr>
              <w:tabs>
                <w:tab w:val="left" w:pos="436"/>
                <w:tab w:val="left" w:pos="1534"/>
                <w:tab w:val="left" w:pos="1774"/>
                <w:tab w:val="left" w:pos="2164"/>
                <w:tab w:val="left" w:pos="2479"/>
              </w:tabs>
              <w:suppressAutoHyphens/>
              <w:snapToGrid w:val="0"/>
              <w:spacing w:after="0" w:line="240" w:lineRule="atLeast"/>
              <w:rPr>
                <w:color w:val="262626" w:themeColor="text1" w:themeTint="D9"/>
              </w:rPr>
            </w:pPr>
            <w:r w:rsidRPr="00681F2B">
              <w:rPr>
                <w:color w:val="262626" w:themeColor="text1" w:themeTint="D9"/>
              </w:rPr>
              <w:t>Apresentei candidatura e fui beneficiário (mas já não sou)</w:t>
            </w:r>
          </w:p>
        </w:tc>
        <w:tc>
          <w:tcPr>
            <w:tcW w:w="1006" w:type="dxa"/>
            <w:tcBorders>
              <w:top w:val="single" w:sz="12" w:space="0" w:color="auto"/>
              <w:bottom w:val="single" w:sz="12" w:space="0" w:color="auto"/>
              <w:right w:val="single" w:sz="12" w:space="0" w:color="auto"/>
            </w:tcBorders>
            <w:vAlign w:val="center"/>
          </w:tcPr>
          <w:p w14:paraId="44A93879" w14:textId="77777777" w:rsidR="00B06170" w:rsidRPr="00681F2B" w:rsidRDefault="00B06170" w:rsidP="00707121">
            <w:pPr>
              <w:tabs>
                <w:tab w:val="left" w:pos="436"/>
                <w:tab w:val="left" w:pos="1534"/>
                <w:tab w:val="left" w:pos="1774"/>
                <w:tab w:val="left" w:pos="2164"/>
                <w:tab w:val="left" w:pos="2479"/>
              </w:tabs>
              <w:suppressAutoHyphens/>
              <w:snapToGrid w:val="0"/>
              <w:spacing w:after="0" w:line="240" w:lineRule="atLeast"/>
              <w:rPr>
                <w:color w:val="262626" w:themeColor="text1" w:themeTint="D9"/>
              </w:rPr>
            </w:pPr>
            <w:r w:rsidRPr="00681F2B">
              <w:rPr>
                <w:color w:val="262626" w:themeColor="text1" w:themeTint="D9"/>
              </w:rPr>
              <w:t>Apresentei candidatura e sou beneficiário</w:t>
            </w:r>
          </w:p>
        </w:tc>
        <w:tc>
          <w:tcPr>
            <w:tcW w:w="1262" w:type="dxa"/>
            <w:tcBorders>
              <w:top w:val="single" w:sz="12" w:space="0" w:color="auto"/>
              <w:bottom w:val="single" w:sz="12" w:space="0" w:color="auto"/>
            </w:tcBorders>
          </w:tcPr>
          <w:p w14:paraId="2AE85466" w14:textId="77777777" w:rsidR="00B06170" w:rsidRPr="00681F2B" w:rsidRDefault="00B06170" w:rsidP="00707121">
            <w:pPr>
              <w:tabs>
                <w:tab w:val="left" w:pos="436"/>
                <w:tab w:val="left" w:pos="1534"/>
                <w:tab w:val="left" w:pos="1774"/>
                <w:tab w:val="left" w:pos="2164"/>
                <w:tab w:val="left" w:pos="2479"/>
              </w:tabs>
              <w:suppressAutoHyphens/>
              <w:snapToGrid w:val="0"/>
              <w:spacing w:after="0" w:line="240" w:lineRule="atLeast"/>
              <w:rPr>
                <w:color w:val="262626" w:themeColor="text1" w:themeTint="D9"/>
              </w:rPr>
            </w:pPr>
            <w:r w:rsidRPr="00681F2B">
              <w:rPr>
                <w:color w:val="262626" w:themeColor="text1" w:themeTint="D9"/>
              </w:rPr>
              <w:t>Apresentei candidatura e estou à espera de resposta</w:t>
            </w:r>
          </w:p>
        </w:tc>
        <w:tc>
          <w:tcPr>
            <w:tcW w:w="1317" w:type="dxa"/>
            <w:tcBorders>
              <w:top w:val="single" w:sz="12" w:space="0" w:color="auto"/>
              <w:left w:val="single" w:sz="12" w:space="0" w:color="auto"/>
              <w:bottom w:val="single" w:sz="12" w:space="0" w:color="auto"/>
              <w:right w:val="single" w:sz="12" w:space="0" w:color="auto"/>
            </w:tcBorders>
            <w:vAlign w:val="center"/>
          </w:tcPr>
          <w:p w14:paraId="2DFA89BF" w14:textId="77777777" w:rsidR="00B06170" w:rsidRPr="00681F2B" w:rsidRDefault="00B06170" w:rsidP="00707121">
            <w:pPr>
              <w:tabs>
                <w:tab w:val="left" w:pos="436"/>
                <w:tab w:val="left" w:pos="1534"/>
                <w:tab w:val="left" w:pos="1774"/>
                <w:tab w:val="left" w:pos="2164"/>
                <w:tab w:val="left" w:pos="2479"/>
              </w:tabs>
              <w:suppressAutoHyphens/>
              <w:snapToGrid w:val="0"/>
              <w:spacing w:after="0" w:line="240" w:lineRule="atLeast"/>
              <w:rPr>
                <w:color w:val="262626" w:themeColor="text1" w:themeTint="D9"/>
              </w:rPr>
            </w:pPr>
            <w:r w:rsidRPr="00681F2B">
              <w:rPr>
                <w:color w:val="262626" w:themeColor="text1" w:themeTint="D9"/>
              </w:rPr>
              <w:t>Já apresentei candidatura, mas não foi aprovada</w:t>
            </w:r>
          </w:p>
        </w:tc>
        <w:tc>
          <w:tcPr>
            <w:tcW w:w="1262" w:type="dxa"/>
            <w:tcBorders>
              <w:top w:val="single" w:sz="12" w:space="0" w:color="auto"/>
              <w:left w:val="single" w:sz="12" w:space="0" w:color="auto"/>
              <w:bottom w:val="single" w:sz="12" w:space="0" w:color="auto"/>
              <w:right w:val="single" w:sz="12" w:space="0" w:color="auto"/>
            </w:tcBorders>
            <w:vAlign w:val="center"/>
          </w:tcPr>
          <w:p w14:paraId="7F83432B" w14:textId="77777777" w:rsidR="00B06170" w:rsidRPr="00681F2B" w:rsidRDefault="00B06170" w:rsidP="00707121">
            <w:pPr>
              <w:tabs>
                <w:tab w:val="left" w:pos="436"/>
                <w:tab w:val="left" w:pos="1534"/>
                <w:tab w:val="left" w:pos="1774"/>
                <w:tab w:val="left" w:pos="2164"/>
                <w:tab w:val="left" w:pos="2479"/>
              </w:tabs>
              <w:suppressAutoHyphens/>
              <w:snapToGrid w:val="0"/>
              <w:spacing w:after="0" w:line="240" w:lineRule="atLeast"/>
              <w:rPr>
                <w:color w:val="262626" w:themeColor="text1" w:themeTint="D9"/>
              </w:rPr>
            </w:pPr>
            <w:r w:rsidRPr="00681F2B">
              <w:rPr>
                <w:color w:val="262626" w:themeColor="text1" w:themeTint="D9"/>
              </w:rPr>
              <w:t>Conheço, mas nunca apresentei candidatura</w:t>
            </w:r>
          </w:p>
        </w:tc>
        <w:tc>
          <w:tcPr>
            <w:tcW w:w="1088" w:type="dxa"/>
            <w:tcBorders>
              <w:top w:val="single" w:sz="12" w:space="0" w:color="auto"/>
              <w:bottom w:val="single" w:sz="12" w:space="0" w:color="auto"/>
              <w:right w:val="single" w:sz="12" w:space="0" w:color="auto"/>
            </w:tcBorders>
            <w:vAlign w:val="center"/>
          </w:tcPr>
          <w:p w14:paraId="69B4C034" w14:textId="77777777" w:rsidR="00B06170" w:rsidRPr="00681F2B" w:rsidRDefault="00B06170" w:rsidP="00707121">
            <w:pPr>
              <w:tabs>
                <w:tab w:val="left" w:pos="436"/>
                <w:tab w:val="left" w:pos="1534"/>
                <w:tab w:val="left" w:pos="1774"/>
                <w:tab w:val="left" w:pos="2164"/>
                <w:tab w:val="left" w:pos="2479"/>
              </w:tabs>
              <w:suppressAutoHyphens/>
              <w:snapToGrid w:val="0"/>
              <w:spacing w:after="0" w:line="240" w:lineRule="atLeast"/>
              <w:rPr>
                <w:color w:val="262626" w:themeColor="text1" w:themeTint="D9"/>
              </w:rPr>
            </w:pPr>
            <w:r w:rsidRPr="00681F2B">
              <w:rPr>
                <w:color w:val="262626" w:themeColor="text1" w:themeTint="D9"/>
              </w:rPr>
              <w:t>Não conheço</w:t>
            </w:r>
          </w:p>
        </w:tc>
      </w:tr>
      <w:tr w:rsidR="006C71BC" w:rsidRPr="00681F2B" w14:paraId="4482213C" w14:textId="77777777" w:rsidTr="00DA3853">
        <w:trPr>
          <w:trHeight w:val="52"/>
        </w:trPr>
        <w:tc>
          <w:tcPr>
            <w:tcW w:w="2110" w:type="dxa"/>
            <w:tcBorders>
              <w:top w:val="single" w:sz="12" w:space="0" w:color="auto"/>
              <w:left w:val="single" w:sz="12" w:space="0" w:color="auto"/>
              <w:bottom w:val="single" w:sz="12" w:space="0" w:color="auto"/>
              <w:right w:val="single" w:sz="12" w:space="0" w:color="auto"/>
            </w:tcBorders>
            <w:vAlign w:val="center"/>
            <w:hideMark/>
          </w:tcPr>
          <w:p w14:paraId="37D5701E" w14:textId="77777777" w:rsidR="00B06170" w:rsidRPr="00681F2B" w:rsidRDefault="00B06170" w:rsidP="00952380">
            <w:pPr>
              <w:numPr>
                <w:ilvl w:val="0"/>
                <w:numId w:val="80"/>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Programas / apoios / subsídios municipais</w:t>
            </w:r>
          </w:p>
        </w:tc>
        <w:tc>
          <w:tcPr>
            <w:tcW w:w="1262" w:type="dxa"/>
            <w:tcBorders>
              <w:top w:val="single" w:sz="12" w:space="0" w:color="auto"/>
              <w:left w:val="single" w:sz="12" w:space="0" w:color="auto"/>
              <w:bottom w:val="single" w:sz="12" w:space="0" w:color="auto"/>
              <w:right w:val="single" w:sz="12" w:space="0" w:color="auto"/>
            </w:tcBorders>
            <w:vAlign w:val="center"/>
          </w:tcPr>
          <w:p w14:paraId="123AF868"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1006" w:type="dxa"/>
            <w:tcBorders>
              <w:top w:val="single" w:sz="12" w:space="0" w:color="auto"/>
              <w:bottom w:val="single" w:sz="12" w:space="0" w:color="auto"/>
              <w:right w:val="single" w:sz="12" w:space="0" w:color="auto"/>
            </w:tcBorders>
            <w:vAlign w:val="center"/>
          </w:tcPr>
          <w:p w14:paraId="7B58688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1262" w:type="dxa"/>
            <w:tcBorders>
              <w:top w:val="single" w:sz="12" w:space="0" w:color="auto"/>
              <w:bottom w:val="single" w:sz="12" w:space="0" w:color="auto"/>
            </w:tcBorders>
            <w:vAlign w:val="center"/>
          </w:tcPr>
          <w:p w14:paraId="09AEC61C" w14:textId="77777777" w:rsidR="00B06170" w:rsidRPr="00681F2B" w:rsidRDefault="00B06170" w:rsidP="00707121">
            <w:pPr>
              <w:tabs>
                <w:tab w:val="left" w:pos="436"/>
                <w:tab w:val="left" w:pos="1534"/>
                <w:tab w:val="left" w:pos="1774"/>
                <w:tab w:val="left" w:pos="2164"/>
                <w:tab w:val="left" w:pos="2479"/>
              </w:tabs>
              <w:suppressAutoHyphens/>
              <w:snapToGrid w:val="0"/>
              <w:spacing w:after="0" w:line="240" w:lineRule="atLeast"/>
              <w:jc w:val="right"/>
              <w:rPr>
                <w:color w:val="262626" w:themeColor="text1" w:themeTint="D9"/>
              </w:rPr>
            </w:pPr>
            <w:r w:rsidRPr="00681F2B">
              <w:rPr>
                <w:b/>
                <w:color w:val="262626" w:themeColor="text1" w:themeTint="D9"/>
                <w:vertAlign w:val="superscript"/>
              </w:rPr>
              <w:t>(3)</w:t>
            </w:r>
          </w:p>
        </w:tc>
        <w:tc>
          <w:tcPr>
            <w:tcW w:w="1317" w:type="dxa"/>
            <w:tcBorders>
              <w:top w:val="single" w:sz="12" w:space="0" w:color="auto"/>
              <w:left w:val="single" w:sz="12" w:space="0" w:color="auto"/>
              <w:bottom w:val="single" w:sz="12" w:space="0" w:color="auto"/>
              <w:right w:val="single" w:sz="12" w:space="0" w:color="auto"/>
            </w:tcBorders>
            <w:vAlign w:val="center"/>
          </w:tcPr>
          <w:p w14:paraId="10F2C32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262" w:type="dxa"/>
            <w:tcBorders>
              <w:top w:val="single" w:sz="12" w:space="0" w:color="auto"/>
              <w:left w:val="single" w:sz="12" w:space="0" w:color="auto"/>
              <w:bottom w:val="single" w:sz="12" w:space="0" w:color="auto"/>
              <w:right w:val="single" w:sz="12" w:space="0" w:color="auto"/>
            </w:tcBorders>
            <w:vAlign w:val="center"/>
          </w:tcPr>
          <w:p w14:paraId="4C35F56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088" w:type="dxa"/>
            <w:tcBorders>
              <w:top w:val="single" w:sz="12" w:space="0" w:color="auto"/>
              <w:bottom w:val="single" w:sz="12" w:space="0" w:color="auto"/>
              <w:right w:val="single" w:sz="12" w:space="0" w:color="auto"/>
            </w:tcBorders>
            <w:vAlign w:val="center"/>
          </w:tcPr>
          <w:p w14:paraId="4D154843"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(6)</w:t>
            </w:r>
          </w:p>
        </w:tc>
      </w:tr>
      <w:tr w:rsidR="006C71BC" w:rsidRPr="00681F2B" w14:paraId="4A117A8B" w14:textId="77777777" w:rsidTr="00DA3853">
        <w:trPr>
          <w:trHeight w:val="269"/>
        </w:trPr>
        <w:tc>
          <w:tcPr>
            <w:tcW w:w="2110" w:type="dxa"/>
            <w:tcBorders>
              <w:top w:val="single" w:sz="12" w:space="0" w:color="auto"/>
              <w:left w:val="single" w:sz="12" w:space="0" w:color="auto"/>
              <w:bottom w:val="single" w:sz="12" w:space="0" w:color="auto"/>
              <w:right w:val="single" w:sz="12" w:space="0" w:color="auto"/>
            </w:tcBorders>
            <w:vAlign w:val="center"/>
            <w:hideMark/>
          </w:tcPr>
          <w:p w14:paraId="4F41CE0B" w14:textId="77777777" w:rsidR="00B06170" w:rsidRPr="00681F2B" w:rsidRDefault="00B06170" w:rsidP="00952380">
            <w:pPr>
              <w:numPr>
                <w:ilvl w:val="0"/>
                <w:numId w:val="80"/>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Porta 65 Jovem</w:t>
            </w:r>
          </w:p>
        </w:tc>
        <w:tc>
          <w:tcPr>
            <w:tcW w:w="1262" w:type="dxa"/>
            <w:tcBorders>
              <w:top w:val="single" w:sz="12" w:space="0" w:color="auto"/>
              <w:left w:val="single" w:sz="12" w:space="0" w:color="auto"/>
              <w:bottom w:val="single" w:sz="12" w:space="0" w:color="auto"/>
              <w:right w:val="single" w:sz="12" w:space="0" w:color="auto"/>
            </w:tcBorders>
            <w:vAlign w:val="center"/>
          </w:tcPr>
          <w:p w14:paraId="2A8A4E4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1006" w:type="dxa"/>
            <w:tcBorders>
              <w:top w:val="single" w:sz="12" w:space="0" w:color="auto"/>
              <w:bottom w:val="single" w:sz="12" w:space="0" w:color="auto"/>
              <w:right w:val="single" w:sz="12" w:space="0" w:color="auto"/>
            </w:tcBorders>
            <w:vAlign w:val="center"/>
          </w:tcPr>
          <w:p w14:paraId="16E9717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1262" w:type="dxa"/>
            <w:tcBorders>
              <w:top w:val="single" w:sz="12" w:space="0" w:color="auto"/>
              <w:bottom w:val="single" w:sz="12" w:space="0" w:color="auto"/>
            </w:tcBorders>
            <w:vAlign w:val="center"/>
          </w:tcPr>
          <w:p w14:paraId="14B328F1" w14:textId="77777777" w:rsidR="00B06170" w:rsidRPr="00681F2B" w:rsidRDefault="00B06170" w:rsidP="00707121">
            <w:pPr>
              <w:tabs>
                <w:tab w:val="left" w:pos="436"/>
                <w:tab w:val="left" w:pos="1534"/>
                <w:tab w:val="left" w:pos="1774"/>
                <w:tab w:val="left" w:pos="2164"/>
                <w:tab w:val="left" w:pos="2479"/>
              </w:tabs>
              <w:suppressAutoHyphens/>
              <w:snapToGrid w:val="0"/>
              <w:spacing w:after="0" w:line="240" w:lineRule="atLeast"/>
              <w:jc w:val="right"/>
              <w:rPr>
                <w:color w:val="262626" w:themeColor="text1" w:themeTint="D9"/>
              </w:rPr>
            </w:pPr>
            <w:r w:rsidRPr="00681F2B">
              <w:rPr>
                <w:b/>
                <w:color w:val="262626" w:themeColor="text1" w:themeTint="D9"/>
                <w:vertAlign w:val="superscript"/>
              </w:rPr>
              <w:t>(3)</w:t>
            </w:r>
          </w:p>
        </w:tc>
        <w:tc>
          <w:tcPr>
            <w:tcW w:w="1317" w:type="dxa"/>
            <w:tcBorders>
              <w:top w:val="single" w:sz="12" w:space="0" w:color="auto"/>
              <w:left w:val="single" w:sz="12" w:space="0" w:color="auto"/>
              <w:bottom w:val="single" w:sz="12" w:space="0" w:color="auto"/>
              <w:right w:val="single" w:sz="12" w:space="0" w:color="auto"/>
            </w:tcBorders>
            <w:vAlign w:val="center"/>
          </w:tcPr>
          <w:p w14:paraId="3836744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262" w:type="dxa"/>
            <w:tcBorders>
              <w:top w:val="single" w:sz="12" w:space="0" w:color="auto"/>
              <w:left w:val="single" w:sz="12" w:space="0" w:color="auto"/>
              <w:bottom w:val="single" w:sz="12" w:space="0" w:color="auto"/>
              <w:right w:val="single" w:sz="12" w:space="0" w:color="auto"/>
            </w:tcBorders>
            <w:vAlign w:val="center"/>
          </w:tcPr>
          <w:p w14:paraId="1C18842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088" w:type="dxa"/>
            <w:tcBorders>
              <w:top w:val="single" w:sz="12" w:space="0" w:color="auto"/>
              <w:bottom w:val="single" w:sz="12" w:space="0" w:color="auto"/>
              <w:right w:val="single" w:sz="12" w:space="0" w:color="auto"/>
            </w:tcBorders>
            <w:vAlign w:val="center"/>
          </w:tcPr>
          <w:p w14:paraId="73922E9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(6)</w:t>
            </w:r>
          </w:p>
        </w:tc>
      </w:tr>
      <w:tr w:rsidR="006C71BC" w:rsidRPr="00681F2B" w14:paraId="7E4965D8" w14:textId="77777777" w:rsidTr="00DA3853">
        <w:trPr>
          <w:trHeight w:val="269"/>
        </w:trPr>
        <w:tc>
          <w:tcPr>
            <w:tcW w:w="2110" w:type="dxa"/>
            <w:tcBorders>
              <w:top w:val="single" w:sz="12" w:space="0" w:color="auto"/>
              <w:left w:val="single" w:sz="12" w:space="0" w:color="auto"/>
              <w:bottom w:val="single" w:sz="12" w:space="0" w:color="auto"/>
              <w:right w:val="single" w:sz="12" w:space="0" w:color="auto"/>
            </w:tcBorders>
            <w:vAlign w:val="center"/>
          </w:tcPr>
          <w:p w14:paraId="1B9708BB" w14:textId="77777777" w:rsidR="00B06170" w:rsidRPr="00681F2B" w:rsidRDefault="00B06170" w:rsidP="00952380">
            <w:pPr>
              <w:numPr>
                <w:ilvl w:val="0"/>
                <w:numId w:val="80"/>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Porta 65+</w:t>
            </w:r>
          </w:p>
        </w:tc>
        <w:tc>
          <w:tcPr>
            <w:tcW w:w="1262" w:type="dxa"/>
            <w:tcBorders>
              <w:top w:val="single" w:sz="12" w:space="0" w:color="auto"/>
              <w:left w:val="single" w:sz="12" w:space="0" w:color="auto"/>
              <w:bottom w:val="single" w:sz="12" w:space="0" w:color="auto"/>
              <w:right w:val="single" w:sz="12" w:space="0" w:color="auto"/>
            </w:tcBorders>
            <w:vAlign w:val="center"/>
          </w:tcPr>
          <w:p w14:paraId="0C36A66F"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1006" w:type="dxa"/>
            <w:tcBorders>
              <w:top w:val="single" w:sz="12" w:space="0" w:color="auto"/>
              <w:bottom w:val="single" w:sz="12" w:space="0" w:color="auto"/>
              <w:right w:val="single" w:sz="12" w:space="0" w:color="auto"/>
            </w:tcBorders>
            <w:vAlign w:val="center"/>
          </w:tcPr>
          <w:p w14:paraId="279BA227"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1262" w:type="dxa"/>
            <w:tcBorders>
              <w:top w:val="single" w:sz="12" w:space="0" w:color="auto"/>
              <w:bottom w:val="single" w:sz="12" w:space="0" w:color="auto"/>
            </w:tcBorders>
            <w:vAlign w:val="center"/>
          </w:tcPr>
          <w:p w14:paraId="18A883FE" w14:textId="77777777" w:rsidR="00B06170" w:rsidRPr="00681F2B" w:rsidRDefault="00B06170" w:rsidP="00707121">
            <w:pPr>
              <w:tabs>
                <w:tab w:val="left" w:pos="436"/>
                <w:tab w:val="left" w:pos="1534"/>
                <w:tab w:val="left" w:pos="1774"/>
                <w:tab w:val="left" w:pos="2164"/>
                <w:tab w:val="left" w:pos="2479"/>
              </w:tabs>
              <w:suppressAutoHyphens/>
              <w:snapToGrid w:val="0"/>
              <w:spacing w:after="0" w:line="240" w:lineRule="atLeast"/>
              <w:jc w:val="right"/>
              <w:rPr>
                <w:color w:val="262626" w:themeColor="text1" w:themeTint="D9"/>
              </w:rPr>
            </w:pPr>
            <w:r w:rsidRPr="00681F2B">
              <w:rPr>
                <w:b/>
                <w:color w:val="262626" w:themeColor="text1" w:themeTint="D9"/>
                <w:vertAlign w:val="superscript"/>
              </w:rPr>
              <w:t>(3)</w:t>
            </w:r>
          </w:p>
        </w:tc>
        <w:tc>
          <w:tcPr>
            <w:tcW w:w="1317" w:type="dxa"/>
            <w:tcBorders>
              <w:top w:val="single" w:sz="12" w:space="0" w:color="auto"/>
              <w:left w:val="single" w:sz="12" w:space="0" w:color="auto"/>
              <w:bottom w:val="single" w:sz="12" w:space="0" w:color="auto"/>
              <w:right w:val="single" w:sz="12" w:space="0" w:color="auto"/>
            </w:tcBorders>
            <w:vAlign w:val="center"/>
          </w:tcPr>
          <w:p w14:paraId="13DC683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262" w:type="dxa"/>
            <w:tcBorders>
              <w:top w:val="single" w:sz="12" w:space="0" w:color="auto"/>
              <w:left w:val="single" w:sz="12" w:space="0" w:color="auto"/>
              <w:bottom w:val="single" w:sz="12" w:space="0" w:color="auto"/>
              <w:right w:val="single" w:sz="12" w:space="0" w:color="auto"/>
            </w:tcBorders>
            <w:vAlign w:val="center"/>
          </w:tcPr>
          <w:p w14:paraId="0997B22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088" w:type="dxa"/>
            <w:tcBorders>
              <w:top w:val="single" w:sz="12" w:space="0" w:color="auto"/>
              <w:bottom w:val="single" w:sz="12" w:space="0" w:color="auto"/>
              <w:right w:val="single" w:sz="12" w:space="0" w:color="auto"/>
            </w:tcBorders>
            <w:vAlign w:val="center"/>
          </w:tcPr>
          <w:p w14:paraId="1B9A01F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(65)</w:t>
            </w:r>
          </w:p>
        </w:tc>
      </w:tr>
      <w:tr w:rsidR="006C71BC" w:rsidRPr="00681F2B" w14:paraId="53C31E5D" w14:textId="77777777" w:rsidTr="00DA3853">
        <w:trPr>
          <w:trHeight w:val="269"/>
        </w:trPr>
        <w:tc>
          <w:tcPr>
            <w:tcW w:w="2110" w:type="dxa"/>
            <w:tcBorders>
              <w:top w:val="single" w:sz="12" w:space="0" w:color="auto"/>
              <w:left w:val="single" w:sz="12" w:space="0" w:color="auto"/>
              <w:bottom w:val="single" w:sz="12" w:space="0" w:color="auto"/>
              <w:right w:val="single" w:sz="12" w:space="0" w:color="auto"/>
            </w:tcBorders>
            <w:vAlign w:val="center"/>
          </w:tcPr>
          <w:p w14:paraId="60D513DE" w14:textId="77777777" w:rsidR="00B06170" w:rsidRPr="00681F2B" w:rsidRDefault="00B06170" w:rsidP="00952380">
            <w:pPr>
              <w:numPr>
                <w:ilvl w:val="0"/>
                <w:numId w:val="80"/>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Programa de Apoio Extraordinário à Renda </w:t>
            </w:r>
          </w:p>
        </w:tc>
        <w:tc>
          <w:tcPr>
            <w:tcW w:w="1262" w:type="dxa"/>
            <w:tcBorders>
              <w:top w:val="single" w:sz="12" w:space="0" w:color="auto"/>
              <w:left w:val="single" w:sz="12" w:space="0" w:color="auto"/>
              <w:bottom w:val="single" w:sz="12" w:space="0" w:color="auto"/>
              <w:right w:val="single" w:sz="12" w:space="0" w:color="auto"/>
            </w:tcBorders>
            <w:vAlign w:val="center"/>
          </w:tcPr>
          <w:p w14:paraId="696803F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1006" w:type="dxa"/>
            <w:tcBorders>
              <w:top w:val="single" w:sz="12" w:space="0" w:color="auto"/>
              <w:bottom w:val="single" w:sz="12" w:space="0" w:color="auto"/>
              <w:right w:val="single" w:sz="12" w:space="0" w:color="auto"/>
            </w:tcBorders>
            <w:vAlign w:val="center"/>
          </w:tcPr>
          <w:p w14:paraId="566DE0A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1262" w:type="dxa"/>
            <w:tcBorders>
              <w:top w:val="single" w:sz="12" w:space="0" w:color="auto"/>
              <w:bottom w:val="single" w:sz="12" w:space="0" w:color="auto"/>
            </w:tcBorders>
            <w:vAlign w:val="center"/>
          </w:tcPr>
          <w:p w14:paraId="5050DF34" w14:textId="77777777" w:rsidR="00B06170" w:rsidRPr="00681F2B" w:rsidRDefault="00B06170" w:rsidP="00707121">
            <w:pPr>
              <w:tabs>
                <w:tab w:val="left" w:pos="436"/>
                <w:tab w:val="left" w:pos="1534"/>
                <w:tab w:val="left" w:pos="1774"/>
                <w:tab w:val="left" w:pos="2164"/>
                <w:tab w:val="left" w:pos="2479"/>
              </w:tabs>
              <w:suppressAutoHyphens/>
              <w:snapToGrid w:val="0"/>
              <w:spacing w:after="0" w:line="240" w:lineRule="atLeast"/>
              <w:jc w:val="right"/>
              <w:rPr>
                <w:color w:val="262626" w:themeColor="text1" w:themeTint="D9"/>
              </w:rPr>
            </w:pPr>
            <w:r w:rsidRPr="00681F2B">
              <w:rPr>
                <w:b/>
                <w:color w:val="262626" w:themeColor="text1" w:themeTint="D9"/>
                <w:vertAlign w:val="superscript"/>
              </w:rPr>
              <w:t>(3)</w:t>
            </w:r>
          </w:p>
        </w:tc>
        <w:tc>
          <w:tcPr>
            <w:tcW w:w="1317" w:type="dxa"/>
            <w:tcBorders>
              <w:top w:val="single" w:sz="12" w:space="0" w:color="auto"/>
              <w:left w:val="single" w:sz="12" w:space="0" w:color="auto"/>
              <w:bottom w:val="single" w:sz="12" w:space="0" w:color="auto"/>
              <w:right w:val="single" w:sz="12" w:space="0" w:color="auto"/>
            </w:tcBorders>
            <w:vAlign w:val="center"/>
          </w:tcPr>
          <w:p w14:paraId="498FBAFC"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262" w:type="dxa"/>
            <w:tcBorders>
              <w:top w:val="single" w:sz="12" w:space="0" w:color="auto"/>
              <w:left w:val="single" w:sz="12" w:space="0" w:color="auto"/>
              <w:bottom w:val="single" w:sz="12" w:space="0" w:color="auto"/>
              <w:right w:val="single" w:sz="12" w:space="0" w:color="auto"/>
            </w:tcBorders>
            <w:vAlign w:val="center"/>
          </w:tcPr>
          <w:p w14:paraId="2A05415F"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088" w:type="dxa"/>
            <w:tcBorders>
              <w:top w:val="single" w:sz="12" w:space="0" w:color="auto"/>
              <w:bottom w:val="single" w:sz="12" w:space="0" w:color="auto"/>
              <w:right w:val="single" w:sz="12" w:space="0" w:color="auto"/>
            </w:tcBorders>
            <w:vAlign w:val="center"/>
          </w:tcPr>
          <w:p w14:paraId="26A99B9A"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(6)</w:t>
            </w:r>
          </w:p>
        </w:tc>
      </w:tr>
    </w:tbl>
    <w:p w14:paraId="7F70B132" w14:textId="77777777" w:rsidR="00B06170" w:rsidRPr="00681F2B" w:rsidRDefault="00B06170" w:rsidP="00B06170">
      <w:pPr>
        <w:spacing w:before="120" w:after="120" w:line="240" w:lineRule="atLeast"/>
        <w:rPr>
          <w:b/>
          <w:color w:val="262626" w:themeColor="text1" w:themeTint="D9"/>
        </w:rPr>
      </w:pPr>
      <w:bookmarkStart w:id="7" w:name="_Hlk98163408"/>
      <w:r w:rsidRPr="00681F2B">
        <w:rPr>
          <w:b/>
          <w:color w:val="262626" w:themeColor="text1" w:themeTint="D9"/>
        </w:rPr>
        <w:t>P10. De uma forma geral, e face ao momento em que se inscreveu na plataforma, diria que a situação económica do agregado que reside no alojamento:</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851"/>
      </w:tblGrid>
      <w:tr w:rsidR="00C12B82" w:rsidRPr="00681F2B" w14:paraId="62BB1DDA" w14:textId="77777777">
        <w:trPr>
          <w:trHeight w:val="52"/>
        </w:trPr>
        <w:tc>
          <w:tcPr>
            <w:tcW w:w="2252" w:type="dxa"/>
            <w:tcBorders>
              <w:top w:val="single" w:sz="12" w:space="0" w:color="auto"/>
              <w:left w:val="single" w:sz="12" w:space="0" w:color="auto"/>
              <w:bottom w:val="single" w:sz="12" w:space="0" w:color="auto"/>
              <w:right w:val="single" w:sz="12" w:space="0" w:color="auto"/>
            </w:tcBorders>
            <w:vAlign w:val="center"/>
            <w:hideMark/>
          </w:tcPr>
          <w:p w14:paraId="214ABC15" w14:textId="77777777" w:rsidR="00B06170" w:rsidRPr="00681F2B" w:rsidRDefault="00B06170" w:rsidP="00952380">
            <w:pPr>
              <w:numPr>
                <w:ilvl w:val="0"/>
                <w:numId w:val="86"/>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Melhorou</w:t>
            </w:r>
          </w:p>
        </w:tc>
        <w:tc>
          <w:tcPr>
            <w:tcW w:w="851" w:type="dxa"/>
            <w:tcBorders>
              <w:top w:val="single" w:sz="12" w:space="0" w:color="auto"/>
              <w:left w:val="single" w:sz="12" w:space="0" w:color="auto"/>
              <w:bottom w:val="single" w:sz="12" w:space="0" w:color="auto"/>
              <w:right w:val="single" w:sz="12" w:space="0" w:color="auto"/>
            </w:tcBorders>
            <w:vAlign w:val="center"/>
            <w:hideMark/>
          </w:tcPr>
          <w:p w14:paraId="4B1E4147"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09FAC97D" w14:textId="77777777">
        <w:trPr>
          <w:trHeight w:val="269"/>
        </w:trPr>
        <w:tc>
          <w:tcPr>
            <w:tcW w:w="2252" w:type="dxa"/>
            <w:tcBorders>
              <w:top w:val="single" w:sz="12" w:space="0" w:color="auto"/>
              <w:left w:val="single" w:sz="12" w:space="0" w:color="auto"/>
              <w:bottom w:val="single" w:sz="12" w:space="0" w:color="auto"/>
              <w:right w:val="single" w:sz="12" w:space="0" w:color="auto"/>
            </w:tcBorders>
            <w:vAlign w:val="center"/>
            <w:hideMark/>
          </w:tcPr>
          <w:p w14:paraId="3F7524F6" w14:textId="77777777" w:rsidR="00B06170" w:rsidRPr="00681F2B" w:rsidRDefault="00B06170" w:rsidP="00952380">
            <w:pPr>
              <w:numPr>
                <w:ilvl w:val="0"/>
                <w:numId w:val="86"/>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Manteve-se</w:t>
            </w:r>
          </w:p>
        </w:tc>
        <w:tc>
          <w:tcPr>
            <w:tcW w:w="851" w:type="dxa"/>
            <w:tcBorders>
              <w:top w:val="single" w:sz="12" w:space="0" w:color="auto"/>
              <w:left w:val="single" w:sz="12" w:space="0" w:color="auto"/>
              <w:bottom w:val="single" w:sz="12" w:space="0" w:color="auto"/>
              <w:right w:val="single" w:sz="12" w:space="0" w:color="auto"/>
            </w:tcBorders>
            <w:vAlign w:val="center"/>
            <w:hideMark/>
          </w:tcPr>
          <w:p w14:paraId="0C17D95F"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C12B82" w:rsidRPr="00681F2B" w14:paraId="706288C8" w14:textId="77777777">
        <w:trPr>
          <w:trHeight w:val="269"/>
        </w:trPr>
        <w:tc>
          <w:tcPr>
            <w:tcW w:w="2252" w:type="dxa"/>
            <w:tcBorders>
              <w:top w:val="single" w:sz="12" w:space="0" w:color="auto"/>
              <w:left w:val="single" w:sz="12" w:space="0" w:color="auto"/>
              <w:bottom w:val="single" w:sz="12" w:space="0" w:color="auto"/>
              <w:right w:val="single" w:sz="12" w:space="0" w:color="auto"/>
            </w:tcBorders>
            <w:vAlign w:val="center"/>
          </w:tcPr>
          <w:p w14:paraId="751067D2" w14:textId="77777777" w:rsidR="00B06170" w:rsidRPr="00681F2B" w:rsidRDefault="00B06170" w:rsidP="00952380">
            <w:pPr>
              <w:numPr>
                <w:ilvl w:val="0"/>
                <w:numId w:val="86"/>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Piorou</w:t>
            </w:r>
          </w:p>
        </w:tc>
        <w:tc>
          <w:tcPr>
            <w:tcW w:w="851" w:type="dxa"/>
            <w:tcBorders>
              <w:top w:val="single" w:sz="12" w:space="0" w:color="auto"/>
              <w:left w:val="single" w:sz="12" w:space="0" w:color="auto"/>
              <w:bottom w:val="single" w:sz="12" w:space="0" w:color="auto"/>
              <w:right w:val="single" w:sz="12" w:space="0" w:color="auto"/>
            </w:tcBorders>
            <w:vAlign w:val="center"/>
          </w:tcPr>
          <w:p w14:paraId="116BD1F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bl>
    <w:p w14:paraId="0F264643"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P11. Uma última questão. Pretende manter-se inscrito na plataforma ou com contrato enquadrado no PAA nos próximos anos?</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6"/>
        <w:gridCol w:w="567"/>
      </w:tblGrid>
      <w:tr w:rsidR="00C12B82" w:rsidRPr="00681F2B" w14:paraId="3019C7EB" w14:textId="77777777">
        <w:trPr>
          <w:trHeight w:val="52"/>
        </w:trPr>
        <w:tc>
          <w:tcPr>
            <w:tcW w:w="2536" w:type="dxa"/>
            <w:tcBorders>
              <w:top w:val="single" w:sz="12" w:space="0" w:color="auto"/>
              <w:left w:val="single" w:sz="12" w:space="0" w:color="auto"/>
              <w:bottom w:val="single" w:sz="12" w:space="0" w:color="auto"/>
              <w:right w:val="single" w:sz="12" w:space="0" w:color="auto"/>
            </w:tcBorders>
            <w:vAlign w:val="center"/>
            <w:hideMark/>
          </w:tcPr>
          <w:p w14:paraId="4A623781" w14:textId="77777777" w:rsidR="00B06170" w:rsidRPr="00681F2B" w:rsidRDefault="00B06170" w:rsidP="00952380">
            <w:pPr>
              <w:numPr>
                <w:ilvl w:val="0"/>
                <w:numId w:val="88"/>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Sim</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34F82E6C"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49CAC6E6" w14:textId="77777777">
        <w:trPr>
          <w:trHeight w:val="269"/>
        </w:trPr>
        <w:tc>
          <w:tcPr>
            <w:tcW w:w="2536" w:type="dxa"/>
            <w:tcBorders>
              <w:top w:val="single" w:sz="12" w:space="0" w:color="auto"/>
              <w:left w:val="single" w:sz="12" w:space="0" w:color="auto"/>
              <w:bottom w:val="single" w:sz="12" w:space="0" w:color="auto"/>
              <w:right w:val="single" w:sz="12" w:space="0" w:color="auto"/>
            </w:tcBorders>
            <w:vAlign w:val="center"/>
            <w:hideMark/>
          </w:tcPr>
          <w:p w14:paraId="68173E50" w14:textId="77777777" w:rsidR="00B06170" w:rsidRPr="00681F2B" w:rsidRDefault="00B06170" w:rsidP="00952380">
            <w:pPr>
              <w:numPr>
                <w:ilvl w:val="0"/>
                <w:numId w:val="88"/>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5EBE68E3"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C12B82" w:rsidRPr="00681F2B" w14:paraId="6E05B354" w14:textId="77777777">
        <w:trPr>
          <w:trHeight w:val="269"/>
        </w:trPr>
        <w:tc>
          <w:tcPr>
            <w:tcW w:w="2536" w:type="dxa"/>
            <w:tcBorders>
              <w:top w:val="single" w:sz="12" w:space="0" w:color="auto"/>
              <w:left w:val="single" w:sz="12" w:space="0" w:color="auto"/>
              <w:bottom w:val="single" w:sz="12" w:space="0" w:color="auto"/>
              <w:right w:val="single" w:sz="12" w:space="0" w:color="auto"/>
            </w:tcBorders>
            <w:vAlign w:val="center"/>
          </w:tcPr>
          <w:p w14:paraId="033D37C1" w14:textId="77777777" w:rsidR="00B06170" w:rsidRPr="00681F2B" w:rsidRDefault="00B06170" w:rsidP="00952380">
            <w:pPr>
              <w:numPr>
                <w:ilvl w:val="0"/>
                <w:numId w:val="88"/>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NS/NR</w:t>
            </w:r>
          </w:p>
        </w:tc>
        <w:tc>
          <w:tcPr>
            <w:tcW w:w="567" w:type="dxa"/>
            <w:tcBorders>
              <w:top w:val="single" w:sz="12" w:space="0" w:color="auto"/>
              <w:left w:val="single" w:sz="12" w:space="0" w:color="auto"/>
              <w:bottom w:val="single" w:sz="12" w:space="0" w:color="auto"/>
              <w:right w:val="single" w:sz="12" w:space="0" w:color="auto"/>
            </w:tcBorders>
            <w:vAlign w:val="center"/>
          </w:tcPr>
          <w:p w14:paraId="5E90A48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bl>
    <w:bookmarkEnd w:id="7"/>
    <w:p w14:paraId="6BBD82E4" w14:textId="77777777" w:rsidR="00B06170" w:rsidRPr="00681F2B" w:rsidRDefault="00B06170" w:rsidP="00B06170">
      <w:pPr>
        <w:shd w:val="clear" w:color="auto" w:fill="D9D9D9"/>
        <w:spacing w:before="120" w:after="120" w:line="240" w:lineRule="atLeast"/>
        <w:ind w:left="360"/>
        <w:jc w:val="center"/>
        <w:rPr>
          <w:b/>
          <w:color w:val="262626" w:themeColor="text1" w:themeTint="D9"/>
        </w:rPr>
      </w:pPr>
      <w:r w:rsidRPr="00681F2B">
        <w:rPr>
          <w:b/>
          <w:color w:val="262626" w:themeColor="text1" w:themeTint="D9"/>
        </w:rPr>
        <w:t>Deixe aqui os seus comentários</w:t>
      </w:r>
    </w:p>
    <w:tbl>
      <w:tblPr>
        <w:tblStyle w:val="TabelacomGrelha"/>
        <w:tblW w:w="0" w:type="auto"/>
        <w:tblInd w:w="426" w:type="dxa"/>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8332"/>
      </w:tblGrid>
      <w:tr w:rsidR="00B06170" w:rsidRPr="00681F2B" w14:paraId="78F9056D" w14:textId="77777777" w:rsidTr="00531F3F">
        <w:trPr>
          <w:trHeight w:val="328"/>
        </w:trPr>
        <w:tc>
          <w:tcPr>
            <w:tcW w:w="9041" w:type="dxa"/>
            <w:tcBorders>
              <w:top w:val="single" w:sz="12" w:space="0" w:color="000000"/>
              <w:left w:val="single" w:sz="12" w:space="0" w:color="000000"/>
              <w:bottom w:val="single" w:sz="12" w:space="0" w:color="000000"/>
              <w:right w:val="single" w:sz="12" w:space="0" w:color="000000"/>
            </w:tcBorders>
          </w:tcPr>
          <w:p w14:paraId="537E0558" w14:textId="77777777" w:rsidR="00B06170" w:rsidRDefault="00B06170" w:rsidP="00707121">
            <w:pPr>
              <w:spacing w:before="120" w:after="120" w:line="240" w:lineRule="atLeast"/>
              <w:jc w:val="center"/>
              <w:rPr>
                <w:b/>
                <w:color w:val="262626" w:themeColor="text1" w:themeTint="D9"/>
              </w:rPr>
            </w:pPr>
          </w:p>
          <w:p w14:paraId="60535BE3" w14:textId="77777777" w:rsidR="0022107F" w:rsidRPr="00681F2B" w:rsidRDefault="0022107F" w:rsidP="00707121">
            <w:pPr>
              <w:spacing w:before="120" w:after="120" w:line="240" w:lineRule="atLeast"/>
              <w:jc w:val="center"/>
              <w:rPr>
                <w:b/>
                <w:color w:val="262626" w:themeColor="text1" w:themeTint="D9"/>
              </w:rPr>
            </w:pPr>
          </w:p>
        </w:tc>
      </w:tr>
    </w:tbl>
    <w:p w14:paraId="0452315E" w14:textId="77777777" w:rsidR="00B06170" w:rsidRPr="00681F2B" w:rsidRDefault="00B06170" w:rsidP="00B06170">
      <w:pPr>
        <w:spacing w:before="120" w:after="120" w:line="240" w:lineRule="atLeast"/>
        <w:ind w:left="426"/>
        <w:jc w:val="center"/>
        <w:rPr>
          <w:b/>
          <w:color w:val="262626" w:themeColor="text1" w:themeTint="D9"/>
        </w:rPr>
      </w:pPr>
      <w:r w:rsidRPr="00681F2B">
        <w:rPr>
          <w:b/>
          <w:color w:val="262626" w:themeColor="text1" w:themeTint="D9"/>
        </w:rPr>
        <w:t>MUITO OBRIGADO PELA SUA COLABORAÇÃO!</w:t>
      </w:r>
    </w:p>
    <w:p w14:paraId="603CA5E8" w14:textId="77777777" w:rsidR="00B06170" w:rsidRPr="00036DC5" w:rsidRDefault="00B06170" w:rsidP="0022107F">
      <w:pPr>
        <w:keepNext/>
        <w:keepLines/>
        <w:shd w:val="clear" w:color="auto" w:fill="538135" w:themeFill="accent6" w:themeFillShade="BF"/>
        <w:spacing w:before="240" w:after="240" w:line="240" w:lineRule="atLeast"/>
        <w:rPr>
          <w:b/>
          <w:color w:val="FFFFFF" w:themeColor="background1"/>
        </w:rPr>
      </w:pPr>
      <w:r w:rsidRPr="00036DC5">
        <w:rPr>
          <w:b/>
          <w:color w:val="FFFFFF" w:themeColor="background1"/>
        </w:rPr>
        <w:lastRenderedPageBreak/>
        <w:t>Inquérito a Prestadores</w:t>
      </w:r>
    </w:p>
    <w:p w14:paraId="11B5AF6B" w14:textId="77777777" w:rsidR="00B06170" w:rsidRPr="00681F2B" w:rsidRDefault="00B06170" w:rsidP="0022107F">
      <w:pPr>
        <w:keepNext/>
        <w:keepLines/>
        <w:spacing w:before="120" w:after="120" w:line="240" w:lineRule="atLeast"/>
        <w:rPr>
          <w:color w:val="262626" w:themeColor="text1" w:themeTint="D9"/>
        </w:rPr>
      </w:pPr>
      <w:proofErr w:type="spellStart"/>
      <w:r w:rsidRPr="00681F2B">
        <w:rPr>
          <w:color w:val="262626" w:themeColor="text1" w:themeTint="D9"/>
        </w:rPr>
        <w:t>Exmo</w:t>
      </w:r>
      <w:proofErr w:type="spellEnd"/>
      <w:r w:rsidRPr="00681F2B">
        <w:rPr>
          <w:color w:val="262626" w:themeColor="text1" w:themeTint="D9"/>
        </w:rPr>
        <w:t>/a Senhor/a,</w:t>
      </w:r>
    </w:p>
    <w:p w14:paraId="02175233" w14:textId="77777777" w:rsidR="00B06170" w:rsidRPr="00681F2B" w:rsidRDefault="00B06170" w:rsidP="0022107F">
      <w:pPr>
        <w:keepNext/>
        <w:keepLines/>
        <w:spacing w:before="120" w:after="120" w:line="240" w:lineRule="atLeast"/>
        <w:rPr>
          <w:color w:val="262626" w:themeColor="text1" w:themeTint="D9"/>
        </w:rPr>
      </w:pPr>
      <w:r w:rsidRPr="00681F2B">
        <w:rPr>
          <w:color w:val="262626" w:themeColor="text1" w:themeTint="D9"/>
        </w:rPr>
        <w:t>O IHRU-Instituto da Habitação e da Reabilitação Urbana está a realizar um estudo de avaliação do PAA-Programa de Apoio ao Arrendamento (https://paa.portaldahabitacao.pt/), tendo contratado a empresa Quaternaire Portugal, Consultoria para o Desenvolvimento para esse efeito, conforme credencial em anexo.</w:t>
      </w:r>
    </w:p>
    <w:p w14:paraId="53B91617" w14:textId="18B10D7D" w:rsidR="00B06170" w:rsidRPr="00681F2B" w:rsidRDefault="00B06170" w:rsidP="00B06170">
      <w:pPr>
        <w:spacing w:before="120" w:after="120" w:line="240" w:lineRule="atLeast"/>
        <w:rPr>
          <w:color w:val="262626" w:themeColor="text1" w:themeTint="D9"/>
        </w:rPr>
      </w:pPr>
      <w:r w:rsidRPr="00681F2B">
        <w:rPr>
          <w:color w:val="262626" w:themeColor="text1" w:themeTint="D9"/>
        </w:rPr>
        <w:t>Gostaríamos de convidá-l</w:t>
      </w:r>
      <w:r w:rsidR="00A804CF">
        <w:rPr>
          <w:color w:val="262626" w:themeColor="text1" w:themeTint="D9"/>
        </w:rPr>
        <w:t>a</w:t>
      </w:r>
      <w:r w:rsidRPr="00681F2B">
        <w:rPr>
          <w:color w:val="262626" w:themeColor="text1" w:themeTint="D9"/>
        </w:rPr>
        <w:t>/</w:t>
      </w:r>
      <w:r w:rsidR="00A804CF">
        <w:rPr>
          <w:color w:val="262626" w:themeColor="text1" w:themeTint="D9"/>
        </w:rPr>
        <w:t>o</w:t>
      </w:r>
      <w:r w:rsidRPr="00681F2B">
        <w:rPr>
          <w:color w:val="262626" w:themeColor="text1" w:themeTint="D9"/>
        </w:rPr>
        <w:t xml:space="preserve"> participar num inquérito sobre o Programa, respondendo ao breve questionário que lhe apresentamos, cujo preenchimento não consome mais de 10 minutos.</w:t>
      </w:r>
    </w:p>
    <w:p w14:paraId="7E914699" w14:textId="77777777" w:rsidR="00B06170" w:rsidRPr="00681F2B" w:rsidRDefault="00B06170" w:rsidP="00B06170">
      <w:pPr>
        <w:spacing w:before="120" w:after="120" w:line="240" w:lineRule="atLeast"/>
        <w:rPr>
          <w:color w:val="262626" w:themeColor="text1" w:themeTint="D9"/>
        </w:rPr>
      </w:pPr>
      <w:r w:rsidRPr="00681F2B">
        <w:rPr>
          <w:color w:val="262626" w:themeColor="text1" w:themeTint="D9"/>
        </w:rPr>
        <w:t xml:space="preserve">As suas respostas são de grande importância para a qualidade da avaliação do Programa. </w:t>
      </w:r>
      <w:r w:rsidRPr="00681F2B">
        <w:rPr>
          <w:b/>
          <w:color w:val="262626" w:themeColor="text1" w:themeTint="D9"/>
        </w:rPr>
        <w:t>A sua participação é totalmente voluntária, anónima e confidencial</w:t>
      </w:r>
      <w:r w:rsidRPr="00681F2B">
        <w:rPr>
          <w:color w:val="262626" w:themeColor="text1" w:themeTint="D9"/>
        </w:rPr>
        <w:t xml:space="preserve">. As questões colocadas não implicam o fornecimento de qualquer dado que permita a identificação e as respostas serão analisadas através de tratamento estatístico, sem qualquer tipo de identificação. </w:t>
      </w:r>
    </w:p>
    <w:p w14:paraId="264E4F0C" w14:textId="77777777" w:rsidR="00B06170" w:rsidRPr="00681F2B" w:rsidRDefault="00B06170" w:rsidP="00B06170">
      <w:pPr>
        <w:spacing w:before="120" w:after="120" w:line="240" w:lineRule="atLeast"/>
        <w:rPr>
          <w:color w:val="262626" w:themeColor="text1" w:themeTint="D9"/>
        </w:rPr>
      </w:pPr>
      <w:r w:rsidRPr="00681F2B">
        <w:rPr>
          <w:color w:val="262626" w:themeColor="text1" w:themeTint="D9"/>
        </w:rPr>
        <w:t>Está a receber este convite porque o seu endereço eletrónico está incluído na base de dados dos alojamentos inscritos no Programa.</w:t>
      </w:r>
    </w:p>
    <w:p w14:paraId="253B55C1" w14:textId="77777777" w:rsidR="00B06170" w:rsidRPr="00681F2B" w:rsidRDefault="00B06170" w:rsidP="00B06170">
      <w:pPr>
        <w:spacing w:before="120" w:after="120" w:line="240" w:lineRule="atLeast"/>
        <w:rPr>
          <w:color w:val="262626" w:themeColor="text1" w:themeTint="D9"/>
        </w:rPr>
      </w:pPr>
      <w:r w:rsidRPr="00681F2B">
        <w:rPr>
          <w:color w:val="262626" w:themeColor="text1" w:themeTint="D9"/>
        </w:rPr>
        <w:t>Muito obrigado por ter lido esta informação e por considerar participar neste estudo.</w:t>
      </w:r>
    </w:p>
    <w:p w14:paraId="70559125" w14:textId="77777777" w:rsidR="00B06170" w:rsidRPr="00681F2B" w:rsidRDefault="00B06170" w:rsidP="00B06170">
      <w:pPr>
        <w:pStyle w:val="Inquritos"/>
        <w:spacing w:before="120" w:line="240" w:lineRule="atLeast"/>
        <w:rPr>
          <w:rFonts w:ascii="Arial" w:hAnsi="Arial" w:cs="Arial"/>
          <w:color w:val="262626" w:themeColor="text1" w:themeTint="D9"/>
          <w:sz w:val="20"/>
        </w:rPr>
      </w:pPr>
      <w:r w:rsidRPr="00681F2B">
        <w:rPr>
          <w:rFonts w:ascii="Arial" w:hAnsi="Arial" w:cs="Arial"/>
          <w:color w:val="262626" w:themeColor="text1" w:themeTint="D9"/>
          <w:sz w:val="20"/>
        </w:rPr>
        <w:t>P0. Aceita participar no estudo respondendo a este breve questionário?</w:t>
      </w:r>
    </w:p>
    <w:p w14:paraId="1DAE35F3" w14:textId="77777777" w:rsidR="00B06170" w:rsidRPr="00681F2B" w:rsidRDefault="00B06170" w:rsidP="00B06170">
      <w:pPr>
        <w:pStyle w:val="InqIndent"/>
        <w:spacing w:before="120" w:after="120" w:line="240" w:lineRule="atLeast"/>
        <w:rPr>
          <w:rFonts w:ascii="Arial" w:hAnsi="Arial" w:cs="Arial"/>
          <w:color w:val="262626" w:themeColor="text1" w:themeTint="D9"/>
        </w:rPr>
      </w:pPr>
      <w:r w:rsidRPr="00681F2B">
        <w:rPr>
          <w:rFonts w:ascii="Arial" w:hAnsi="Arial" w:cs="Arial"/>
          <w:color w:val="262626" w:themeColor="text1" w:themeTint="D9"/>
        </w:rPr>
        <w:t>Sim</w:t>
      </w:r>
    </w:p>
    <w:p w14:paraId="3F586858" w14:textId="77777777" w:rsidR="00B06170" w:rsidRPr="00681F2B" w:rsidRDefault="00B06170" w:rsidP="00B06170">
      <w:pPr>
        <w:pStyle w:val="InqIndent"/>
        <w:spacing w:before="120" w:after="120" w:line="240" w:lineRule="atLeast"/>
        <w:rPr>
          <w:rFonts w:ascii="Arial" w:hAnsi="Arial" w:cs="Arial"/>
          <w:color w:val="262626" w:themeColor="text1" w:themeTint="D9"/>
        </w:rPr>
      </w:pPr>
      <w:r w:rsidRPr="00681F2B">
        <w:rPr>
          <w:rFonts w:ascii="Arial" w:hAnsi="Arial" w:cs="Arial"/>
          <w:color w:val="262626" w:themeColor="text1" w:themeTint="D9"/>
        </w:rPr>
        <w:t xml:space="preserve">Não. TERMINA </w:t>
      </w:r>
    </w:p>
    <w:p w14:paraId="3DA7D33B" w14:textId="77777777" w:rsidR="00B06170" w:rsidRPr="00681F2B" w:rsidRDefault="00B06170" w:rsidP="00952380">
      <w:pPr>
        <w:pStyle w:val="PargrafodaLista"/>
        <w:numPr>
          <w:ilvl w:val="0"/>
          <w:numId w:val="121"/>
        </w:numPr>
        <w:shd w:val="clear" w:color="auto" w:fill="D9D9D9"/>
        <w:spacing w:before="120" w:after="120"/>
        <w:jc w:val="center"/>
        <w:rPr>
          <w:rFonts w:cstheme="minorHAnsi"/>
          <w:b/>
          <w:szCs w:val="18"/>
        </w:rPr>
      </w:pPr>
      <w:r w:rsidRPr="00681F2B">
        <w:rPr>
          <w:rFonts w:cstheme="minorHAnsi"/>
          <w:b/>
          <w:szCs w:val="18"/>
        </w:rPr>
        <w:t>Adesão ao Programa</w:t>
      </w:r>
    </w:p>
    <w:p w14:paraId="6A5F6169"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C1. Tipo de prestador</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9"/>
        <w:gridCol w:w="567"/>
      </w:tblGrid>
      <w:tr w:rsidR="00C12B82" w:rsidRPr="00681F2B" w14:paraId="0310DDB5" w14:textId="77777777">
        <w:trPr>
          <w:trHeight w:val="52"/>
        </w:trPr>
        <w:tc>
          <w:tcPr>
            <w:tcW w:w="6079" w:type="dxa"/>
            <w:tcBorders>
              <w:top w:val="single" w:sz="12" w:space="0" w:color="auto"/>
              <w:left w:val="single" w:sz="12" w:space="0" w:color="auto"/>
              <w:bottom w:val="single" w:sz="12" w:space="0" w:color="auto"/>
              <w:right w:val="single" w:sz="12" w:space="0" w:color="auto"/>
            </w:tcBorders>
            <w:vAlign w:val="center"/>
            <w:hideMark/>
          </w:tcPr>
          <w:p w14:paraId="6828F752" w14:textId="77777777" w:rsidR="00B06170" w:rsidRPr="00681F2B" w:rsidRDefault="00B06170" w:rsidP="00707121">
            <w:pPr>
              <w:tabs>
                <w:tab w:val="left" w:pos="436"/>
                <w:tab w:val="left" w:pos="1534"/>
                <w:tab w:val="left" w:pos="1774"/>
                <w:tab w:val="left" w:pos="2164"/>
                <w:tab w:val="left" w:pos="2479"/>
              </w:tabs>
              <w:suppressAutoHyphens/>
              <w:snapToGrid w:val="0"/>
              <w:spacing w:after="0" w:line="240" w:lineRule="atLeast"/>
              <w:rPr>
                <w:color w:val="262626" w:themeColor="text1" w:themeTint="D9"/>
              </w:rPr>
            </w:pPr>
            <w:r w:rsidRPr="00681F2B">
              <w:rPr>
                <w:color w:val="262626" w:themeColor="text1" w:themeTint="D9"/>
              </w:rPr>
              <w:t>a) Pessoa singular</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06A50080"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531D30ED" w14:textId="77777777">
        <w:trPr>
          <w:trHeight w:val="269"/>
        </w:trPr>
        <w:tc>
          <w:tcPr>
            <w:tcW w:w="6079" w:type="dxa"/>
            <w:tcBorders>
              <w:top w:val="single" w:sz="12" w:space="0" w:color="auto"/>
              <w:left w:val="single" w:sz="12" w:space="0" w:color="auto"/>
              <w:bottom w:val="single" w:sz="12" w:space="0" w:color="auto"/>
              <w:right w:val="single" w:sz="12" w:space="0" w:color="auto"/>
            </w:tcBorders>
            <w:vAlign w:val="center"/>
            <w:hideMark/>
          </w:tcPr>
          <w:p w14:paraId="39162CDD" w14:textId="77777777" w:rsidR="00B06170" w:rsidRPr="00681F2B" w:rsidRDefault="00B06170" w:rsidP="00707121">
            <w:pPr>
              <w:tabs>
                <w:tab w:val="left" w:pos="436"/>
                <w:tab w:val="left" w:pos="1534"/>
                <w:tab w:val="left" w:pos="1774"/>
                <w:tab w:val="left" w:pos="2164"/>
                <w:tab w:val="left" w:pos="2479"/>
              </w:tabs>
              <w:suppressAutoHyphens/>
              <w:snapToGrid w:val="0"/>
              <w:spacing w:after="0" w:line="240" w:lineRule="atLeast"/>
              <w:rPr>
                <w:color w:val="262626" w:themeColor="text1" w:themeTint="D9"/>
              </w:rPr>
            </w:pPr>
            <w:r w:rsidRPr="00681F2B">
              <w:rPr>
                <w:color w:val="262626" w:themeColor="text1" w:themeTint="D9"/>
              </w:rPr>
              <w:t>b) Pessoa coletiva</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22C3F86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21EAE611"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C2. Quantos alojamentos inscreveu na plataforma do arrendamento acessível? __________</w:t>
      </w:r>
    </w:p>
    <w:p w14:paraId="4B88D837"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 xml:space="preserve">C4. Algum dos alojamentos </w:t>
      </w:r>
      <w:r w:rsidRPr="00681F2B">
        <w:rPr>
          <w:b/>
          <w:color w:val="262626" w:themeColor="text1" w:themeTint="D9"/>
          <w:u w:val="single"/>
        </w:rPr>
        <w:t>que inscreveu</w:t>
      </w:r>
      <w:r w:rsidRPr="00681F2B">
        <w:rPr>
          <w:b/>
          <w:color w:val="262626" w:themeColor="text1" w:themeTint="D9"/>
        </w:rPr>
        <w:t xml:space="preserve"> estava antes no regime do Alojamento Local?</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9"/>
        <w:gridCol w:w="567"/>
      </w:tblGrid>
      <w:tr w:rsidR="00C12B82" w:rsidRPr="00681F2B" w14:paraId="5630E473" w14:textId="77777777">
        <w:trPr>
          <w:trHeight w:val="52"/>
        </w:trPr>
        <w:tc>
          <w:tcPr>
            <w:tcW w:w="6079" w:type="dxa"/>
            <w:tcBorders>
              <w:top w:val="single" w:sz="12" w:space="0" w:color="auto"/>
              <w:left w:val="single" w:sz="12" w:space="0" w:color="auto"/>
              <w:bottom w:val="single" w:sz="12" w:space="0" w:color="auto"/>
              <w:right w:val="single" w:sz="12" w:space="0" w:color="auto"/>
            </w:tcBorders>
            <w:vAlign w:val="center"/>
            <w:hideMark/>
          </w:tcPr>
          <w:p w14:paraId="5BDB9F1A" w14:textId="77777777" w:rsidR="00B06170" w:rsidRPr="00681F2B" w:rsidRDefault="00B06170" w:rsidP="00952380">
            <w:pPr>
              <w:numPr>
                <w:ilvl w:val="0"/>
                <w:numId w:val="10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Sim</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1373A29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6977A355" w14:textId="77777777">
        <w:trPr>
          <w:trHeight w:val="269"/>
        </w:trPr>
        <w:tc>
          <w:tcPr>
            <w:tcW w:w="6079" w:type="dxa"/>
            <w:tcBorders>
              <w:top w:val="single" w:sz="12" w:space="0" w:color="auto"/>
              <w:left w:val="single" w:sz="12" w:space="0" w:color="auto"/>
              <w:bottom w:val="single" w:sz="12" w:space="0" w:color="auto"/>
              <w:right w:val="single" w:sz="12" w:space="0" w:color="auto"/>
            </w:tcBorders>
            <w:vAlign w:val="center"/>
            <w:hideMark/>
          </w:tcPr>
          <w:p w14:paraId="2CB90411" w14:textId="77777777" w:rsidR="00B06170" w:rsidRPr="00681F2B" w:rsidRDefault="00B06170" w:rsidP="00952380">
            <w:pPr>
              <w:numPr>
                <w:ilvl w:val="0"/>
                <w:numId w:val="10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Não</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50DDD66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2DC1D344"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 xml:space="preserve">C4.1. Qual/Quais o(s) concelho(s) onde se localiza(m) o(s) alojamento(s) </w:t>
      </w:r>
      <w:r w:rsidRPr="00681F2B">
        <w:rPr>
          <w:b/>
          <w:color w:val="262626" w:themeColor="text1" w:themeTint="D9"/>
          <w:u w:val="single"/>
        </w:rPr>
        <w:t>que inscreveu</w:t>
      </w:r>
      <w:r w:rsidRPr="00681F2B">
        <w:rPr>
          <w:b/>
          <w:color w:val="262626" w:themeColor="text1" w:themeTint="D9"/>
        </w:rPr>
        <w:t>? ____________________</w:t>
      </w:r>
    </w:p>
    <w:p w14:paraId="7FD293F1"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C5. Efetuou obras de melhoria em algum dos alojamentos nos 3 meses que antecederam a inscrição na plataforma?</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9"/>
        <w:gridCol w:w="567"/>
      </w:tblGrid>
      <w:tr w:rsidR="00C12B82" w:rsidRPr="00681F2B" w14:paraId="32D36B18" w14:textId="77777777">
        <w:trPr>
          <w:trHeight w:val="52"/>
        </w:trPr>
        <w:tc>
          <w:tcPr>
            <w:tcW w:w="6079" w:type="dxa"/>
            <w:tcBorders>
              <w:top w:val="single" w:sz="12" w:space="0" w:color="auto"/>
              <w:left w:val="single" w:sz="12" w:space="0" w:color="auto"/>
              <w:bottom w:val="single" w:sz="12" w:space="0" w:color="auto"/>
              <w:right w:val="single" w:sz="12" w:space="0" w:color="auto"/>
            </w:tcBorders>
            <w:vAlign w:val="center"/>
            <w:hideMark/>
          </w:tcPr>
          <w:p w14:paraId="4C828640" w14:textId="77777777" w:rsidR="00B06170" w:rsidRPr="00681F2B" w:rsidRDefault="00B06170" w:rsidP="00952380">
            <w:pPr>
              <w:numPr>
                <w:ilvl w:val="0"/>
                <w:numId w:val="119"/>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Sim</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46652F46"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767AA92D" w14:textId="77777777">
        <w:trPr>
          <w:trHeight w:val="269"/>
        </w:trPr>
        <w:tc>
          <w:tcPr>
            <w:tcW w:w="6079" w:type="dxa"/>
            <w:tcBorders>
              <w:top w:val="single" w:sz="12" w:space="0" w:color="auto"/>
              <w:left w:val="single" w:sz="12" w:space="0" w:color="auto"/>
              <w:bottom w:val="single" w:sz="12" w:space="0" w:color="auto"/>
              <w:right w:val="single" w:sz="12" w:space="0" w:color="auto"/>
            </w:tcBorders>
            <w:vAlign w:val="center"/>
            <w:hideMark/>
          </w:tcPr>
          <w:p w14:paraId="73C04950" w14:textId="77777777" w:rsidR="00B06170" w:rsidRPr="00681F2B" w:rsidRDefault="00B06170" w:rsidP="00952380">
            <w:pPr>
              <w:numPr>
                <w:ilvl w:val="0"/>
                <w:numId w:val="119"/>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Não</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32C97AD9"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5AB91516" w14:textId="77777777" w:rsidR="00B06170" w:rsidRPr="00681F2B" w:rsidRDefault="00B06170" w:rsidP="00B06170">
      <w:pPr>
        <w:spacing w:before="120" w:after="120" w:line="240" w:lineRule="atLeast"/>
        <w:rPr>
          <w:rFonts w:cstheme="minorHAnsi"/>
          <w:color w:val="262626" w:themeColor="text1" w:themeTint="D9"/>
        </w:rPr>
      </w:pPr>
      <w:r w:rsidRPr="00681F2B">
        <w:rPr>
          <w:rFonts w:cstheme="minorHAnsi"/>
          <w:b/>
          <w:color w:val="262626" w:themeColor="text1" w:themeTint="D9"/>
        </w:rPr>
        <w:t xml:space="preserve">C6. Quais foram as principais razões para aderir ao Programa de Apoio ao Arrendamento? </w:t>
      </w:r>
      <w:bookmarkStart w:id="8" w:name="_Hlk98147623"/>
      <w:r w:rsidRPr="00681F2B">
        <w:rPr>
          <w:rFonts w:cstheme="minorHAnsi"/>
          <w:color w:val="262626" w:themeColor="text1" w:themeTint="D9"/>
        </w:rPr>
        <w:t>(pode selecionar mais do que 1 opção de resposta)</w:t>
      </w:r>
    </w:p>
    <w:tbl>
      <w:tblPr>
        <w:tblW w:w="8881"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8394"/>
        <w:gridCol w:w="487"/>
      </w:tblGrid>
      <w:tr w:rsidR="00B06170" w:rsidRPr="00681F2B" w14:paraId="08CC7201" w14:textId="77777777" w:rsidTr="0022107F">
        <w:trPr>
          <w:trHeight w:val="253"/>
          <w:jc w:val="center"/>
        </w:trPr>
        <w:tc>
          <w:tcPr>
            <w:tcW w:w="8394" w:type="dxa"/>
            <w:vAlign w:val="center"/>
          </w:tcPr>
          <w:bookmarkEnd w:id="8"/>
          <w:p w14:paraId="096AE302" w14:textId="77777777" w:rsidR="00B06170" w:rsidRPr="00681F2B" w:rsidRDefault="00B06170" w:rsidP="00952380">
            <w:pPr>
              <w:numPr>
                <w:ilvl w:val="0"/>
                <w:numId w:val="109"/>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Para ter mais oportunidades de conseguir arrendar o alojamento</w:t>
            </w:r>
          </w:p>
        </w:tc>
        <w:tc>
          <w:tcPr>
            <w:tcW w:w="487" w:type="dxa"/>
            <w:vAlign w:val="center"/>
            <w:hideMark/>
          </w:tcPr>
          <w:p w14:paraId="64937A6C"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0F32B905" w14:textId="77777777" w:rsidTr="0022107F">
        <w:trPr>
          <w:trHeight w:val="253"/>
          <w:jc w:val="center"/>
        </w:trPr>
        <w:tc>
          <w:tcPr>
            <w:tcW w:w="8394" w:type="dxa"/>
            <w:vAlign w:val="center"/>
          </w:tcPr>
          <w:p w14:paraId="263E5201" w14:textId="77777777" w:rsidR="00B06170" w:rsidRPr="00681F2B" w:rsidRDefault="00B06170" w:rsidP="00952380">
            <w:pPr>
              <w:numPr>
                <w:ilvl w:val="0"/>
                <w:numId w:val="109"/>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Para ter acesso aos benefícios fiscais</w:t>
            </w:r>
          </w:p>
        </w:tc>
        <w:tc>
          <w:tcPr>
            <w:tcW w:w="487" w:type="dxa"/>
            <w:vAlign w:val="center"/>
          </w:tcPr>
          <w:p w14:paraId="3FDCA856"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25740C5E" w14:textId="77777777" w:rsidTr="0022107F">
        <w:trPr>
          <w:trHeight w:val="253"/>
          <w:jc w:val="center"/>
        </w:trPr>
        <w:tc>
          <w:tcPr>
            <w:tcW w:w="8394" w:type="dxa"/>
            <w:vAlign w:val="center"/>
          </w:tcPr>
          <w:p w14:paraId="27F0BD20" w14:textId="77777777" w:rsidR="00B06170" w:rsidRPr="00681F2B" w:rsidRDefault="00B06170" w:rsidP="00952380">
            <w:pPr>
              <w:numPr>
                <w:ilvl w:val="0"/>
                <w:numId w:val="109"/>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Para ter maior segurança em termos do contrato de arrendamento (pela garantia dos seguros ou pelo facto de ser um programa público)</w:t>
            </w:r>
          </w:p>
        </w:tc>
        <w:tc>
          <w:tcPr>
            <w:tcW w:w="487" w:type="dxa"/>
            <w:vAlign w:val="center"/>
          </w:tcPr>
          <w:p w14:paraId="599432F7"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1FC57E82" w14:textId="77777777" w:rsidTr="0022107F">
        <w:trPr>
          <w:trHeight w:val="253"/>
          <w:jc w:val="center"/>
        </w:trPr>
        <w:tc>
          <w:tcPr>
            <w:tcW w:w="8394" w:type="dxa"/>
            <w:vAlign w:val="center"/>
          </w:tcPr>
          <w:p w14:paraId="700B356E" w14:textId="77777777" w:rsidR="00B06170" w:rsidRPr="00681F2B" w:rsidRDefault="00B06170" w:rsidP="00952380">
            <w:pPr>
              <w:numPr>
                <w:ilvl w:val="0"/>
                <w:numId w:val="109"/>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lastRenderedPageBreak/>
              <w:t>Para ter maior estabilidade em termos do contrato de arrendamento (prazo mínimo de 5 anos)</w:t>
            </w:r>
          </w:p>
        </w:tc>
        <w:tc>
          <w:tcPr>
            <w:tcW w:w="487" w:type="dxa"/>
            <w:vAlign w:val="center"/>
          </w:tcPr>
          <w:p w14:paraId="790DC18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17EB297C" w14:textId="77777777" w:rsidTr="0022107F">
        <w:trPr>
          <w:trHeight w:val="253"/>
          <w:jc w:val="center"/>
        </w:trPr>
        <w:tc>
          <w:tcPr>
            <w:tcW w:w="8394" w:type="dxa"/>
            <w:tcBorders>
              <w:top w:val="single" w:sz="8" w:space="0" w:color="auto"/>
              <w:left w:val="single" w:sz="12" w:space="0" w:color="auto"/>
              <w:bottom w:val="single" w:sz="8" w:space="0" w:color="auto"/>
              <w:right w:val="single" w:sz="8" w:space="0" w:color="auto"/>
            </w:tcBorders>
            <w:vAlign w:val="center"/>
          </w:tcPr>
          <w:p w14:paraId="7692F274" w14:textId="77777777" w:rsidR="00B06170" w:rsidRPr="00681F2B" w:rsidRDefault="00B06170" w:rsidP="00952380">
            <w:pPr>
              <w:numPr>
                <w:ilvl w:val="0"/>
                <w:numId w:val="109"/>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Porque tinha partes da habitação que não utilizo e pretendia ter algum rendimento delas</w:t>
            </w:r>
          </w:p>
        </w:tc>
        <w:tc>
          <w:tcPr>
            <w:tcW w:w="487" w:type="dxa"/>
            <w:tcBorders>
              <w:top w:val="single" w:sz="8" w:space="0" w:color="auto"/>
              <w:left w:val="single" w:sz="8" w:space="0" w:color="auto"/>
              <w:bottom w:val="single" w:sz="8" w:space="0" w:color="auto"/>
              <w:right w:val="single" w:sz="12" w:space="0" w:color="auto"/>
            </w:tcBorders>
            <w:vAlign w:val="center"/>
          </w:tcPr>
          <w:p w14:paraId="7E6C32F0"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B06170" w:rsidRPr="00681F2B" w14:paraId="07BF4259" w14:textId="77777777" w:rsidTr="0022107F">
        <w:trPr>
          <w:trHeight w:val="253"/>
          <w:jc w:val="center"/>
        </w:trPr>
        <w:tc>
          <w:tcPr>
            <w:tcW w:w="8394" w:type="dxa"/>
            <w:tcBorders>
              <w:top w:val="single" w:sz="8" w:space="0" w:color="auto"/>
              <w:left w:val="single" w:sz="12" w:space="0" w:color="auto"/>
              <w:bottom w:val="single" w:sz="8" w:space="0" w:color="auto"/>
              <w:right w:val="single" w:sz="8" w:space="0" w:color="auto"/>
            </w:tcBorders>
            <w:vAlign w:val="center"/>
          </w:tcPr>
          <w:p w14:paraId="33A33D1C" w14:textId="77777777" w:rsidR="00B06170" w:rsidRPr="00681F2B" w:rsidRDefault="00B06170" w:rsidP="00952380">
            <w:pPr>
              <w:numPr>
                <w:ilvl w:val="0"/>
                <w:numId w:val="109"/>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Para formalizar um contrato anterior de natureza informal</w:t>
            </w:r>
          </w:p>
        </w:tc>
        <w:tc>
          <w:tcPr>
            <w:tcW w:w="487" w:type="dxa"/>
            <w:tcBorders>
              <w:top w:val="single" w:sz="8" w:space="0" w:color="auto"/>
              <w:left w:val="single" w:sz="8" w:space="0" w:color="auto"/>
              <w:bottom w:val="single" w:sz="8" w:space="0" w:color="auto"/>
              <w:right w:val="single" w:sz="12" w:space="0" w:color="auto"/>
            </w:tcBorders>
          </w:tcPr>
          <w:p w14:paraId="186C2474" w14:textId="77777777" w:rsidR="00B06170" w:rsidRPr="00681F2B" w:rsidRDefault="00B06170" w:rsidP="00707121">
            <w:pPr>
              <w:spacing w:after="0" w:line="240" w:lineRule="atLeast"/>
              <w:jc w:val="right"/>
              <w:rPr>
                <w:b/>
                <w:color w:val="262626" w:themeColor="text1" w:themeTint="D9"/>
                <w:highlight w:val="yellow"/>
                <w:vertAlign w:val="superscript"/>
              </w:rPr>
            </w:pPr>
            <w:r w:rsidRPr="00681F2B">
              <w:rPr>
                <w:b/>
                <w:color w:val="262626" w:themeColor="text1" w:themeTint="D9"/>
                <w:vertAlign w:val="superscript"/>
              </w:rPr>
              <w:t>(1)</w:t>
            </w:r>
          </w:p>
        </w:tc>
      </w:tr>
      <w:tr w:rsidR="00B06170" w:rsidRPr="00681F2B" w14:paraId="4B05DE99" w14:textId="77777777" w:rsidTr="0022107F">
        <w:trPr>
          <w:trHeight w:val="253"/>
          <w:jc w:val="center"/>
        </w:trPr>
        <w:tc>
          <w:tcPr>
            <w:tcW w:w="8394" w:type="dxa"/>
            <w:vAlign w:val="center"/>
          </w:tcPr>
          <w:p w14:paraId="4F60F964" w14:textId="77777777" w:rsidR="00B06170" w:rsidRPr="00681F2B" w:rsidRDefault="00B06170" w:rsidP="00952380">
            <w:pPr>
              <w:numPr>
                <w:ilvl w:val="0"/>
                <w:numId w:val="109"/>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Outras razões? Quais__________________________________________</w:t>
            </w:r>
          </w:p>
        </w:tc>
        <w:tc>
          <w:tcPr>
            <w:tcW w:w="487" w:type="dxa"/>
            <w:vAlign w:val="center"/>
          </w:tcPr>
          <w:p w14:paraId="564C5FD9"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bl>
    <w:p w14:paraId="3B397A76"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C7. Antes de aderir ao Programa já tinha o(s) imóvel(</w:t>
      </w:r>
      <w:proofErr w:type="spellStart"/>
      <w:r w:rsidRPr="00681F2B">
        <w:rPr>
          <w:b/>
          <w:color w:val="262626" w:themeColor="text1" w:themeTint="D9"/>
        </w:rPr>
        <w:t>is</w:t>
      </w:r>
      <w:proofErr w:type="spellEnd"/>
      <w:r w:rsidRPr="00681F2B">
        <w:rPr>
          <w:b/>
          <w:color w:val="262626" w:themeColor="text1" w:themeTint="D9"/>
        </w:rPr>
        <w:t>) no mercado de arrendamento?</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9"/>
        <w:gridCol w:w="567"/>
      </w:tblGrid>
      <w:tr w:rsidR="00C12B82" w:rsidRPr="00681F2B" w14:paraId="59AB41FD" w14:textId="77777777">
        <w:trPr>
          <w:trHeight w:val="52"/>
        </w:trPr>
        <w:tc>
          <w:tcPr>
            <w:tcW w:w="6079" w:type="dxa"/>
            <w:tcBorders>
              <w:top w:val="single" w:sz="12" w:space="0" w:color="auto"/>
              <w:left w:val="single" w:sz="12" w:space="0" w:color="auto"/>
              <w:bottom w:val="single" w:sz="12" w:space="0" w:color="auto"/>
              <w:right w:val="single" w:sz="12" w:space="0" w:color="auto"/>
            </w:tcBorders>
            <w:vAlign w:val="center"/>
            <w:hideMark/>
          </w:tcPr>
          <w:p w14:paraId="271BC368" w14:textId="77777777" w:rsidR="00B06170" w:rsidRPr="00681F2B" w:rsidRDefault="00B06170" w:rsidP="00952380">
            <w:pPr>
              <w:numPr>
                <w:ilvl w:val="0"/>
                <w:numId w:val="76"/>
              </w:numPr>
              <w:tabs>
                <w:tab w:val="left" w:pos="436"/>
                <w:tab w:val="left" w:pos="1534"/>
                <w:tab w:val="left" w:pos="1774"/>
                <w:tab w:val="left" w:pos="2164"/>
                <w:tab w:val="left" w:pos="2479"/>
              </w:tabs>
              <w:suppressAutoHyphens/>
              <w:snapToGrid w:val="0"/>
              <w:spacing w:after="0" w:line="240" w:lineRule="atLeast"/>
              <w:jc w:val="left"/>
              <w:rPr>
                <w:iCs/>
                <w:color w:val="262626" w:themeColor="text1" w:themeTint="D9"/>
              </w:rPr>
            </w:pPr>
            <w:r w:rsidRPr="00681F2B">
              <w:rPr>
                <w:iCs/>
                <w:color w:val="262626" w:themeColor="text1" w:themeTint="D9"/>
              </w:rPr>
              <w:t>Sim</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6F242BA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0B19E674" w14:textId="77777777">
        <w:trPr>
          <w:trHeight w:val="269"/>
        </w:trPr>
        <w:tc>
          <w:tcPr>
            <w:tcW w:w="6079" w:type="dxa"/>
            <w:tcBorders>
              <w:top w:val="single" w:sz="12" w:space="0" w:color="auto"/>
              <w:left w:val="single" w:sz="12" w:space="0" w:color="auto"/>
              <w:bottom w:val="single" w:sz="12" w:space="0" w:color="auto"/>
              <w:right w:val="single" w:sz="12" w:space="0" w:color="auto"/>
            </w:tcBorders>
            <w:vAlign w:val="center"/>
            <w:hideMark/>
          </w:tcPr>
          <w:p w14:paraId="1A0F7A3A" w14:textId="77777777" w:rsidR="00B06170" w:rsidRPr="00681F2B" w:rsidRDefault="00B06170" w:rsidP="00952380">
            <w:pPr>
              <w:numPr>
                <w:ilvl w:val="0"/>
                <w:numId w:val="76"/>
              </w:numPr>
              <w:tabs>
                <w:tab w:val="left" w:pos="436"/>
                <w:tab w:val="left" w:pos="1534"/>
                <w:tab w:val="left" w:pos="1774"/>
                <w:tab w:val="left" w:pos="2164"/>
                <w:tab w:val="left" w:pos="2479"/>
              </w:tabs>
              <w:suppressAutoHyphens/>
              <w:snapToGrid w:val="0"/>
              <w:spacing w:after="0" w:line="240" w:lineRule="atLeast"/>
              <w:jc w:val="left"/>
              <w:rPr>
                <w:iCs/>
                <w:color w:val="262626" w:themeColor="text1" w:themeTint="D9"/>
              </w:rPr>
            </w:pPr>
            <w:r w:rsidRPr="00681F2B">
              <w:rPr>
                <w:iCs/>
                <w:color w:val="262626" w:themeColor="text1" w:themeTint="D9"/>
              </w:rPr>
              <w:t>Não</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5ED0CB73"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7BAAA44A"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 xml:space="preserve">C7.1. Se sim, como fazia a sua divulgação? </w:t>
      </w:r>
      <w:r w:rsidRPr="00681F2B">
        <w:rPr>
          <w:rFonts w:cstheme="minorHAnsi"/>
          <w:color w:val="262626" w:themeColor="text1" w:themeTint="D9"/>
        </w:rPr>
        <w:t>(pode selecionar mais do que 1 opção de resposta)</w:t>
      </w:r>
    </w:p>
    <w:tbl>
      <w:tblPr>
        <w:tblW w:w="8874"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8024"/>
        <w:gridCol w:w="850"/>
      </w:tblGrid>
      <w:tr w:rsidR="00B06170" w:rsidRPr="00681F2B" w14:paraId="71418F61" w14:textId="77777777" w:rsidTr="00036DC5">
        <w:trPr>
          <w:trHeight w:val="253"/>
          <w:jc w:val="center"/>
        </w:trPr>
        <w:tc>
          <w:tcPr>
            <w:tcW w:w="8024" w:type="dxa"/>
            <w:vAlign w:val="center"/>
          </w:tcPr>
          <w:p w14:paraId="5C6D94E8" w14:textId="77777777" w:rsidR="00B06170" w:rsidRPr="00681F2B" w:rsidRDefault="00B06170" w:rsidP="00952380">
            <w:pPr>
              <w:numPr>
                <w:ilvl w:val="0"/>
                <w:numId w:val="117"/>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Diretamente, usando meios próprios de divulgação</w:t>
            </w:r>
          </w:p>
        </w:tc>
        <w:tc>
          <w:tcPr>
            <w:tcW w:w="850" w:type="dxa"/>
            <w:vAlign w:val="center"/>
            <w:hideMark/>
          </w:tcPr>
          <w:p w14:paraId="72F66304"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046EAF2A" w14:textId="77777777" w:rsidTr="00036DC5">
        <w:trPr>
          <w:trHeight w:val="253"/>
          <w:jc w:val="center"/>
        </w:trPr>
        <w:tc>
          <w:tcPr>
            <w:tcW w:w="8024" w:type="dxa"/>
            <w:vAlign w:val="center"/>
          </w:tcPr>
          <w:p w14:paraId="7B26710C" w14:textId="77777777" w:rsidR="00B06170" w:rsidRPr="00681F2B" w:rsidRDefault="00B06170" w:rsidP="00952380">
            <w:pPr>
              <w:numPr>
                <w:ilvl w:val="0"/>
                <w:numId w:val="117"/>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Diretamente, com publicidade na imprensa, redes sociais, etc.</w:t>
            </w:r>
          </w:p>
        </w:tc>
        <w:tc>
          <w:tcPr>
            <w:tcW w:w="850" w:type="dxa"/>
            <w:vAlign w:val="center"/>
          </w:tcPr>
          <w:p w14:paraId="0CCBE07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76639368" w14:textId="77777777" w:rsidTr="00036DC5">
        <w:trPr>
          <w:trHeight w:val="253"/>
          <w:jc w:val="center"/>
        </w:trPr>
        <w:tc>
          <w:tcPr>
            <w:tcW w:w="8024" w:type="dxa"/>
            <w:vAlign w:val="center"/>
          </w:tcPr>
          <w:p w14:paraId="25429CC0" w14:textId="77777777" w:rsidR="00B06170" w:rsidRPr="00681F2B" w:rsidRDefault="00B06170" w:rsidP="00952380">
            <w:pPr>
              <w:numPr>
                <w:ilvl w:val="0"/>
                <w:numId w:val="117"/>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 xml:space="preserve">Através de plataformas eletrónicas de imobiliário (tipo </w:t>
            </w:r>
            <w:proofErr w:type="spellStart"/>
            <w:r w:rsidRPr="00681F2B">
              <w:rPr>
                <w:rFonts w:cstheme="minorHAnsi"/>
                <w:color w:val="262626" w:themeColor="text1" w:themeTint="D9"/>
                <w:szCs w:val="18"/>
              </w:rPr>
              <w:t>Imovirtual</w:t>
            </w:r>
            <w:proofErr w:type="spellEnd"/>
            <w:r w:rsidRPr="00681F2B">
              <w:rPr>
                <w:rFonts w:cstheme="minorHAnsi"/>
                <w:color w:val="262626" w:themeColor="text1" w:themeTint="D9"/>
                <w:szCs w:val="18"/>
              </w:rPr>
              <w:t>, Casa Sapo, etc.).</w:t>
            </w:r>
          </w:p>
        </w:tc>
        <w:tc>
          <w:tcPr>
            <w:tcW w:w="850" w:type="dxa"/>
            <w:vAlign w:val="center"/>
          </w:tcPr>
          <w:p w14:paraId="078437F6"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1B863B2C" w14:textId="77777777" w:rsidTr="00036DC5">
        <w:trPr>
          <w:trHeight w:val="253"/>
          <w:jc w:val="center"/>
        </w:trPr>
        <w:tc>
          <w:tcPr>
            <w:tcW w:w="8024" w:type="dxa"/>
            <w:vAlign w:val="center"/>
          </w:tcPr>
          <w:p w14:paraId="651B0214" w14:textId="77777777" w:rsidR="00B06170" w:rsidRPr="00681F2B" w:rsidRDefault="00B06170" w:rsidP="00952380">
            <w:pPr>
              <w:numPr>
                <w:ilvl w:val="0"/>
                <w:numId w:val="117"/>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Através de um (ou vários) mediador(</w:t>
            </w:r>
            <w:proofErr w:type="spellStart"/>
            <w:r w:rsidRPr="00681F2B">
              <w:rPr>
                <w:rFonts w:cstheme="minorHAnsi"/>
                <w:color w:val="262626" w:themeColor="text1" w:themeTint="D9"/>
                <w:szCs w:val="18"/>
              </w:rPr>
              <w:t>es</w:t>
            </w:r>
            <w:proofErr w:type="spellEnd"/>
            <w:r w:rsidRPr="00681F2B">
              <w:rPr>
                <w:rFonts w:cstheme="minorHAnsi"/>
                <w:color w:val="262626" w:themeColor="text1" w:themeTint="D9"/>
                <w:szCs w:val="18"/>
              </w:rPr>
              <w:t>) imobiliários</w:t>
            </w:r>
          </w:p>
        </w:tc>
        <w:tc>
          <w:tcPr>
            <w:tcW w:w="850" w:type="dxa"/>
            <w:vAlign w:val="center"/>
          </w:tcPr>
          <w:p w14:paraId="582B9880"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7A33D74E" w14:textId="77777777" w:rsidTr="00036DC5">
        <w:trPr>
          <w:trHeight w:val="253"/>
          <w:jc w:val="center"/>
        </w:trPr>
        <w:tc>
          <w:tcPr>
            <w:tcW w:w="8024" w:type="dxa"/>
            <w:vAlign w:val="center"/>
          </w:tcPr>
          <w:p w14:paraId="0798C434" w14:textId="77777777" w:rsidR="00B06170" w:rsidRPr="00681F2B" w:rsidRDefault="00B06170" w:rsidP="00952380">
            <w:pPr>
              <w:numPr>
                <w:ilvl w:val="0"/>
                <w:numId w:val="117"/>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Outros. Quais? _________________________________</w:t>
            </w:r>
          </w:p>
        </w:tc>
        <w:tc>
          <w:tcPr>
            <w:tcW w:w="850" w:type="dxa"/>
            <w:vAlign w:val="center"/>
          </w:tcPr>
          <w:p w14:paraId="0AABC1BB"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bl>
    <w:p w14:paraId="31D7CA44" w14:textId="77777777" w:rsidR="00B06170" w:rsidRPr="00681F2B" w:rsidRDefault="00B06170" w:rsidP="00B06170">
      <w:pPr>
        <w:spacing w:before="120" w:after="120" w:line="240" w:lineRule="atLeast"/>
        <w:rPr>
          <w:rFonts w:cstheme="minorHAnsi"/>
          <w:b/>
          <w:color w:val="262626" w:themeColor="text1" w:themeTint="D9"/>
        </w:rPr>
      </w:pPr>
      <w:r w:rsidRPr="00681F2B">
        <w:rPr>
          <w:rFonts w:cstheme="minorHAnsi"/>
          <w:b/>
          <w:color w:val="262626" w:themeColor="text1" w:themeTint="D9"/>
        </w:rPr>
        <w:t>C7.2. Baixou o valor da renda para poder ser enquadrado no programa?</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9"/>
        <w:gridCol w:w="567"/>
      </w:tblGrid>
      <w:tr w:rsidR="00C12B82" w:rsidRPr="00681F2B" w14:paraId="45A185A1" w14:textId="77777777">
        <w:trPr>
          <w:trHeight w:val="52"/>
        </w:trPr>
        <w:tc>
          <w:tcPr>
            <w:tcW w:w="6079" w:type="dxa"/>
            <w:tcBorders>
              <w:top w:val="single" w:sz="12" w:space="0" w:color="auto"/>
              <w:left w:val="single" w:sz="12" w:space="0" w:color="auto"/>
              <w:bottom w:val="single" w:sz="12" w:space="0" w:color="auto"/>
              <w:right w:val="single" w:sz="12" w:space="0" w:color="auto"/>
            </w:tcBorders>
            <w:vAlign w:val="center"/>
            <w:hideMark/>
          </w:tcPr>
          <w:p w14:paraId="3E776127" w14:textId="77777777" w:rsidR="00B06170" w:rsidRPr="00681F2B" w:rsidRDefault="00B06170" w:rsidP="00952380">
            <w:pPr>
              <w:numPr>
                <w:ilvl w:val="0"/>
                <w:numId w:val="7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Sim</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04D6F5D4"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7A63CBE8" w14:textId="77777777">
        <w:trPr>
          <w:trHeight w:val="269"/>
        </w:trPr>
        <w:tc>
          <w:tcPr>
            <w:tcW w:w="6079" w:type="dxa"/>
            <w:tcBorders>
              <w:top w:val="single" w:sz="12" w:space="0" w:color="auto"/>
              <w:left w:val="single" w:sz="12" w:space="0" w:color="auto"/>
              <w:bottom w:val="single" w:sz="12" w:space="0" w:color="auto"/>
              <w:right w:val="single" w:sz="12" w:space="0" w:color="auto"/>
            </w:tcBorders>
            <w:vAlign w:val="center"/>
            <w:hideMark/>
          </w:tcPr>
          <w:p w14:paraId="6090537E" w14:textId="77777777" w:rsidR="00B06170" w:rsidRPr="00681F2B" w:rsidRDefault="00B06170" w:rsidP="00952380">
            <w:pPr>
              <w:numPr>
                <w:ilvl w:val="0"/>
                <w:numId w:val="7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Não</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1BDFF918"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61927A57" w14:textId="77777777" w:rsidR="00B06170" w:rsidRPr="00681F2B" w:rsidRDefault="00B06170" w:rsidP="00B06170">
      <w:pPr>
        <w:spacing w:before="120" w:after="120" w:line="240" w:lineRule="atLeast"/>
        <w:rPr>
          <w:rFonts w:cstheme="minorHAnsi"/>
          <w:color w:val="262626" w:themeColor="text1" w:themeTint="D9"/>
        </w:rPr>
      </w:pPr>
      <w:r w:rsidRPr="00681F2B">
        <w:rPr>
          <w:rFonts w:cstheme="minorHAnsi"/>
          <w:b/>
          <w:color w:val="262626" w:themeColor="text1" w:themeTint="D9"/>
        </w:rPr>
        <w:t xml:space="preserve">C8. De que forma tomou conhecimento deste Programa? </w:t>
      </w:r>
      <w:r w:rsidRPr="00681F2B">
        <w:rPr>
          <w:rFonts w:cstheme="minorHAnsi"/>
          <w:color w:val="262626" w:themeColor="text1" w:themeTint="D9"/>
        </w:rPr>
        <w:t>(pode selecionar mais do que 1 opção de resposta)</w:t>
      </w:r>
    </w:p>
    <w:tbl>
      <w:tblPr>
        <w:tblW w:w="7741"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6891"/>
        <w:gridCol w:w="850"/>
      </w:tblGrid>
      <w:tr w:rsidR="00B06170" w:rsidRPr="00681F2B" w14:paraId="3FDEDE2D" w14:textId="77777777" w:rsidTr="00036DC5">
        <w:trPr>
          <w:trHeight w:val="253"/>
          <w:jc w:val="center"/>
        </w:trPr>
        <w:tc>
          <w:tcPr>
            <w:tcW w:w="6891" w:type="dxa"/>
            <w:vAlign w:val="center"/>
          </w:tcPr>
          <w:p w14:paraId="4B6C4D92" w14:textId="77777777" w:rsidR="00B06170" w:rsidRPr="00681F2B" w:rsidRDefault="00B06170" w:rsidP="00952380">
            <w:pPr>
              <w:numPr>
                <w:ilvl w:val="0"/>
                <w:numId w:val="11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Em notícias na comunicação social ou redes sociais</w:t>
            </w:r>
          </w:p>
        </w:tc>
        <w:tc>
          <w:tcPr>
            <w:tcW w:w="850" w:type="dxa"/>
            <w:vAlign w:val="center"/>
            <w:hideMark/>
          </w:tcPr>
          <w:p w14:paraId="14E8BE7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7DE54F6A" w14:textId="77777777" w:rsidTr="00036DC5">
        <w:trPr>
          <w:trHeight w:val="253"/>
          <w:jc w:val="center"/>
        </w:trPr>
        <w:tc>
          <w:tcPr>
            <w:tcW w:w="6891" w:type="dxa"/>
            <w:vAlign w:val="center"/>
          </w:tcPr>
          <w:p w14:paraId="63FE381E" w14:textId="77777777" w:rsidR="00B06170" w:rsidRPr="00681F2B" w:rsidRDefault="00B06170" w:rsidP="00952380">
            <w:pPr>
              <w:numPr>
                <w:ilvl w:val="0"/>
                <w:numId w:val="11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Em publicidade (comunicação social, redes sociais, folhetos, etc.)</w:t>
            </w:r>
          </w:p>
        </w:tc>
        <w:tc>
          <w:tcPr>
            <w:tcW w:w="850" w:type="dxa"/>
            <w:vAlign w:val="center"/>
          </w:tcPr>
          <w:p w14:paraId="2ABBB396"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31AE7BE4" w14:textId="77777777" w:rsidTr="00036DC5">
        <w:trPr>
          <w:trHeight w:val="253"/>
          <w:jc w:val="center"/>
        </w:trPr>
        <w:tc>
          <w:tcPr>
            <w:tcW w:w="6891" w:type="dxa"/>
            <w:vAlign w:val="center"/>
          </w:tcPr>
          <w:p w14:paraId="6124921D" w14:textId="77777777" w:rsidR="00B06170" w:rsidRPr="00681F2B" w:rsidRDefault="00B06170" w:rsidP="00952380">
            <w:pPr>
              <w:numPr>
                <w:ilvl w:val="0"/>
                <w:numId w:val="11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Através de informação de conhecidos/amigos/familiares</w:t>
            </w:r>
          </w:p>
        </w:tc>
        <w:tc>
          <w:tcPr>
            <w:tcW w:w="850" w:type="dxa"/>
            <w:vAlign w:val="center"/>
          </w:tcPr>
          <w:p w14:paraId="53063F1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1554825C" w14:textId="77777777" w:rsidTr="00036DC5">
        <w:trPr>
          <w:trHeight w:val="253"/>
          <w:jc w:val="center"/>
        </w:trPr>
        <w:tc>
          <w:tcPr>
            <w:tcW w:w="6891" w:type="dxa"/>
            <w:vAlign w:val="center"/>
          </w:tcPr>
          <w:p w14:paraId="0DD3B851" w14:textId="77777777" w:rsidR="00B06170" w:rsidRPr="00681F2B" w:rsidRDefault="00B06170" w:rsidP="00952380">
            <w:pPr>
              <w:numPr>
                <w:ilvl w:val="0"/>
                <w:numId w:val="11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Fui contactado por um inquilino que pretendia arrendar e me informou</w:t>
            </w:r>
          </w:p>
        </w:tc>
        <w:tc>
          <w:tcPr>
            <w:tcW w:w="850" w:type="dxa"/>
            <w:vAlign w:val="center"/>
          </w:tcPr>
          <w:p w14:paraId="0E52B0C7"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34491283" w14:textId="77777777" w:rsidTr="00036DC5">
        <w:trPr>
          <w:trHeight w:val="253"/>
          <w:jc w:val="center"/>
        </w:trPr>
        <w:tc>
          <w:tcPr>
            <w:tcW w:w="6891" w:type="dxa"/>
            <w:vAlign w:val="center"/>
          </w:tcPr>
          <w:p w14:paraId="6619C282" w14:textId="77777777" w:rsidR="00B06170" w:rsidRPr="00681F2B" w:rsidRDefault="00B06170" w:rsidP="00952380">
            <w:pPr>
              <w:numPr>
                <w:ilvl w:val="0"/>
                <w:numId w:val="11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Através de uma associação de proprietários ou outra</w:t>
            </w:r>
          </w:p>
        </w:tc>
        <w:tc>
          <w:tcPr>
            <w:tcW w:w="850" w:type="dxa"/>
            <w:vAlign w:val="center"/>
          </w:tcPr>
          <w:p w14:paraId="0547F32F"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51B9B295" w14:textId="77777777" w:rsidTr="00036DC5">
        <w:trPr>
          <w:trHeight w:val="253"/>
          <w:jc w:val="center"/>
        </w:trPr>
        <w:tc>
          <w:tcPr>
            <w:tcW w:w="6891" w:type="dxa"/>
            <w:vAlign w:val="center"/>
          </w:tcPr>
          <w:p w14:paraId="72580D85" w14:textId="77777777" w:rsidR="00B06170" w:rsidRPr="00681F2B" w:rsidRDefault="00B06170" w:rsidP="00952380">
            <w:pPr>
              <w:numPr>
                <w:ilvl w:val="0"/>
                <w:numId w:val="11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Através de um mediador imobiliário</w:t>
            </w:r>
          </w:p>
        </w:tc>
        <w:tc>
          <w:tcPr>
            <w:tcW w:w="850" w:type="dxa"/>
            <w:vAlign w:val="center"/>
          </w:tcPr>
          <w:p w14:paraId="370B90AB"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0D569E25" w14:textId="77777777" w:rsidTr="00036DC5">
        <w:trPr>
          <w:trHeight w:val="253"/>
          <w:jc w:val="center"/>
        </w:trPr>
        <w:tc>
          <w:tcPr>
            <w:tcW w:w="6891" w:type="dxa"/>
            <w:vAlign w:val="center"/>
          </w:tcPr>
          <w:p w14:paraId="5C04DC63" w14:textId="77777777" w:rsidR="00B06170" w:rsidRPr="00681F2B" w:rsidRDefault="00B06170" w:rsidP="00952380">
            <w:pPr>
              <w:numPr>
                <w:ilvl w:val="0"/>
                <w:numId w:val="111"/>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Outros. Quais? _____________________________________</w:t>
            </w:r>
          </w:p>
        </w:tc>
        <w:tc>
          <w:tcPr>
            <w:tcW w:w="850" w:type="dxa"/>
            <w:vAlign w:val="center"/>
          </w:tcPr>
          <w:p w14:paraId="4187AF23"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bl>
    <w:p w14:paraId="4EFDAF68"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C9. Já celebrou contrato de arrendamento ao abrigo do Programa de Apoio ao Arrendamento?</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gridCol w:w="1729"/>
      </w:tblGrid>
      <w:tr w:rsidR="006751F3" w:rsidRPr="00681F2B" w14:paraId="659B2715"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753F0AEF" w14:textId="77777777" w:rsidR="00B06170" w:rsidRPr="00681F2B" w:rsidRDefault="00B06170" w:rsidP="00952380">
            <w:pPr>
              <w:numPr>
                <w:ilvl w:val="0"/>
                <w:numId w:val="74"/>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0E93711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1729" w:type="dxa"/>
            <w:tcBorders>
              <w:top w:val="nil"/>
              <w:left w:val="single" w:sz="12" w:space="0" w:color="auto"/>
              <w:bottom w:val="nil"/>
              <w:right w:val="nil"/>
            </w:tcBorders>
          </w:tcPr>
          <w:p w14:paraId="4965E8A7"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Passa para P1</w:t>
            </w:r>
          </w:p>
        </w:tc>
      </w:tr>
      <w:tr w:rsidR="006751F3" w:rsidRPr="00681F2B" w14:paraId="049CB2D3"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0C37375C" w14:textId="77777777" w:rsidR="00B06170" w:rsidRPr="00681F2B" w:rsidRDefault="00B06170" w:rsidP="00952380">
            <w:pPr>
              <w:numPr>
                <w:ilvl w:val="0"/>
                <w:numId w:val="74"/>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 xml:space="preserve"> 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3D53790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1729" w:type="dxa"/>
            <w:tcBorders>
              <w:top w:val="nil"/>
              <w:left w:val="single" w:sz="12" w:space="0" w:color="auto"/>
              <w:bottom w:val="nil"/>
              <w:right w:val="nil"/>
            </w:tcBorders>
          </w:tcPr>
          <w:p w14:paraId="4656A249"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Passa para P5</w:t>
            </w:r>
          </w:p>
        </w:tc>
      </w:tr>
    </w:tbl>
    <w:p w14:paraId="0A84F623" w14:textId="77777777" w:rsidR="00B06170" w:rsidRPr="00681F2B" w:rsidRDefault="00B06170" w:rsidP="00952380">
      <w:pPr>
        <w:pStyle w:val="PargrafodaLista"/>
        <w:numPr>
          <w:ilvl w:val="0"/>
          <w:numId w:val="100"/>
        </w:numPr>
        <w:shd w:val="clear" w:color="auto" w:fill="D9D9D9"/>
        <w:spacing w:before="120" w:after="120"/>
        <w:jc w:val="center"/>
        <w:rPr>
          <w:rFonts w:cstheme="minorBidi"/>
          <w:b/>
        </w:rPr>
      </w:pPr>
      <w:r w:rsidRPr="00681F2B">
        <w:rPr>
          <w:rFonts w:cstheme="minorBidi"/>
          <w:b/>
        </w:rPr>
        <w:t>Contratos enquadrados no Programa</w:t>
      </w:r>
    </w:p>
    <w:p w14:paraId="29E35A02"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 xml:space="preserve">P1. Quantos imóveis já arrendou ao abrigo deste Programa? </w:t>
      </w:r>
    </w:p>
    <w:p w14:paraId="1200C889"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________________________________________</w:t>
      </w:r>
    </w:p>
    <w:p w14:paraId="4319E006"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P2. Considera que foi mais fácil arrendar o(s) alojamento(s) pelo facto de estar(em) inscrito(s) na plataforma do arrendamento acessível?</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tblGrid>
      <w:tr w:rsidR="00C12B82" w:rsidRPr="00681F2B" w14:paraId="12536B1D"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52B41F1E" w14:textId="77777777" w:rsidR="00B06170" w:rsidRPr="00681F2B" w:rsidRDefault="00B06170" w:rsidP="00952380">
            <w:pPr>
              <w:numPr>
                <w:ilvl w:val="0"/>
                <w:numId w:val="9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631AB30A"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593C22C1"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25410144" w14:textId="77777777" w:rsidR="00B06170" w:rsidRPr="00681F2B" w:rsidRDefault="00B06170" w:rsidP="00952380">
            <w:pPr>
              <w:numPr>
                <w:ilvl w:val="0"/>
                <w:numId w:val="9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49DA5D5A"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C12B82" w:rsidRPr="00681F2B" w14:paraId="04B95A00"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tcPr>
          <w:p w14:paraId="730E36E1" w14:textId="77777777" w:rsidR="00B06170" w:rsidRPr="00681F2B" w:rsidRDefault="00B06170" w:rsidP="00952380">
            <w:pPr>
              <w:numPr>
                <w:ilvl w:val="0"/>
                <w:numId w:val="9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NS/NR</w:t>
            </w:r>
          </w:p>
        </w:tc>
        <w:tc>
          <w:tcPr>
            <w:tcW w:w="703" w:type="dxa"/>
            <w:tcBorders>
              <w:top w:val="single" w:sz="12" w:space="0" w:color="auto"/>
              <w:left w:val="single" w:sz="12" w:space="0" w:color="auto"/>
              <w:bottom w:val="single" w:sz="12" w:space="0" w:color="auto"/>
              <w:right w:val="single" w:sz="12" w:space="0" w:color="auto"/>
            </w:tcBorders>
            <w:vAlign w:val="center"/>
          </w:tcPr>
          <w:p w14:paraId="035C3DB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bl>
    <w:p w14:paraId="55BE5969"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lastRenderedPageBreak/>
        <w:t xml:space="preserve">P3. Algum dos alojamentos </w:t>
      </w:r>
      <w:r w:rsidRPr="00681F2B">
        <w:rPr>
          <w:b/>
          <w:color w:val="262626" w:themeColor="text1" w:themeTint="D9"/>
          <w:u w:val="single"/>
        </w:rPr>
        <w:t>que arrendou</w:t>
      </w:r>
      <w:r w:rsidRPr="00681F2B">
        <w:rPr>
          <w:b/>
          <w:color w:val="262626" w:themeColor="text1" w:themeTint="D9"/>
        </w:rPr>
        <w:t xml:space="preserve"> estava antes no regime do Alojamento Local?</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9"/>
        <w:gridCol w:w="567"/>
      </w:tblGrid>
      <w:tr w:rsidR="00C12B82" w:rsidRPr="00681F2B" w14:paraId="0ABC1658" w14:textId="77777777">
        <w:trPr>
          <w:trHeight w:val="52"/>
        </w:trPr>
        <w:tc>
          <w:tcPr>
            <w:tcW w:w="6079" w:type="dxa"/>
            <w:tcBorders>
              <w:top w:val="single" w:sz="12" w:space="0" w:color="auto"/>
              <w:left w:val="single" w:sz="12" w:space="0" w:color="auto"/>
              <w:bottom w:val="single" w:sz="12" w:space="0" w:color="auto"/>
              <w:right w:val="single" w:sz="12" w:space="0" w:color="auto"/>
            </w:tcBorders>
            <w:vAlign w:val="center"/>
            <w:hideMark/>
          </w:tcPr>
          <w:p w14:paraId="0278FFD1" w14:textId="77777777" w:rsidR="00B06170" w:rsidRPr="00681F2B" w:rsidRDefault="00B06170" w:rsidP="00952380">
            <w:pPr>
              <w:numPr>
                <w:ilvl w:val="0"/>
                <w:numId w:val="115"/>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Sim</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76FAB343"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04A434BB" w14:textId="77777777">
        <w:trPr>
          <w:trHeight w:val="269"/>
        </w:trPr>
        <w:tc>
          <w:tcPr>
            <w:tcW w:w="6079" w:type="dxa"/>
            <w:tcBorders>
              <w:top w:val="single" w:sz="12" w:space="0" w:color="auto"/>
              <w:left w:val="single" w:sz="12" w:space="0" w:color="auto"/>
              <w:bottom w:val="single" w:sz="12" w:space="0" w:color="auto"/>
              <w:right w:val="single" w:sz="12" w:space="0" w:color="auto"/>
            </w:tcBorders>
            <w:vAlign w:val="center"/>
            <w:hideMark/>
          </w:tcPr>
          <w:p w14:paraId="6CB1E1E4" w14:textId="77777777" w:rsidR="00B06170" w:rsidRPr="00681F2B" w:rsidRDefault="00B06170" w:rsidP="00952380">
            <w:pPr>
              <w:numPr>
                <w:ilvl w:val="0"/>
                <w:numId w:val="115"/>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w:t>
            </w:r>
          </w:p>
        </w:tc>
        <w:tc>
          <w:tcPr>
            <w:tcW w:w="567" w:type="dxa"/>
            <w:tcBorders>
              <w:top w:val="single" w:sz="12" w:space="0" w:color="auto"/>
              <w:left w:val="single" w:sz="12" w:space="0" w:color="auto"/>
              <w:bottom w:val="single" w:sz="12" w:space="0" w:color="auto"/>
              <w:right w:val="single" w:sz="12" w:space="0" w:color="auto"/>
            </w:tcBorders>
            <w:vAlign w:val="center"/>
            <w:hideMark/>
          </w:tcPr>
          <w:p w14:paraId="7F33E34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2A87941F"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P4. Como teve contacto com o(s) inquilino(s)? (pode escolher várias opções)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4"/>
        <w:gridCol w:w="703"/>
      </w:tblGrid>
      <w:tr w:rsidR="00C12B82" w:rsidRPr="00681F2B" w14:paraId="2E617D82" w14:textId="77777777" w:rsidTr="00036DC5">
        <w:trPr>
          <w:trHeight w:val="52"/>
        </w:trPr>
        <w:tc>
          <w:tcPr>
            <w:tcW w:w="6714" w:type="dxa"/>
            <w:tcBorders>
              <w:top w:val="single" w:sz="12" w:space="0" w:color="auto"/>
              <w:left w:val="single" w:sz="12" w:space="0" w:color="auto"/>
              <w:bottom w:val="single" w:sz="12" w:space="0" w:color="auto"/>
              <w:right w:val="single" w:sz="12" w:space="0" w:color="auto"/>
            </w:tcBorders>
            <w:vAlign w:val="center"/>
            <w:hideMark/>
          </w:tcPr>
          <w:p w14:paraId="2E4A26DB" w14:textId="77777777" w:rsidR="00B06170" w:rsidRPr="00681F2B" w:rsidRDefault="00B06170" w:rsidP="00952380">
            <w:pPr>
              <w:numPr>
                <w:ilvl w:val="0"/>
                <w:numId w:val="116"/>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Fui contactado através da plataforma do PAA</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6DC15EDF"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5876A47F" w14:textId="77777777" w:rsidTr="00036DC5">
        <w:trPr>
          <w:trHeight w:val="269"/>
        </w:trPr>
        <w:tc>
          <w:tcPr>
            <w:tcW w:w="6714" w:type="dxa"/>
            <w:tcBorders>
              <w:top w:val="single" w:sz="12" w:space="0" w:color="auto"/>
              <w:left w:val="single" w:sz="12" w:space="0" w:color="auto"/>
              <w:bottom w:val="single" w:sz="12" w:space="0" w:color="auto"/>
              <w:right w:val="single" w:sz="12" w:space="0" w:color="auto"/>
            </w:tcBorders>
            <w:vAlign w:val="center"/>
          </w:tcPr>
          <w:p w14:paraId="6D18BEAA" w14:textId="77777777" w:rsidR="00B06170" w:rsidRPr="00681F2B" w:rsidRDefault="00B06170" w:rsidP="00952380">
            <w:pPr>
              <w:numPr>
                <w:ilvl w:val="0"/>
                <w:numId w:val="116"/>
              </w:numPr>
              <w:tabs>
                <w:tab w:val="left" w:pos="436"/>
                <w:tab w:val="left" w:pos="1534"/>
                <w:tab w:val="left" w:pos="1774"/>
                <w:tab w:val="left" w:pos="2164"/>
                <w:tab w:val="left" w:pos="2479"/>
              </w:tabs>
              <w:suppressAutoHyphens/>
              <w:snapToGrid w:val="0"/>
              <w:spacing w:after="0" w:line="240" w:lineRule="atLeast"/>
              <w:jc w:val="left"/>
              <w:rPr>
                <w:bCs/>
                <w:color w:val="262626" w:themeColor="text1" w:themeTint="D9"/>
              </w:rPr>
            </w:pPr>
            <w:r w:rsidRPr="00681F2B">
              <w:rPr>
                <w:bCs/>
                <w:color w:val="262626" w:themeColor="text1" w:themeTint="D9"/>
              </w:rPr>
              <w:t>Através de agente de mediação imobiliária</w:t>
            </w:r>
          </w:p>
        </w:tc>
        <w:tc>
          <w:tcPr>
            <w:tcW w:w="703" w:type="dxa"/>
            <w:tcBorders>
              <w:top w:val="single" w:sz="12" w:space="0" w:color="auto"/>
              <w:left w:val="single" w:sz="12" w:space="0" w:color="auto"/>
              <w:bottom w:val="single" w:sz="12" w:space="0" w:color="auto"/>
              <w:right w:val="single" w:sz="12" w:space="0" w:color="auto"/>
            </w:tcBorders>
          </w:tcPr>
          <w:p w14:paraId="695762D0"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53311E66" w14:textId="77777777" w:rsidTr="00036DC5">
        <w:trPr>
          <w:trHeight w:val="269"/>
        </w:trPr>
        <w:tc>
          <w:tcPr>
            <w:tcW w:w="6714" w:type="dxa"/>
            <w:tcBorders>
              <w:top w:val="single" w:sz="12" w:space="0" w:color="auto"/>
              <w:left w:val="single" w:sz="12" w:space="0" w:color="auto"/>
              <w:bottom w:val="single" w:sz="12" w:space="0" w:color="auto"/>
              <w:right w:val="single" w:sz="12" w:space="0" w:color="auto"/>
            </w:tcBorders>
            <w:vAlign w:val="center"/>
            <w:hideMark/>
          </w:tcPr>
          <w:p w14:paraId="5A917B4B" w14:textId="77777777" w:rsidR="00B06170" w:rsidRPr="00681F2B" w:rsidRDefault="00B06170" w:rsidP="00952380">
            <w:pPr>
              <w:numPr>
                <w:ilvl w:val="0"/>
                <w:numId w:val="116"/>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Já tinha contrato de arrendamento e decidimos esquadrá-lo no PAA</w:t>
            </w:r>
          </w:p>
        </w:tc>
        <w:tc>
          <w:tcPr>
            <w:tcW w:w="703" w:type="dxa"/>
            <w:tcBorders>
              <w:top w:val="single" w:sz="12" w:space="0" w:color="auto"/>
              <w:left w:val="single" w:sz="12" w:space="0" w:color="auto"/>
              <w:bottom w:val="single" w:sz="12" w:space="0" w:color="auto"/>
              <w:right w:val="single" w:sz="12" w:space="0" w:color="auto"/>
            </w:tcBorders>
            <w:hideMark/>
          </w:tcPr>
          <w:p w14:paraId="1A33E050"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46F253CF" w14:textId="77777777" w:rsidTr="00036DC5">
        <w:trPr>
          <w:trHeight w:val="269"/>
        </w:trPr>
        <w:tc>
          <w:tcPr>
            <w:tcW w:w="6714" w:type="dxa"/>
            <w:tcBorders>
              <w:top w:val="single" w:sz="12" w:space="0" w:color="auto"/>
              <w:left w:val="single" w:sz="12" w:space="0" w:color="auto"/>
              <w:bottom w:val="single" w:sz="12" w:space="0" w:color="auto"/>
              <w:right w:val="single" w:sz="12" w:space="0" w:color="auto"/>
            </w:tcBorders>
            <w:vAlign w:val="center"/>
          </w:tcPr>
          <w:p w14:paraId="1E6817E2" w14:textId="77777777" w:rsidR="00B06170" w:rsidRPr="00681F2B" w:rsidRDefault="00B06170" w:rsidP="00952380">
            <w:pPr>
              <w:numPr>
                <w:ilvl w:val="0"/>
                <w:numId w:val="116"/>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Outra forma. Qual: _______________________________</w:t>
            </w:r>
          </w:p>
        </w:tc>
        <w:tc>
          <w:tcPr>
            <w:tcW w:w="703" w:type="dxa"/>
            <w:tcBorders>
              <w:top w:val="single" w:sz="12" w:space="0" w:color="auto"/>
              <w:left w:val="single" w:sz="12" w:space="0" w:color="auto"/>
              <w:bottom w:val="single" w:sz="12" w:space="0" w:color="auto"/>
              <w:right w:val="single" w:sz="12" w:space="0" w:color="auto"/>
            </w:tcBorders>
          </w:tcPr>
          <w:p w14:paraId="1A68F100"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bl>
    <w:p w14:paraId="6E65157F" w14:textId="77777777" w:rsidR="00B06170" w:rsidRPr="00681F2B" w:rsidRDefault="00B06170" w:rsidP="00952380">
      <w:pPr>
        <w:pStyle w:val="PargrafodaLista"/>
        <w:numPr>
          <w:ilvl w:val="0"/>
          <w:numId w:val="102"/>
        </w:numPr>
        <w:shd w:val="clear" w:color="auto" w:fill="AEAAAA" w:themeFill="background2" w:themeFillShade="BF"/>
        <w:spacing w:before="120" w:after="120"/>
        <w:jc w:val="center"/>
        <w:rPr>
          <w:rFonts w:cstheme="minorHAnsi"/>
          <w:b/>
          <w:szCs w:val="18"/>
        </w:rPr>
      </w:pPr>
      <w:r w:rsidRPr="00681F2B">
        <w:rPr>
          <w:rFonts w:cstheme="minorHAnsi"/>
          <w:b/>
          <w:szCs w:val="18"/>
        </w:rPr>
        <w:t>Avaliação</w:t>
      </w:r>
    </w:p>
    <w:p w14:paraId="36F6ABD0" w14:textId="77777777" w:rsidR="00B06170" w:rsidRPr="00681F2B" w:rsidRDefault="00B06170" w:rsidP="00B06170">
      <w:pPr>
        <w:spacing w:before="120" w:after="120" w:line="240" w:lineRule="atLeast"/>
        <w:rPr>
          <w:rFonts w:cstheme="minorHAnsi"/>
          <w:b/>
          <w:color w:val="262626" w:themeColor="text1" w:themeTint="D9"/>
        </w:rPr>
      </w:pPr>
      <w:r w:rsidRPr="00681F2B">
        <w:rPr>
          <w:rFonts w:cstheme="minorHAnsi"/>
          <w:b/>
          <w:color w:val="262626" w:themeColor="text1" w:themeTint="D9"/>
        </w:rPr>
        <w:t>RESPONDEM TODOS</w:t>
      </w:r>
    </w:p>
    <w:p w14:paraId="302A1C03" w14:textId="77777777" w:rsidR="00B06170" w:rsidRPr="00681F2B" w:rsidRDefault="00B06170" w:rsidP="00B06170">
      <w:pPr>
        <w:spacing w:before="120" w:after="120" w:line="240" w:lineRule="atLeast"/>
        <w:rPr>
          <w:rFonts w:cstheme="minorHAnsi"/>
          <w:b/>
          <w:color w:val="262626" w:themeColor="text1" w:themeTint="D9"/>
        </w:rPr>
      </w:pPr>
      <w:r w:rsidRPr="00681F2B">
        <w:rPr>
          <w:rFonts w:cstheme="minorHAnsi"/>
          <w:b/>
          <w:color w:val="262626" w:themeColor="text1" w:themeTint="D9"/>
        </w:rPr>
        <w:t xml:space="preserve">P5. Pediu algum tipo de esclarecimentos sobre o Programa utilizando os contactos disponibilizados na plataforma ou no Portal da Habitação? </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tblGrid>
      <w:tr w:rsidR="00C12B82" w:rsidRPr="00681F2B" w14:paraId="16F252E8"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5A816393" w14:textId="77777777" w:rsidR="00B06170" w:rsidRPr="00681F2B" w:rsidRDefault="00B06170" w:rsidP="00952380">
            <w:pPr>
              <w:numPr>
                <w:ilvl w:val="0"/>
                <w:numId w:val="7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30D5D8FE"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41F33501"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69633E75" w14:textId="77777777" w:rsidR="00B06170" w:rsidRPr="00681F2B" w:rsidRDefault="00B06170" w:rsidP="00952380">
            <w:pPr>
              <w:numPr>
                <w:ilvl w:val="0"/>
                <w:numId w:val="7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1F6006D7"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2A454B78"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P5.1. Se sim, como avalia os esclarecimentos prestados?</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7"/>
        <w:gridCol w:w="709"/>
      </w:tblGrid>
      <w:tr w:rsidR="00C12B82" w:rsidRPr="00681F2B" w14:paraId="362B0D65" w14:textId="77777777" w:rsidTr="00036DC5">
        <w:trPr>
          <w:trHeight w:val="52"/>
        </w:trPr>
        <w:tc>
          <w:tcPr>
            <w:tcW w:w="6947" w:type="dxa"/>
            <w:tcBorders>
              <w:top w:val="single" w:sz="12" w:space="0" w:color="auto"/>
              <w:left w:val="single" w:sz="12" w:space="0" w:color="auto"/>
              <w:bottom w:val="single" w:sz="12" w:space="0" w:color="auto"/>
              <w:right w:val="single" w:sz="12" w:space="0" w:color="auto"/>
            </w:tcBorders>
            <w:vAlign w:val="center"/>
            <w:hideMark/>
          </w:tcPr>
          <w:p w14:paraId="3F6D07D8" w14:textId="77777777" w:rsidR="00B06170" w:rsidRPr="00681F2B" w:rsidRDefault="00B06170" w:rsidP="00952380">
            <w:pPr>
              <w:numPr>
                <w:ilvl w:val="0"/>
                <w:numId w:val="98"/>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Fiquei inteiramente esclarecido sobre o funcionamento do Programa</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54D2CDB9"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3FAF7B7C" w14:textId="77777777" w:rsidTr="00036DC5">
        <w:trPr>
          <w:trHeight w:val="269"/>
        </w:trPr>
        <w:tc>
          <w:tcPr>
            <w:tcW w:w="6947" w:type="dxa"/>
            <w:tcBorders>
              <w:top w:val="single" w:sz="12" w:space="0" w:color="auto"/>
              <w:left w:val="single" w:sz="12" w:space="0" w:color="auto"/>
              <w:bottom w:val="single" w:sz="12" w:space="0" w:color="auto"/>
              <w:right w:val="single" w:sz="12" w:space="0" w:color="auto"/>
            </w:tcBorders>
            <w:vAlign w:val="center"/>
            <w:hideMark/>
          </w:tcPr>
          <w:p w14:paraId="2CADB7B4" w14:textId="77777777" w:rsidR="00B06170" w:rsidRPr="00681F2B" w:rsidRDefault="00B06170" w:rsidP="00952380">
            <w:pPr>
              <w:numPr>
                <w:ilvl w:val="0"/>
                <w:numId w:val="98"/>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 fiquei totalmente esclarecido sobre o funcionamento do Programa</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1F6D5054"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C12B82" w:rsidRPr="00681F2B" w14:paraId="69827832" w14:textId="77777777" w:rsidTr="00036DC5">
        <w:trPr>
          <w:trHeight w:val="269"/>
        </w:trPr>
        <w:tc>
          <w:tcPr>
            <w:tcW w:w="6947" w:type="dxa"/>
            <w:tcBorders>
              <w:top w:val="single" w:sz="12" w:space="0" w:color="auto"/>
              <w:left w:val="single" w:sz="12" w:space="0" w:color="auto"/>
              <w:bottom w:val="single" w:sz="12" w:space="0" w:color="auto"/>
              <w:right w:val="single" w:sz="12" w:space="0" w:color="auto"/>
            </w:tcBorders>
            <w:vAlign w:val="center"/>
          </w:tcPr>
          <w:p w14:paraId="4A211D23" w14:textId="77777777" w:rsidR="00B06170" w:rsidRPr="00681F2B" w:rsidRDefault="00B06170" w:rsidP="00952380">
            <w:pPr>
              <w:numPr>
                <w:ilvl w:val="0"/>
                <w:numId w:val="98"/>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 fiquei esclarecido sobre o Programa</w:t>
            </w:r>
          </w:p>
        </w:tc>
        <w:tc>
          <w:tcPr>
            <w:tcW w:w="709" w:type="dxa"/>
            <w:tcBorders>
              <w:top w:val="single" w:sz="12" w:space="0" w:color="auto"/>
              <w:left w:val="single" w:sz="12" w:space="0" w:color="auto"/>
              <w:bottom w:val="single" w:sz="12" w:space="0" w:color="auto"/>
              <w:right w:val="single" w:sz="12" w:space="0" w:color="auto"/>
            </w:tcBorders>
            <w:vAlign w:val="center"/>
          </w:tcPr>
          <w:p w14:paraId="7367A06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r w:rsidR="00C12B82" w:rsidRPr="00681F2B" w14:paraId="5D8920FB" w14:textId="77777777" w:rsidTr="00036DC5">
        <w:trPr>
          <w:trHeight w:val="269"/>
        </w:trPr>
        <w:tc>
          <w:tcPr>
            <w:tcW w:w="6947" w:type="dxa"/>
            <w:tcBorders>
              <w:top w:val="single" w:sz="12" w:space="0" w:color="auto"/>
              <w:left w:val="single" w:sz="12" w:space="0" w:color="auto"/>
              <w:bottom w:val="single" w:sz="12" w:space="0" w:color="auto"/>
              <w:right w:val="single" w:sz="12" w:space="0" w:color="auto"/>
            </w:tcBorders>
            <w:vAlign w:val="center"/>
          </w:tcPr>
          <w:p w14:paraId="4D4A0715" w14:textId="77777777" w:rsidR="00B06170" w:rsidRPr="00681F2B" w:rsidRDefault="00B06170" w:rsidP="00952380">
            <w:pPr>
              <w:numPr>
                <w:ilvl w:val="0"/>
                <w:numId w:val="98"/>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 foram dados</w:t>
            </w:r>
          </w:p>
        </w:tc>
        <w:tc>
          <w:tcPr>
            <w:tcW w:w="709" w:type="dxa"/>
            <w:tcBorders>
              <w:top w:val="single" w:sz="12" w:space="0" w:color="auto"/>
              <w:left w:val="single" w:sz="12" w:space="0" w:color="auto"/>
              <w:bottom w:val="single" w:sz="12" w:space="0" w:color="auto"/>
              <w:right w:val="single" w:sz="12" w:space="0" w:color="auto"/>
            </w:tcBorders>
            <w:vAlign w:val="center"/>
          </w:tcPr>
          <w:p w14:paraId="2BFE8034"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r>
    </w:tbl>
    <w:p w14:paraId="70C33212"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P5.2. E como avalia a rapidez com que foram prestados?</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8"/>
        <w:gridCol w:w="709"/>
      </w:tblGrid>
      <w:tr w:rsidR="00C12B82" w:rsidRPr="00681F2B" w14:paraId="5C8B57C9" w14:textId="77777777" w:rsidTr="00036DC5">
        <w:trPr>
          <w:trHeight w:val="52"/>
        </w:trPr>
        <w:tc>
          <w:tcPr>
            <w:tcW w:w="6058" w:type="dxa"/>
            <w:tcBorders>
              <w:top w:val="single" w:sz="12" w:space="0" w:color="auto"/>
              <w:left w:val="single" w:sz="12" w:space="0" w:color="auto"/>
              <w:bottom w:val="single" w:sz="12" w:space="0" w:color="auto"/>
              <w:right w:val="single" w:sz="12" w:space="0" w:color="auto"/>
            </w:tcBorders>
            <w:vAlign w:val="center"/>
            <w:hideMark/>
          </w:tcPr>
          <w:p w14:paraId="0B64C42B" w14:textId="77777777" w:rsidR="00B06170" w:rsidRPr="00681F2B" w:rsidRDefault="00B06170" w:rsidP="00952380">
            <w:pPr>
              <w:numPr>
                <w:ilvl w:val="0"/>
                <w:numId w:val="12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Foram dados prontamente ou dentro de um prazo adequado</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33C66131"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0696F6F7" w14:textId="77777777" w:rsidTr="00036DC5">
        <w:trPr>
          <w:trHeight w:val="269"/>
        </w:trPr>
        <w:tc>
          <w:tcPr>
            <w:tcW w:w="6058" w:type="dxa"/>
            <w:tcBorders>
              <w:top w:val="single" w:sz="12" w:space="0" w:color="auto"/>
              <w:left w:val="single" w:sz="12" w:space="0" w:color="auto"/>
              <w:bottom w:val="single" w:sz="12" w:space="0" w:color="auto"/>
              <w:right w:val="single" w:sz="12" w:space="0" w:color="auto"/>
            </w:tcBorders>
            <w:vAlign w:val="center"/>
            <w:hideMark/>
          </w:tcPr>
          <w:p w14:paraId="68B3A2B1" w14:textId="77777777" w:rsidR="00B06170" w:rsidRPr="00681F2B" w:rsidRDefault="00B06170" w:rsidP="00952380">
            <w:pPr>
              <w:numPr>
                <w:ilvl w:val="0"/>
                <w:numId w:val="12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Foram dados com algum atraso</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4E7556F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C12B82" w:rsidRPr="00681F2B" w14:paraId="06D12728" w14:textId="77777777" w:rsidTr="00036DC5">
        <w:trPr>
          <w:trHeight w:val="269"/>
        </w:trPr>
        <w:tc>
          <w:tcPr>
            <w:tcW w:w="6058" w:type="dxa"/>
            <w:tcBorders>
              <w:top w:val="single" w:sz="12" w:space="0" w:color="auto"/>
              <w:left w:val="single" w:sz="12" w:space="0" w:color="auto"/>
              <w:bottom w:val="single" w:sz="12" w:space="0" w:color="auto"/>
              <w:right w:val="single" w:sz="12" w:space="0" w:color="auto"/>
            </w:tcBorders>
            <w:vAlign w:val="center"/>
          </w:tcPr>
          <w:p w14:paraId="688D070B" w14:textId="77777777" w:rsidR="00B06170" w:rsidRPr="00681F2B" w:rsidRDefault="00B06170" w:rsidP="00952380">
            <w:pPr>
              <w:numPr>
                <w:ilvl w:val="0"/>
                <w:numId w:val="12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Foram dados com muito atraso</w:t>
            </w:r>
          </w:p>
        </w:tc>
        <w:tc>
          <w:tcPr>
            <w:tcW w:w="709" w:type="dxa"/>
            <w:tcBorders>
              <w:top w:val="single" w:sz="12" w:space="0" w:color="auto"/>
              <w:left w:val="single" w:sz="12" w:space="0" w:color="auto"/>
              <w:bottom w:val="single" w:sz="12" w:space="0" w:color="auto"/>
              <w:right w:val="single" w:sz="12" w:space="0" w:color="auto"/>
            </w:tcBorders>
            <w:vAlign w:val="center"/>
          </w:tcPr>
          <w:p w14:paraId="05541C5F"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r w:rsidR="00C12B82" w:rsidRPr="00681F2B" w14:paraId="2F121DC1" w14:textId="77777777" w:rsidTr="00036DC5">
        <w:trPr>
          <w:trHeight w:val="269"/>
        </w:trPr>
        <w:tc>
          <w:tcPr>
            <w:tcW w:w="6058" w:type="dxa"/>
            <w:tcBorders>
              <w:top w:val="single" w:sz="12" w:space="0" w:color="auto"/>
              <w:left w:val="single" w:sz="12" w:space="0" w:color="auto"/>
              <w:bottom w:val="single" w:sz="12" w:space="0" w:color="auto"/>
              <w:right w:val="single" w:sz="12" w:space="0" w:color="auto"/>
            </w:tcBorders>
            <w:vAlign w:val="center"/>
          </w:tcPr>
          <w:p w14:paraId="20D7D751" w14:textId="77777777" w:rsidR="00B06170" w:rsidRPr="00681F2B" w:rsidRDefault="00B06170" w:rsidP="00952380">
            <w:pPr>
              <w:numPr>
                <w:ilvl w:val="0"/>
                <w:numId w:val="127"/>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 xml:space="preserve">Não foram dados </w:t>
            </w:r>
          </w:p>
        </w:tc>
        <w:tc>
          <w:tcPr>
            <w:tcW w:w="709" w:type="dxa"/>
            <w:tcBorders>
              <w:top w:val="single" w:sz="12" w:space="0" w:color="auto"/>
              <w:left w:val="single" w:sz="12" w:space="0" w:color="auto"/>
              <w:bottom w:val="single" w:sz="12" w:space="0" w:color="auto"/>
              <w:right w:val="single" w:sz="12" w:space="0" w:color="auto"/>
            </w:tcBorders>
            <w:vAlign w:val="center"/>
          </w:tcPr>
          <w:p w14:paraId="136BF13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r>
    </w:tbl>
    <w:p w14:paraId="650C4D3A"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RESPONDE SE C9=1</w:t>
      </w:r>
    </w:p>
    <w:p w14:paraId="23FB9B4A"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P6. Considerando o(s) contrato(s) enquadrado(s) no Programa, qual é o seu grau de satisfação relativamente aos seguintes aspetos, utilizando uma escala de 1 a 5 em que 1 significa “Muito insatisfeito” e 5 significa “Muito satisfeito”:</w:t>
      </w:r>
    </w:p>
    <w:tbl>
      <w:tblPr>
        <w:tblW w:w="8971" w:type="dxa"/>
        <w:tblInd w:w="115" w:type="dxa"/>
        <w:tblLayout w:type="fixed"/>
        <w:tblCellMar>
          <w:left w:w="56" w:type="dxa"/>
          <w:right w:w="56" w:type="dxa"/>
        </w:tblCellMar>
        <w:tblLook w:val="0000" w:firstRow="0" w:lastRow="0" w:firstColumn="0" w:lastColumn="0" w:noHBand="0" w:noVBand="0"/>
      </w:tblPr>
      <w:tblGrid>
        <w:gridCol w:w="3373"/>
        <w:gridCol w:w="1271"/>
        <w:gridCol w:w="557"/>
        <w:gridCol w:w="383"/>
        <w:gridCol w:w="562"/>
        <w:gridCol w:w="1555"/>
        <w:gridCol w:w="1270"/>
      </w:tblGrid>
      <w:tr w:rsidR="00B06170" w:rsidRPr="00681F2B" w14:paraId="0AC142C2" w14:textId="77777777" w:rsidTr="0022107F">
        <w:trPr>
          <w:cantSplit/>
        </w:trPr>
        <w:tc>
          <w:tcPr>
            <w:tcW w:w="3373" w:type="dxa"/>
            <w:tcBorders>
              <w:top w:val="nil"/>
              <w:left w:val="nil"/>
              <w:bottom w:val="single" w:sz="4" w:space="0" w:color="auto"/>
              <w:right w:val="single" w:sz="4" w:space="0" w:color="auto"/>
            </w:tcBorders>
          </w:tcPr>
          <w:p w14:paraId="06812AF8" w14:textId="77777777" w:rsidR="00B06170" w:rsidRPr="00681F2B" w:rsidRDefault="00B06170" w:rsidP="00707121">
            <w:pPr>
              <w:pStyle w:val="QuestionText"/>
              <w:widowControl/>
              <w:spacing w:line="240" w:lineRule="atLeast"/>
              <w:jc w:val="both"/>
              <w:rPr>
                <w:color w:val="262626" w:themeColor="text1" w:themeTint="D9"/>
              </w:rPr>
            </w:pPr>
          </w:p>
        </w:tc>
        <w:tc>
          <w:tcPr>
            <w:tcW w:w="1271" w:type="dxa"/>
            <w:tcBorders>
              <w:top w:val="single" w:sz="4" w:space="0" w:color="auto"/>
              <w:left w:val="single" w:sz="4" w:space="0" w:color="auto"/>
              <w:bottom w:val="single" w:sz="4" w:space="0" w:color="auto"/>
              <w:right w:val="single" w:sz="4" w:space="0" w:color="auto"/>
            </w:tcBorders>
            <w:vAlign w:val="center"/>
          </w:tcPr>
          <w:p w14:paraId="245A31B4"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1. Muito insatisfeito</w:t>
            </w:r>
          </w:p>
        </w:tc>
        <w:tc>
          <w:tcPr>
            <w:tcW w:w="557" w:type="dxa"/>
            <w:tcBorders>
              <w:top w:val="single" w:sz="4" w:space="0" w:color="auto"/>
              <w:left w:val="single" w:sz="4" w:space="0" w:color="auto"/>
              <w:bottom w:val="single" w:sz="4" w:space="0" w:color="auto"/>
              <w:right w:val="single" w:sz="4" w:space="0" w:color="auto"/>
            </w:tcBorders>
            <w:vAlign w:val="center"/>
          </w:tcPr>
          <w:p w14:paraId="3331966A"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2</w:t>
            </w:r>
          </w:p>
        </w:tc>
        <w:tc>
          <w:tcPr>
            <w:tcW w:w="383" w:type="dxa"/>
            <w:tcBorders>
              <w:top w:val="single" w:sz="4" w:space="0" w:color="auto"/>
              <w:left w:val="single" w:sz="4" w:space="0" w:color="auto"/>
              <w:bottom w:val="single" w:sz="4" w:space="0" w:color="auto"/>
              <w:right w:val="single" w:sz="4" w:space="0" w:color="auto"/>
            </w:tcBorders>
            <w:vAlign w:val="center"/>
          </w:tcPr>
          <w:p w14:paraId="10643A0D"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3</w:t>
            </w:r>
          </w:p>
        </w:tc>
        <w:tc>
          <w:tcPr>
            <w:tcW w:w="562" w:type="dxa"/>
            <w:tcBorders>
              <w:top w:val="single" w:sz="4" w:space="0" w:color="auto"/>
              <w:left w:val="single" w:sz="4" w:space="0" w:color="auto"/>
              <w:bottom w:val="single" w:sz="4" w:space="0" w:color="auto"/>
              <w:right w:val="single" w:sz="4" w:space="0" w:color="auto"/>
            </w:tcBorders>
            <w:vAlign w:val="center"/>
          </w:tcPr>
          <w:p w14:paraId="7013BA85"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4</w:t>
            </w:r>
          </w:p>
        </w:tc>
        <w:tc>
          <w:tcPr>
            <w:tcW w:w="1555" w:type="dxa"/>
            <w:tcBorders>
              <w:top w:val="single" w:sz="4" w:space="0" w:color="auto"/>
              <w:left w:val="single" w:sz="4" w:space="0" w:color="auto"/>
              <w:bottom w:val="single" w:sz="4" w:space="0" w:color="auto"/>
              <w:right w:val="single" w:sz="4" w:space="0" w:color="auto"/>
            </w:tcBorders>
            <w:vAlign w:val="center"/>
          </w:tcPr>
          <w:p w14:paraId="3FE76A31"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5. Muito satisfeito</w:t>
            </w:r>
          </w:p>
        </w:tc>
        <w:tc>
          <w:tcPr>
            <w:tcW w:w="1270" w:type="dxa"/>
            <w:tcBorders>
              <w:top w:val="single" w:sz="4" w:space="0" w:color="auto"/>
              <w:left w:val="single" w:sz="4" w:space="0" w:color="auto"/>
              <w:bottom w:val="single" w:sz="4" w:space="0" w:color="auto"/>
              <w:right w:val="single" w:sz="4" w:space="0" w:color="auto"/>
            </w:tcBorders>
            <w:vAlign w:val="center"/>
          </w:tcPr>
          <w:p w14:paraId="2BE1A69B" w14:textId="77777777" w:rsidR="00B06170" w:rsidRPr="00681F2B" w:rsidRDefault="00B06170" w:rsidP="00707121">
            <w:pPr>
              <w:spacing w:after="0" w:line="240" w:lineRule="atLeast"/>
              <w:jc w:val="center"/>
              <w:rPr>
                <w:b/>
                <w:color w:val="262626" w:themeColor="text1" w:themeTint="D9"/>
              </w:rPr>
            </w:pPr>
            <w:r w:rsidRPr="00681F2B">
              <w:rPr>
                <w:b/>
                <w:color w:val="262626" w:themeColor="text1" w:themeTint="D9"/>
              </w:rPr>
              <w:t>Não sabe/Não responde</w:t>
            </w:r>
          </w:p>
        </w:tc>
      </w:tr>
      <w:tr w:rsidR="00B06170" w:rsidRPr="00681F2B" w14:paraId="35A37109" w14:textId="77777777" w:rsidTr="0022107F">
        <w:trPr>
          <w:cantSplit/>
        </w:trPr>
        <w:tc>
          <w:tcPr>
            <w:tcW w:w="3373" w:type="dxa"/>
            <w:tcBorders>
              <w:top w:val="single" w:sz="4" w:space="0" w:color="auto"/>
              <w:left w:val="single" w:sz="4" w:space="0" w:color="auto"/>
              <w:bottom w:val="single" w:sz="4" w:space="0" w:color="auto"/>
              <w:right w:val="single" w:sz="4" w:space="0" w:color="auto"/>
            </w:tcBorders>
          </w:tcPr>
          <w:p w14:paraId="332AB3AA" w14:textId="77777777" w:rsidR="00B06170" w:rsidRPr="00681F2B" w:rsidRDefault="00B06170" w:rsidP="00952380">
            <w:pPr>
              <w:numPr>
                <w:ilvl w:val="0"/>
                <w:numId w:val="12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Registo de alojamentos na plataforma eletrónica do PAA</w:t>
            </w:r>
          </w:p>
        </w:tc>
        <w:tc>
          <w:tcPr>
            <w:tcW w:w="1271" w:type="dxa"/>
            <w:tcBorders>
              <w:top w:val="single" w:sz="4" w:space="0" w:color="auto"/>
              <w:left w:val="single" w:sz="4" w:space="0" w:color="auto"/>
              <w:bottom w:val="single" w:sz="4" w:space="0" w:color="auto"/>
              <w:right w:val="single" w:sz="4" w:space="0" w:color="auto"/>
            </w:tcBorders>
            <w:vAlign w:val="center"/>
          </w:tcPr>
          <w:p w14:paraId="083B5A87"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680C916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383" w:type="dxa"/>
            <w:tcBorders>
              <w:top w:val="single" w:sz="4" w:space="0" w:color="auto"/>
              <w:left w:val="single" w:sz="4" w:space="0" w:color="auto"/>
              <w:bottom w:val="single" w:sz="4" w:space="0" w:color="auto"/>
              <w:right w:val="single" w:sz="4" w:space="0" w:color="auto"/>
            </w:tcBorders>
            <w:vAlign w:val="center"/>
          </w:tcPr>
          <w:p w14:paraId="45323A1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32EC3863"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2B3BFD3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376EEDB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(99)</w:t>
            </w:r>
          </w:p>
        </w:tc>
      </w:tr>
      <w:tr w:rsidR="00B06170" w:rsidRPr="00681F2B" w14:paraId="60B8C234" w14:textId="77777777" w:rsidTr="0022107F">
        <w:trPr>
          <w:cantSplit/>
        </w:trPr>
        <w:tc>
          <w:tcPr>
            <w:tcW w:w="3373" w:type="dxa"/>
            <w:tcBorders>
              <w:top w:val="single" w:sz="4" w:space="0" w:color="auto"/>
              <w:left w:val="single" w:sz="4" w:space="0" w:color="auto"/>
              <w:bottom w:val="single" w:sz="4" w:space="0" w:color="auto"/>
              <w:right w:val="single" w:sz="4" w:space="0" w:color="auto"/>
            </w:tcBorders>
          </w:tcPr>
          <w:p w14:paraId="5A342608" w14:textId="77777777" w:rsidR="00B06170" w:rsidRPr="00681F2B" w:rsidRDefault="00B06170" w:rsidP="00952380">
            <w:pPr>
              <w:numPr>
                <w:ilvl w:val="0"/>
                <w:numId w:val="12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Submissão de contratos na plataforma eletrónica do PAA</w:t>
            </w:r>
          </w:p>
        </w:tc>
        <w:tc>
          <w:tcPr>
            <w:tcW w:w="1271" w:type="dxa"/>
            <w:tcBorders>
              <w:top w:val="single" w:sz="4" w:space="0" w:color="auto"/>
              <w:left w:val="single" w:sz="4" w:space="0" w:color="auto"/>
              <w:bottom w:val="single" w:sz="4" w:space="0" w:color="auto"/>
              <w:right w:val="single" w:sz="4" w:space="0" w:color="auto"/>
            </w:tcBorders>
            <w:vAlign w:val="center"/>
          </w:tcPr>
          <w:p w14:paraId="1DA3F0DA"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355B9CE9"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383" w:type="dxa"/>
            <w:tcBorders>
              <w:top w:val="single" w:sz="4" w:space="0" w:color="auto"/>
              <w:left w:val="single" w:sz="4" w:space="0" w:color="auto"/>
              <w:bottom w:val="single" w:sz="4" w:space="0" w:color="auto"/>
              <w:right w:val="single" w:sz="4" w:space="0" w:color="auto"/>
            </w:tcBorders>
            <w:vAlign w:val="center"/>
          </w:tcPr>
          <w:p w14:paraId="169F559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79A3252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02D4EB7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3D5AD561"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(99)</w:t>
            </w:r>
          </w:p>
        </w:tc>
      </w:tr>
      <w:tr w:rsidR="00B06170" w:rsidRPr="00681F2B" w14:paraId="615CE373" w14:textId="77777777" w:rsidTr="0022107F">
        <w:trPr>
          <w:cantSplit/>
        </w:trPr>
        <w:tc>
          <w:tcPr>
            <w:tcW w:w="3373" w:type="dxa"/>
            <w:tcBorders>
              <w:top w:val="single" w:sz="4" w:space="0" w:color="auto"/>
              <w:left w:val="single" w:sz="4" w:space="0" w:color="auto"/>
              <w:bottom w:val="single" w:sz="4" w:space="0" w:color="auto"/>
              <w:right w:val="single" w:sz="4" w:space="0" w:color="auto"/>
            </w:tcBorders>
          </w:tcPr>
          <w:p w14:paraId="2AFF3F2D" w14:textId="77777777" w:rsidR="00B06170" w:rsidRPr="00681F2B" w:rsidRDefault="00B06170" w:rsidP="00952380">
            <w:pPr>
              <w:numPr>
                <w:ilvl w:val="0"/>
                <w:numId w:val="12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A comunicação com o IHRU</w:t>
            </w:r>
          </w:p>
        </w:tc>
        <w:tc>
          <w:tcPr>
            <w:tcW w:w="1271" w:type="dxa"/>
            <w:tcBorders>
              <w:top w:val="single" w:sz="4" w:space="0" w:color="auto"/>
              <w:left w:val="single" w:sz="4" w:space="0" w:color="auto"/>
              <w:bottom w:val="single" w:sz="4" w:space="0" w:color="auto"/>
              <w:right w:val="single" w:sz="4" w:space="0" w:color="auto"/>
            </w:tcBorders>
            <w:vAlign w:val="center"/>
          </w:tcPr>
          <w:p w14:paraId="1D27659C"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0B71D75C"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383" w:type="dxa"/>
            <w:tcBorders>
              <w:top w:val="single" w:sz="4" w:space="0" w:color="auto"/>
              <w:left w:val="single" w:sz="4" w:space="0" w:color="auto"/>
              <w:bottom w:val="single" w:sz="4" w:space="0" w:color="auto"/>
              <w:right w:val="single" w:sz="4" w:space="0" w:color="auto"/>
            </w:tcBorders>
            <w:vAlign w:val="center"/>
          </w:tcPr>
          <w:p w14:paraId="295F950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52E5E924"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592DE69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50F4FB63"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(99)</w:t>
            </w:r>
          </w:p>
        </w:tc>
      </w:tr>
      <w:tr w:rsidR="00B06170" w:rsidRPr="00681F2B" w14:paraId="53913B50" w14:textId="77777777" w:rsidTr="0022107F">
        <w:trPr>
          <w:cantSplit/>
        </w:trPr>
        <w:tc>
          <w:tcPr>
            <w:tcW w:w="3373" w:type="dxa"/>
            <w:tcBorders>
              <w:top w:val="single" w:sz="4" w:space="0" w:color="auto"/>
              <w:left w:val="single" w:sz="4" w:space="0" w:color="auto"/>
              <w:bottom w:val="single" w:sz="4" w:space="0" w:color="auto"/>
              <w:right w:val="single" w:sz="4" w:space="0" w:color="auto"/>
            </w:tcBorders>
          </w:tcPr>
          <w:p w14:paraId="438E8E7D" w14:textId="77777777" w:rsidR="00B06170" w:rsidRPr="00681F2B" w:rsidRDefault="00B06170" w:rsidP="00952380">
            <w:pPr>
              <w:numPr>
                <w:ilvl w:val="0"/>
                <w:numId w:val="12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Os benefícios fiscais atribuídos</w:t>
            </w:r>
          </w:p>
        </w:tc>
        <w:tc>
          <w:tcPr>
            <w:tcW w:w="1271" w:type="dxa"/>
            <w:tcBorders>
              <w:top w:val="single" w:sz="4" w:space="0" w:color="auto"/>
              <w:left w:val="single" w:sz="4" w:space="0" w:color="auto"/>
              <w:bottom w:val="single" w:sz="4" w:space="0" w:color="auto"/>
              <w:right w:val="single" w:sz="4" w:space="0" w:color="auto"/>
            </w:tcBorders>
            <w:vAlign w:val="center"/>
          </w:tcPr>
          <w:p w14:paraId="4EFD37D6"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6353F231"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383" w:type="dxa"/>
            <w:tcBorders>
              <w:top w:val="single" w:sz="4" w:space="0" w:color="auto"/>
              <w:left w:val="single" w:sz="4" w:space="0" w:color="auto"/>
              <w:bottom w:val="single" w:sz="4" w:space="0" w:color="auto"/>
              <w:right w:val="single" w:sz="4" w:space="0" w:color="auto"/>
            </w:tcBorders>
            <w:vAlign w:val="center"/>
          </w:tcPr>
          <w:p w14:paraId="267F3FC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7ABDB5E9"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5AF8B3F0"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121BE79D"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4AD13A77" w14:textId="77777777" w:rsidTr="0022107F">
        <w:trPr>
          <w:cantSplit/>
        </w:trPr>
        <w:tc>
          <w:tcPr>
            <w:tcW w:w="3373" w:type="dxa"/>
            <w:tcBorders>
              <w:top w:val="single" w:sz="4" w:space="0" w:color="auto"/>
              <w:left w:val="single" w:sz="4" w:space="0" w:color="auto"/>
              <w:bottom w:val="single" w:sz="4" w:space="0" w:color="auto"/>
              <w:right w:val="single" w:sz="4" w:space="0" w:color="auto"/>
            </w:tcBorders>
          </w:tcPr>
          <w:p w14:paraId="059D5EA2" w14:textId="77777777" w:rsidR="00B06170" w:rsidRPr="00681F2B" w:rsidRDefault="00B06170" w:rsidP="00952380">
            <w:pPr>
              <w:numPr>
                <w:ilvl w:val="0"/>
                <w:numId w:val="12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O valor máximo de renda permitido</w:t>
            </w:r>
          </w:p>
        </w:tc>
        <w:tc>
          <w:tcPr>
            <w:tcW w:w="1271" w:type="dxa"/>
            <w:tcBorders>
              <w:top w:val="single" w:sz="4" w:space="0" w:color="auto"/>
              <w:left w:val="single" w:sz="4" w:space="0" w:color="auto"/>
              <w:bottom w:val="single" w:sz="4" w:space="0" w:color="auto"/>
              <w:right w:val="single" w:sz="4" w:space="0" w:color="auto"/>
            </w:tcBorders>
            <w:vAlign w:val="center"/>
          </w:tcPr>
          <w:p w14:paraId="014415E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2C097A2A"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383" w:type="dxa"/>
            <w:tcBorders>
              <w:top w:val="single" w:sz="4" w:space="0" w:color="auto"/>
              <w:left w:val="single" w:sz="4" w:space="0" w:color="auto"/>
              <w:bottom w:val="single" w:sz="4" w:space="0" w:color="auto"/>
              <w:right w:val="single" w:sz="4" w:space="0" w:color="auto"/>
            </w:tcBorders>
            <w:vAlign w:val="center"/>
          </w:tcPr>
          <w:p w14:paraId="02A07408"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608FFC8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0ED8CB24"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2DF5D3F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(99)</w:t>
            </w:r>
          </w:p>
        </w:tc>
      </w:tr>
      <w:tr w:rsidR="00B06170" w:rsidRPr="00681F2B" w14:paraId="510DFEF5" w14:textId="77777777" w:rsidTr="0022107F">
        <w:trPr>
          <w:cantSplit/>
        </w:trPr>
        <w:tc>
          <w:tcPr>
            <w:tcW w:w="3373" w:type="dxa"/>
            <w:tcBorders>
              <w:top w:val="single" w:sz="4" w:space="0" w:color="auto"/>
              <w:left w:val="single" w:sz="4" w:space="0" w:color="auto"/>
              <w:bottom w:val="single" w:sz="4" w:space="0" w:color="auto"/>
              <w:right w:val="single" w:sz="4" w:space="0" w:color="auto"/>
            </w:tcBorders>
          </w:tcPr>
          <w:p w14:paraId="57BCC69D" w14:textId="77777777" w:rsidR="00B06170" w:rsidRPr="00681F2B" w:rsidRDefault="00B06170" w:rsidP="00952380">
            <w:pPr>
              <w:numPr>
                <w:ilvl w:val="0"/>
                <w:numId w:val="12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 xml:space="preserve">Duração temporal do contrato </w:t>
            </w:r>
          </w:p>
        </w:tc>
        <w:tc>
          <w:tcPr>
            <w:tcW w:w="1271" w:type="dxa"/>
            <w:tcBorders>
              <w:top w:val="single" w:sz="4" w:space="0" w:color="auto"/>
              <w:left w:val="single" w:sz="4" w:space="0" w:color="auto"/>
              <w:bottom w:val="single" w:sz="4" w:space="0" w:color="auto"/>
              <w:right w:val="single" w:sz="4" w:space="0" w:color="auto"/>
            </w:tcBorders>
            <w:vAlign w:val="center"/>
          </w:tcPr>
          <w:p w14:paraId="001C57A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5A5B09EA"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383" w:type="dxa"/>
            <w:tcBorders>
              <w:top w:val="single" w:sz="4" w:space="0" w:color="auto"/>
              <w:left w:val="single" w:sz="4" w:space="0" w:color="auto"/>
              <w:bottom w:val="single" w:sz="4" w:space="0" w:color="auto"/>
              <w:right w:val="single" w:sz="4" w:space="0" w:color="auto"/>
            </w:tcBorders>
            <w:vAlign w:val="center"/>
          </w:tcPr>
          <w:p w14:paraId="71983FF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78DA7C1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70D728FD"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094C5964"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7085E5F3" w14:textId="77777777" w:rsidTr="0022107F">
        <w:trPr>
          <w:cantSplit/>
        </w:trPr>
        <w:tc>
          <w:tcPr>
            <w:tcW w:w="3373" w:type="dxa"/>
            <w:tcBorders>
              <w:top w:val="single" w:sz="4" w:space="0" w:color="auto"/>
              <w:left w:val="single" w:sz="4" w:space="0" w:color="auto"/>
              <w:bottom w:val="single" w:sz="4" w:space="0" w:color="auto"/>
              <w:right w:val="single" w:sz="4" w:space="0" w:color="auto"/>
            </w:tcBorders>
          </w:tcPr>
          <w:p w14:paraId="20FAEE99" w14:textId="77777777" w:rsidR="00B06170" w:rsidRPr="00681F2B" w:rsidRDefault="00B06170" w:rsidP="00952380">
            <w:pPr>
              <w:numPr>
                <w:ilvl w:val="0"/>
                <w:numId w:val="12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lastRenderedPageBreak/>
              <w:t>Exigência de certificado energético</w:t>
            </w:r>
          </w:p>
        </w:tc>
        <w:tc>
          <w:tcPr>
            <w:tcW w:w="1271" w:type="dxa"/>
            <w:tcBorders>
              <w:top w:val="single" w:sz="4" w:space="0" w:color="auto"/>
              <w:left w:val="single" w:sz="4" w:space="0" w:color="auto"/>
              <w:bottom w:val="single" w:sz="4" w:space="0" w:color="auto"/>
              <w:right w:val="single" w:sz="4" w:space="0" w:color="auto"/>
            </w:tcBorders>
            <w:vAlign w:val="center"/>
          </w:tcPr>
          <w:p w14:paraId="55A0252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7BBDD3CE"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383" w:type="dxa"/>
            <w:tcBorders>
              <w:top w:val="single" w:sz="4" w:space="0" w:color="auto"/>
              <w:left w:val="single" w:sz="4" w:space="0" w:color="auto"/>
              <w:bottom w:val="single" w:sz="4" w:space="0" w:color="auto"/>
              <w:right w:val="single" w:sz="4" w:space="0" w:color="auto"/>
            </w:tcBorders>
            <w:vAlign w:val="center"/>
          </w:tcPr>
          <w:p w14:paraId="3C737E19"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35B94D17"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20CF3430"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4811DE31"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1FDE4662" w14:textId="77777777" w:rsidTr="0022107F">
        <w:trPr>
          <w:cantSplit/>
        </w:trPr>
        <w:tc>
          <w:tcPr>
            <w:tcW w:w="3373" w:type="dxa"/>
            <w:tcBorders>
              <w:top w:val="single" w:sz="4" w:space="0" w:color="auto"/>
              <w:left w:val="single" w:sz="4" w:space="0" w:color="auto"/>
              <w:bottom w:val="single" w:sz="4" w:space="0" w:color="auto"/>
              <w:right w:val="single" w:sz="4" w:space="0" w:color="auto"/>
            </w:tcBorders>
          </w:tcPr>
          <w:p w14:paraId="5BD3878C" w14:textId="77777777" w:rsidR="00B06170" w:rsidRPr="00681F2B" w:rsidRDefault="00B06170" w:rsidP="00952380">
            <w:pPr>
              <w:numPr>
                <w:ilvl w:val="0"/>
                <w:numId w:val="126"/>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Obrigatoriedade da contratação de seguro pelo inquilino</w:t>
            </w:r>
          </w:p>
        </w:tc>
        <w:tc>
          <w:tcPr>
            <w:tcW w:w="1271" w:type="dxa"/>
            <w:tcBorders>
              <w:top w:val="single" w:sz="4" w:space="0" w:color="auto"/>
              <w:left w:val="single" w:sz="4" w:space="0" w:color="auto"/>
              <w:bottom w:val="single" w:sz="4" w:space="0" w:color="auto"/>
              <w:right w:val="single" w:sz="4" w:space="0" w:color="auto"/>
            </w:tcBorders>
            <w:vAlign w:val="center"/>
          </w:tcPr>
          <w:p w14:paraId="5D03F1D4"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7B614866"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383" w:type="dxa"/>
            <w:tcBorders>
              <w:top w:val="single" w:sz="4" w:space="0" w:color="auto"/>
              <w:left w:val="single" w:sz="4" w:space="0" w:color="auto"/>
              <w:bottom w:val="single" w:sz="4" w:space="0" w:color="auto"/>
              <w:right w:val="single" w:sz="4" w:space="0" w:color="auto"/>
            </w:tcBorders>
            <w:vAlign w:val="center"/>
          </w:tcPr>
          <w:p w14:paraId="5E2370F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10B1433E"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7B6D6C00"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2FD52AF8"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bl>
    <w:p w14:paraId="2D3EF2B9" w14:textId="77777777" w:rsidR="00B06170" w:rsidRPr="00681F2B" w:rsidRDefault="00B06170" w:rsidP="00B06170">
      <w:pPr>
        <w:spacing w:before="240" w:after="0" w:line="240" w:lineRule="atLeast"/>
      </w:pPr>
      <w:r w:rsidRPr="00681F2B">
        <w:rPr>
          <w:b/>
          <w:color w:val="262626" w:themeColor="text1" w:themeTint="D9"/>
        </w:rPr>
        <w:t xml:space="preserve">P7. </w:t>
      </w:r>
      <w:r w:rsidRPr="00681F2B">
        <w:rPr>
          <w:rFonts w:cstheme="minorHAnsi"/>
          <w:b/>
          <w:color w:val="262626" w:themeColor="text1" w:themeTint="D9"/>
        </w:rPr>
        <w:t>Teve dificuldades em alguma das seguintes fases? (pode selecionar mais do que uma)</w:t>
      </w:r>
    </w:p>
    <w:tbl>
      <w:tblPr>
        <w:tblW w:w="868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1"/>
        <w:gridCol w:w="1192"/>
      </w:tblGrid>
      <w:tr w:rsidR="00B06170" w:rsidRPr="00681F2B" w14:paraId="58139C08" w14:textId="77777777" w:rsidTr="00036DC5">
        <w:trPr>
          <w:trHeight w:val="52"/>
        </w:trPr>
        <w:tc>
          <w:tcPr>
            <w:tcW w:w="7491" w:type="dxa"/>
            <w:tcBorders>
              <w:top w:val="single" w:sz="12" w:space="0" w:color="auto"/>
              <w:left w:val="single" w:sz="12" w:space="0" w:color="auto"/>
              <w:bottom w:val="single" w:sz="12" w:space="0" w:color="auto"/>
              <w:right w:val="single" w:sz="12" w:space="0" w:color="auto"/>
            </w:tcBorders>
            <w:vAlign w:val="center"/>
            <w:hideMark/>
          </w:tcPr>
          <w:p w14:paraId="62F263DE" w14:textId="77777777" w:rsidR="00B06170" w:rsidRPr="00681F2B" w:rsidRDefault="00B06170" w:rsidP="00952380">
            <w:pPr>
              <w:numPr>
                <w:ilvl w:val="0"/>
                <w:numId w:val="104"/>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rPr>
            </w:pPr>
            <w:r w:rsidRPr="00681F2B">
              <w:rPr>
                <w:rFonts w:cstheme="minorHAnsi"/>
                <w:color w:val="262626" w:themeColor="text1" w:themeTint="D9"/>
              </w:rPr>
              <w:t>Não tive dificuldades</w:t>
            </w:r>
          </w:p>
        </w:tc>
        <w:tc>
          <w:tcPr>
            <w:tcW w:w="1192" w:type="dxa"/>
            <w:tcBorders>
              <w:top w:val="single" w:sz="12" w:space="0" w:color="auto"/>
              <w:left w:val="single" w:sz="12" w:space="0" w:color="auto"/>
              <w:bottom w:val="single" w:sz="12" w:space="0" w:color="auto"/>
              <w:right w:val="single" w:sz="12" w:space="0" w:color="auto"/>
            </w:tcBorders>
            <w:vAlign w:val="center"/>
            <w:hideMark/>
          </w:tcPr>
          <w:p w14:paraId="07EE327D"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B06170" w:rsidRPr="00681F2B" w14:paraId="0F9EB88E" w14:textId="77777777" w:rsidTr="00036DC5">
        <w:trPr>
          <w:trHeight w:val="52"/>
        </w:trPr>
        <w:tc>
          <w:tcPr>
            <w:tcW w:w="7491" w:type="dxa"/>
            <w:tcBorders>
              <w:top w:val="single" w:sz="12" w:space="0" w:color="auto"/>
              <w:left w:val="single" w:sz="12" w:space="0" w:color="auto"/>
              <w:bottom w:val="single" w:sz="12" w:space="0" w:color="auto"/>
              <w:right w:val="single" w:sz="12" w:space="0" w:color="auto"/>
            </w:tcBorders>
            <w:vAlign w:val="center"/>
          </w:tcPr>
          <w:p w14:paraId="0355C8B6" w14:textId="77777777" w:rsidR="00B06170" w:rsidRPr="00681F2B" w:rsidRDefault="00B06170" w:rsidP="00952380">
            <w:pPr>
              <w:numPr>
                <w:ilvl w:val="0"/>
                <w:numId w:val="104"/>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rPr>
            </w:pPr>
            <w:r w:rsidRPr="00681F2B">
              <w:rPr>
                <w:rFonts w:cstheme="minorHAnsi"/>
                <w:color w:val="262626" w:themeColor="text1" w:themeTint="D9"/>
              </w:rPr>
              <w:t>Inscrição do alojamento na plataforma PAA</w:t>
            </w:r>
          </w:p>
        </w:tc>
        <w:tc>
          <w:tcPr>
            <w:tcW w:w="1192" w:type="dxa"/>
            <w:tcBorders>
              <w:top w:val="single" w:sz="12" w:space="0" w:color="auto"/>
              <w:left w:val="single" w:sz="12" w:space="0" w:color="auto"/>
              <w:bottom w:val="single" w:sz="12" w:space="0" w:color="auto"/>
              <w:right w:val="single" w:sz="12" w:space="0" w:color="auto"/>
            </w:tcBorders>
            <w:vAlign w:val="center"/>
          </w:tcPr>
          <w:p w14:paraId="0D018D84" w14:textId="77777777" w:rsidR="00B06170" w:rsidRPr="00681F2B" w:rsidRDefault="00B06170" w:rsidP="00707121">
            <w:pPr>
              <w:spacing w:after="0" w:line="240" w:lineRule="atLeast"/>
              <w:jc w:val="right"/>
              <w:rPr>
                <w:b/>
                <w:color w:val="262626" w:themeColor="text1" w:themeTint="D9"/>
                <w:vertAlign w:val="superscript"/>
              </w:rPr>
            </w:pPr>
          </w:p>
        </w:tc>
      </w:tr>
      <w:tr w:rsidR="00B06170" w:rsidRPr="00681F2B" w14:paraId="354BECE7" w14:textId="77777777" w:rsidTr="00036DC5">
        <w:trPr>
          <w:trHeight w:val="269"/>
        </w:trPr>
        <w:tc>
          <w:tcPr>
            <w:tcW w:w="7491" w:type="dxa"/>
            <w:tcBorders>
              <w:top w:val="single" w:sz="12" w:space="0" w:color="auto"/>
              <w:left w:val="single" w:sz="12" w:space="0" w:color="auto"/>
              <w:bottom w:val="single" w:sz="12" w:space="0" w:color="auto"/>
              <w:right w:val="single" w:sz="12" w:space="0" w:color="auto"/>
            </w:tcBorders>
            <w:vAlign w:val="center"/>
            <w:hideMark/>
          </w:tcPr>
          <w:p w14:paraId="571ACA85" w14:textId="77777777" w:rsidR="00B06170" w:rsidRPr="00681F2B" w:rsidRDefault="00B06170" w:rsidP="00952380">
            <w:pPr>
              <w:numPr>
                <w:ilvl w:val="0"/>
                <w:numId w:val="104"/>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rPr>
            </w:pPr>
            <w:r w:rsidRPr="00681F2B">
              <w:rPr>
                <w:rFonts w:cstheme="minorHAnsi"/>
                <w:color w:val="262626" w:themeColor="text1" w:themeTint="D9"/>
              </w:rPr>
              <w:t>Contacto com o IHRU</w:t>
            </w:r>
          </w:p>
        </w:tc>
        <w:tc>
          <w:tcPr>
            <w:tcW w:w="1192" w:type="dxa"/>
            <w:tcBorders>
              <w:top w:val="single" w:sz="12" w:space="0" w:color="auto"/>
              <w:left w:val="single" w:sz="12" w:space="0" w:color="auto"/>
              <w:bottom w:val="single" w:sz="12" w:space="0" w:color="auto"/>
              <w:right w:val="single" w:sz="12" w:space="0" w:color="auto"/>
            </w:tcBorders>
            <w:hideMark/>
          </w:tcPr>
          <w:p w14:paraId="39D82D3A"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B06170" w:rsidRPr="00681F2B" w14:paraId="7B874F7B" w14:textId="77777777" w:rsidTr="00036DC5">
        <w:trPr>
          <w:trHeight w:val="269"/>
        </w:trPr>
        <w:tc>
          <w:tcPr>
            <w:tcW w:w="7491" w:type="dxa"/>
            <w:tcBorders>
              <w:top w:val="single" w:sz="12" w:space="0" w:color="auto"/>
              <w:left w:val="single" w:sz="12" w:space="0" w:color="auto"/>
              <w:bottom w:val="single" w:sz="12" w:space="0" w:color="auto"/>
              <w:right w:val="single" w:sz="12" w:space="0" w:color="auto"/>
            </w:tcBorders>
            <w:vAlign w:val="center"/>
          </w:tcPr>
          <w:p w14:paraId="3CCC23CC" w14:textId="77777777" w:rsidR="00B06170" w:rsidRPr="00681F2B" w:rsidRDefault="00B06170" w:rsidP="00952380">
            <w:pPr>
              <w:numPr>
                <w:ilvl w:val="0"/>
                <w:numId w:val="104"/>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rPr>
            </w:pPr>
            <w:r w:rsidRPr="00681F2B">
              <w:rPr>
                <w:rFonts w:cstheme="minorHAnsi"/>
                <w:color w:val="262626" w:themeColor="text1" w:themeTint="D9"/>
              </w:rPr>
              <w:t>Divulgação do alojamento</w:t>
            </w:r>
          </w:p>
        </w:tc>
        <w:tc>
          <w:tcPr>
            <w:tcW w:w="1192" w:type="dxa"/>
            <w:tcBorders>
              <w:top w:val="single" w:sz="12" w:space="0" w:color="auto"/>
              <w:left w:val="single" w:sz="12" w:space="0" w:color="auto"/>
              <w:bottom w:val="single" w:sz="12" w:space="0" w:color="auto"/>
              <w:right w:val="single" w:sz="12" w:space="0" w:color="auto"/>
            </w:tcBorders>
          </w:tcPr>
          <w:p w14:paraId="7E8626B1"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B06170" w:rsidRPr="00681F2B" w14:paraId="4F338C68" w14:textId="77777777" w:rsidTr="00036DC5">
        <w:trPr>
          <w:trHeight w:val="269"/>
        </w:trPr>
        <w:tc>
          <w:tcPr>
            <w:tcW w:w="7491" w:type="dxa"/>
            <w:tcBorders>
              <w:top w:val="single" w:sz="12" w:space="0" w:color="auto"/>
              <w:left w:val="single" w:sz="12" w:space="0" w:color="auto"/>
              <w:bottom w:val="single" w:sz="12" w:space="0" w:color="auto"/>
              <w:right w:val="single" w:sz="12" w:space="0" w:color="auto"/>
            </w:tcBorders>
            <w:vAlign w:val="center"/>
          </w:tcPr>
          <w:p w14:paraId="11011334" w14:textId="77777777" w:rsidR="00B06170" w:rsidRPr="00681F2B" w:rsidRDefault="00B06170" w:rsidP="00952380">
            <w:pPr>
              <w:numPr>
                <w:ilvl w:val="0"/>
                <w:numId w:val="104"/>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rPr>
            </w:pPr>
            <w:r w:rsidRPr="00681F2B">
              <w:rPr>
                <w:rFonts w:cstheme="minorHAnsi"/>
                <w:color w:val="262626" w:themeColor="text1" w:themeTint="D9"/>
              </w:rPr>
              <w:t>Contacto e seleção de inquilinos</w:t>
            </w:r>
          </w:p>
        </w:tc>
        <w:tc>
          <w:tcPr>
            <w:tcW w:w="1192" w:type="dxa"/>
            <w:tcBorders>
              <w:top w:val="single" w:sz="12" w:space="0" w:color="auto"/>
              <w:left w:val="single" w:sz="12" w:space="0" w:color="auto"/>
              <w:bottom w:val="single" w:sz="12" w:space="0" w:color="auto"/>
              <w:right w:val="single" w:sz="12" w:space="0" w:color="auto"/>
            </w:tcBorders>
          </w:tcPr>
          <w:p w14:paraId="714A6C8F" w14:textId="77777777" w:rsidR="00B06170" w:rsidRPr="00681F2B" w:rsidRDefault="00B06170" w:rsidP="00707121">
            <w:pPr>
              <w:spacing w:after="0" w:line="240" w:lineRule="atLeast"/>
              <w:jc w:val="right"/>
              <w:rPr>
                <w:b/>
                <w:color w:val="262626" w:themeColor="text1" w:themeTint="D9"/>
                <w:vertAlign w:val="superscript"/>
              </w:rPr>
            </w:pPr>
          </w:p>
        </w:tc>
      </w:tr>
      <w:tr w:rsidR="00B06170" w:rsidRPr="00681F2B" w14:paraId="107779A6" w14:textId="77777777" w:rsidTr="00036DC5">
        <w:trPr>
          <w:trHeight w:val="269"/>
        </w:trPr>
        <w:tc>
          <w:tcPr>
            <w:tcW w:w="7491" w:type="dxa"/>
            <w:tcBorders>
              <w:top w:val="single" w:sz="12" w:space="0" w:color="auto"/>
              <w:left w:val="single" w:sz="12" w:space="0" w:color="auto"/>
              <w:bottom w:val="single" w:sz="12" w:space="0" w:color="auto"/>
              <w:right w:val="single" w:sz="12" w:space="0" w:color="auto"/>
            </w:tcBorders>
            <w:vAlign w:val="center"/>
          </w:tcPr>
          <w:p w14:paraId="079E3F56" w14:textId="77777777" w:rsidR="00B06170" w:rsidRPr="00681F2B" w:rsidRDefault="00B06170" w:rsidP="00952380">
            <w:pPr>
              <w:numPr>
                <w:ilvl w:val="0"/>
                <w:numId w:val="104"/>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rPr>
            </w:pPr>
            <w:r w:rsidRPr="00681F2B">
              <w:rPr>
                <w:rFonts w:cstheme="minorHAnsi"/>
                <w:color w:val="262626" w:themeColor="text1" w:themeTint="D9"/>
              </w:rPr>
              <w:t>Definição do valor da renda</w:t>
            </w:r>
          </w:p>
        </w:tc>
        <w:tc>
          <w:tcPr>
            <w:tcW w:w="1192" w:type="dxa"/>
            <w:tcBorders>
              <w:top w:val="single" w:sz="12" w:space="0" w:color="auto"/>
              <w:left w:val="single" w:sz="12" w:space="0" w:color="auto"/>
              <w:bottom w:val="single" w:sz="12" w:space="0" w:color="auto"/>
              <w:right w:val="single" w:sz="12" w:space="0" w:color="auto"/>
            </w:tcBorders>
          </w:tcPr>
          <w:p w14:paraId="5CF079A4"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B06170" w:rsidRPr="00681F2B" w14:paraId="0DFFDE8D" w14:textId="77777777" w:rsidTr="00036DC5">
        <w:trPr>
          <w:trHeight w:val="269"/>
        </w:trPr>
        <w:tc>
          <w:tcPr>
            <w:tcW w:w="7491" w:type="dxa"/>
            <w:tcBorders>
              <w:top w:val="single" w:sz="12" w:space="0" w:color="auto"/>
              <w:left w:val="single" w:sz="12" w:space="0" w:color="auto"/>
              <w:bottom w:val="single" w:sz="12" w:space="0" w:color="auto"/>
              <w:right w:val="single" w:sz="12" w:space="0" w:color="auto"/>
            </w:tcBorders>
            <w:vAlign w:val="center"/>
          </w:tcPr>
          <w:p w14:paraId="52828C73" w14:textId="77777777" w:rsidR="00B06170" w:rsidRPr="00681F2B" w:rsidRDefault="00B06170" w:rsidP="00952380">
            <w:pPr>
              <w:numPr>
                <w:ilvl w:val="0"/>
                <w:numId w:val="104"/>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rPr>
            </w:pPr>
            <w:r w:rsidRPr="00681F2B">
              <w:rPr>
                <w:rFonts w:cstheme="minorHAnsi"/>
                <w:color w:val="262626" w:themeColor="text1" w:themeTint="D9"/>
              </w:rPr>
              <w:t>Obtenção da isenção de IRS</w:t>
            </w:r>
          </w:p>
        </w:tc>
        <w:tc>
          <w:tcPr>
            <w:tcW w:w="1192" w:type="dxa"/>
            <w:tcBorders>
              <w:top w:val="single" w:sz="12" w:space="0" w:color="auto"/>
              <w:left w:val="single" w:sz="12" w:space="0" w:color="auto"/>
              <w:bottom w:val="single" w:sz="12" w:space="0" w:color="auto"/>
              <w:right w:val="single" w:sz="12" w:space="0" w:color="auto"/>
            </w:tcBorders>
          </w:tcPr>
          <w:p w14:paraId="75530BFD"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B06170" w:rsidRPr="00681F2B" w14:paraId="14B7185C" w14:textId="77777777" w:rsidTr="00036DC5">
        <w:trPr>
          <w:trHeight w:val="269"/>
        </w:trPr>
        <w:tc>
          <w:tcPr>
            <w:tcW w:w="7491" w:type="dxa"/>
            <w:tcBorders>
              <w:top w:val="single" w:sz="12" w:space="0" w:color="auto"/>
              <w:left w:val="single" w:sz="12" w:space="0" w:color="auto"/>
              <w:bottom w:val="single" w:sz="12" w:space="0" w:color="auto"/>
              <w:right w:val="single" w:sz="12" w:space="0" w:color="auto"/>
            </w:tcBorders>
            <w:vAlign w:val="center"/>
          </w:tcPr>
          <w:p w14:paraId="2C098198" w14:textId="77777777" w:rsidR="00B06170" w:rsidRPr="00681F2B" w:rsidRDefault="00B06170" w:rsidP="00952380">
            <w:pPr>
              <w:numPr>
                <w:ilvl w:val="0"/>
                <w:numId w:val="104"/>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rPr>
            </w:pPr>
            <w:r w:rsidRPr="00681F2B">
              <w:rPr>
                <w:rFonts w:cstheme="minorHAnsi"/>
                <w:color w:val="262626" w:themeColor="text1" w:themeTint="D9"/>
              </w:rPr>
              <w:t>Obtenção de isenção de IMI (no caso de programas municipais compatíveis)</w:t>
            </w:r>
          </w:p>
        </w:tc>
        <w:tc>
          <w:tcPr>
            <w:tcW w:w="1192" w:type="dxa"/>
            <w:tcBorders>
              <w:top w:val="single" w:sz="12" w:space="0" w:color="auto"/>
              <w:left w:val="single" w:sz="12" w:space="0" w:color="auto"/>
              <w:bottom w:val="single" w:sz="12" w:space="0" w:color="auto"/>
              <w:right w:val="single" w:sz="12" w:space="0" w:color="auto"/>
            </w:tcBorders>
          </w:tcPr>
          <w:p w14:paraId="03BD6AC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B06170" w:rsidRPr="00681F2B" w14:paraId="75A80C1C" w14:textId="77777777" w:rsidTr="00036DC5">
        <w:trPr>
          <w:trHeight w:val="269"/>
        </w:trPr>
        <w:tc>
          <w:tcPr>
            <w:tcW w:w="7491" w:type="dxa"/>
            <w:tcBorders>
              <w:top w:val="single" w:sz="12" w:space="0" w:color="auto"/>
              <w:left w:val="single" w:sz="12" w:space="0" w:color="auto"/>
              <w:bottom w:val="single" w:sz="12" w:space="0" w:color="auto"/>
              <w:right w:val="single" w:sz="12" w:space="0" w:color="auto"/>
            </w:tcBorders>
            <w:vAlign w:val="center"/>
          </w:tcPr>
          <w:p w14:paraId="4F2E4BC0" w14:textId="77777777" w:rsidR="00B06170" w:rsidRPr="00681F2B" w:rsidRDefault="00B06170" w:rsidP="00952380">
            <w:pPr>
              <w:numPr>
                <w:ilvl w:val="0"/>
                <w:numId w:val="104"/>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rPr>
            </w:pPr>
            <w:r w:rsidRPr="00681F2B">
              <w:rPr>
                <w:rFonts w:cstheme="minorHAnsi"/>
                <w:color w:val="262626" w:themeColor="text1" w:themeTint="D9"/>
              </w:rPr>
              <w:t>Outras. Quais?</w:t>
            </w:r>
          </w:p>
        </w:tc>
        <w:tc>
          <w:tcPr>
            <w:tcW w:w="1192" w:type="dxa"/>
            <w:tcBorders>
              <w:top w:val="single" w:sz="12" w:space="0" w:color="auto"/>
              <w:left w:val="single" w:sz="12" w:space="0" w:color="auto"/>
              <w:bottom w:val="single" w:sz="12" w:space="0" w:color="auto"/>
              <w:right w:val="single" w:sz="12" w:space="0" w:color="auto"/>
            </w:tcBorders>
          </w:tcPr>
          <w:p w14:paraId="3E1CE5C8"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bl>
    <w:p w14:paraId="4AE581F0"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 xml:space="preserve">P8. </w:t>
      </w:r>
      <w:r w:rsidRPr="00681F2B">
        <w:rPr>
          <w:rFonts w:cstheme="minorHAnsi"/>
          <w:b/>
          <w:color w:val="262626" w:themeColor="text1" w:themeTint="D9"/>
        </w:rPr>
        <w:t xml:space="preserve"> Recomendaria a adesão ao Programa por parte de outros proprietários que pretendam arrendar os seus imóveis para habitação?</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tblGrid>
      <w:tr w:rsidR="00C12B82" w:rsidRPr="00681F2B" w14:paraId="47CE6BB5"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61B6A017" w14:textId="77777777" w:rsidR="00B06170" w:rsidRPr="00681F2B" w:rsidRDefault="00B06170" w:rsidP="00952380">
            <w:pPr>
              <w:numPr>
                <w:ilvl w:val="0"/>
                <w:numId w:val="118"/>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36286C4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70BD98E2"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5506D405" w14:textId="77777777" w:rsidR="00B06170" w:rsidRPr="00681F2B" w:rsidRDefault="00B06170" w:rsidP="00952380">
            <w:pPr>
              <w:numPr>
                <w:ilvl w:val="0"/>
                <w:numId w:val="118"/>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0200B8C9"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C12B82" w:rsidRPr="00681F2B" w14:paraId="2E26A0BB"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tcPr>
          <w:p w14:paraId="349F1A34" w14:textId="77777777" w:rsidR="00B06170" w:rsidRPr="00681F2B" w:rsidRDefault="00B06170" w:rsidP="00952380">
            <w:pPr>
              <w:numPr>
                <w:ilvl w:val="0"/>
                <w:numId w:val="118"/>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NS/NR</w:t>
            </w:r>
          </w:p>
        </w:tc>
        <w:tc>
          <w:tcPr>
            <w:tcW w:w="703" w:type="dxa"/>
            <w:tcBorders>
              <w:top w:val="single" w:sz="12" w:space="0" w:color="auto"/>
              <w:left w:val="single" w:sz="12" w:space="0" w:color="auto"/>
              <w:bottom w:val="single" w:sz="12" w:space="0" w:color="auto"/>
              <w:right w:val="single" w:sz="12" w:space="0" w:color="auto"/>
            </w:tcBorders>
            <w:vAlign w:val="center"/>
          </w:tcPr>
          <w:p w14:paraId="56BD1049"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bl>
    <w:p w14:paraId="1AF0E21B"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P9. Como avalia a sua experiência na contratação do seguro obrigatório (pode escolher várias opções):</w:t>
      </w:r>
    </w:p>
    <w:tbl>
      <w:tblPr>
        <w:tblW w:w="8329"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0"/>
        <w:gridCol w:w="709"/>
      </w:tblGrid>
      <w:tr w:rsidR="00C12B82" w:rsidRPr="00681F2B" w14:paraId="22DADA2D" w14:textId="77777777" w:rsidTr="00036DC5">
        <w:trPr>
          <w:trHeight w:val="52"/>
        </w:trPr>
        <w:tc>
          <w:tcPr>
            <w:tcW w:w="7620" w:type="dxa"/>
            <w:tcBorders>
              <w:top w:val="single" w:sz="12" w:space="0" w:color="auto"/>
              <w:left w:val="single" w:sz="12" w:space="0" w:color="auto"/>
              <w:bottom w:val="single" w:sz="12" w:space="0" w:color="auto"/>
              <w:right w:val="single" w:sz="12" w:space="0" w:color="auto"/>
            </w:tcBorders>
            <w:vAlign w:val="center"/>
            <w:hideMark/>
          </w:tcPr>
          <w:p w14:paraId="261ED3D1" w14:textId="77777777" w:rsidR="00B06170" w:rsidRPr="00681F2B" w:rsidRDefault="00B06170" w:rsidP="00952380">
            <w:pPr>
              <w:numPr>
                <w:ilvl w:val="0"/>
                <w:numId w:val="12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Penso que é uma boa medida para aumentar a segurança e confiança no arrendamento</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07B0C0A3"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62F1A56A" w14:textId="77777777" w:rsidTr="00036DC5">
        <w:trPr>
          <w:trHeight w:val="269"/>
        </w:trPr>
        <w:tc>
          <w:tcPr>
            <w:tcW w:w="7620" w:type="dxa"/>
            <w:tcBorders>
              <w:top w:val="single" w:sz="12" w:space="0" w:color="auto"/>
              <w:left w:val="single" w:sz="12" w:space="0" w:color="auto"/>
              <w:bottom w:val="single" w:sz="12" w:space="0" w:color="auto"/>
              <w:right w:val="single" w:sz="12" w:space="0" w:color="auto"/>
            </w:tcBorders>
            <w:vAlign w:val="center"/>
            <w:hideMark/>
          </w:tcPr>
          <w:p w14:paraId="40F0A339" w14:textId="77777777" w:rsidR="00B06170" w:rsidRPr="00681F2B" w:rsidRDefault="00B06170" w:rsidP="00952380">
            <w:pPr>
              <w:numPr>
                <w:ilvl w:val="0"/>
                <w:numId w:val="12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Acho desnecessário, podendo ser substituído por outras medidas acordadas entre o inquilino e o senhorio (cauções, fiadores, antecipação de rendas, etc.)</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6AB2A85B"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5DAA7C2B" w14:textId="77777777" w:rsidTr="00036DC5">
        <w:trPr>
          <w:trHeight w:val="269"/>
        </w:trPr>
        <w:tc>
          <w:tcPr>
            <w:tcW w:w="7620" w:type="dxa"/>
            <w:tcBorders>
              <w:top w:val="single" w:sz="12" w:space="0" w:color="auto"/>
              <w:left w:val="single" w:sz="12" w:space="0" w:color="auto"/>
              <w:bottom w:val="single" w:sz="12" w:space="0" w:color="auto"/>
              <w:right w:val="single" w:sz="12" w:space="0" w:color="auto"/>
            </w:tcBorders>
            <w:vAlign w:val="center"/>
          </w:tcPr>
          <w:p w14:paraId="6B63C519" w14:textId="77777777" w:rsidR="00B06170" w:rsidRPr="00681F2B" w:rsidRDefault="00B06170" w:rsidP="00952380">
            <w:pPr>
              <w:numPr>
                <w:ilvl w:val="0"/>
                <w:numId w:val="12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O seguro é caro e aumenta os encargos com o arrendamento</w:t>
            </w:r>
          </w:p>
        </w:tc>
        <w:tc>
          <w:tcPr>
            <w:tcW w:w="709" w:type="dxa"/>
            <w:tcBorders>
              <w:top w:val="single" w:sz="12" w:space="0" w:color="auto"/>
              <w:left w:val="single" w:sz="12" w:space="0" w:color="auto"/>
              <w:bottom w:val="single" w:sz="12" w:space="0" w:color="auto"/>
              <w:right w:val="single" w:sz="12" w:space="0" w:color="auto"/>
            </w:tcBorders>
            <w:vAlign w:val="center"/>
          </w:tcPr>
          <w:p w14:paraId="6D8D3801"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7FA25FFB" w14:textId="77777777" w:rsidTr="00036DC5">
        <w:trPr>
          <w:trHeight w:val="269"/>
        </w:trPr>
        <w:tc>
          <w:tcPr>
            <w:tcW w:w="7620" w:type="dxa"/>
            <w:tcBorders>
              <w:top w:val="single" w:sz="12" w:space="0" w:color="auto"/>
              <w:left w:val="single" w:sz="12" w:space="0" w:color="auto"/>
              <w:bottom w:val="single" w:sz="12" w:space="0" w:color="auto"/>
              <w:right w:val="single" w:sz="12" w:space="0" w:color="auto"/>
            </w:tcBorders>
            <w:vAlign w:val="center"/>
          </w:tcPr>
          <w:p w14:paraId="706A568F" w14:textId="77777777" w:rsidR="00B06170" w:rsidRPr="00681F2B" w:rsidRDefault="00B06170" w:rsidP="00952380">
            <w:pPr>
              <w:numPr>
                <w:ilvl w:val="0"/>
                <w:numId w:val="12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O procedimento para a obtenção do seguro é complexo e/ou demorado</w:t>
            </w:r>
          </w:p>
        </w:tc>
        <w:tc>
          <w:tcPr>
            <w:tcW w:w="709" w:type="dxa"/>
            <w:tcBorders>
              <w:top w:val="single" w:sz="12" w:space="0" w:color="auto"/>
              <w:left w:val="single" w:sz="12" w:space="0" w:color="auto"/>
              <w:bottom w:val="single" w:sz="12" w:space="0" w:color="auto"/>
              <w:right w:val="single" w:sz="12" w:space="0" w:color="auto"/>
            </w:tcBorders>
            <w:vAlign w:val="center"/>
          </w:tcPr>
          <w:p w14:paraId="3A879D17"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1210D285" w14:textId="77777777" w:rsidTr="00036DC5">
        <w:trPr>
          <w:trHeight w:val="455"/>
        </w:trPr>
        <w:tc>
          <w:tcPr>
            <w:tcW w:w="7620" w:type="dxa"/>
            <w:tcBorders>
              <w:top w:val="single" w:sz="12" w:space="0" w:color="auto"/>
              <w:left w:val="single" w:sz="12" w:space="0" w:color="auto"/>
              <w:bottom w:val="single" w:sz="12" w:space="0" w:color="auto"/>
              <w:right w:val="single" w:sz="12" w:space="0" w:color="auto"/>
            </w:tcBorders>
            <w:vAlign w:val="center"/>
          </w:tcPr>
          <w:p w14:paraId="13491E37" w14:textId="77777777" w:rsidR="00B06170" w:rsidRPr="00681F2B" w:rsidRDefault="00B06170" w:rsidP="00952380">
            <w:pPr>
              <w:numPr>
                <w:ilvl w:val="0"/>
                <w:numId w:val="12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 há oferta suficiente de seguros deste tipo para permitir escolha</w:t>
            </w:r>
          </w:p>
        </w:tc>
        <w:tc>
          <w:tcPr>
            <w:tcW w:w="709" w:type="dxa"/>
            <w:tcBorders>
              <w:top w:val="single" w:sz="12" w:space="0" w:color="auto"/>
              <w:left w:val="single" w:sz="12" w:space="0" w:color="auto"/>
              <w:bottom w:val="single" w:sz="12" w:space="0" w:color="auto"/>
              <w:right w:val="single" w:sz="12" w:space="0" w:color="auto"/>
            </w:tcBorders>
            <w:vAlign w:val="center"/>
          </w:tcPr>
          <w:p w14:paraId="7718EB89"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485A92E4" w14:textId="77777777" w:rsidTr="00036DC5">
        <w:trPr>
          <w:trHeight w:val="269"/>
        </w:trPr>
        <w:tc>
          <w:tcPr>
            <w:tcW w:w="7620" w:type="dxa"/>
            <w:tcBorders>
              <w:top w:val="single" w:sz="12" w:space="0" w:color="auto"/>
              <w:left w:val="single" w:sz="12" w:space="0" w:color="auto"/>
              <w:bottom w:val="single" w:sz="12" w:space="0" w:color="auto"/>
              <w:right w:val="single" w:sz="12" w:space="0" w:color="auto"/>
            </w:tcBorders>
            <w:vAlign w:val="center"/>
          </w:tcPr>
          <w:p w14:paraId="2A68F396" w14:textId="77777777" w:rsidR="00B06170" w:rsidRPr="00681F2B" w:rsidRDefault="00B06170" w:rsidP="00952380">
            <w:pPr>
              <w:numPr>
                <w:ilvl w:val="0"/>
                <w:numId w:val="129"/>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Outras observações. Quais? _________________________</w:t>
            </w:r>
          </w:p>
        </w:tc>
        <w:tc>
          <w:tcPr>
            <w:tcW w:w="709" w:type="dxa"/>
            <w:tcBorders>
              <w:top w:val="single" w:sz="12" w:space="0" w:color="auto"/>
              <w:left w:val="single" w:sz="12" w:space="0" w:color="auto"/>
              <w:bottom w:val="single" w:sz="12" w:space="0" w:color="auto"/>
              <w:right w:val="single" w:sz="12" w:space="0" w:color="auto"/>
            </w:tcBorders>
            <w:vAlign w:val="center"/>
          </w:tcPr>
          <w:p w14:paraId="17558EF9"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bl>
    <w:p w14:paraId="55C203A7"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RESPONDE SE C9=2</w:t>
      </w:r>
    </w:p>
    <w:p w14:paraId="0F12FACF"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P10. E qual é o seu grau de satisfação relativamente aos seguintes aspetos, utilizando uma escala de 1 a 5 em que 1 significa “Muito insatisfeito” e 5 significa “Muito satisfeito”:</w:t>
      </w:r>
    </w:p>
    <w:tbl>
      <w:tblPr>
        <w:tblW w:w="9159" w:type="dxa"/>
        <w:tblInd w:w="115" w:type="dxa"/>
        <w:tblLayout w:type="fixed"/>
        <w:tblCellMar>
          <w:left w:w="56" w:type="dxa"/>
          <w:right w:w="56" w:type="dxa"/>
        </w:tblCellMar>
        <w:tblLook w:val="0000" w:firstRow="0" w:lastRow="0" w:firstColumn="0" w:lastColumn="0" w:noHBand="0" w:noVBand="0"/>
      </w:tblPr>
      <w:tblGrid>
        <w:gridCol w:w="3241"/>
        <w:gridCol w:w="1271"/>
        <w:gridCol w:w="557"/>
        <w:gridCol w:w="703"/>
        <w:gridCol w:w="562"/>
        <w:gridCol w:w="1555"/>
        <w:gridCol w:w="1270"/>
      </w:tblGrid>
      <w:tr w:rsidR="00B06170" w:rsidRPr="00681F2B" w14:paraId="63FA7C28" w14:textId="77777777" w:rsidTr="00036DC5">
        <w:trPr>
          <w:cantSplit/>
        </w:trPr>
        <w:tc>
          <w:tcPr>
            <w:tcW w:w="3241" w:type="dxa"/>
            <w:tcBorders>
              <w:top w:val="nil"/>
              <w:left w:val="nil"/>
              <w:bottom w:val="single" w:sz="4" w:space="0" w:color="auto"/>
              <w:right w:val="single" w:sz="4" w:space="0" w:color="auto"/>
            </w:tcBorders>
          </w:tcPr>
          <w:p w14:paraId="662C8235" w14:textId="77777777" w:rsidR="00B06170" w:rsidRPr="00681F2B" w:rsidRDefault="00B06170" w:rsidP="00707121">
            <w:pPr>
              <w:pStyle w:val="QuestionText"/>
              <w:widowControl/>
              <w:spacing w:before="120" w:after="120" w:line="240" w:lineRule="atLeast"/>
              <w:jc w:val="both"/>
              <w:rPr>
                <w:color w:val="262626" w:themeColor="text1" w:themeTint="D9"/>
              </w:rPr>
            </w:pPr>
          </w:p>
        </w:tc>
        <w:tc>
          <w:tcPr>
            <w:tcW w:w="1271" w:type="dxa"/>
            <w:tcBorders>
              <w:top w:val="single" w:sz="4" w:space="0" w:color="auto"/>
              <w:left w:val="single" w:sz="4" w:space="0" w:color="auto"/>
              <w:bottom w:val="single" w:sz="4" w:space="0" w:color="auto"/>
              <w:right w:val="single" w:sz="4" w:space="0" w:color="auto"/>
            </w:tcBorders>
            <w:vAlign w:val="center"/>
          </w:tcPr>
          <w:p w14:paraId="548C0F22" w14:textId="77777777" w:rsidR="00B06170" w:rsidRPr="00681F2B" w:rsidRDefault="00B06170" w:rsidP="00707121">
            <w:pPr>
              <w:spacing w:before="120" w:after="120" w:line="240" w:lineRule="atLeast"/>
              <w:jc w:val="center"/>
              <w:rPr>
                <w:b/>
                <w:color w:val="262626" w:themeColor="text1" w:themeTint="D9"/>
              </w:rPr>
            </w:pPr>
            <w:r w:rsidRPr="00681F2B">
              <w:rPr>
                <w:b/>
                <w:color w:val="262626" w:themeColor="text1" w:themeTint="D9"/>
              </w:rPr>
              <w:t>1. Muito insatisfeito</w:t>
            </w:r>
          </w:p>
        </w:tc>
        <w:tc>
          <w:tcPr>
            <w:tcW w:w="557" w:type="dxa"/>
            <w:tcBorders>
              <w:top w:val="single" w:sz="4" w:space="0" w:color="auto"/>
              <w:left w:val="single" w:sz="4" w:space="0" w:color="auto"/>
              <w:bottom w:val="single" w:sz="4" w:space="0" w:color="auto"/>
              <w:right w:val="single" w:sz="4" w:space="0" w:color="auto"/>
            </w:tcBorders>
            <w:vAlign w:val="center"/>
          </w:tcPr>
          <w:p w14:paraId="1C2D6A10" w14:textId="77777777" w:rsidR="00B06170" w:rsidRPr="00681F2B" w:rsidRDefault="00B06170" w:rsidP="00707121">
            <w:pPr>
              <w:spacing w:before="120" w:after="120" w:line="240" w:lineRule="atLeast"/>
              <w:jc w:val="center"/>
              <w:rPr>
                <w:b/>
                <w:color w:val="262626" w:themeColor="text1" w:themeTint="D9"/>
              </w:rPr>
            </w:pPr>
            <w:r w:rsidRPr="00681F2B">
              <w:rPr>
                <w:b/>
                <w:color w:val="262626" w:themeColor="text1" w:themeTint="D9"/>
              </w:rPr>
              <w:t>2</w:t>
            </w:r>
          </w:p>
        </w:tc>
        <w:tc>
          <w:tcPr>
            <w:tcW w:w="703" w:type="dxa"/>
            <w:tcBorders>
              <w:top w:val="single" w:sz="4" w:space="0" w:color="auto"/>
              <w:left w:val="single" w:sz="4" w:space="0" w:color="auto"/>
              <w:bottom w:val="single" w:sz="4" w:space="0" w:color="auto"/>
              <w:right w:val="single" w:sz="4" w:space="0" w:color="auto"/>
            </w:tcBorders>
            <w:vAlign w:val="center"/>
          </w:tcPr>
          <w:p w14:paraId="154AB212" w14:textId="77777777" w:rsidR="00B06170" w:rsidRPr="00681F2B" w:rsidRDefault="00B06170" w:rsidP="00707121">
            <w:pPr>
              <w:spacing w:before="120" w:after="120" w:line="240" w:lineRule="atLeast"/>
              <w:jc w:val="center"/>
              <w:rPr>
                <w:b/>
                <w:color w:val="262626" w:themeColor="text1" w:themeTint="D9"/>
              </w:rPr>
            </w:pPr>
            <w:r w:rsidRPr="00681F2B">
              <w:rPr>
                <w:b/>
                <w:color w:val="262626" w:themeColor="text1" w:themeTint="D9"/>
              </w:rPr>
              <w:t>3</w:t>
            </w:r>
          </w:p>
        </w:tc>
        <w:tc>
          <w:tcPr>
            <w:tcW w:w="562" w:type="dxa"/>
            <w:tcBorders>
              <w:top w:val="single" w:sz="4" w:space="0" w:color="auto"/>
              <w:left w:val="single" w:sz="4" w:space="0" w:color="auto"/>
              <w:bottom w:val="single" w:sz="4" w:space="0" w:color="auto"/>
              <w:right w:val="single" w:sz="4" w:space="0" w:color="auto"/>
            </w:tcBorders>
            <w:vAlign w:val="center"/>
          </w:tcPr>
          <w:p w14:paraId="6D9E103D" w14:textId="77777777" w:rsidR="00B06170" w:rsidRPr="00681F2B" w:rsidRDefault="00B06170" w:rsidP="00707121">
            <w:pPr>
              <w:spacing w:before="120" w:after="120" w:line="240" w:lineRule="atLeast"/>
              <w:jc w:val="center"/>
              <w:rPr>
                <w:b/>
                <w:color w:val="262626" w:themeColor="text1" w:themeTint="D9"/>
              </w:rPr>
            </w:pPr>
            <w:r w:rsidRPr="00681F2B">
              <w:rPr>
                <w:b/>
                <w:color w:val="262626" w:themeColor="text1" w:themeTint="D9"/>
              </w:rPr>
              <w:t>4</w:t>
            </w:r>
          </w:p>
        </w:tc>
        <w:tc>
          <w:tcPr>
            <w:tcW w:w="1555" w:type="dxa"/>
            <w:tcBorders>
              <w:top w:val="single" w:sz="4" w:space="0" w:color="auto"/>
              <w:left w:val="single" w:sz="4" w:space="0" w:color="auto"/>
              <w:bottom w:val="single" w:sz="4" w:space="0" w:color="auto"/>
              <w:right w:val="single" w:sz="4" w:space="0" w:color="auto"/>
            </w:tcBorders>
            <w:vAlign w:val="center"/>
          </w:tcPr>
          <w:p w14:paraId="63E1DABC" w14:textId="77777777" w:rsidR="00B06170" w:rsidRPr="00681F2B" w:rsidRDefault="00B06170" w:rsidP="00707121">
            <w:pPr>
              <w:spacing w:before="120" w:after="120" w:line="240" w:lineRule="atLeast"/>
              <w:jc w:val="center"/>
              <w:rPr>
                <w:b/>
                <w:color w:val="262626" w:themeColor="text1" w:themeTint="D9"/>
              </w:rPr>
            </w:pPr>
            <w:r w:rsidRPr="00681F2B">
              <w:rPr>
                <w:b/>
                <w:color w:val="262626" w:themeColor="text1" w:themeTint="D9"/>
              </w:rPr>
              <w:t>5. Muito satisfeito</w:t>
            </w:r>
          </w:p>
        </w:tc>
        <w:tc>
          <w:tcPr>
            <w:tcW w:w="1270" w:type="dxa"/>
            <w:tcBorders>
              <w:top w:val="single" w:sz="4" w:space="0" w:color="auto"/>
              <w:left w:val="single" w:sz="4" w:space="0" w:color="auto"/>
              <w:bottom w:val="single" w:sz="4" w:space="0" w:color="auto"/>
              <w:right w:val="single" w:sz="4" w:space="0" w:color="auto"/>
            </w:tcBorders>
            <w:vAlign w:val="center"/>
          </w:tcPr>
          <w:p w14:paraId="6A9151C2" w14:textId="77777777" w:rsidR="00B06170" w:rsidRPr="00681F2B" w:rsidRDefault="00B06170" w:rsidP="00707121">
            <w:pPr>
              <w:spacing w:before="120" w:after="120" w:line="240" w:lineRule="atLeast"/>
              <w:jc w:val="center"/>
              <w:rPr>
                <w:b/>
                <w:color w:val="262626" w:themeColor="text1" w:themeTint="D9"/>
              </w:rPr>
            </w:pPr>
            <w:r w:rsidRPr="00681F2B">
              <w:rPr>
                <w:b/>
                <w:color w:val="262626" w:themeColor="text1" w:themeTint="D9"/>
              </w:rPr>
              <w:t>Não sabe/Não responde</w:t>
            </w:r>
          </w:p>
        </w:tc>
      </w:tr>
      <w:tr w:rsidR="00B06170" w:rsidRPr="00681F2B" w14:paraId="15061A40" w14:textId="77777777" w:rsidTr="00036DC5">
        <w:trPr>
          <w:cantSplit/>
        </w:trPr>
        <w:tc>
          <w:tcPr>
            <w:tcW w:w="3241" w:type="dxa"/>
            <w:tcBorders>
              <w:top w:val="single" w:sz="4" w:space="0" w:color="auto"/>
              <w:left w:val="single" w:sz="4" w:space="0" w:color="auto"/>
              <w:bottom w:val="single" w:sz="4" w:space="0" w:color="auto"/>
              <w:right w:val="single" w:sz="4" w:space="0" w:color="auto"/>
            </w:tcBorders>
          </w:tcPr>
          <w:p w14:paraId="1B79EDF7" w14:textId="77777777" w:rsidR="00B06170" w:rsidRPr="00681F2B" w:rsidRDefault="00B06170" w:rsidP="00952380">
            <w:pPr>
              <w:numPr>
                <w:ilvl w:val="0"/>
                <w:numId w:val="12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Registo de alojamentos na plataforma eletrónica do PAA</w:t>
            </w:r>
          </w:p>
        </w:tc>
        <w:tc>
          <w:tcPr>
            <w:tcW w:w="1271" w:type="dxa"/>
            <w:tcBorders>
              <w:top w:val="single" w:sz="4" w:space="0" w:color="auto"/>
              <w:left w:val="single" w:sz="4" w:space="0" w:color="auto"/>
              <w:bottom w:val="single" w:sz="4" w:space="0" w:color="auto"/>
              <w:right w:val="single" w:sz="4" w:space="0" w:color="auto"/>
            </w:tcBorders>
            <w:vAlign w:val="center"/>
          </w:tcPr>
          <w:p w14:paraId="2FAAD1A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4738F078"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6E6E0368"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0D85A87E"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5B9D990D"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4805792A"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1753F19E" w14:textId="77777777" w:rsidTr="00036DC5">
        <w:trPr>
          <w:cantSplit/>
        </w:trPr>
        <w:tc>
          <w:tcPr>
            <w:tcW w:w="3241" w:type="dxa"/>
            <w:tcBorders>
              <w:top w:val="single" w:sz="4" w:space="0" w:color="auto"/>
              <w:left w:val="single" w:sz="4" w:space="0" w:color="auto"/>
              <w:bottom w:val="single" w:sz="4" w:space="0" w:color="auto"/>
              <w:right w:val="single" w:sz="4" w:space="0" w:color="auto"/>
            </w:tcBorders>
          </w:tcPr>
          <w:p w14:paraId="2629C27F" w14:textId="77777777" w:rsidR="00B06170" w:rsidRPr="00681F2B" w:rsidRDefault="00B06170" w:rsidP="00952380">
            <w:pPr>
              <w:numPr>
                <w:ilvl w:val="0"/>
                <w:numId w:val="12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A comunicação com o IHRU</w:t>
            </w:r>
          </w:p>
        </w:tc>
        <w:tc>
          <w:tcPr>
            <w:tcW w:w="1271" w:type="dxa"/>
            <w:tcBorders>
              <w:top w:val="single" w:sz="4" w:space="0" w:color="auto"/>
              <w:left w:val="single" w:sz="4" w:space="0" w:color="auto"/>
              <w:bottom w:val="single" w:sz="4" w:space="0" w:color="auto"/>
              <w:right w:val="single" w:sz="4" w:space="0" w:color="auto"/>
            </w:tcBorders>
            <w:vAlign w:val="center"/>
          </w:tcPr>
          <w:p w14:paraId="2B175349"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38E2E67F"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73B15AD8"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75F6FFF6"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1FC66500"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191D6261"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(99)</w:t>
            </w:r>
          </w:p>
        </w:tc>
      </w:tr>
      <w:tr w:rsidR="00B06170" w:rsidRPr="00681F2B" w14:paraId="59C75E52" w14:textId="77777777" w:rsidTr="00036DC5">
        <w:trPr>
          <w:cantSplit/>
        </w:trPr>
        <w:tc>
          <w:tcPr>
            <w:tcW w:w="3241" w:type="dxa"/>
            <w:tcBorders>
              <w:top w:val="single" w:sz="4" w:space="0" w:color="auto"/>
              <w:left w:val="single" w:sz="4" w:space="0" w:color="auto"/>
              <w:bottom w:val="single" w:sz="4" w:space="0" w:color="auto"/>
              <w:right w:val="single" w:sz="4" w:space="0" w:color="auto"/>
            </w:tcBorders>
          </w:tcPr>
          <w:p w14:paraId="0A68EDBA" w14:textId="77777777" w:rsidR="00B06170" w:rsidRPr="00681F2B" w:rsidRDefault="00B06170" w:rsidP="00952380">
            <w:pPr>
              <w:numPr>
                <w:ilvl w:val="0"/>
                <w:numId w:val="12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O valor máximo de renda permitido</w:t>
            </w:r>
          </w:p>
        </w:tc>
        <w:tc>
          <w:tcPr>
            <w:tcW w:w="1271" w:type="dxa"/>
            <w:tcBorders>
              <w:top w:val="single" w:sz="4" w:space="0" w:color="auto"/>
              <w:left w:val="single" w:sz="4" w:space="0" w:color="auto"/>
              <w:bottom w:val="single" w:sz="4" w:space="0" w:color="auto"/>
              <w:right w:val="single" w:sz="4" w:space="0" w:color="auto"/>
            </w:tcBorders>
            <w:vAlign w:val="center"/>
          </w:tcPr>
          <w:p w14:paraId="7674BC4D" w14:textId="77777777" w:rsidR="00B06170" w:rsidRPr="00681F2B" w:rsidRDefault="00B06170" w:rsidP="00707121">
            <w:pPr>
              <w:spacing w:after="0" w:line="240" w:lineRule="atLeast"/>
              <w:jc w:val="right"/>
              <w:rPr>
                <w:b/>
                <w:color w:val="262626" w:themeColor="text1" w:themeTint="D9"/>
                <w:vertAlign w:val="superscript"/>
              </w:rPr>
            </w:pPr>
          </w:p>
        </w:tc>
        <w:tc>
          <w:tcPr>
            <w:tcW w:w="557" w:type="dxa"/>
            <w:tcBorders>
              <w:top w:val="single" w:sz="4" w:space="0" w:color="auto"/>
              <w:left w:val="single" w:sz="4" w:space="0" w:color="auto"/>
              <w:bottom w:val="single" w:sz="4" w:space="0" w:color="auto"/>
              <w:right w:val="single" w:sz="4" w:space="0" w:color="auto"/>
            </w:tcBorders>
            <w:vAlign w:val="center"/>
          </w:tcPr>
          <w:p w14:paraId="7768DDF7" w14:textId="77777777" w:rsidR="00B06170" w:rsidRPr="00681F2B" w:rsidRDefault="00B06170" w:rsidP="00707121">
            <w:pPr>
              <w:spacing w:after="0" w:line="240" w:lineRule="atLeast"/>
              <w:jc w:val="right"/>
              <w:rPr>
                <w:b/>
                <w:color w:val="262626" w:themeColor="text1" w:themeTint="D9"/>
                <w:vertAlign w:val="superscript"/>
              </w:rPr>
            </w:pPr>
          </w:p>
        </w:tc>
        <w:tc>
          <w:tcPr>
            <w:tcW w:w="703" w:type="dxa"/>
            <w:tcBorders>
              <w:top w:val="single" w:sz="4" w:space="0" w:color="auto"/>
              <w:left w:val="single" w:sz="4" w:space="0" w:color="auto"/>
              <w:bottom w:val="single" w:sz="4" w:space="0" w:color="auto"/>
              <w:right w:val="single" w:sz="4" w:space="0" w:color="auto"/>
            </w:tcBorders>
            <w:vAlign w:val="center"/>
          </w:tcPr>
          <w:p w14:paraId="0D1840A6" w14:textId="77777777" w:rsidR="00B06170" w:rsidRPr="00681F2B" w:rsidRDefault="00B06170" w:rsidP="00707121">
            <w:pPr>
              <w:spacing w:after="0" w:line="240" w:lineRule="atLeast"/>
              <w:jc w:val="right"/>
              <w:rPr>
                <w:b/>
                <w:color w:val="262626" w:themeColor="text1" w:themeTint="D9"/>
                <w:vertAlign w:val="superscript"/>
              </w:rPr>
            </w:pPr>
          </w:p>
        </w:tc>
        <w:tc>
          <w:tcPr>
            <w:tcW w:w="562" w:type="dxa"/>
            <w:tcBorders>
              <w:top w:val="single" w:sz="4" w:space="0" w:color="auto"/>
              <w:left w:val="single" w:sz="4" w:space="0" w:color="auto"/>
              <w:bottom w:val="single" w:sz="4" w:space="0" w:color="auto"/>
              <w:right w:val="single" w:sz="4" w:space="0" w:color="auto"/>
            </w:tcBorders>
            <w:vAlign w:val="center"/>
          </w:tcPr>
          <w:p w14:paraId="7674D3C7" w14:textId="77777777" w:rsidR="00B06170" w:rsidRPr="00681F2B" w:rsidRDefault="00B06170" w:rsidP="00707121">
            <w:pPr>
              <w:spacing w:after="0" w:line="240" w:lineRule="atLeast"/>
              <w:jc w:val="right"/>
              <w:rPr>
                <w:b/>
                <w:color w:val="262626" w:themeColor="text1" w:themeTint="D9"/>
                <w:vertAlign w:val="superscript"/>
              </w:rPr>
            </w:pPr>
          </w:p>
        </w:tc>
        <w:tc>
          <w:tcPr>
            <w:tcW w:w="1555" w:type="dxa"/>
            <w:tcBorders>
              <w:top w:val="single" w:sz="4" w:space="0" w:color="auto"/>
              <w:left w:val="single" w:sz="4" w:space="0" w:color="auto"/>
              <w:bottom w:val="single" w:sz="4" w:space="0" w:color="auto"/>
              <w:right w:val="single" w:sz="4" w:space="0" w:color="auto"/>
            </w:tcBorders>
            <w:vAlign w:val="center"/>
          </w:tcPr>
          <w:p w14:paraId="7AED7153" w14:textId="77777777" w:rsidR="00B06170" w:rsidRPr="00681F2B" w:rsidRDefault="00B06170" w:rsidP="00707121">
            <w:pPr>
              <w:spacing w:after="0" w:line="240" w:lineRule="atLeast"/>
              <w:jc w:val="right"/>
              <w:rPr>
                <w:b/>
                <w:color w:val="262626" w:themeColor="text1" w:themeTint="D9"/>
                <w:vertAlign w:val="superscript"/>
              </w:rPr>
            </w:pPr>
          </w:p>
        </w:tc>
        <w:tc>
          <w:tcPr>
            <w:tcW w:w="1270" w:type="dxa"/>
            <w:tcBorders>
              <w:top w:val="single" w:sz="4" w:space="0" w:color="auto"/>
              <w:left w:val="single" w:sz="4" w:space="0" w:color="auto"/>
              <w:bottom w:val="single" w:sz="4" w:space="0" w:color="auto"/>
              <w:right w:val="single" w:sz="4" w:space="0" w:color="auto"/>
            </w:tcBorders>
            <w:vAlign w:val="center"/>
          </w:tcPr>
          <w:p w14:paraId="02217D0F" w14:textId="77777777" w:rsidR="00B06170" w:rsidRPr="00681F2B" w:rsidRDefault="00B06170" w:rsidP="00707121">
            <w:pPr>
              <w:spacing w:after="0" w:line="240" w:lineRule="atLeast"/>
              <w:jc w:val="right"/>
              <w:rPr>
                <w:b/>
                <w:color w:val="262626" w:themeColor="text1" w:themeTint="D9"/>
                <w:vertAlign w:val="superscript"/>
              </w:rPr>
            </w:pPr>
          </w:p>
        </w:tc>
      </w:tr>
      <w:tr w:rsidR="00B06170" w:rsidRPr="00681F2B" w14:paraId="5C63E3AC" w14:textId="77777777" w:rsidTr="00036DC5">
        <w:trPr>
          <w:cantSplit/>
        </w:trPr>
        <w:tc>
          <w:tcPr>
            <w:tcW w:w="3241" w:type="dxa"/>
            <w:tcBorders>
              <w:top w:val="single" w:sz="4" w:space="0" w:color="auto"/>
              <w:left w:val="single" w:sz="4" w:space="0" w:color="auto"/>
              <w:bottom w:val="single" w:sz="4" w:space="0" w:color="auto"/>
              <w:right w:val="single" w:sz="4" w:space="0" w:color="auto"/>
            </w:tcBorders>
          </w:tcPr>
          <w:p w14:paraId="507A60A2" w14:textId="77777777" w:rsidR="00B06170" w:rsidRPr="00681F2B" w:rsidRDefault="00B06170" w:rsidP="00952380">
            <w:pPr>
              <w:numPr>
                <w:ilvl w:val="0"/>
                <w:numId w:val="12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lastRenderedPageBreak/>
              <w:t>Duração temporal do contrato exigida</w:t>
            </w:r>
          </w:p>
        </w:tc>
        <w:tc>
          <w:tcPr>
            <w:tcW w:w="1271" w:type="dxa"/>
            <w:tcBorders>
              <w:top w:val="single" w:sz="4" w:space="0" w:color="auto"/>
              <w:left w:val="single" w:sz="4" w:space="0" w:color="auto"/>
              <w:bottom w:val="single" w:sz="4" w:space="0" w:color="auto"/>
              <w:right w:val="single" w:sz="4" w:space="0" w:color="auto"/>
            </w:tcBorders>
            <w:vAlign w:val="center"/>
          </w:tcPr>
          <w:p w14:paraId="01DA0677"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2436AE04"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60BE9E6E"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0BD0BDAD"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620955E9"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1B31B11A"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436CD2E5" w14:textId="77777777" w:rsidTr="00036DC5">
        <w:trPr>
          <w:cantSplit/>
        </w:trPr>
        <w:tc>
          <w:tcPr>
            <w:tcW w:w="3241" w:type="dxa"/>
            <w:tcBorders>
              <w:top w:val="single" w:sz="4" w:space="0" w:color="auto"/>
              <w:left w:val="single" w:sz="4" w:space="0" w:color="auto"/>
              <w:bottom w:val="single" w:sz="4" w:space="0" w:color="auto"/>
              <w:right w:val="single" w:sz="4" w:space="0" w:color="auto"/>
            </w:tcBorders>
          </w:tcPr>
          <w:p w14:paraId="7F222448" w14:textId="77777777" w:rsidR="00B06170" w:rsidRPr="00681F2B" w:rsidRDefault="00B06170" w:rsidP="00952380">
            <w:pPr>
              <w:numPr>
                <w:ilvl w:val="0"/>
                <w:numId w:val="12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Exigência de certificado energético</w:t>
            </w:r>
          </w:p>
        </w:tc>
        <w:tc>
          <w:tcPr>
            <w:tcW w:w="1271" w:type="dxa"/>
            <w:tcBorders>
              <w:top w:val="single" w:sz="4" w:space="0" w:color="auto"/>
              <w:left w:val="single" w:sz="4" w:space="0" w:color="auto"/>
              <w:bottom w:val="single" w:sz="4" w:space="0" w:color="auto"/>
              <w:right w:val="single" w:sz="4" w:space="0" w:color="auto"/>
            </w:tcBorders>
            <w:vAlign w:val="center"/>
          </w:tcPr>
          <w:p w14:paraId="5BD6E673"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5E53B333"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4C0E9B2C"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6763B32F"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76DE07DC"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3EE07171"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304294AF" w14:textId="77777777" w:rsidTr="00036DC5">
        <w:trPr>
          <w:cantSplit/>
        </w:trPr>
        <w:tc>
          <w:tcPr>
            <w:tcW w:w="3241" w:type="dxa"/>
            <w:tcBorders>
              <w:top w:val="single" w:sz="4" w:space="0" w:color="auto"/>
              <w:left w:val="single" w:sz="4" w:space="0" w:color="auto"/>
              <w:bottom w:val="single" w:sz="4" w:space="0" w:color="auto"/>
              <w:right w:val="single" w:sz="4" w:space="0" w:color="auto"/>
            </w:tcBorders>
          </w:tcPr>
          <w:p w14:paraId="40E362AC" w14:textId="77777777" w:rsidR="00B06170" w:rsidRPr="00681F2B" w:rsidRDefault="00B06170" w:rsidP="00952380">
            <w:pPr>
              <w:numPr>
                <w:ilvl w:val="0"/>
                <w:numId w:val="12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Obrigatoriedade da contratação de seguro pelo inquilino</w:t>
            </w:r>
          </w:p>
        </w:tc>
        <w:tc>
          <w:tcPr>
            <w:tcW w:w="1271" w:type="dxa"/>
            <w:tcBorders>
              <w:top w:val="single" w:sz="4" w:space="0" w:color="auto"/>
              <w:left w:val="single" w:sz="4" w:space="0" w:color="auto"/>
              <w:bottom w:val="single" w:sz="4" w:space="0" w:color="auto"/>
              <w:right w:val="single" w:sz="4" w:space="0" w:color="auto"/>
            </w:tcBorders>
            <w:vAlign w:val="center"/>
          </w:tcPr>
          <w:p w14:paraId="6E4D4543"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256700F2"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7B9C0313"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2B2EF4D4"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4373257C"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3371CFED"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r w:rsidR="00B06170" w:rsidRPr="00681F2B" w14:paraId="27C74D41" w14:textId="77777777" w:rsidTr="00036DC5">
        <w:trPr>
          <w:cantSplit/>
        </w:trPr>
        <w:tc>
          <w:tcPr>
            <w:tcW w:w="3241" w:type="dxa"/>
            <w:tcBorders>
              <w:top w:val="single" w:sz="4" w:space="0" w:color="auto"/>
              <w:left w:val="single" w:sz="4" w:space="0" w:color="auto"/>
              <w:bottom w:val="single" w:sz="4" w:space="0" w:color="auto"/>
              <w:right w:val="single" w:sz="4" w:space="0" w:color="auto"/>
            </w:tcBorders>
          </w:tcPr>
          <w:p w14:paraId="054ED266" w14:textId="77777777" w:rsidR="00B06170" w:rsidRPr="00681F2B" w:rsidRDefault="00B06170" w:rsidP="00952380">
            <w:pPr>
              <w:numPr>
                <w:ilvl w:val="0"/>
                <w:numId w:val="128"/>
              </w:numPr>
              <w:tabs>
                <w:tab w:val="left" w:pos="436"/>
                <w:tab w:val="left" w:pos="1534"/>
                <w:tab w:val="left" w:pos="1774"/>
                <w:tab w:val="left" w:pos="2164"/>
                <w:tab w:val="left" w:pos="2479"/>
              </w:tabs>
              <w:suppressAutoHyphens/>
              <w:snapToGrid w:val="0"/>
              <w:spacing w:after="0" w:line="240" w:lineRule="atLeast"/>
              <w:jc w:val="left"/>
              <w:rPr>
                <w:rFonts w:cstheme="minorHAnsi"/>
                <w:color w:val="262626" w:themeColor="text1" w:themeTint="D9"/>
                <w:szCs w:val="18"/>
              </w:rPr>
            </w:pPr>
            <w:r w:rsidRPr="00681F2B">
              <w:rPr>
                <w:rFonts w:cstheme="minorHAnsi"/>
                <w:color w:val="262626" w:themeColor="text1" w:themeTint="D9"/>
                <w:szCs w:val="18"/>
              </w:rPr>
              <w:t>Obrigatoriedade da contratação de seguro pelo senhorio</w:t>
            </w:r>
          </w:p>
        </w:tc>
        <w:tc>
          <w:tcPr>
            <w:tcW w:w="1271" w:type="dxa"/>
            <w:tcBorders>
              <w:top w:val="single" w:sz="4" w:space="0" w:color="auto"/>
              <w:left w:val="single" w:sz="4" w:space="0" w:color="auto"/>
              <w:bottom w:val="single" w:sz="4" w:space="0" w:color="auto"/>
              <w:right w:val="single" w:sz="4" w:space="0" w:color="auto"/>
            </w:tcBorders>
            <w:vAlign w:val="center"/>
          </w:tcPr>
          <w:p w14:paraId="3BEA37D8"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c>
          <w:tcPr>
            <w:tcW w:w="557" w:type="dxa"/>
            <w:tcBorders>
              <w:top w:val="single" w:sz="4" w:space="0" w:color="auto"/>
              <w:left w:val="single" w:sz="4" w:space="0" w:color="auto"/>
              <w:bottom w:val="single" w:sz="4" w:space="0" w:color="auto"/>
              <w:right w:val="single" w:sz="4" w:space="0" w:color="auto"/>
            </w:tcBorders>
            <w:vAlign w:val="center"/>
          </w:tcPr>
          <w:p w14:paraId="236D3A6E"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(2)</w:t>
            </w:r>
          </w:p>
        </w:tc>
        <w:tc>
          <w:tcPr>
            <w:tcW w:w="703" w:type="dxa"/>
            <w:tcBorders>
              <w:top w:val="single" w:sz="4" w:space="0" w:color="auto"/>
              <w:left w:val="single" w:sz="4" w:space="0" w:color="auto"/>
              <w:bottom w:val="single" w:sz="4" w:space="0" w:color="auto"/>
              <w:right w:val="single" w:sz="4" w:space="0" w:color="auto"/>
            </w:tcBorders>
            <w:vAlign w:val="center"/>
          </w:tcPr>
          <w:p w14:paraId="30674316"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(3)</w:t>
            </w:r>
          </w:p>
        </w:tc>
        <w:tc>
          <w:tcPr>
            <w:tcW w:w="562" w:type="dxa"/>
            <w:tcBorders>
              <w:top w:val="single" w:sz="4" w:space="0" w:color="auto"/>
              <w:left w:val="single" w:sz="4" w:space="0" w:color="auto"/>
              <w:bottom w:val="single" w:sz="4" w:space="0" w:color="auto"/>
              <w:right w:val="single" w:sz="4" w:space="0" w:color="auto"/>
            </w:tcBorders>
            <w:vAlign w:val="center"/>
          </w:tcPr>
          <w:p w14:paraId="0485748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(4)</w:t>
            </w:r>
          </w:p>
        </w:tc>
        <w:tc>
          <w:tcPr>
            <w:tcW w:w="1555" w:type="dxa"/>
            <w:tcBorders>
              <w:top w:val="single" w:sz="4" w:space="0" w:color="auto"/>
              <w:left w:val="single" w:sz="4" w:space="0" w:color="auto"/>
              <w:bottom w:val="single" w:sz="4" w:space="0" w:color="auto"/>
              <w:right w:val="single" w:sz="4" w:space="0" w:color="auto"/>
            </w:tcBorders>
            <w:vAlign w:val="center"/>
          </w:tcPr>
          <w:p w14:paraId="0ED3B769"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(5)</w:t>
            </w:r>
          </w:p>
        </w:tc>
        <w:tc>
          <w:tcPr>
            <w:tcW w:w="1270" w:type="dxa"/>
            <w:tcBorders>
              <w:top w:val="single" w:sz="4" w:space="0" w:color="auto"/>
              <w:left w:val="single" w:sz="4" w:space="0" w:color="auto"/>
              <w:bottom w:val="single" w:sz="4" w:space="0" w:color="auto"/>
              <w:right w:val="single" w:sz="4" w:space="0" w:color="auto"/>
            </w:tcBorders>
            <w:vAlign w:val="center"/>
          </w:tcPr>
          <w:p w14:paraId="6B2FE73F"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(99)</w:t>
            </w:r>
          </w:p>
        </w:tc>
      </w:tr>
    </w:tbl>
    <w:p w14:paraId="23EB89B6" w14:textId="77777777" w:rsidR="00B06170" w:rsidRPr="00681F2B" w:rsidRDefault="00B06170" w:rsidP="00036DC5">
      <w:pPr>
        <w:keepNext/>
        <w:keepLines/>
        <w:spacing w:before="120" w:after="120" w:line="240" w:lineRule="atLeast"/>
        <w:rPr>
          <w:rFonts w:cstheme="minorHAnsi"/>
          <w:b/>
          <w:color w:val="262626" w:themeColor="text1" w:themeTint="D9"/>
        </w:rPr>
      </w:pPr>
      <w:r w:rsidRPr="00681F2B">
        <w:rPr>
          <w:rFonts w:cstheme="minorHAnsi"/>
          <w:b/>
          <w:color w:val="262626" w:themeColor="text1" w:themeTint="D9"/>
        </w:rPr>
        <w:t>P11. Que obstáculos enfrentou até agora? (pode selecionar mais do que um)</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5"/>
        <w:gridCol w:w="709"/>
      </w:tblGrid>
      <w:tr w:rsidR="00C12B82" w:rsidRPr="00681F2B" w14:paraId="69697B9D" w14:textId="77777777" w:rsidTr="00036DC5">
        <w:trPr>
          <w:trHeight w:val="52"/>
        </w:trPr>
        <w:tc>
          <w:tcPr>
            <w:tcW w:w="7125" w:type="dxa"/>
            <w:tcBorders>
              <w:top w:val="single" w:sz="12" w:space="0" w:color="auto"/>
              <w:left w:val="single" w:sz="12" w:space="0" w:color="auto"/>
              <w:bottom w:val="single" w:sz="12" w:space="0" w:color="auto"/>
              <w:right w:val="single" w:sz="12" w:space="0" w:color="auto"/>
            </w:tcBorders>
            <w:vAlign w:val="center"/>
            <w:hideMark/>
          </w:tcPr>
          <w:p w14:paraId="1E0ECF74" w14:textId="77777777" w:rsidR="00B06170" w:rsidRPr="00681F2B" w:rsidRDefault="00B06170" w:rsidP="00952380">
            <w:pPr>
              <w:numPr>
                <w:ilvl w:val="0"/>
                <w:numId w:val="11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Dificuldades técnicas na plataforma</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393961CB"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4A2AD5AC" w14:textId="77777777" w:rsidTr="00036DC5">
        <w:trPr>
          <w:trHeight w:val="269"/>
        </w:trPr>
        <w:tc>
          <w:tcPr>
            <w:tcW w:w="7125" w:type="dxa"/>
            <w:tcBorders>
              <w:top w:val="single" w:sz="12" w:space="0" w:color="auto"/>
              <w:left w:val="single" w:sz="12" w:space="0" w:color="auto"/>
              <w:bottom w:val="single" w:sz="12" w:space="0" w:color="auto"/>
              <w:right w:val="single" w:sz="12" w:space="0" w:color="auto"/>
            </w:tcBorders>
            <w:vAlign w:val="center"/>
            <w:hideMark/>
          </w:tcPr>
          <w:p w14:paraId="0EB83232" w14:textId="77777777" w:rsidR="00B06170" w:rsidRPr="00681F2B" w:rsidRDefault="00B06170" w:rsidP="00952380">
            <w:pPr>
              <w:numPr>
                <w:ilvl w:val="0"/>
                <w:numId w:val="11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Falta de candidatos</w:t>
            </w:r>
          </w:p>
        </w:tc>
        <w:tc>
          <w:tcPr>
            <w:tcW w:w="709" w:type="dxa"/>
            <w:tcBorders>
              <w:top w:val="single" w:sz="12" w:space="0" w:color="auto"/>
              <w:left w:val="single" w:sz="12" w:space="0" w:color="auto"/>
              <w:bottom w:val="single" w:sz="12" w:space="0" w:color="auto"/>
              <w:right w:val="single" w:sz="12" w:space="0" w:color="auto"/>
            </w:tcBorders>
            <w:hideMark/>
          </w:tcPr>
          <w:p w14:paraId="4B6A5AD1"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5A9EDA87" w14:textId="77777777" w:rsidTr="00036DC5">
        <w:trPr>
          <w:trHeight w:val="269"/>
        </w:trPr>
        <w:tc>
          <w:tcPr>
            <w:tcW w:w="7125" w:type="dxa"/>
            <w:tcBorders>
              <w:top w:val="single" w:sz="12" w:space="0" w:color="auto"/>
              <w:left w:val="single" w:sz="12" w:space="0" w:color="auto"/>
              <w:bottom w:val="single" w:sz="12" w:space="0" w:color="auto"/>
              <w:right w:val="single" w:sz="12" w:space="0" w:color="auto"/>
            </w:tcBorders>
            <w:vAlign w:val="center"/>
          </w:tcPr>
          <w:p w14:paraId="685407D7" w14:textId="77777777" w:rsidR="00B06170" w:rsidRPr="00681F2B" w:rsidRDefault="00B06170" w:rsidP="00952380">
            <w:pPr>
              <w:numPr>
                <w:ilvl w:val="0"/>
                <w:numId w:val="11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Rendas máximas dos candidatos inferiores ao valor de renda pretendido</w:t>
            </w:r>
          </w:p>
        </w:tc>
        <w:tc>
          <w:tcPr>
            <w:tcW w:w="709" w:type="dxa"/>
            <w:tcBorders>
              <w:top w:val="single" w:sz="12" w:space="0" w:color="auto"/>
              <w:left w:val="single" w:sz="12" w:space="0" w:color="auto"/>
              <w:bottom w:val="single" w:sz="12" w:space="0" w:color="auto"/>
              <w:right w:val="single" w:sz="12" w:space="0" w:color="auto"/>
            </w:tcBorders>
          </w:tcPr>
          <w:p w14:paraId="7ABDB39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3844DFB5" w14:textId="77777777" w:rsidTr="00036DC5">
        <w:trPr>
          <w:trHeight w:val="269"/>
        </w:trPr>
        <w:tc>
          <w:tcPr>
            <w:tcW w:w="7125" w:type="dxa"/>
            <w:tcBorders>
              <w:top w:val="single" w:sz="12" w:space="0" w:color="auto"/>
              <w:left w:val="single" w:sz="12" w:space="0" w:color="auto"/>
              <w:bottom w:val="single" w:sz="12" w:space="0" w:color="auto"/>
              <w:right w:val="single" w:sz="12" w:space="0" w:color="auto"/>
            </w:tcBorders>
            <w:vAlign w:val="center"/>
          </w:tcPr>
          <w:p w14:paraId="1B325BDD" w14:textId="77777777" w:rsidR="00B06170" w:rsidRPr="00681F2B" w:rsidRDefault="00B06170" w:rsidP="00952380">
            <w:pPr>
              <w:numPr>
                <w:ilvl w:val="0"/>
                <w:numId w:val="11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Exigências legais ou técnicas (obras, documentação, etc.)</w:t>
            </w:r>
          </w:p>
        </w:tc>
        <w:tc>
          <w:tcPr>
            <w:tcW w:w="709" w:type="dxa"/>
            <w:tcBorders>
              <w:top w:val="single" w:sz="12" w:space="0" w:color="auto"/>
              <w:left w:val="single" w:sz="12" w:space="0" w:color="auto"/>
              <w:bottom w:val="single" w:sz="12" w:space="0" w:color="auto"/>
              <w:right w:val="single" w:sz="12" w:space="0" w:color="auto"/>
            </w:tcBorders>
          </w:tcPr>
          <w:p w14:paraId="75FAF98F"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24B123ED" w14:textId="77777777" w:rsidTr="00036DC5">
        <w:trPr>
          <w:trHeight w:val="269"/>
        </w:trPr>
        <w:tc>
          <w:tcPr>
            <w:tcW w:w="7125" w:type="dxa"/>
            <w:tcBorders>
              <w:top w:val="single" w:sz="12" w:space="0" w:color="auto"/>
              <w:left w:val="single" w:sz="12" w:space="0" w:color="auto"/>
              <w:bottom w:val="single" w:sz="12" w:space="0" w:color="auto"/>
              <w:right w:val="single" w:sz="12" w:space="0" w:color="auto"/>
            </w:tcBorders>
            <w:vAlign w:val="center"/>
          </w:tcPr>
          <w:p w14:paraId="4546E6DD" w14:textId="77777777" w:rsidR="00B06170" w:rsidRPr="00681F2B" w:rsidRDefault="00B06170" w:rsidP="00952380">
            <w:pPr>
              <w:numPr>
                <w:ilvl w:val="0"/>
                <w:numId w:val="11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Processo burocrático complexo</w:t>
            </w:r>
          </w:p>
        </w:tc>
        <w:tc>
          <w:tcPr>
            <w:tcW w:w="709" w:type="dxa"/>
            <w:tcBorders>
              <w:top w:val="single" w:sz="12" w:space="0" w:color="auto"/>
              <w:left w:val="single" w:sz="12" w:space="0" w:color="auto"/>
              <w:bottom w:val="single" w:sz="12" w:space="0" w:color="auto"/>
              <w:right w:val="single" w:sz="12" w:space="0" w:color="auto"/>
            </w:tcBorders>
          </w:tcPr>
          <w:p w14:paraId="4C138A6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650BA2DB" w14:textId="77777777" w:rsidTr="00036DC5">
        <w:trPr>
          <w:trHeight w:val="269"/>
        </w:trPr>
        <w:tc>
          <w:tcPr>
            <w:tcW w:w="7125" w:type="dxa"/>
            <w:tcBorders>
              <w:top w:val="single" w:sz="12" w:space="0" w:color="auto"/>
              <w:left w:val="single" w:sz="12" w:space="0" w:color="auto"/>
              <w:bottom w:val="single" w:sz="12" w:space="0" w:color="auto"/>
              <w:right w:val="single" w:sz="12" w:space="0" w:color="auto"/>
            </w:tcBorders>
            <w:vAlign w:val="center"/>
          </w:tcPr>
          <w:p w14:paraId="3ABC0FC4" w14:textId="77777777" w:rsidR="00B06170" w:rsidRPr="00681F2B" w:rsidRDefault="00B06170" w:rsidP="00952380">
            <w:pPr>
              <w:numPr>
                <w:ilvl w:val="0"/>
                <w:numId w:val="112"/>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Outros. Quais? ______________________</w:t>
            </w:r>
          </w:p>
        </w:tc>
        <w:tc>
          <w:tcPr>
            <w:tcW w:w="709" w:type="dxa"/>
            <w:tcBorders>
              <w:top w:val="single" w:sz="12" w:space="0" w:color="auto"/>
              <w:left w:val="single" w:sz="12" w:space="0" w:color="auto"/>
              <w:bottom w:val="single" w:sz="12" w:space="0" w:color="auto"/>
              <w:right w:val="single" w:sz="12" w:space="0" w:color="auto"/>
            </w:tcBorders>
          </w:tcPr>
          <w:p w14:paraId="5BB5B5C8"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bl>
    <w:p w14:paraId="0A73864D" w14:textId="77777777" w:rsidR="00B06170" w:rsidRPr="00681F2B" w:rsidRDefault="00B06170" w:rsidP="00B06170">
      <w:pPr>
        <w:spacing w:before="120" w:after="120" w:line="240" w:lineRule="atLeast"/>
        <w:rPr>
          <w:rFonts w:cstheme="minorHAnsi"/>
          <w:b/>
          <w:color w:val="262626" w:themeColor="text1" w:themeTint="D9"/>
        </w:rPr>
      </w:pPr>
      <w:r w:rsidRPr="00681F2B">
        <w:rPr>
          <w:rFonts w:cstheme="minorHAnsi"/>
          <w:b/>
          <w:color w:val="262626" w:themeColor="text1" w:themeTint="D9"/>
        </w:rPr>
        <w:t>P12. Na sua opinião, qual a principal razão que explica o facto de ainda não ter celebrado nenhum contrato no âmbito do PAA? (escolha apenas 1 opção)</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3"/>
        <w:gridCol w:w="709"/>
      </w:tblGrid>
      <w:tr w:rsidR="00C12B82" w:rsidRPr="00681F2B" w14:paraId="2D4C4907" w14:textId="77777777" w:rsidTr="00036DC5">
        <w:trPr>
          <w:trHeight w:val="52"/>
        </w:trPr>
        <w:tc>
          <w:tcPr>
            <w:tcW w:w="7403" w:type="dxa"/>
            <w:tcBorders>
              <w:top w:val="single" w:sz="12" w:space="0" w:color="auto"/>
              <w:left w:val="single" w:sz="12" w:space="0" w:color="auto"/>
              <w:bottom w:val="single" w:sz="12" w:space="0" w:color="auto"/>
              <w:right w:val="single" w:sz="12" w:space="0" w:color="auto"/>
            </w:tcBorders>
            <w:vAlign w:val="center"/>
            <w:hideMark/>
          </w:tcPr>
          <w:p w14:paraId="0CF3EA2E" w14:textId="77777777" w:rsidR="00B06170" w:rsidRPr="00681F2B" w:rsidRDefault="00B06170" w:rsidP="00952380">
            <w:pPr>
              <w:numPr>
                <w:ilvl w:val="0"/>
                <w:numId w:val="11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A renda, ainda assim, parece-lhe fora do alcance dos potenciais candidatos</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046B8EA7"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6874F10F" w14:textId="77777777" w:rsidTr="00036DC5">
        <w:trPr>
          <w:trHeight w:val="269"/>
        </w:trPr>
        <w:tc>
          <w:tcPr>
            <w:tcW w:w="7403" w:type="dxa"/>
            <w:tcBorders>
              <w:top w:val="single" w:sz="12" w:space="0" w:color="auto"/>
              <w:left w:val="single" w:sz="12" w:space="0" w:color="auto"/>
              <w:bottom w:val="single" w:sz="12" w:space="0" w:color="auto"/>
              <w:right w:val="single" w:sz="12" w:space="0" w:color="auto"/>
            </w:tcBorders>
            <w:vAlign w:val="center"/>
            <w:hideMark/>
          </w:tcPr>
          <w:p w14:paraId="629A5966" w14:textId="77777777" w:rsidR="00B06170" w:rsidRPr="00681F2B" w:rsidRDefault="00B06170" w:rsidP="00952380">
            <w:pPr>
              <w:numPr>
                <w:ilvl w:val="0"/>
                <w:numId w:val="11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As regras e procedimentos afastam os candidatos</w:t>
            </w:r>
          </w:p>
        </w:tc>
        <w:tc>
          <w:tcPr>
            <w:tcW w:w="709" w:type="dxa"/>
            <w:tcBorders>
              <w:top w:val="single" w:sz="12" w:space="0" w:color="auto"/>
              <w:left w:val="single" w:sz="12" w:space="0" w:color="auto"/>
              <w:bottom w:val="single" w:sz="12" w:space="0" w:color="auto"/>
              <w:right w:val="single" w:sz="12" w:space="0" w:color="auto"/>
            </w:tcBorders>
            <w:hideMark/>
          </w:tcPr>
          <w:p w14:paraId="56647F50"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C12B82" w:rsidRPr="00681F2B" w14:paraId="0BEA9D30" w14:textId="77777777" w:rsidTr="00036DC5">
        <w:trPr>
          <w:trHeight w:val="269"/>
        </w:trPr>
        <w:tc>
          <w:tcPr>
            <w:tcW w:w="7403" w:type="dxa"/>
            <w:tcBorders>
              <w:top w:val="single" w:sz="12" w:space="0" w:color="auto"/>
              <w:left w:val="single" w:sz="12" w:space="0" w:color="auto"/>
              <w:bottom w:val="single" w:sz="12" w:space="0" w:color="auto"/>
              <w:right w:val="single" w:sz="12" w:space="0" w:color="auto"/>
            </w:tcBorders>
            <w:vAlign w:val="center"/>
          </w:tcPr>
          <w:p w14:paraId="6950B3D9" w14:textId="77777777" w:rsidR="00B06170" w:rsidRPr="00681F2B" w:rsidRDefault="00B06170" w:rsidP="00952380">
            <w:pPr>
              <w:numPr>
                <w:ilvl w:val="0"/>
                <w:numId w:val="11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O Programa não é suficientemente conhecido</w:t>
            </w:r>
          </w:p>
        </w:tc>
        <w:tc>
          <w:tcPr>
            <w:tcW w:w="709" w:type="dxa"/>
            <w:tcBorders>
              <w:top w:val="single" w:sz="12" w:space="0" w:color="auto"/>
              <w:left w:val="single" w:sz="12" w:space="0" w:color="auto"/>
              <w:bottom w:val="single" w:sz="12" w:space="0" w:color="auto"/>
              <w:right w:val="single" w:sz="12" w:space="0" w:color="auto"/>
            </w:tcBorders>
          </w:tcPr>
          <w:p w14:paraId="58107F25"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r w:rsidR="00C12B82" w:rsidRPr="00681F2B" w14:paraId="17BD8D95" w14:textId="77777777" w:rsidTr="00036DC5">
        <w:trPr>
          <w:trHeight w:val="269"/>
        </w:trPr>
        <w:tc>
          <w:tcPr>
            <w:tcW w:w="7403" w:type="dxa"/>
            <w:tcBorders>
              <w:top w:val="single" w:sz="12" w:space="0" w:color="auto"/>
              <w:left w:val="single" w:sz="12" w:space="0" w:color="auto"/>
              <w:bottom w:val="single" w:sz="12" w:space="0" w:color="auto"/>
              <w:right w:val="single" w:sz="12" w:space="0" w:color="auto"/>
            </w:tcBorders>
            <w:vAlign w:val="center"/>
          </w:tcPr>
          <w:p w14:paraId="429CFFBF" w14:textId="77777777" w:rsidR="00B06170" w:rsidRPr="00681F2B" w:rsidRDefault="00B06170" w:rsidP="00952380">
            <w:pPr>
              <w:numPr>
                <w:ilvl w:val="0"/>
                <w:numId w:val="11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Outras razões. Quais? ______________________</w:t>
            </w:r>
          </w:p>
        </w:tc>
        <w:tc>
          <w:tcPr>
            <w:tcW w:w="709" w:type="dxa"/>
            <w:tcBorders>
              <w:top w:val="single" w:sz="12" w:space="0" w:color="auto"/>
              <w:left w:val="single" w:sz="12" w:space="0" w:color="auto"/>
              <w:bottom w:val="single" w:sz="12" w:space="0" w:color="auto"/>
              <w:right w:val="single" w:sz="12" w:space="0" w:color="auto"/>
            </w:tcBorders>
          </w:tcPr>
          <w:p w14:paraId="1C0C1CE7"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r>
    </w:tbl>
    <w:p w14:paraId="5DED416D"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RESPONDEM TODOS</w:t>
      </w:r>
    </w:p>
    <w:p w14:paraId="71F3EA8E" w14:textId="77777777" w:rsidR="00B06170" w:rsidRPr="00681F2B" w:rsidRDefault="00B06170" w:rsidP="00B06170">
      <w:pPr>
        <w:spacing w:before="120" w:after="120" w:line="240" w:lineRule="atLeast"/>
        <w:rPr>
          <w:rFonts w:cstheme="minorHAnsi"/>
          <w:b/>
          <w:color w:val="262626" w:themeColor="text1" w:themeTint="D9"/>
        </w:rPr>
      </w:pPr>
      <w:r w:rsidRPr="00681F2B">
        <w:rPr>
          <w:b/>
          <w:color w:val="262626" w:themeColor="text1" w:themeTint="D9"/>
        </w:rPr>
        <w:t xml:space="preserve">P13. Dos seguintes regimes de estímulo ao arrendamento, além do PAA, quais conhece? </w:t>
      </w:r>
    </w:p>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1"/>
        <w:gridCol w:w="709"/>
      </w:tblGrid>
      <w:tr w:rsidR="00C12B82" w:rsidRPr="00681F2B" w14:paraId="75CDAB4C" w14:textId="77777777" w:rsidTr="00036DC5">
        <w:trPr>
          <w:trHeight w:val="52"/>
        </w:trPr>
        <w:tc>
          <w:tcPr>
            <w:tcW w:w="6331" w:type="dxa"/>
            <w:tcBorders>
              <w:top w:val="single" w:sz="12" w:space="0" w:color="auto"/>
              <w:left w:val="single" w:sz="12" w:space="0" w:color="auto"/>
              <w:bottom w:val="single" w:sz="12" w:space="0" w:color="auto"/>
              <w:right w:val="single" w:sz="12" w:space="0" w:color="auto"/>
            </w:tcBorders>
            <w:vAlign w:val="center"/>
            <w:hideMark/>
          </w:tcPr>
          <w:p w14:paraId="357A425F" w14:textId="77777777" w:rsidR="00B06170" w:rsidRPr="00681F2B" w:rsidRDefault="00B06170" w:rsidP="00952380">
            <w:pPr>
              <w:numPr>
                <w:ilvl w:val="0"/>
                <w:numId w:val="120"/>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Programas municipais compatíveis com PAA</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2E5108DC"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1F859D39" w14:textId="77777777" w:rsidTr="00036DC5">
        <w:trPr>
          <w:trHeight w:val="269"/>
        </w:trPr>
        <w:tc>
          <w:tcPr>
            <w:tcW w:w="6331" w:type="dxa"/>
            <w:tcBorders>
              <w:top w:val="single" w:sz="12" w:space="0" w:color="auto"/>
              <w:left w:val="single" w:sz="12" w:space="0" w:color="auto"/>
              <w:bottom w:val="single" w:sz="12" w:space="0" w:color="auto"/>
              <w:right w:val="single" w:sz="12" w:space="0" w:color="auto"/>
            </w:tcBorders>
            <w:vAlign w:val="center"/>
            <w:hideMark/>
          </w:tcPr>
          <w:p w14:paraId="6E317878" w14:textId="77777777" w:rsidR="00B06170" w:rsidRPr="00681F2B" w:rsidRDefault="00B06170" w:rsidP="00952380">
            <w:pPr>
              <w:numPr>
                <w:ilvl w:val="0"/>
                <w:numId w:val="120"/>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Arrendamento de Longa Duração (artigo 72º do Código do IRS)</w:t>
            </w:r>
          </w:p>
        </w:tc>
        <w:tc>
          <w:tcPr>
            <w:tcW w:w="709" w:type="dxa"/>
            <w:tcBorders>
              <w:top w:val="single" w:sz="12" w:space="0" w:color="auto"/>
              <w:left w:val="single" w:sz="12" w:space="0" w:color="auto"/>
              <w:bottom w:val="single" w:sz="12" w:space="0" w:color="auto"/>
              <w:right w:val="single" w:sz="12" w:space="0" w:color="auto"/>
            </w:tcBorders>
            <w:hideMark/>
          </w:tcPr>
          <w:p w14:paraId="7AE78927"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67B64FF0" w14:textId="77777777" w:rsidTr="00036DC5">
        <w:trPr>
          <w:trHeight w:val="269"/>
        </w:trPr>
        <w:tc>
          <w:tcPr>
            <w:tcW w:w="6331" w:type="dxa"/>
            <w:tcBorders>
              <w:top w:val="single" w:sz="12" w:space="0" w:color="auto"/>
              <w:left w:val="single" w:sz="12" w:space="0" w:color="auto"/>
              <w:bottom w:val="single" w:sz="12" w:space="0" w:color="auto"/>
              <w:right w:val="single" w:sz="12" w:space="0" w:color="auto"/>
            </w:tcBorders>
            <w:vAlign w:val="center"/>
          </w:tcPr>
          <w:p w14:paraId="63ED5784" w14:textId="77777777" w:rsidR="00B06170" w:rsidRPr="00681F2B" w:rsidRDefault="00B06170" w:rsidP="00952380">
            <w:pPr>
              <w:numPr>
                <w:ilvl w:val="0"/>
                <w:numId w:val="120"/>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Outro. Qual ______________________</w:t>
            </w:r>
          </w:p>
        </w:tc>
        <w:tc>
          <w:tcPr>
            <w:tcW w:w="709" w:type="dxa"/>
            <w:tcBorders>
              <w:top w:val="single" w:sz="12" w:space="0" w:color="auto"/>
              <w:left w:val="single" w:sz="12" w:space="0" w:color="auto"/>
              <w:bottom w:val="single" w:sz="12" w:space="0" w:color="auto"/>
              <w:right w:val="single" w:sz="12" w:space="0" w:color="auto"/>
            </w:tcBorders>
          </w:tcPr>
          <w:p w14:paraId="23434B8E"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r w:rsidR="00C12B82" w:rsidRPr="00681F2B" w14:paraId="18545920" w14:textId="77777777" w:rsidTr="00036DC5">
        <w:trPr>
          <w:trHeight w:val="269"/>
        </w:trPr>
        <w:tc>
          <w:tcPr>
            <w:tcW w:w="6331" w:type="dxa"/>
            <w:tcBorders>
              <w:top w:val="single" w:sz="12" w:space="0" w:color="auto"/>
              <w:left w:val="single" w:sz="12" w:space="0" w:color="auto"/>
              <w:bottom w:val="single" w:sz="12" w:space="0" w:color="auto"/>
              <w:right w:val="single" w:sz="12" w:space="0" w:color="auto"/>
            </w:tcBorders>
            <w:vAlign w:val="center"/>
          </w:tcPr>
          <w:p w14:paraId="5825A3B8" w14:textId="77777777" w:rsidR="00B06170" w:rsidRPr="00681F2B" w:rsidRDefault="00B06170" w:rsidP="00952380">
            <w:pPr>
              <w:numPr>
                <w:ilvl w:val="0"/>
                <w:numId w:val="120"/>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 conhece nenhum</w:t>
            </w:r>
          </w:p>
        </w:tc>
        <w:tc>
          <w:tcPr>
            <w:tcW w:w="709" w:type="dxa"/>
            <w:tcBorders>
              <w:top w:val="single" w:sz="12" w:space="0" w:color="auto"/>
              <w:left w:val="single" w:sz="12" w:space="0" w:color="auto"/>
              <w:bottom w:val="single" w:sz="12" w:space="0" w:color="auto"/>
              <w:right w:val="single" w:sz="12" w:space="0" w:color="auto"/>
            </w:tcBorders>
          </w:tcPr>
          <w:p w14:paraId="3706BB83"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(1)</w:t>
            </w:r>
          </w:p>
        </w:tc>
      </w:tr>
    </w:tbl>
    <w:p w14:paraId="76EBCD81"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P13.1 Equacionou aderir a algum desses regimes?</w:t>
      </w:r>
    </w:p>
    <w:tbl>
      <w:tblPr>
        <w:tblW w:w="8738"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9"/>
        <w:gridCol w:w="709"/>
      </w:tblGrid>
      <w:tr w:rsidR="00C12B82" w:rsidRPr="00681F2B" w14:paraId="4DB4DE01" w14:textId="77777777" w:rsidTr="00036DC5">
        <w:trPr>
          <w:trHeight w:val="52"/>
        </w:trPr>
        <w:tc>
          <w:tcPr>
            <w:tcW w:w="8029" w:type="dxa"/>
            <w:tcBorders>
              <w:top w:val="single" w:sz="12" w:space="0" w:color="auto"/>
              <w:left w:val="single" w:sz="12" w:space="0" w:color="auto"/>
              <w:bottom w:val="single" w:sz="12" w:space="0" w:color="auto"/>
              <w:right w:val="single" w:sz="12" w:space="0" w:color="auto"/>
            </w:tcBorders>
            <w:vAlign w:val="center"/>
            <w:hideMark/>
          </w:tcPr>
          <w:p w14:paraId="4F37C67F" w14:textId="77777777" w:rsidR="00B06170" w:rsidRPr="00681F2B" w:rsidRDefault="00B06170" w:rsidP="00952380">
            <w:pPr>
              <w:numPr>
                <w:ilvl w:val="0"/>
                <w:numId w:val="130"/>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 equacionei essa hipótese</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29C6E110"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0CD17FEF" w14:textId="77777777" w:rsidTr="00036DC5">
        <w:trPr>
          <w:trHeight w:val="269"/>
        </w:trPr>
        <w:tc>
          <w:tcPr>
            <w:tcW w:w="8029" w:type="dxa"/>
            <w:tcBorders>
              <w:top w:val="single" w:sz="12" w:space="0" w:color="auto"/>
              <w:left w:val="single" w:sz="12" w:space="0" w:color="auto"/>
              <w:bottom w:val="single" w:sz="12" w:space="0" w:color="auto"/>
              <w:right w:val="single" w:sz="12" w:space="0" w:color="auto"/>
            </w:tcBorders>
            <w:vAlign w:val="center"/>
            <w:hideMark/>
          </w:tcPr>
          <w:p w14:paraId="2EB5B93C" w14:textId="6187DF13" w:rsidR="00B06170" w:rsidRPr="00681F2B" w:rsidRDefault="00B06170" w:rsidP="00952380">
            <w:pPr>
              <w:numPr>
                <w:ilvl w:val="0"/>
                <w:numId w:val="130"/>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Equacionei, mas não prossegui com a adesão. Porquê? ____________________</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0C9009B8"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5C25AE1E"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 xml:space="preserve">P13.2 No futuro, coloca a hipótese de aderir a algum desses regimes?  </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tblGrid>
      <w:tr w:rsidR="00C12B82" w:rsidRPr="00681F2B" w14:paraId="3A352A8E"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2C959AE1" w14:textId="77777777" w:rsidR="00B06170" w:rsidRPr="00681F2B" w:rsidRDefault="00B06170" w:rsidP="00952380">
            <w:pPr>
              <w:pStyle w:val="PargrafodaLista"/>
              <w:widowControl w:val="0"/>
              <w:numPr>
                <w:ilvl w:val="0"/>
                <w:numId w:val="101"/>
              </w:numPr>
              <w:tabs>
                <w:tab w:val="left" w:pos="436"/>
                <w:tab w:val="left" w:pos="1534"/>
                <w:tab w:val="left" w:pos="1774"/>
                <w:tab w:val="left" w:pos="2164"/>
                <w:tab w:val="left" w:pos="2479"/>
              </w:tabs>
              <w:suppressAutoHyphens/>
              <w:autoSpaceDE w:val="0"/>
              <w:autoSpaceDN w:val="0"/>
              <w:snapToGrid w:val="0"/>
              <w:spacing w:before="0" w:after="0"/>
              <w:ind w:left="357" w:hanging="357"/>
              <w:jc w:val="left"/>
            </w:pPr>
            <w:r w:rsidRPr="00681F2B">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02636563"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4E42B51E"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24AE6E25" w14:textId="77777777" w:rsidR="00B06170" w:rsidRPr="00681F2B" w:rsidRDefault="00B06170" w:rsidP="00952380">
            <w:pPr>
              <w:pStyle w:val="PargrafodaLista"/>
              <w:widowControl w:val="0"/>
              <w:numPr>
                <w:ilvl w:val="0"/>
                <w:numId w:val="101"/>
              </w:numPr>
              <w:tabs>
                <w:tab w:val="left" w:pos="436"/>
                <w:tab w:val="left" w:pos="1534"/>
                <w:tab w:val="left" w:pos="1774"/>
                <w:tab w:val="left" w:pos="2164"/>
                <w:tab w:val="left" w:pos="2479"/>
              </w:tabs>
              <w:suppressAutoHyphens/>
              <w:autoSpaceDE w:val="0"/>
              <w:autoSpaceDN w:val="0"/>
              <w:snapToGrid w:val="0"/>
              <w:spacing w:before="0" w:after="0"/>
              <w:ind w:left="357" w:hanging="357"/>
              <w:jc w:val="left"/>
            </w:pPr>
            <w:r w:rsidRPr="00681F2B">
              <w:t>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52C442C7"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702B1E28"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 xml:space="preserve">P13.3. Se sim, qual? </w:t>
      </w:r>
    </w:p>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1"/>
        <w:gridCol w:w="709"/>
      </w:tblGrid>
      <w:tr w:rsidR="00C12B82" w:rsidRPr="00681F2B" w14:paraId="0880C021" w14:textId="77777777" w:rsidTr="00036DC5">
        <w:trPr>
          <w:trHeight w:val="52"/>
        </w:trPr>
        <w:tc>
          <w:tcPr>
            <w:tcW w:w="6331" w:type="dxa"/>
            <w:tcBorders>
              <w:top w:val="single" w:sz="12" w:space="0" w:color="auto"/>
              <w:left w:val="single" w:sz="12" w:space="0" w:color="auto"/>
              <w:bottom w:val="single" w:sz="12" w:space="0" w:color="auto"/>
              <w:right w:val="single" w:sz="12" w:space="0" w:color="auto"/>
            </w:tcBorders>
            <w:vAlign w:val="center"/>
            <w:hideMark/>
          </w:tcPr>
          <w:p w14:paraId="4130D1B4" w14:textId="77777777" w:rsidR="00B06170" w:rsidRPr="00681F2B" w:rsidRDefault="00B06170" w:rsidP="00952380">
            <w:pPr>
              <w:numPr>
                <w:ilvl w:val="0"/>
                <w:numId w:val="110"/>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Programas municipais compatíveis</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08E9B2E5"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048C3C30" w14:textId="77777777" w:rsidTr="00036DC5">
        <w:trPr>
          <w:trHeight w:val="269"/>
        </w:trPr>
        <w:tc>
          <w:tcPr>
            <w:tcW w:w="6331" w:type="dxa"/>
            <w:tcBorders>
              <w:top w:val="single" w:sz="12" w:space="0" w:color="auto"/>
              <w:left w:val="single" w:sz="12" w:space="0" w:color="auto"/>
              <w:bottom w:val="single" w:sz="12" w:space="0" w:color="auto"/>
              <w:right w:val="single" w:sz="12" w:space="0" w:color="auto"/>
            </w:tcBorders>
            <w:vAlign w:val="center"/>
            <w:hideMark/>
          </w:tcPr>
          <w:p w14:paraId="4E5769A9" w14:textId="77777777" w:rsidR="00B06170" w:rsidRPr="00681F2B" w:rsidRDefault="00B06170" w:rsidP="00952380">
            <w:pPr>
              <w:numPr>
                <w:ilvl w:val="0"/>
                <w:numId w:val="110"/>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Arrendamento de Longa Duração (artigo 72º do Código do IRS)</w:t>
            </w:r>
          </w:p>
        </w:tc>
        <w:tc>
          <w:tcPr>
            <w:tcW w:w="709" w:type="dxa"/>
            <w:tcBorders>
              <w:top w:val="single" w:sz="12" w:space="0" w:color="auto"/>
              <w:left w:val="single" w:sz="12" w:space="0" w:color="auto"/>
              <w:bottom w:val="single" w:sz="12" w:space="0" w:color="auto"/>
              <w:right w:val="single" w:sz="12" w:space="0" w:color="auto"/>
            </w:tcBorders>
            <w:vAlign w:val="center"/>
            <w:hideMark/>
          </w:tcPr>
          <w:p w14:paraId="0A7D50AA"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45102284" w14:textId="5063E24D" w:rsidR="00B06170" w:rsidRPr="00681F2B" w:rsidRDefault="00B06170" w:rsidP="0022107F">
      <w:pPr>
        <w:keepNext/>
        <w:keepLines/>
        <w:spacing w:before="120" w:after="120" w:line="240" w:lineRule="atLeast"/>
        <w:rPr>
          <w:b/>
          <w:color w:val="262626" w:themeColor="text1" w:themeTint="D9"/>
        </w:rPr>
      </w:pPr>
      <w:r w:rsidRPr="00681F2B">
        <w:rPr>
          <w:b/>
          <w:color w:val="262626" w:themeColor="text1" w:themeTint="D9"/>
        </w:rPr>
        <w:lastRenderedPageBreak/>
        <w:t xml:space="preserve">P13.4. Se sim, </w:t>
      </w:r>
      <w:r w:rsidR="0022107F">
        <w:rPr>
          <w:b/>
          <w:color w:val="262626" w:themeColor="text1" w:themeTint="D9"/>
        </w:rPr>
        <w:t>p</w:t>
      </w:r>
      <w:r w:rsidRPr="00681F2B">
        <w:rPr>
          <w:b/>
          <w:color w:val="262626" w:themeColor="text1" w:themeTint="D9"/>
        </w:rPr>
        <w:t>orquê? _________________________________________________________</w:t>
      </w:r>
    </w:p>
    <w:p w14:paraId="1708EAF0"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P14. Em que medida considera que os benefícios fiscais associados ao PAA compensam a redução do valor da renda face ao mercado?</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0"/>
        <w:gridCol w:w="1134"/>
      </w:tblGrid>
      <w:tr w:rsidR="00C12B82" w:rsidRPr="00681F2B" w14:paraId="744F40F1" w14:textId="77777777">
        <w:trPr>
          <w:trHeight w:val="52"/>
        </w:trPr>
        <w:tc>
          <w:tcPr>
            <w:tcW w:w="3670" w:type="dxa"/>
            <w:tcBorders>
              <w:top w:val="single" w:sz="12" w:space="0" w:color="auto"/>
              <w:left w:val="single" w:sz="12" w:space="0" w:color="auto"/>
              <w:bottom w:val="single" w:sz="12" w:space="0" w:color="auto"/>
              <w:right w:val="single" w:sz="12" w:space="0" w:color="auto"/>
            </w:tcBorders>
            <w:vAlign w:val="center"/>
            <w:hideMark/>
          </w:tcPr>
          <w:p w14:paraId="4C29A984" w14:textId="77777777" w:rsidR="00B06170" w:rsidRPr="00681F2B" w:rsidRDefault="00B06170" w:rsidP="00952380">
            <w:pPr>
              <w:pStyle w:val="PargrafodaLista"/>
              <w:widowControl w:val="0"/>
              <w:numPr>
                <w:ilvl w:val="0"/>
                <w:numId w:val="105"/>
              </w:numPr>
              <w:tabs>
                <w:tab w:val="left" w:pos="436"/>
                <w:tab w:val="left" w:pos="1534"/>
                <w:tab w:val="left" w:pos="1774"/>
                <w:tab w:val="left" w:pos="2164"/>
                <w:tab w:val="left" w:pos="2479"/>
              </w:tabs>
              <w:suppressAutoHyphens/>
              <w:autoSpaceDE w:val="0"/>
              <w:autoSpaceDN w:val="0"/>
              <w:snapToGrid w:val="0"/>
              <w:spacing w:before="0" w:after="0"/>
              <w:ind w:left="357" w:hanging="357"/>
              <w:jc w:val="left"/>
            </w:pPr>
            <w:r w:rsidRPr="00681F2B">
              <w:t>Compensam totalmente</w:t>
            </w:r>
          </w:p>
        </w:tc>
        <w:tc>
          <w:tcPr>
            <w:tcW w:w="1134" w:type="dxa"/>
            <w:tcBorders>
              <w:top w:val="single" w:sz="12" w:space="0" w:color="auto"/>
              <w:left w:val="single" w:sz="12" w:space="0" w:color="auto"/>
              <w:bottom w:val="single" w:sz="12" w:space="0" w:color="auto"/>
              <w:right w:val="single" w:sz="12" w:space="0" w:color="auto"/>
            </w:tcBorders>
            <w:vAlign w:val="center"/>
            <w:hideMark/>
          </w:tcPr>
          <w:p w14:paraId="75590CDC"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0DCBF615" w14:textId="77777777">
        <w:trPr>
          <w:trHeight w:val="269"/>
        </w:trPr>
        <w:tc>
          <w:tcPr>
            <w:tcW w:w="3670" w:type="dxa"/>
            <w:tcBorders>
              <w:top w:val="single" w:sz="12" w:space="0" w:color="auto"/>
              <w:left w:val="single" w:sz="12" w:space="0" w:color="auto"/>
              <w:bottom w:val="single" w:sz="12" w:space="0" w:color="auto"/>
              <w:right w:val="single" w:sz="12" w:space="0" w:color="auto"/>
            </w:tcBorders>
            <w:vAlign w:val="center"/>
            <w:hideMark/>
          </w:tcPr>
          <w:p w14:paraId="1F7B427B" w14:textId="77777777" w:rsidR="00B06170" w:rsidRPr="00681F2B" w:rsidRDefault="00B06170" w:rsidP="00952380">
            <w:pPr>
              <w:pStyle w:val="PargrafodaLista"/>
              <w:widowControl w:val="0"/>
              <w:numPr>
                <w:ilvl w:val="0"/>
                <w:numId w:val="105"/>
              </w:numPr>
              <w:tabs>
                <w:tab w:val="left" w:pos="436"/>
                <w:tab w:val="left" w:pos="1534"/>
                <w:tab w:val="left" w:pos="1774"/>
                <w:tab w:val="left" w:pos="2164"/>
                <w:tab w:val="left" w:pos="2479"/>
              </w:tabs>
              <w:suppressAutoHyphens/>
              <w:autoSpaceDE w:val="0"/>
              <w:autoSpaceDN w:val="0"/>
              <w:snapToGrid w:val="0"/>
              <w:spacing w:before="0" w:after="0"/>
              <w:ind w:left="357" w:hanging="357"/>
              <w:jc w:val="left"/>
            </w:pPr>
            <w:r w:rsidRPr="00681F2B">
              <w:t>Compensam parcialmente</w:t>
            </w:r>
          </w:p>
        </w:tc>
        <w:tc>
          <w:tcPr>
            <w:tcW w:w="1134" w:type="dxa"/>
            <w:tcBorders>
              <w:top w:val="single" w:sz="12" w:space="0" w:color="auto"/>
              <w:left w:val="single" w:sz="12" w:space="0" w:color="auto"/>
              <w:bottom w:val="single" w:sz="12" w:space="0" w:color="auto"/>
              <w:right w:val="single" w:sz="12" w:space="0" w:color="auto"/>
            </w:tcBorders>
            <w:vAlign w:val="center"/>
            <w:hideMark/>
          </w:tcPr>
          <w:p w14:paraId="56B235EF"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C12B82" w:rsidRPr="00681F2B" w14:paraId="6AD3321A" w14:textId="77777777">
        <w:trPr>
          <w:trHeight w:val="269"/>
        </w:trPr>
        <w:tc>
          <w:tcPr>
            <w:tcW w:w="3670" w:type="dxa"/>
            <w:tcBorders>
              <w:top w:val="single" w:sz="12" w:space="0" w:color="auto"/>
              <w:left w:val="single" w:sz="12" w:space="0" w:color="auto"/>
              <w:bottom w:val="single" w:sz="12" w:space="0" w:color="auto"/>
              <w:right w:val="single" w:sz="12" w:space="0" w:color="auto"/>
            </w:tcBorders>
            <w:vAlign w:val="center"/>
          </w:tcPr>
          <w:p w14:paraId="64AC3874" w14:textId="77777777" w:rsidR="00B06170" w:rsidRPr="00681F2B" w:rsidRDefault="00B06170" w:rsidP="00952380">
            <w:pPr>
              <w:pStyle w:val="PargrafodaLista"/>
              <w:widowControl w:val="0"/>
              <w:numPr>
                <w:ilvl w:val="0"/>
                <w:numId w:val="105"/>
              </w:numPr>
              <w:tabs>
                <w:tab w:val="left" w:pos="436"/>
                <w:tab w:val="left" w:pos="1534"/>
                <w:tab w:val="left" w:pos="1774"/>
                <w:tab w:val="left" w:pos="2164"/>
                <w:tab w:val="left" w:pos="2479"/>
              </w:tabs>
              <w:suppressAutoHyphens/>
              <w:autoSpaceDE w:val="0"/>
              <w:autoSpaceDN w:val="0"/>
              <w:snapToGrid w:val="0"/>
              <w:spacing w:before="0" w:after="0"/>
              <w:ind w:left="357" w:hanging="357"/>
              <w:jc w:val="left"/>
            </w:pPr>
            <w:r w:rsidRPr="00681F2B">
              <w:t>Não compensam</w:t>
            </w:r>
          </w:p>
        </w:tc>
        <w:tc>
          <w:tcPr>
            <w:tcW w:w="1134" w:type="dxa"/>
            <w:tcBorders>
              <w:top w:val="single" w:sz="12" w:space="0" w:color="auto"/>
              <w:left w:val="single" w:sz="12" w:space="0" w:color="auto"/>
              <w:bottom w:val="single" w:sz="12" w:space="0" w:color="auto"/>
              <w:right w:val="single" w:sz="12" w:space="0" w:color="auto"/>
            </w:tcBorders>
            <w:vAlign w:val="center"/>
          </w:tcPr>
          <w:p w14:paraId="3DFE9627"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r w:rsidR="00C12B82" w:rsidRPr="00681F2B" w14:paraId="6FD3410E" w14:textId="77777777">
        <w:trPr>
          <w:trHeight w:val="269"/>
        </w:trPr>
        <w:tc>
          <w:tcPr>
            <w:tcW w:w="3670" w:type="dxa"/>
            <w:tcBorders>
              <w:top w:val="single" w:sz="12" w:space="0" w:color="auto"/>
              <w:left w:val="single" w:sz="12" w:space="0" w:color="auto"/>
              <w:bottom w:val="single" w:sz="12" w:space="0" w:color="auto"/>
              <w:right w:val="single" w:sz="12" w:space="0" w:color="auto"/>
            </w:tcBorders>
            <w:vAlign w:val="center"/>
          </w:tcPr>
          <w:p w14:paraId="43360AC7" w14:textId="77777777" w:rsidR="00B06170" w:rsidRPr="00681F2B" w:rsidRDefault="00B06170" w:rsidP="00952380">
            <w:pPr>
              <w:pStyle w:val="PargrafodaLista"/>
              <w:widowControl w:val="0"/>
              <w:numPr>
                <w:ilvl w:val="0"/>
                <w:numId w:val="105"/>
              </w:numPr>
              <w:tabs>
                <w:tab w:val="left" w:pos="436"/>
                <w:tab w:val="left" w:pos="1534"/>
                <w:tab w:val="left" w:pos="1774"/>
                <w:tab w:val="left" w:pos="2164"/>
                <w:tab w:val="left" w:pos="2479"/>
              </w:tabs>
              <w:suppressAutoHyphens/>
              <w:autoSpaceDE w:val="0"/>
              <w:autoSpaceDN w:val="0"/>
              <w:snapToGrid w:val="0"/>
              <w:spacing w:before="0" w:after="0"/>
              <w:ind w:left="357" w:hanging="357"/>
              <w:jc w:val="left"/>
            </w:pPr>
            <w:r w:rsidRPr="00681F2B">
              <w:t>Não tenho opinião / não sei</w:t>
            </w:r>
          </w:p>
        </w:tc>
        <w:tc>
          <w:tcPr>
            <w:tcW w:w="1134" w:type="dxa"/>
            <w:tcBorders>
              <w:top w:val="single" w:sz="12" w:space="0" w:color="auto"/>
              <w:left w:val="single" w:sz="12" w:space="0" w:color="auto"/>
              <w:bottom w:val="single" w:sz="12" w:space="0" w:color="auto"/>
              <w:right w:val="single" w:sz="12" w:space="0" w:color="auto"/>
            </w:tcBorders>
            <w:vAlign w:val="center"/>
          </w:tcPr>
          <w:p w14:paraId="0B484D89"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r>
    </w:tbl>
    <w:p w14:paraId="1673B072"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RESPONDE SE C9=1</w:t>
      </w:r>
    </w:p>
    <w:p w14:paraId="6F44D0B7"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P15. Desde que celebrou contrato no âmbito do PAA, verificou efetivamente ganhos fiscais (redução de IRS/IRC)?</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0"/>
        <w:gridCol w:w="1134"/>
      </w:tblGrid>
      <w:tr w:rsidR="00C12B82" w:rsidRPr="00681F2B" w14:paraId="5FAE9888" w14:textId="77777777">
        <w:trPr>
          <w:trHeight w:val="52"/>
        </w:trPr>
        <w:tc>
          <w:tcPr>
            <w:tcW w:w="3670" w:type="dxa"/>
            <w:tcBorders>
              <w:top w:val="single" w:sz="12" w:space="0" w:color="auto"/>
              <w:left w:val="single" w:sz="12" w:space="0" w:color="auto"/>
              <w:bottom w:val="single" w:sz="12" w:space="0" w:color="auto"/>
              <w:right w:val="single" w:sz="12" w:space="0" w:color="auto"/>
            </w:tcBorders>
            <w:vAlign w:val="center"/>
            <w:hideMark/>
          </w:tcPr>
          <w:p w14:paraId="3E07EB60" w14:textId="77777777" w:rsidR="00B06170" w:rsidRPr="00681F2B" w:rsidRDefault="00B06170" w:rsidP="00952380">
            <w:pPr>
              <w:pStyle w:val="PargrafodaLista"/>
              <w:widowControl w:val="0"/>
              <w:numPr>
                <w:ilvl w:val="0"/>
                <w:numId w:val="106"/>
              </w:numPr>
              <w:tabs>
                <w:tab w:val="left" w:pos="1534"/>
                <w:tab w:val="left" w:pos="1774"/>
                <w:tab w:val="left" w:pos="2164"/>
                <w:tab w:val="left" w:pos="2479"/>
              </w:tabs>
              <w:suppressAutoHyphens/>
              <w:autoSpaceDE w:val="0"/>
              <w:autoSpaceDN w:val="0"/>
              <w:snapToGrid w:val="0"/>
              <w:spacing w:before="0" w:after="0"/>
              <w:ind w:left="440" w:hanging="425"/>
              <w:jc w:val="left"/>
            </w:pPr>
            <w:r w:rsidRPr="00681F2B">
              <w:t>Sim, de forma significativa</w:t>
            </w:r>
          </w:p>
        </w:tc>
        <w:tc>
          <w:tcPr>
            <w:tcW w:w="1134" w:type="dxa"/>
            <w:tcBorders>
              <w:top w:val="single" w:sz="12" w:space="0" w:color="auto"/>
              <w:left w:val="single" w:sz="12" w:space="0" w:color="auto"/>
              <w:bottom w:val="single" w:sz="12" w:space="0" w:color="auto"/>
              <w:right w:val="single" w:sz="12" w:space="0" w:color="auto"/>
            </w:tcBorders>
            <w:vAlign w:val="center"/>
            <w:hideMark/>
          </w:tcPr>
          <w:p w14:paraId="50DD951F" w14:textId="77777777" w:rsidR="00B06170" w:rsidRPr="00681F2B" w:rsidRDefault="00B06170" w:rsidP="00707121">
            <w:pPr>
              <w:spacing w:after="0" w:line="240" w:lineRule="atLeast"/>
              <w:ind w:left="440" w:hanging="425"/>
              <w:jc w:val="right"/>
              <w:rPr>
                <w:color w:val="262626" w:themeColor="text1" w:themeTint="D9"/>
              </w:rPr>
            </w:pPr>
            <w:r w:rsidRPr="00681F2B">
              <w:rPr>
                <w:b/>
                <w:color w:val="262626" w:themeColor="text1" w:themeTint="D9"/>
                <w:vertAlign w:val="superscript"/>
              </w:rPr>
              <w:t>(1)</w:t>
            </w:r>
          </w:p>
        </w:tc>
      </w:tr>
      <w:tr w:rsidR="00C12B82" w:rsidRPr="00681F2B" w14:paraId="01FD07A2" w14:textId="77777777">
        <w:trPr>
          <w:trHeight w:val="269"/>
        </w:trPr>
        <w:tc>
          <w:tcPr>
            <w:tcW w:w="3670" w:type="dxa"/>
            <w:tcBorders>
              <w:top w:val="single" w:sz="12" w:space="0" w:color="auto"/>
              <w:left w:val="single" w:sz="12" w:space="0" w:color="auto"/>
              <w:bottom w:val="single" w:sz="12" w:space="0" w:color="auto"/>
              <w:right w:val="single" w:sz="12" w:space="0" w:color="auto"/>
            </w:tcBorders>
            <w:vAlign w:val="center"/>
            <w:hideMark/>
          </w:tcPr>
          <w:p w14:paraId="481E842E" w14:textId="77777777" w:rsidR="00B06170" w:rsidRPr="00681F2B" w:rsidRDefault="00B06170" w:rsidP="00952380">
            <w:pPr>
              <w:pStyle w:val="PargrafodaLista"/>
              <w:widowControl w:val="0"/>
              <w:numPr>
                <w:ilvl w:val="0"/>
                <w:numId w:val="106"/>
              </w:numPr>
              <w:tabs>
                <w:tab w:val="left" w:pos="436"/>
                <w:tab w:val="left" w:pos="1534"/>
                <w:tab w:val="left" w:pos="1774"/>
                <w:tab w:val="left" w:pos="2164"/>
                <w:tab w:val="left" w:pos="2479"/>
              </w:tabs>
              <w:suppressAutoHyphens/>
              <w:autoSpaceDE w:val="0"/>
              <w:autoSpaceDN w:val="0"/>
              <w:snapToGrid w:val="0"/>
              <w:spacing w:before="0" w:after="0"/>
              <w:ind w:left="357" w:hanging="357"/>
              <w:jc w:val="left"/>
            </w:pPr>
            <w:r w:rsidRPr="00681F2B">
              <w:t>Sim, mas pouco expressiva</w:t>
            </w:r>
          </w:p>
        </w:tc>
        <w:tc>
          <w:tcPr>
            <w:tcW w:w="1134" w:type="dxa"/>
            <w:tcBorders>
              <w:top w:val="single" w:sz="12" w:space="0" w:color="auto"/>
              <w:left w:val="single" w:sz="12" w:space="0" w:color="auto"/>
              <w:bottom w:val="single" w:sz="12" w:space="0" w:color="auto"/>
              <w:right w:val="single" w:sz="12" w:space="0" w:color="auto"/>
            </w:tcBorders>
            <w:vAlign w:val="center"/>
            <w:hideMark/>
          </w:tcPr>
          <w:p w14:paraId="55C1AC54"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r w:rsidR="00C12B82" w:rsidRPr="00681F2B" w14:paraId="3C481230" w14:textId="77777777">
        <w:trPr>
          <w:trHeight w:val="144"/>
        </w:trPr>
        <w:tc>
          <w:tcPr>
            <w:tcW w:w="3670" w:type="dxa"/>
            <w:tcBorders>
              <w:top w:val="single" w:sz="12" w:space="0" w:color="auto"/>
              <w:left w:val="single" w:sz="12" w:space="0" w:color="auto"/>
              <w:bottom w:val="single" w:sz="12" w:space="0" w:color="auto"/>
              <w:right w:val="single" w:sz="12" w:space="0" w:color="auto"/>
            </w:tcBorders>
            <w:vAlign w:val="center"/>
          </w:tcPr>
          <w:p w14:paraId="631A81A7" w14:textId="77777777" w:rsidR="00B06170" w:rsidRPr="00681F2B" w:rsidRDefault="00B06170" w:rsidP="00952380">
            <w:pPr>
              <w:pStyle w:val="PargrafodaLista"/>
              <w:widowControl w:val="0"/>
              <w:numPr>
                <w:ilvl w:val="0"/>
                <w:numId w:val="106"/>
              </w:numPr>
              <w:tabs>
                <w:tab w:val="left" w:pos="436"/>
                <w:tab w:val="left" w:pos="1534"/>
                <w:tab w:val="left" w:pos="1774"/>
                <w:tab w:val="left" w:pos="2164"/>
                <w:tab w:val="left" w:pos="2479"/>
              </w:tabs>
              <w:suppressAutoHyphens/>
              <w:autoSpaceDE w:val="0"/>
              <w:autoSpaceDN w:val="0"/>
              <w:snapToGrid w:val="0"/>
              <w:spacing w:before="0" w:after="0"/>
              <w:ind w:left="357" w:hanging="357"/>
              <w:jc w:val="left"/>
            </w:pPr>
            <w:r w:rsidRPr="00681F2B">
              <w:t>Não, não se verificaram</w:t>
            </w:r>
          </w:p>
        </w:tc>
        <w:tc>
          <w:tcPr>
            <w:tcW w:w="1134" w:type="dxa"/>
            <w:tcBorders>
              <w:top w:val="single" w:sz="12" w:space="0" w:color="auto"/>
              <w:left w:val="single" w:sz="12" w:space="0" w:color="auto"/>
              <w:bottom w:val="single" w:sz="12" w:space="0" w:color="auto"/>
              <w:right w:val="single" w:sz="12" w:space="0" w:color="auto"/>
            </w:tcBorders>
            <w:vAlign w:val="center"/>
          </w:tcPr>
          <w:p w14:paraId="0AECDF88"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(3)</w:t>
            </w:r>
          </w:p>
        </w:tc>
      </w:tr>
      <w:tr w:rsidR="00C12B82" w:rsidRPr="00681F2B" w14:paraId="22DC739B" w14:textId="77777777">
        <w:trPr>
          <w:trHeight w:val="144"/>
        </w:trPr>
        <w:tc>
          <w:tcPr>
            <w:tcW w:w="3670" w:type="dxa"/>
            <w:tcBorders>
              <w:top w:val="single" w:sz="12" w:space="0" w:color="auto"/>
              <w:left w:val="single" w:sz="12" w:space="0" w:color="auto"/>
              <w:bottom w:val="single" w:sz="12" w:space="0" w:color="auto"/>
              <w:right w:val="single" w:sz="12" w:space="0" w:color="auto"/>
            </w:tcBorders>
            <w:vAlign w:val="center"/>
          </w:tcPr>
          <w:p w14:paraId="33EE949A" w14:textId="77777777" w:rsidR="00B06170" w:rsidRPr="00681F2B" w:rsidRDefault="00B06170" w:rsidP="00952380">
            <w:pPr>
              <w:pStyle w:val="PargrafodaLista"/>
              <w:widowControl w:val="0"/>
              <w:numPr>
                <w:ilvl w:val="0"/>
                <w:numId w:val="106"/>
              </w:numPr>
              <w:tabs>
                <w:tab w:val="left" w:pos="436"/>
                <w:tab w:val="left" w:pos="1534"/>
                <w:tab w:val="left" w:pos="1774"/>
                <w:tab w:val="left" w:pos="2164"/>
                <w:tab w:val="left" w:pos="2479"/>
              </w:tabs>
              <w:suppressAutoHyphens/>
              <w:autoSpaceDE w:val="0"/>
              <w:autoSpaceDN w:val="0"/>
              <w:snapToGrid w:val="0"/>
              <w:spacing w:before="0" w:after="0"/>
              <w:ind w:left="357" w:hanging="357"/>
              <w:jc w:val="left"/>
            </w:pPr>
            <w:r w:rsidRPr="00681F2B">
              <w:t>Ainda não usufrui dos benefícios</w:t>
            </w:r>
          </w:p>
        </w:tc>
        <w:tc>
          <w:tcPr>
            <w:tcW w:w="1134" w:type="dxa"/>
            <w:tcBorders>
              <w:top w:val="single" w:sz="12" w:space="0" w:color="auto"/>
              <w:left w:val="single" w:sz="12" w:space="0" w:color="auto"/>
              <w:bottom w:val="single" w:sz="12" w:space="0" w:color="auto"/>
              <w:right w:val="single" w:sz="12" w:space="0" w:color="auto"/>
            </w:tcBorders>
            <w:vAlign w:val="center"/>
          </w:tcPr>
          <w:p w14:paraId="62C7B7A0"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(4)</w:t>
            </w:r>
          </w:p>
        </w:tc>
      </w:tr>
      <w:tr w:rsidR="00C12B82" w:rsidRPr="00681F2B" w14:paraId="1885F1BB" w14:textId="77777777">
        <w:trPr>
          <w:trHeight w:val="269"/>
        </w:trPr>
        <w:tc>
          <w:tcPr>
            <w:tcW w:w="3670" w:type="dxa"/>
            <w:tcBorders>
              <w:top w:val="single" w:sz="12" w:space="0" w:color="auto"/>
              <w:left w:val="single" w:sz="12" w:space="0" w:color="auto"/>
              <w:bottom w:val="single" w:sz="12" w:space="0" w:color="auto"/>
              <w:right w:val="single" w:sz="12" w:space="0" w:color="auto"/>
            </w:tcBorders>
            <w:vAlign w:val="center"/>
          </w:tcPr>
          <w:p w14:paraId="7E4BCC29" w14:textId="77777777" w:rsidR="00B06170" w:rsidRPr="00681F2B" w:rsidRDefault="00B06170" w:rsidP="00952380">
            <w:pPr>
              <w:pStyle w:val="PargrafodaLista"/>
              <w:widowControl w:val="0"/>
              <w:numPr>
                <w:ilvl w:val="0"/>
                <w:numId w:val="106"/>
              </w:numPr>
              <w:tabs>
                <w:tab w:val="left" w:pos="436"/>
                <w:tab w:val="left" w:pos="1534"/>
                <w:tab w:val="left" w:pos="1774"/>
                <w:tab w:val="left" w:pos="2164"/>
                <w:tab w:val="left" w:pos="2479"/>
              </w:tabs>
              <w:suppressAutoHyphens/>
              <w:autoSpaceDE w:val="0"/>
              <w:autoSpaceDN w:val="0"/>
              <w:snapToGrid w:val="0"/>
              <w:spacing w:before="0" w:after="0"/>
              <w:ind w:left="357" w:hanging="357"/>
              <w:jc w:val="left"/>
            </w:pPr>
            <w:r w:rsidRPr="00681F2B">
              <w:t>NS/NR</w:t>
            </w:r>
          </w:p>
        </w:tc>
        <w:tc>
          <w:tcPr>
            <w:tcW w:w="1134" w:type="dxa"/>
            <w:tcBorders>
              <w:top w:val="single" w:sz="12" w:space="0" w:color="auto"/>
              <w:left w:val="single" w:sz="12" w:space="0" w:color="auto"/>
              <w:bottom w:val="single" w:sz="12" w:space="0" w:color="auto"/>
              <w:right w:val="single" w:sz="12" w:space="0" w:color="auto"/>
            </w:tcBorders>
            <w:vAlign w:val="center"/>
          </w:tcPr>
          <w:p w14:paraId="3CE42C58"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(5)</w:t>
            </w:r>
          </w:p>
        </w:tc>
      </w:tr>
    </w:tbl>
    <w:p w14:paraId="65974A87"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P16. Tenciona manter os seus imóveis no PAA?</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tblGrid>
      <w:tr w:rsidR="00C12B82" w:rsidRPr="00681F2B" w14:paraId="2B13DECE"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781314B3" w14:textId="77777777" w:rsidR="00B06170" w:rsidRPr="00681F2B" w:rsidRDefault="00B06170" w:rsidP="00952380">
            <w:pPr>
              <w:pStyle w:val="PargrafodaLista"/>
              <w:widowControl w:val="0"/>
              <w:numPr>
                <w:ilvl w:val="0"/>
                <w:numId w:val="107"/>
              </w:numPr>
              <w:tabs>
                <w:tab w:val="left" w:pos="1534"/>
                <w:tab w:val="left" w:pos="1774"/>
                <w:tab w:val="left" w:pos="2164"/>
                <w:tab w:val="left" w:pos="2479"/>
              </w:tabs>
              <w:suppressAutoHyphens/>
              <w:autoSpaceDE w:val="0"/>
              <w:autoSpaceDN w:val="0"/>
              <w:snapToGrid w:val="0"/>
              <w:spacing w:before="0" w:after="0"/>
              <w:ind w:left="297" w:hanging="283"/>
              <w:jc w:val="left"/>
            </w:pPr>
            <w:r w:rsidRPr="00681F2B">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0F0E1A4E"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32D080FF"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34574EB7" w14:textId="77777777" w:rsidR="00B06170" w:rsidRPr="00681F2B" w:rsidRDefault="00B06170" w:rsidP="00952380">
            <w:pPr>
              <w:pStyle w:val="PargrafodaLista"/>
              <w:widowControl w:val="0"/>
              <w:numPr>
                <w:ilvl w:val="0"/>
                <w:numId w:val="107"/>
              </w:numPr>
              <w:tabs>
                <w:tab w:val="left" w:pos="436"/>
                <w:tab w:val="left" w:pos="1534"/>
                <w:tab w:val="left" w:pos="1774"/>
                <w:tab w:val="left" w:pos="2164"/>
                <w:tab w:val="left" w:pos="2479"/>
              </w:tabs>
              <w:suppressAutoHyphens/>
              <w:autoSpaceDE w:val="0"/>
              <w:autoSpaceDN w:val="0"/>
              <w:snapToGrid w:val="0"/>
              <w:spacing w:before="0" w:after="0"/>
              <w:ind w:left="357" w:hanging="357"/>
              <w:jc w:val="left"/>
            </w:pPr>
            <w:r w:rsidRPr="00681F2B">
              <w:t>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1473A012"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03F181CB"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P17. Teve algum contacto por parte do IHRU desde a assinatura do contrato?</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tblGrid>
      <w:tr w:rsidR="00C12B82" w:rsidRPr="00681F2B" w14:paraId="68E4F63D"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630D0357" w14:textId="77777777" w:rsidR="00B06170" w:rsidRPr="00681F2B" w:rsidRDefault="00B06170" w:rsidP="00952380">
            <w:pPr>
              <w:numPr>
                <w:ilvl w:val="0"/>
                <w:numId w:val="10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0545FC19"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5F4C25E2"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32C773FA" w14:textId="77777777" w:rsidR="00B06170" w:rsidRPr="00681F2B" w:rsidRDefault="00B06170" w:rsidP="00952380">
            <w:pPr>
              <w:numPr>
                <w:ilvl w:val="0"/>
                <w:numId w:val="103"/>
              </w:numPr>
              <w:tabs>
                <w:tab w:val="left" w:pos="436"/>
                <w:tab w:val="left" w:pos="1534"/>
                <w:tab w:val="left" w:pos="1774"/>
                <w:tab w:val="left" w:pos="2164"/>
                <w:tab w:val="left" w:pos="2479"/>
              </w:tabs>
              <w:suppressAutoHyphens/>
              <w:snapToGrid w:val="0"/>
              <w:spacing w:after="0" w:line="240" w:lineRule="atLeast"/>
              <w:jc w:val="left"/>
              <w:rPr>
                <w:color w:val="262626" w:themeColor="text1" w:themeTint="D9"/>
              </w:rPr>
            </w:pPr>
            <w:r w:rsidRPr="00681F2B">
              <w:rPr>
                <w:color w:val="262626" w:themeColor="text1" w:themeTint="D9"/>
              </w:rPr>
              <w:t>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28B9144A"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0756487D"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P17.1 Se sim, para que finalidade?</w:t>
      </w:r>
    </w:p>
    <w:p w14:paraId="1427A0C8"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________________________________________________________</w:t>
      </w:r>
    </w:p>
    <w:p w14:paraId="4F4FC311"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RESPONDE SE C9=2</w:t>
      </w:r>
    </w:p>
    <w:p w14:paraId="41FB35AC"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P18. Ainda tem intenção de celebrar contrato no âmbito do PAA?</w:t>
      </w:r>
    </w:p>
    <w:tbl>
      <w:tblPr>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
        <w:gridCol w:w="703"/>
      </w:tblGrid>
      <w:tr w:rsidR="00C12B82" w:rsidRPr="00681F2B" w14:paraId="1ED5D8CF" w14:textId="77777777">
        <w:trPr>
          <w:trHeight w:val="52"/>
        </w:trPr>
        <w:tc>
          <w:tcPr>
            <w:tcW w:w="1379" w:type="dxa"/>
            <w:tcBorders>
              <w:top w:val="single" w:sz="12" w:space="0" w:color="auto"/>
              <w:left w:val="single" w:sz="12" w:space="0" w:color="auto"/>
              <w:bottom w:val="single" w:sz="12" w:space="0" w:color="auto"/>
              <w:right w:val="single" w:sz="12" w:space="0" w:color="auto"/>
            </w:tcBorders>
            <w:vAlign w:val="center"/>
            <w:hideMark/>
          </w:tcPr>
          <w:p w14:paraId="5D46E0CC" w14:textId="77777777" w:rsidR="00B06170" w:rsidRPr="00681F2B" w:rsidRDefault="00B06170" w:rsidP="00952380">
            <w:pPr>
              <w:pStyle w:val="PargrafodaLista"/>
              <w:widowControl w:val="0"/>
              <w:numPr>
                <w:ilvl w:val="0"/>
                <w:numId w:val="114"/>
              </w:numPr>
              <w:tabs>
                <w:tab w:val="left" w:pos="436"/>
                <w:tab w:val="left" w:pos="1534"/>
                <w:tab w:val="left" w:pos="1774"/>
                <w:tab w:val="left" w:pos="2164"/>
                <w:tab w:val="left" w:pos="2479"/>
              </w:tabs>
              <w:suppressAutoHyphens/>
              <w:autoSpaceDE w:val="0"/>
              <w:autoSpaceDN w:val="0"/>
              <w:snapToGrid w:val="0"/>
              <w:spacing w:before="0" w:after="0"/>
              <w:jc w:val="left"/>
            </w:pPr>
            <w:r w:rsidRPr="00681F2B">
              <w:t>Sim</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032ADFBC" w14:textId="77777777" w:rsidR="00B06170" w:rsidRPr="00681F2B" w:rsidRDefault="00B06170" w:rsidP="00707121">
            <w:pPr>
              <w:spacing w:after="0" w:line="240" w:lineRule="atLeast"/>
              <w:jc w:val="right"/>
              <w:rPr>
                <w:color w:val="262626" w:themeColor="text1" w:themeTint="D9"/>
              </w:rPr>
            </w:pPr>
            <w:r w:rsidRPr="00681F2B">
              <w:rPr>
                <w:b/>
                <w:color w:val="262626" w:themeColor="text1" w:themeTint="D9"/>
                <w:vertAlign w:val="superscript"/>
              </w:rPr>
              <w:t>(1)</w:t>
            </w:r>
          </w:p>
        </w:tc>
      </w:tr>
      <w:tr w:rsidR="00C12B82" w:rsidRPr="00681F2B" w14:paraId="078426CD" w14:textId="77777777">
        <w:trPr>
          <w:trHeight w:val="269"/>
        </w:trPr>
        <w:tc>
          <w:tcPr>
            <w:tcW w:w="1379" w:type="dxa"/>
            <w:tcBorders>
              <w:top w:val="single" w:sz="12" w:space="0" w:color="auto"/>
              <w:left w:val="single" w:sz="12" w:space="0" w:color="auto"/>
              <w:bottom w:val="single" w:sz="12" w:space="0" w:color="auto"/>
              <w:right w:val="single" w:sz="12" w:space="0" w:color="auto"/>
            </w:tcBorders>
            <w:vAlign w:val="center"/>
            <w:hideMark/>
          </w:tcPr>
          <w:p w14:paraId="0CEB48CF" w14:textId="77777777" w:rsidR="00B06170" w:rsidRPr="00681F2B" w:rsidRDefault="00B06170" w:rsidP="00952380">
            <w:pPr>
              <w:pStyle w:val="PargrafodaLista"/>
              <w:widowControl w:val="0"/>
              <w:numPr>
                <w:ilvl w:val="0"/>
                <w:numId w:val="114"/>
              </w:numPr>
              <w:tabs>
                <w:tab w:val="left" w:pos="436"/>
                <w:tab w:val="left" w:pos="1534"/>
                <w:tab w:val="left" w:pos="1774"/>
                <w:tab w:val="left" w:pos="2164"/>
                <w:tab w:val="left" w:pos="2479"/>
              </w:tabs>
              <w:suppressAutoHyphens/>
              <w:autoSpaceDE w:val="0"/>
              <w:autoSpaceDN w:val="0"/>
              <w:snapToGrid w:val="0"/>
              <w:spacing w:before="0" w:after="0"/>
              <w:jc w:val="left"/>
            </w:pPr>
            <w:r w:rsidRPr="00681F2B">
              <w:t>Não</w:t>
            </w:r>
          </w:p>
        </w:tc>
        <w:tc>
          <w:tcPr>
            <w:tcW w:w="703" w:type="dxa"/>
            <w:tcBorders>
              <w:top w:val="single" w:sz="12" w:space="0" w:color="auto"/>
              <w:left w:val="single" w:sz="12" w:space="0" w:color="auto"/>
              <w:bottom w:val="single" w:sz="12" w:space="0" w:color="auto"/>
              <w:right w:val="single" w:sz="12" w:space="0" w:color="auto"/>
            </w:tcBorders>
            <w:vAlign w:val="center"/>
            <w:hideMark/>
          </w:tcPr>
          <w:p w14:paraId="3954DBE1" w14:textId="77777777" w:rsidR="00B06170" w:rsidRPr="00681F2B" w:rsidRDefault="00B06170" w:rsidP="00707121">
            <w:pPr>
              <w:spacing w:after="0" w:line="240" w:lineRule="atLeast"/>
              <w:jc w:val="right"/>
              <w:rPr>
                <w:b/>
                <w:color w:val="262626" w:themeColor="text1" w:themeTint="D9"/>
                <w:vertAlign w:val="superscript"/>
              </w:rPr>
            </w:pPr>
            <w:r w:rsidRPr="00681F2B">
              <w:rPr>
                <w:b/>
                <w:color w:val="262626" w:themeColor="text1" w:themeTint="D9"/>
                <w:vertAlign w:val="superscript"/>
              </w:rPr>
              <w:t>(2)</w:t>
            </w:r>
          </w:p>
        </w:tc>
      </w:tr>
    </w:tbl>
    <w:p w14:paraId="73D134B3"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RESPONDEM TODOS</w:t>
      </w:r>
    </w:p>
    <w:p w14:paraId="3BDFBA01"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P19. Que aspetos considera prioritários para melhorar o Programa e aumentar a sua atratividade para senhorios?</w:t>
      </w:r>
    </w:p>
    <w:p w14:paraId="10EF7F53" w14:textId="77777777" w:rsidR="00B06170" w:rsidRPr="00681F2B" w:rsidRDefault="00B06170" w:rsidP="00B06170">
      <w:pPr>
        <w:spacing w:before="120" w:after="120" w:line="240" w:lineRule="atLeast"/>
        <w:rPr>
          <w:b/>
          <w:color w:val="262626" w:themeColor="text1" w:themeTint="D9"/>
        </w:rPr>
      </w:pPr>
      <w:r w:rsidRPr="00681F2B">
        <w:rPr>
          <w:b/>
          <w:color w:val="262626" w:themeColor="text1" w:themeTint="D9"/>
        </w:rPr>
        <w:t>_____________________________________________________________________________</w:t>
      </w:r>
    </w:p>
    <w:p w14:paraId="4EF44727" w14:textId="77777777" w:rsidR="00B06170" w:rsidRPr="00681F2B" w:rsidRDefault="00B06170" w:rsidP="00B06170">
      <w:pPr>
        <w:pStyle w:val="PargrafodaLista"/>
        <w:numPr>
          <w:ilvl w:val="0"/>
          <w:numId w:val="0"/>
        </w:numPr>
        <w:shd w:val="clear" w:color="auto" w:fill="D9D9D9"/>
        <w:spacing w:before="120" w:after="120"/>
        <w:ind w:left="284"/>
        <w:jc w:val="center"/>
        <w:rPr>
          <w:b/>
        </w:rPr>
      </w:pPr>
      <w:r w:rsidRPr="00681F2B">
        <w:rPr>
          <w:b/>
        </w:rPr>
        <w:t>Deixe aqui os seus comentários</w:t>
      </w:r>
    </w:p>
    <w:tbl>
      <w:tblPr>
        <w:tblStyle w:val="TabelacomGrelha"/>
        <w:tblW w:w="0" w:type="auto"/>
        <w:tblInd w:w="-15" w:type="dxa"/>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Grid>
        <w:gridCol w:w="8489"/>
      </w:tblGrid>
      <w:tr w:rsidR="00B06170" w:rsidRPr="00681F2B" w14:paraId="06D0C386" w14:textId="77777777" w:rsidTr="00531F3F">
        <w:trPr>
          <w:trHeight w:val="447"/>
        </w:trPr>
        <w:tc>
          <w:tcPr>
            <w:tcW w:w="8489" w:type="dxa"/>
            <w:tcBorders>
              <w:top w:val="single" w:sz="12" w:space="0" w:color="000000"/>
              <w:left w:val="single" w:sz="12" w:space="0" w:color="000000"/>
              <w:bottom w:val="single" w:sz="12" w:space="0" w:color="000000"/>
              <w:right w:val="single" w:sz="12" w:space="0" w:color="000000"/>
            </w:tcBorders>
          </w:tcPr>
          <w:p w14:paraId="77F541C2" w14:textId="77777777" w:rsidR="00036DC5" w:rsidRDefault="00036DC5" w:rsidP="00707121">
            <w:pPr>
              <w:spacing w:before="120" w:after="120" w:line="240" w:lineRule="atLeast"/>
              <w:jc w:val="center"/>
              <w:rPr>
                <w:b/>
                <w:color w:val="262626" w:themeColor="text1" w:themeTint="D9"/>
              </w:rPr>
            </w:pPr>
          </w:p>
          <w:p w14:paraId="0C5A7F42" w14:textId="77777777" w:rsidR="00036DC5" w:rsidRPr="00681F2B" w:rsidRDefault="00036DC5" w:rsidP="00707121">
            <w:pPr>
              <w:spacing w:before="120" w:after="120" w:line="240" w:lineRule="atLeast"/>
              <w:jc w:val="center"/>
              <w:rPr>
                <w:b/>
                <w:color w:val="262626" w:themeColor="text1" w:themeTint="D9"/>
              </w:rPr>
            </w:pPr>
          </w:p>
        </w:tc>
      </w:tr>
    </w:tbl>
    <w:p w14:paraId="11E9962B" w14:textId="77777777" w:rsidR="00B06170" w:rsidRPr="00681F2B" w:rsidRDefault="00B06170" w:rsidP="00B06170">
      <w:pPr>
        <w:spacing w:before="120" w:after="120" w:line="240" w:lineRule="atLeast"/>
        <w:ind w:left="426"/>
        <w:jc w:val="center"/>
        <w:rPr>
          <w:b/>
          <w:color w:val="262626" w:themeColor="text1" w:themeTint="D9"/>
        </w:rPr>
      </w:pPr>
      <w:r w:rsidRPr="00681F2B">
        <w:rPr>
          <w:b/>
          <w:color w:val="262626" w:themeColor="text1" w:themeTint="D9"/>
        </w:rPr>
        <w:t>MUITO OBRIGADO PELA SUA COLABORAÇÃO!</w:t>
      </w:r>
    </w:p>
    <w:p w14:paraId="4932A2B9" w14:textId="77777777" w:rsidR="00B06170" w:rsidRDefault="00B06170" w:rsidP="00B06170">
      <w:pPr>
        <w:spacing w:after="0" w:line="240" w:lineRule="atLeast"/>
        <w:rPr>
          <w:color w:val="262626" w:themeColor="text1" w:themeTint="D9"/>
        </w:rPr>
      </w:pPr>
    </w:p>
    <w:p w14:paraId="36996867" w14:textId="77777777" w:rsidR="00B06170" w:rsidRDefault="00B06170" w:rsidP="00B06170">
      <w:pPr>
        <w:spacing w:after="0" w:line="240" w:lineRule="atLeast"/>
        <w:rPr>
          <w:color w:val="262626" w:themeColor="text1" w:themeTint="D9"/>
        </w:rPr>
        <w:sectPr w:rsidR="00B06170" w:rsidSect="00B06170">
          <w:pgSz w:w="11907" w:h="16839" w:code="9"/>
          <w:pgMar w:top="1701" w:right="1701" w:bottom="2268" w:left="1418" w:header="0" w:footer="0" w:gutter="0"/>
          <w:cols w:space="720"/>
          <w:titlePg/>
          <w:docGrid w:linePitch="381"/>
        </w:sectPr>
      </w:pPr>
    </w:p>
    <w:p w14:paraId="5C2BC53E" w14:textId="77777777" w:rsidR="00B06170" w:rsidRDefault="00B06170" w:rsidP="00952380">
      <w:pPr>
        <w:pStyle w:val="Titulo2"/>
        <w:numPr>
          <w:ilvl w:val="1"/>
          <w:numId w:val="123"/>
        </w:numPr>
      </w:pPr>
      <w:bookmarkStart w:id="9" w:name="_Toc225256059"/>
      <w:r>
        <w:lastRenderedPageBreak/>
        <w:t>Resultados dos inquéritos a candidatos e prestadores</w:t>
      </w:r>
      <w:bookmarkEnd w:id="9"/>
    </w:p>
    <w:p w14:paraId="1DE687F6" w14:textId="1EDD5230" w:rsidR="00FF185E" w:rsidRPr="0022107F" w:rsidRDefault="00FF185E" w:rsidP="00A43577">
      <w:pPr>
        <w:pStyle w:val="Cabealho3"/>
        <w:rPr>
          <w:color w:val="262626" w:themeColor="text1" w:themeTint="D9"/>
        </w:rPr>
      </w:pPr>
      <w:bookmarkStart w:id="10" w:name="_Toc225256060"/>
      <w:r w:rsidRPr="0022107F">
        <w:rPr>
          <w:color w:val="262626" w:themeColor="text1" w:themeTint="D9"/>
        </w:rPr>
        <w:t>Apuramento d</w:t>
      </w:r>
      <w:r w:rsidR="00A43577" w:rsidRPr="0022107F">
        <w:rPr>
          <w:color w:val="262626" w:themeColor="text1" w:themeTint="D9"/>
        </w:rPr>
        <w:t>e resultados dos inquéritos</w:t>
      </w:r>
      <w:bookmarkEnd w:id="10"/>
    </w:p>
    <w:p w14:paraId="0E5CF2DA" w14:textId="0E5517DD" w:rsidR="00A43577" w:rsidRDefault="00F03528" w:rsidP="00F03528">
      <w:r w:rsidRPr="008505E9">
        <w:t>Ficheiros</w:t>
      </w:r>
      <w:r w:rsidR="00757B74">
        <w:t xml:space="preserve"> </w:t>
      </w:r>
      <w:proofErr w:type="spellStart"/>
      <w:r w:rsidR="00757B74">
        <w:t>MsExcel</w:t>
      </w:r>
      <w:proofErr w:type="spellEnd"/>
      <w:r w:rsidR="00757B74">
        <w:t xml:space="preserve"> no </w:t>
      </w:r>
      <w:r>
        <w:t>anexo digital</w:t>
      </w:r>
      <w:r w:rsidR="00BA55FF" w:rsidRPr="00BA55FF">
        <w:t xml:space="preserve"> </w:t>
      </w:r>
      <w:r w:rsidR="00BA55FF" w:rsidRPr="00757B74">
        <w:rPr>
          <w:i/>
          <w:iCs/>
        </w:rPr>
        <w:t>Anexo_Cap1.4_Result_Inq</w:t>
      </w:r>
      <w:r w:rsidR="00757B74">
        <w:t>,</w:t>
      </w:r>
      <w:r>
        <w:t xml:space="preserve"> com bases de resposta, que permitem explorações complementares dos resultados.</w:t>
      </w:r>
    </w:p>
    <w:p w14:paraId="29673575" w14:textId="3BEA2ECB" w:rsidR="00BD1739" w:rsidRPr="0022107F" w:rsidRDefault="0022107F" w:rsidP="0022107F">
      <w:pPr>
        <w:shd w:val="clear" w:color="auto" w:fill="008000"/>
        <w:rPr>
          <w:b/>
          <w:bCs/>
          <w:color w:val="FFFFFF" w:themeColor="background1"/>
        </w:rPr>
      </w:pPr>
      <w:r w:rsidRPr="0022107F">
        <w:rPr>
          <w:b/>
          <w:bCs/>
          <w:color w:val="FFFFFF" w:themeColor="background1"/>
        </w:rPr>
        <w:t>CANDIDATOS</w:t>
      </w:r>
    </w:p>
    <w:p w14:paraId="5C5277C8" w14:textId="3202D885" w:rsidR="00ED0CB8" w:rsidRPr="00A67C9D" w:rsidRDefault="00ED0CB8" w:rsidP="00ED0CB8">
      <w:pPr>
        <w:pStyle w:val="Tabela"/>
        <w:keepNext w:val="0"/>
      </w:pPr>
      <w:bookmarkStart w:id="11" w:name="_Toc225256289"/>
      <w:r w:rsidRPr="00A67C9D">
        <w:t>Tabela A</w:t>
      </w:r>
      <w:r w:rsidRPr="00A67C9D">
        <w:fldChar w:fldCharType="begin"/>
      </w:r>
      <w:r w:rsidRPr="00A67C9D">
        <w:instrText>SEQ Tabela \* ARABIC</w:instrText>
      </w:r>
      <w:r w:rsidRPr="00A67C9D">
        <w:fldChar w:fldCharType="separate"/>
      </w:r>
      <w:r w:rsidRPr="00A67C9D">
        <w:rPr>
          <w:noProof/>
        </w:rPr>
        <w:t>2</w:t>
      </w:r>
      <w:r w:rsidRPr="00A67C9D">
        <w:fldChar w:fldCharType="end"/>
      </w:r>
      <w:r w:rsidR="00781A0C">
        <w:t xml:space="preserve"> </w:t>
      </w:r>
      <w:r w:rsidRPr="00A67C9D">
        <w:t xml:space="preserve">– </w:t>
      </w:r>
      <w:r w:rsidRPr="00A67C9D">
        <w:rPr>
          <w:color w:val="404040"/>
        </w:rPr>
        <w:t>Celebrou contrato ao abrigo do Programa de Apoio ao Arrendamento</w:t>
      </w:r>
      <w:bookmarkEnd w:id="11"/>
    </w:p>
    <w:tbl>
      <w:tblPr>
        <w:tblW w:w="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1208"/>
        <w:gridCol w:w="1208"/>
      </w:tblGrid>
      <w:tr w:rsidR="000C2B3F" w:rsidRPr="008F5148" w14:paraId="751282ED" w14:textId="77777777">
        <w:trPr>
          <w:trHeight w:val="214"/>
          <w:jc w:val="center"/>
        </w:trPr>
        <w:tc>
          <w:tcPr>
            <w:tcW w:w="1696"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42814C15" w14:textId="77777777" w:rsidR="00CD7911" w:rsidRPr="008F5148" w:rsidRDefault="00CD7911" w:rsidP="00ED0CB8">
            <w:pPr>
              <w:spacing w:after="0" w:line="240" w:lineRule="auto"/>
              <w:jc w:val="center"/>
              <w:rPr>
                <w:rFonts w:eastAsia="Times New Roman"/>
                <w:b/>
                <w:color w:val="FFFFFF"/>
                <w:sz w:val="16"/>
                <w:szCs w:val="16"/>
                <w:lang w:eastAsia="pt-PT"/>
              </w:rPr>
            </w:pPr>
          </w:p>
        </w:tc>
        <w:tc>
          <w:tcPr>
            <w:tcW w:w="1208"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75508FED" w14:textId="77777777" w:rsidR="00CD7911" w:rsidRPr="008F5148" w:rsidRDefault="00CD7911" w:rsidP="00ED0CB8">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208"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2EAE702F" w14:textId="77777777" w:rsidR="00CD7911" w:rsidRPr="008F5148" w:rsidRDefault="00CD7911" w:rsidP="00ED0CB8">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9C7633" w:rsidRPr="008F5148" w14:paraId="566CF2F5" w14:textId="77777777">
        <w:trPr>
          <w:trHeight w:val="170"/>
          <w:jc w:val="center"/>
        </w:trPr>
        <w:tc>
          <w:tcPr>
            <w:tcW w:w="1696" w:type="dxa"/>
            <w:tcBorders>
              <w:top w:val="single" w:sz="4" w:space="0" w:color="FFFFFF"/>
            </w:tcBorders>
            <w:vAlign w:val="center"/>
            <w:hideMark/>
          </w:tcPr>
          <w:p w14:paraId="6235C5B7" w14:textId="77777777" w:rsidR="00CD7911" w:rsidRPr="008F5148" w:rsidRDefault="00CD7911" w:rsidP="00ED0CB8">
            <w:pPr>
              <w:spacing w:after="0" w:line="240" w:lineRule="auto"/>
              <w:rPr>
                <w:rFonts w:eastAsia="Times New Roman"/>
                <w:color w:val="262626"/>
                <w:sz w:val="16"/>
                <w:szCs w:val="16"/>
                <w:lang w:eastAsia="pt-PT"/>
              </w:rPr>
            </w:pPr>
            <w:r w:rsidRPr="008F5148">
              <w:rPr>
                <w:rFonts w:eastAsia="Times New Roman"/>
                <w:color w:val="262626"/>
                <w:sz w:val="16"/>
                <w:szCs w:val="16"/>
                <w:lang w:eastAsia="pt-PT"/>
              </w:rPr>
              <w:t>Sim</w:t>
            </w:r>
          </w:p>
        </w:tc>
        <w:tc>
          <w:tcPr>
            <w:tcW w:w="1208" w:type="dxa"/>
            <w:tcBorders>
              <w:top w:val="single" w:sz="4" w:space="0" w:color="FFFFFF"/>
            </w:tcBorders>
            <w:noWrap/>
            <w:vAlign w:val="center"/>
            <w:hideMark/>
          </w:tcPr>
          <w:p w14:paraId="43EEF4FE" w14:textId="77777777" w:rsidR="00CD7911" w:rsidRPr="008F5148" w:rsidRDefault="00CD7911" w:rsidP="00ED0CB8">
            <w:pPr>
              <w:spacing w:after="0" w:line="240" w:lineRule="auto"/>
              <w:jc w:val="right"/>
              <w:rPr>
                <w:rFonts w:eastAsia="Times New Roman"/>
                <w:color w:val="262626"/>
                <w:sz w:val="16"/>
                <w:szCs w:val="16"/>
                <w:lang w:eastAsia="pt-PT"/>
              </w:rPr>
            </w:pPr>
            <w:r w:rsidRPr="008F5148">
              <w:rPr>
                <w:rFonts w:eastAsia="Times New Roman"/>
                <w:color w:val="262626"/>
                <w:sz w:val="16"/>
                <w:szCs w:val="16"/>
                <w:lang w:eastAsia="pt-PT"/>
              </w:rPr>
              <w:t>326</w:t>
            </w:r>
          </w:p>
        </w:tc>
        <w:tc>
          <w:tcPr>
            <w:tcW w:w="1208" w:type="dxa"/>
            <w:tcBorders>
              <w:top w:val="single" w:sz="4" w:space="0" w:color="FFFFFF"/>
            </w:tcBorders>
            <w:noWrap/>
            <w:vAlign w:val="center"/>
            <w:hideMark/>
          </w:tcPr>
          <w:p w14:paraId="41398340" w14:textId="77777777" w:rsidR="00CD7911" w:rsidRPr="008F5148" w:rsidRDefault="00CD7911" w:rsidP="00ED0CB8">
            <w:pPr>
              <w:spacing w:after="0" w:line="240" w:lineRule="auto"/>
              <w:jc w:val="right"/>
              <w:rPr>
                <w:rFonts w:eastAsia="Times New Roman"/>
                <w:color w:val="262626"/>
                <w:sz w:val="16"/>
                <w:szCs w:val="16"/>
                <w:lang w:eastAsia="pt-PT"/>
              </w:rPr>
            </w:pPr>
            <w:r w:rsidRPr="008F5148">
              <w:rPr>
                <w:rFonts w:eastAsia="Times New Roman"/>
                <w:color w:val="262626"/>
                <w:sz w:val="16"/>
                <w:szCs w:val="16"/>
                <w:lang w:eastAsia="pt-PT"/>
              </w:rPr>
              <w:t>15,1</w:t>
            </w:r>
          </w:p>
        </w:tc>
      </w:tr>
      <w:tr w:rsidR="00C12B82" w:rsidRPr="008F5148" w14:paraId="76CBEC6A" w14:textId="77777777">
        <w:trPr>
          <w:trHeight w:val="170"/>
          <w:jc w:val="center"/>
        </w:trPr>
        <w:tc>
          <w:tcPr>
            <w:tcW w:w="1696" w:type="dxa"/>
            <w:vAlign w:val="center"/>
            <w:hideMark/>
          </w:tcPr>
          <w:p w14:paraId="2CB19080" w14:textId="77777777" w:rsidR="00CD7911" w:rsidRPr="008F5148" w:rsidRDefault="00CD7911" w:rsidP="00ED0CB8">
            <w:pPr>
              <w:spacing w:after="0" w:line="240" w:lineRule="auto"/>
              <w:rPr>
                <w:rFonts w:eastAsia="Times New Roman"/>
                <w:color w:val="262626"/>
                <w:sz w:val="16"/>
                <w:szCs w:val="16"/>
                <w:lang w:eastAsia="pt-PT"/>
              </w:rPr>
            </w:pPr>
            <w:r w:rsidRPr="008F5148">
              <w:rPr>
                <w:rFonts w:eastAsia="Times New Roman"/>
                <w:color w:val="262626"/>
                <w:sz w:val="16"/>
                <w:szCs w:val="16"/>
                <w:lang w:eastAsia="pt-PT"/>
              </w:rPr>
              <w:t>Não</w:t>
            </w:r>
          </w:p>
        </w:tc>
        <w:tc>
          <w:tcPr>
            <w:tcW w:w="1208" w:type="dxa"/>
            <w:noWrap/>
            <w:vAlign w:val="center"/>
            <w:hideMark/>
          </w:tcPr>
          <w:p w14:paraId="33013CC4" w14:textId="77777777" w:rsidR="00CD7911" w:rsidRPr="008F5148" w:rsidRDefault="00CD7911" w:rsidP="00ED0CB8">
            <w:pPr>
              <w:spacing w:after="0" w:line="240" w:lineRule="auto"/>
              <w:jc w:val="right"/>
              <w:rPr>
                <w:rFonts w:eastAsia="Times New Roman"/>
                <w:color w:val="262626"/>
                <w:sz w:val="16"/>
                <w:szCs w:val="16"/>
                <w:lang w:eastAsia="pt-PT"/>
              </w:rPr>
            </w:pPr>
            <w:r w:rsidRPr="008F5148">
              <w:rPr>
                <w:rFonts w:eastAsia="Times New Roman"/>
                <w:color w:val="262626"/>
                <w:sz w:val="16"/>
                <w:szCs w:val="16"/>
                <w:lang w:eastAsia="pt-PT"/>
              </w:rPr>
              <w:t>1832</w:t>
            </w:r>
          </w:p>
        </w:tc>
        <w:tc>
          <w:tcPr>
            <w:tcW w:w="1208" w:type="dxa"/>
            <w:noWrap/>
            <w:vAlign w:val="center"/>
            <w:hideMark/>
          </w:tcPr>
          <w:p w14:paraId="518502DE" w14:textId="77777777" w:rsidR="00CD7911" w:rsidRPr="008F5148" w:rsidRDefault="00CD7911" w:rsidP="00ED0CB8">
            <w:pPr>
              <w:spacing w:after="0" w:line="240" w:lineRule="auto"/>
              <w:jc w:val="right"/>
              <w:rPr>
                <w:rFonts w:eastAsia="Times New Roman"/>
                <w:color w:val="262626"/>
                <w:sz w:val="16"/>
                <w:szCs w:val="16"/>
                <w:lang w:eastAsia="pt-PT"/>
              </w:rPr>
            </w:pPr>
            <w:r w:rsidRPr="008F5148">
              <w:rPr>
                <w:rFonts w:eastAsia="Times New Roman"/>
                <w:color w:val="262626"/>
                <w:sz w:val="16"/>
                <w:szCs w:val="16"/>
                <w:lang w:eastAsia="pt-PT"/>
              </w:rPr>
              <w:t>84,9</w:t>
            </w:r>
          </w:p>
        </w:tc>
      </w:tr>
      <w:tr w:rsidR="000C2B3F" w:rsidRPr="008F5148" w14:paraId="0A1A1FE8" w14:textId="77777777">
        <w:trPr>
          <w:trHeight w:val="170"/>
          <w:jc w:val="center"/>
        </w:trPr>
        <w:tc>
          <w:tcPr>
            <w:tcW w:w="1696" w:type="dxa"/>
            <w:shd w:val="clear" w:color="auto" w:fill="BFBFBF" w:themeFill="background1" w:themeFillShade="BF"/>
            <w:vAlign w:val="center"/>
          </w:tcPr>
          <w:p w14:paraId="0839A2AF" w14:textId="77777777" w:rsidR="00CD7911" w:rsidRPr="008F5148" w:rsidRDefault="00CD7911" w:rsidP="00707121">
            <w:pPr>
              <w:spacing w:after="0" w:line="240" w:lineRule="auto"/>
              <w:rPr>
                <w:rFonts w:eastAsia="Times New Roman"/>
                <w:b/>
                <w:color w:val="262626"/>
                <w:sz w:val="16"/>
                <w:szCs w:val="16"/>
                <w:lang w:eastAsia="pt-PT"/>
              </w:rPr>
            </w:pPr>
            <w:r w:rsidRPr="008F5148">
              <w:rPr>
                <w:rFonts w:eastAsia="Times New Roman"/>
                <w:b/>
                <w:color w:val="262626"/>
                <w:sz w:val="16"/>
                <w:szCs w:val="16"/>
                <w:lang w:eastAsia="pt-PT"/>
              </w:rPr>
              <w:t>Total</w:t>
            </w:r>
          </w:p>
        </w:tc>
        <w:tc>
          <w:tcPr>
            <w:tcW w:w="1208" w:type="dxa"/>
            <w:shd w:val="clear" w:color="auto" w:fill="BFBFBF" w:themeFill="background1" w:themeFillShade="BF"/>
            <w:noWrap/>
            <w:vAlign w:val="center"/>
          </w:tcPr>
          <w:p w14:paraId="2622D6F0"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sidRPr="008F5148">
              <w:rPr>
                <w:rFonts w:eastAsia="Times New Roman"/>
                <w:color w:val="262626"/>
                <w:sz w:val="16"/>
                <w:szCs w:val="16"/>
                <w:lang w:eastAsia="pt-PT"/>
              </w:rPr>
              <w:t>2158</w:t>
            </w:r>
          </w:p>
        </w:tc>
        <w:tc>
          <w:tcPr>
            <w:tcW w:w="1208" w:type="dxa"/>
            <w:shd w:val="clear" w:color="auto" w:fill="BFBFBF" w:themeFill="background1" w:themeFillShade="BF"/>
            <w:noWrap/>
            <w:vAlign w:val="center"/>
          </w:tcPr>
          <w:p w14:paraId="219C73FB"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sidRPr="008F5148">
              <w:rPr>
                <w:rFonts w:eastAsia="Times New Roman"/>
                <w:color w:val="262626"/>
                <w:sz w:val="16"/>
                <w:szCs w:val="16"/>
                <w:lang w:eastAsia="pt-PT"/>
              </w:rPr>
              <w:t>100,0</w:t>
            </w:r>
          </w:p>
        </w:tc>
      </w:tr>
    </w:tbl>
    <w:p w14:paraId="5E216589" w14:textId="32392EC6" w:rsidR="00CD7911" w:rsidRPr="00627AA6" w:rsidRDefault="009F6772" w:rsidP="00627AA6">
      <w:pPr>
        <w:pStyle w:val="Tabela"/>
        <w:keepNext w:val="0"/>
      </w:pPr>
      <w:bookmarkStart w:id="12" w:name="_Toc105582969"/>
      <w:bookmarkStart w:id="13" w:name="_Toc105585079"/>
      <w:bookmarkStart w:id="14" w:name="_Toc225256290"/>
      <w:r w:rsidRPr="00A67C9D">
        <w:t>Tabela A</w:t>
      </w:r>
      <w:r w:rsidRPr="00A67C9D">
        <w:fldChar w:fldCharType="begin"/>
      </w:r>
      <w:r w:rsidRPr="00A67C9D">
        <w:instrText>SEQ Tabela \* ARABIC</w:instrText>
      </w:r>
      <w:r w:rsidRPr="00A67C9D">
        <w:fldChar w:fldCharType="separate"/>
      </w:r>
      <w:r>
        <w:rPr>
          <w:noProof/>
        </w:rPr>
        <w:t>3</w:t>
      </w:r>
      <w:r w:rsidRPr="00A67C9D">
        <w:fldChar w:fldCharType="end"/>
      </w:r>
      <w:r w:rsidR="00781A0C">
        <w:t xml:space="preserve"> </w:t>
      </w:r>
      <w:r w:rsidRPr="00A67C9D">
        <w:t xml:space="preserve">– </w:t>
      </w:r>
      <w:r w:rsidRPr="00A67C9D">
        <w:rPr>
          <w:color w:val="404040"/>
        </w:rPr>
        <w:t>Candidatos por concelho de residência, total, com e sem contrato</w:t>
      </w:r>
      <w:bookmarkEnd w:id="12"/>
      <w:bookmarkEnd w:id="13"/>
      <w:bookmarkEnd w:id="14"/>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19"/>
        <w:gridCol w:w="795"/>
        <w:gridCol w:w="850"/>
        <w:gridCol w:w="709"/>
        <w:gridCol w:w="709"/>
        <w:gridCol w:w="709"/>
        <w:gridCol w:w="709"/>
      </w:tblGrid>
      <w:tr w:rsidR="005B4C60" w:rsidRPr="001C1575" w14:paraId="619D92E2" w14:textId="77777777">
        <w:trPr>
          <w:trHeight w:val="334"/>
          <w:tblHeader/>
          <w:jc w:val="center"/>
        </w:trPr>
        <w:tc>
          <w:tcPr>
            <w:tcW w:w="2319" w:type="dxa"/>
            <w:vMerge w:val="restart"/>
            <w:tcBorders>
              <w:top w:val="single" w:sz="4" w:space="0" w:color="FFFFFF"/>
              <w:left w:val="single" w:sz="4" w:space="0" w:color="FFFFFF"/>
              <w:right w:val="single" w:sz="4" w:space="0" w:color="FFFFFF"/>
            </w:tcBorders>
            <w:shd w:val="clear" w:color="auto" w:fill="800000"/>
            <w:vAlign w:val="center"/>
          </w:tcPr>
          <w:p w14:paraId="42413035"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Concelho</w:t>
            </w:r>
          </w:p>
        </w:tc>
        <w:tc>
          <w:tcPr>
            <w:tcW w:w="1645" w:type="dxa"/>
            <w:gridSpan w:val="2"/>
            <w:tcBorders>
              <w:top w:val="single" w:sz="4" w:space="0" w:color="FFFFFF"/>
              <w:left w:val="single" w:sz="4" w:space="0" w:color="FFFFFF"/>
              <w:bottom w:val="single" w:sz="4" w:space="0" w:color="FFFFFF"/>
              <w:right w:val="single" w:sz="4" w:space="0" w:color="FFFFFF" w:themeColor="background1"/>
            </w:tcBorders>
            <w:shd w:val="clear" w:color="auto" w:fill="800000"/>
            <w:vAlign w:val="center"/>
          </w:tcPr>
          <w:p w14:paraId="59E32942"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41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AB2B82B"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41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55038BE"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5B4C60" w:rsidRPr="001C1575" w14:paraId="46C01EE8" w14:textId="77777777">
        <w:trPr>
          <w:trHeight w:val="334"/>
          <w:tblHeader/>
          <w:jc w:val="center"/>
        </w:trPr>
        <w:tc>
          <w:tcPr>
            <w:tcW w:w="2319" w:type="dxa"/>
            <w:vMerge/>
            <w:tcBorders>
              <w:left w:val="single" w:sz="4" w:space="0" w:color="FFFFFF"/>
              <w:bottom w:val="single" w:sz="4" w:space="0" w:color="FFFFFF"/>
              <w:right w:val="single" w:sz="4" w:space="0" w:color="FFFFFF"/>
            </w:tcBorders>
            <w:shd w:val="clear" w:color="auto" w:fill="800000"/>
            <w:vAlign w:val="center"/>
            <w:hideMark/>
          </w:tcPr>
          <w:p w14:paraId="7518DB5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795"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55A3806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50" w:type="dxa"/>
            <w:tcBorders>
              <w:top w:val="single" w:sz="4" w:space="0" w:color="FFFFFF"/>
              <w:left w:val="single" w:sz="4" w:space="0" w:color="FFFFFF"/>
              <w:bottom w:val="single" w:sz="4" w:space="0" w:color="FFFFFF"/>
              <w:right w:val="single" w:sz="4" w:space="0" w:color="FFFFFF" w:themeColor="background1"/>
            </w:tcBorders>
            <w:shd w:val="clear" w:color="auto" w:fill="800000"/>
            <w:vAlign w:val="center"/>
            <w:hideMark/>
          </w:tcPr>
          <w:p w14:paraId="7C80F91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AE161EA"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376376F"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93966AE"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A24F463"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B50E5" w:rsidRPr="001C1575" w14:paraId="18218BB7" w14:textId="77777777">
        <w:trPr>
          <w:trHeight w:val="170"/>
          <w:jc w:val="center"/>
        </w:trPr>
        <w:tc>
          <w:tcPr>
            <w:tcW w:w="2319" w:type="dxa"/>
            <w:tcBorders>
              <w:top w:val="single" w:sz="4" w:space="0" w:color="FFFFFF"/>
            </w:tcBorders>
            <w:hideMark/>
          </w:tcPr>
          <w:p w14:paraId="536E72D0" w14:textId="77777777" w:rsidR="00CD7911" w:rsidRPr="008F5148" w:rsidRDefault="00CD7911" w:rsidP="00707121">
            <w:pPr>
              <w:keepNext/>
              <w:keepLines/>
              <w:spacing w:after="0" w:line="240" w:lineRule="auto"/>
              <w:rPr>
                <w:rFonts w:eastAsia="Times New Roman"/>
                <w:color w:val="262626"/>
                <w:sz w:val="16"/>
                <w:szCs w:val="16"/>
                <w:lang w:eastAsia="pt-PT"/>
              </w:rPr>
            </w:pPr>
            <w:r w:rsidRPr="001C1575">
              <w:rPr>
                <w:color w:val="000000"/>
                <w:sz w:val="16"/>
                <w:szCs w:val="16"/>
              </w:rPr>
              <w:t>Lisboa</w:t>
            </w:r>
          </w:p>
        </w:tc>
        <w:tc>
          <w:tcPr>
            <w:tcW w:w="795" w:type="dxa"/>
            <w:tcBorders>
              <w:top w:val="single" w:sz="4" w:space="0" w:color="FFFFFF"/>
            </w:tcBorders>
            <w:noWrap/>
            <w:hideMark/>
          </w:tcPr>
          <w:p w14:paraId="4F3768CF"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sidRPr="001C1575">
              <w:rPr>
                <w:color w:val="000000"/>
                <w:sz w:val="16"/>
                <w:szCs w:val="16"/>
              </w:rPr>
              <w:t>439</w:t>
            </w:r>
          </w:p>
        </w:tc>
        <w:tc>
          <w:tcPr>
            <w:tcW w:w="850" w:type="dxa"/>
            <w:tcBorders>
              <w:top w:val="single" w:sz="4" w:space="0" w:color="FFFFFF"/>
            </w:tcBorders>
            <w:noWrap/>
            <w:hideMark/>
          </w:tcPr>
          <w:p w14:paraId="1BBC9F79"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sidRPr="001C1575">
              <w:rPr>
                <w:color w:val="000000"/>
                <w:sz w:val="16"/>
                <w:szCs w:val="16"/>
              </w:rPr>
              <w:t>20,34</w:t>
            </w:r>
          </w:p>
        </w:tc>
        <w:tc>
          <w:tcPr>
            <w:tcW w:w="709" w:type="dxa"/>
            <w:tcBorders>
              <w:top w:val="single" w:sz="4" w:space="0" w:color="FFFFFF" w:themeColor="background1"/>
            </w:tcBorders>
          </w:tcPr>
          <w:p w14:paraId="2E3EA95E" w14:textId="77777777" w:rsidR="00CD7911" w:rsidRPr="001C1575" w:rsidRDefault="00CD7911" w:rsidP="00707121">
            <w:pPr>
              <w:keepNext/>
              <w:keepLines/>
              <w:spacing w:after="0" w:line="240" w:lineRule="auto"/>
              <w:jc w:val="right"/>
              <w:rPr>
                <w:rFonts w:eastAsia="Times New Roman"/>
                <w:color w:val="262626"/>
                <w:sz w:val="16"/>
                <w:szCs w:val="16"/>
                <w:lang w:eastAsia="pt-PT"/>
              </w:rPr>
            </w:pPr>
            <w:r w:rsidRPr="001C1575">
              <w:rPr>
                <w:color w:val="000000"/>
                <w:sz w:val="16"/>
                <w:szCs w:val="16"/>
              </w:rPr>
              <w:t>89</w:t>
            </w:r>
          </w:p>
        </w:tc>
        <w:tc>
          <w:tcPr>
            <w:tcW w:w="709" w:type="dxa"/>
            <w:tcBorders>
              <w:top w:val="single" w:sz="4" w:space="0" w:color="FFFFFF" w:themeColor="background1"/>
            </w:tcBorders>
          </w:tcPr>
          <w:p w14:paraId="34F44EC5" w14:textId="77777777" w:rsidR="00CD7911" w:rsidRPr="001C1575" w:rsidRDefault="00CD7911" w:rsidP="00707121">
            <w:pPr>
              <w:keepNext/>
              <w:keepLines/>
              <w:spacing w:after="0" w:line="240" w:lineRule="auto"/>
              <w:jc w:val="right"/>
              <w:rPr>
                <w:rFonts w:eastAsia="Times New Roman"/>
                <w:color w:val="262626"/>
                <w:sz w:val="16"/>
                <w:szCs w:val="16"/>
                <w:lang w:eastAsia="pt-PT"/>
              </w:rPr>
            </w:pPr>
            <w:r w:rsidRPr="001C1575">
              <w:rPr>
                <w:color w:val="000000"/>
                <w:sz w:val="16"/>
                <w:szCs w:val="16"/>
              </w:rPr>
              <w:t>27,30</w:t>
            </w:r>
          </w:p>
        </w:tc>
        <w:tc>
          <w:tcPr>
            <w:tcW w:w="709" w:type="dxa"/>
            <w:tcBorders>
              <w:top w:val="single" w:sz="4" w:space="0" w:color="FFFFFF" w:themeColor="background1"/>
            </w:tcBorders>
          </w:tcPr>
          <w:p w14:paraId="1B7EAA52" w14:textId="77777777" w:rsidR="00CD7911" w:rsidRPr="001C1575" w:rsidRDefault="00CD7911" w:rsidP="00707121">
            <w:pPr>
              <w:keepNext/>
              <w:keepLines/>
              <w:spacing w:after="0" w:line="240" w:lineRule="auto"/>
              <w:jc w:val="right"/>
              <w:rPr>
                <w:rFonts w:eastAsia="Times New Roman"/>
                <w:color w:val="262626"/>
                <w:sz w:val="16"/>
                <w:szCs w:val="16"/>
                <w:lang w:eastAsia="pt-PT"/>
              </w:rPr>
            </w:pPr>
            <w:r w:rsidRPr="001C1575">
              <w:rPr>
                <w:color w:val="000000"/>
                <w:sz w:val="16"/>
                <w:szCs w:val="16"/>
              </w:rPr>
              <w:t>350</w:t>
            </w:r>
          </w:p>
        </w:tc>
        <w:tc>
          <w:tcPr>
            <w:tcW w:w="709" w:type="dxa"/>
            <w:tcBorders>
              <w:top w:val="single" w:sz="4" w:space="0" w:color="FFFFFF" w:themeColor="background1"/>
            </w:tcBorders>
          </w:tcPr>
          <w:p w14:paraId="6558BB97" w14:textId="77777777" w:rsidR="00CD7911" w:rsidRPr="001C1575" w:rsidRDefault="00CD7911" w:rsidP="00707121">
            <w:pPr>
              <w:keepNext/>
              <w:keepLines/>
              <w:spacing w:after="0" w:line="240" w:lineRule="auto"/>
              <w:jc w:val="right"/>
              <w:rPr>
                <w:rFonts w:eastAsia="Times New Roman"/>
                <w:color w:val="262626"/>
                <w:sz w:val="16"/>
                <w:szCs w:val="16"/>
                <w:lang w:eastAsia="pt-PT"/>
              </w:rPr>
            </w:pPr>
            <w:r w:rsidRPr="001C1575">
              <w:rPr>
                <w:color w:val="000000"/>
                <w:sz w:val="16"/>
                <w:szCs w:val="16"/>
              </w:rPr>
              <w:t>19,10</w:t>
            </w:r>
          </w:p>
        </w:tc>
      </w:tr>
      <w:tr w:rsidR="003134EF" w:rsidRPr="001C1575" w14:paraId="4DDDF595" w14:textId="77777777">
        <w:trPr>
          <w:trHeight w:val="170"/>
          <w:jc w:val="center"/>
        </w:trPr>
        <w:tc>
          <w:tcPr>
            <w:tcW w:w="2319" w:type="dxa"/>
            <w:hideMark/>
          </w:tcPr>
          <w:p w14:paraId="59F9A89F" w14:textId="77777777" w:rsidR="00CD7911" w:rsidRPr="008F5148" w:rsidRDefault="00CD7911" w:rsidP="00707121">
            <w:pPr>
              <w:keepNext/>
              <w:keepLines/>
              <w:spacing w:after="0" w:line="240" w:lineRule="auto"/>
              <w:rPr>
                <w:rFonts w:eastAsia="Times New Roman"/>
                <w:color w:val="262626"/>
                <w:sz w:val="16"/>
                <w:szCs w:val="16"/>
                <w:lang w:eastAsia="pt-PT"/>
              </w:rPr>
            </w:pPr>
            <w:r w:rsidRPr="001C1575">
              <w:rPr>
                <w:color w:val="000000"/>
                <w:sz w:val="16"/>
                <w:szCs w:val="16"/>
              </w:rPr>
              <w:t>Sintra</w:t>
            </w:r>
          </w:p>
        </w:tc>
        <w:tc>
          <w:tcPr>
            <w:tcW w:w="795" w:type="dxa"/>
            <w:noWrap/>
            <w:hideMark/>
          </w:tcPr>
          <w:p w14:paraId="59C6BDFE"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sidRPr="001C1575">
              <w:rPr>
                <w:color w:val="000000"/>
                <w:sz w:val="16"/>
                <w:szCs w:val="16"/>
              </w:rPr>
              <w:t>156</w:t>
            </w:r>
          </w:p>
        </w:tc>
        <w:tc>
          <w:tcPr>
            <w:tcW w:w="850" w:type="dxa"/>
            <w:noWrap/>
            <w:hideMark/>
          </w:tcPr>
          <w:p w14:paraId="38739822"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sidRPr="001C1575">
              <w:rPr>
                <w:color w:val="000000"/>
                <w:sz w:val="16"/>
                <w:szCs w:val="16"/>
              </w:rPr>
              <w:t>7,23</w:t>
            </w:r>
          </w:p>
        </w:tc>
        <w:tc>
          <w:tcPr>
            <w:tcW w:w="709" w:type="dxa"/>
          </w:tcPr>
          <w:p w14:paraId="45A0288B" w14:textId="77777777" w:rsidR="00CD7911" w:rsidRPr="001C1575" w:rsidRDefault="00CD7911" w:rsidP="00707121">
            <w:pPr>
              <w:keepNext/>
              <w:keepLines/>
              <w:spacing w:after="0" w:line="240" w:lineRule="auto"/>
              <w:jc w:val="right"/>
              <w:rPr>
                <w:rFonts w:eastAsia="Times New Roman"/>
                <w:color w:val="262626"/>
                <w:sz w:val="16"/>
                <w:szCs w:val="16"/>
                <w:lang w:eastAsia="pt-PT"/>
              </w:rPr>
            </w:pPr>
            <w:r w:rsidRPr="001C1575">
              <w:rPr>
                <w:color w:val="000000"/>
                <w:sz w:val="16"/>
                <w:szCs w:val="16"/>
              </w:rPr>
              <w:t>21</w:t>
            </w:r>
          </w:p>
        </w:tc>
        <w:tc>
          <w:tcPr>
            <w:tcW w:w="709" w:type="dxa"/>
          </w:tcPr>
          <w:p w14:paraId="2C402E52" w14:textId="77777777" w:rsidR="00CD7911" w:rsidRPr="001C1575" w:rsidRDefault="00CD7911" w:rsidP="00707121">
            <w:pPr>
              <w:keepNext/>
              <w:keepLines/>
              <w:spacing w:after="0" w:line="240" w:lineRule="auto"/>
              <w:jc w:val="right"/>
              <w:rPr>
                <w:rFonts w:eastAsia="Times New Roman"/>
                <w:color w:val="262626"/>
                <w:sz w:val="16"/>
                <w:szCs w:val="16"/>
                <w:lang w:eastAsia="pt-PT"/>
              </w:rPr>
            </w:pPr>
            <w:r w:rsidRPr="001C1575">
              <w:rPr>
                <w:color w:val="000000"/>
                <w:sz w:val="16"/>
                <w:szCs w:val="16"/>
              </w:rPr>
              <w:t>6,44</w:t>
            </w:r>
          </w:p>
        </w:tc>
        <w:tc>
          <w:tcPr>
            <w:tcW w:w="709" w:type="dxa"/>
          </w:tcPr>
          <w:p w14:paraId="353DC0C1" w14:textId="77777777" w:rsidR="00CD7911" w:rsidRPr="001C1575" w:rsidRDefault="00CD7911" w:rsidP="00707121">
            <w:pPr>
              <w:keepNext/>
              <w:keepLines/>
              <w:spacing w:after="0" w:line="240" w:lineRule="auto"/>
              <w:jc w:val="right"/>
              <w:rPr>
                <w:rFonts w:eastAsia="Times New Roman"/>
                <w:color w:val="262626"/>
                <w:sz w:val="16"/>
                <w:szCs w:val="16"/>
                <w:lang w:eastAsia="pt-PT"/>
              </w:rPr>
            </w:pPr>
            <w:r w:rsidRPr="001C1575">
              <w:rPr>
                <w:color w:val="000000"/>
                <w:sz w:val="16"/>
                <w:szCs w:val="16"/>
              </w:rPr>
              <w:t>135</w:t>
            </w:r>
          </w:p>
        </w:tc>
        <w:tc>
          <w:tcPr>
            <w:tcW w:w="709" w:type="dxa"/>
          </w:tcPr>
          <w:p w14:paraId="1D187219" w14:textId="77777777" w:rsidR="00CD7911" w:rsidRPr="001C1575" w:rsidRDefault="00CD7911" w:rsidP="00707121">
            <w:pPr>
              <w:keepNext/>
              <w:keepLines/>
              <w:spacing w:after="0" w:line="240" w:lineRule="auto"/>
              <w:jc w:val="right"/>
              <w:rPr>
                <w:rFonts w:eastAsia="Times New Roman"/>
                <w:color w:val="262626"/>
                <w:sz w:val="16"/>
                <w:szCs w:val="16"/>
                <w:lang w:eastAsia="pt-PT"/>
              </w:rPr>
            </w:pPr>
            <w:r w:rsidRPr="001C1575">
              <w:rPr>
                <w:color w:val="000000"/>
                <w:sz w:val="16"/>
                <w:szCs w:val="16"/>
              </w:rPr>
              <w:t>7,37</w:t>
            </w:r>
          </w:p>
        </w:tc>
      </w:tr>
      <w:tr w:rsidR="003134EF" w:rsidRPr="001C1575" w14:paraId="7123F1C5" w14:textId="77777777">
        <w:trPr>
          <w:trHeight w:val="170"/>
          <w:jc w:val="center"/>
        </w:trPr>
        <w:tc>
          <w:tcPr>
            <w:tcW w:w="2319" w:type="dxa"/>
            <w:hideMark/>
          </w:tcPr>
          <w:p w14:paraId="5723406D"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Porto</w:t>
            </w:r>
          </w:p>
        </w:tc>
        <w:tc>
          <w:tcPr>
            <w:tcW w:w="795" w:type="dxa"/>
            <w:noWrap/>
            <w:hideMark/>
          </w:tcPr>
          <w:p w14:paraId="7E6B73A1"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139</w:t>
            </w:r>
          </w:p>
        </w:tc>
        <w:tc>
          <w:tcPr>
            <w:tcW w:w="850" w:type="dxa"/>
            <w:noWrap/>
            <w:hideMark/>
          </w:tcPr>
          <w:p w14:paraId="7B3FE61D"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6,44</w:t>
            </w:r>
          </w:p>
        </w:tc>
        <w:tc>
          <w:tcPr>
            <w:tcW w:w="709" w:type="dxa"/>
          </w:tcPr>
          <w:p w14:paraId="5D6BE5D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35</w:t>
            </w:r>
          </w:p>
        </w:tc>
        <w:tc>
          <w:tcPr>
            <w:tcW w:w="709" w:type="dxa"/>
          </w:tcPr>
          <w:p w14:paraId="0F5D33F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10,74</w:t>
            </w:r>
          </w:p>
        </w:tc>
        <w:tc>
          <w:tcPr>
            <w:tcW w:w="709" w:type="dxa"/>
          </w:tcPr>
          <w:p w14:paraId="059F297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104</w:t>
            </w:r>
          </w:p>
        </w:tc>
        <w:tc>
          <w:tcPr>
            <w:tcW w:w="709" w:type="dxa"/>
          </w:tcPr>
          <w:p w14:paraId="46060CC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5,68</w:t>
            </w:r>
          </w:p>
        </w:tc>
      </w:tr>
      <w:tr w:rsidR="003134EF" w:rsidRPr="001C1575" w14:paraId="433F3DC4" w14:textId="77777777">
        <w:trPr>
          <w:trHeight w:val="170"/>
          <w:jc w:val="center"/>
        </w:trPr>
        <w:tc>
          <w:tcPr>
            <w:tcW w:w="2319" w:type="dxa"/>
            <w:hideMark/>
          </w:tcPr>
          <w:p w14:paraId="0AFF1279"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Amadora</w:t>
            </w:r>
          </w:p>
        </w:tc>
        <w:tc>
          <w:tcPr>
            <w:tcW w:w="795" w:type="dxa"/>
            <w:noWrap/>
            <w:hideMark/>
          </w:tcPr>
          <w:p w14:paraId="767461D4"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95</w:t>
            </w:r>
          </w:p>
        </w:tc>
        <w:tc>
          <w:tcPr>
            <w:tcW w:w="850" w:type="dxa"/>
            <w:noWrap/>
            <w:hideMark/>
          </w:tcPr>
          <w:p w14:paraId="69D9F2DB"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4,40</w:t>
            </w:r>
          </w:p>
        </w:tc>
        <w:tc>
          <w:tcPr>
            <w:tcW w:w="709" w:type="dxa"/>
          </w:tcPr>
          <w:p w14:paraId="6946AAA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11</w:t>
            </w:r>
          </w:p>
        </w:tc>
        <w:tc>
          <w:tcPr>
            <w:tcW w:w="709" w:type="dxa"/>
          </w:tcPr>
          <w:p w14:paraId="570E96F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3,37</w:t>
            </w:r>
          </w:p>
        </w:tc>
        <w:tc>
          <w:tcPr>
            <w:tcW w:w="709" w:type="dxa"/>
          </w:tcPr>
          <w:p w14:paraId="65C3A0E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84</w:t>
            </w:r>
          </w:p>
        </w:tc>
        <w:tc>
          <w:tcPr>
            <w:tcW w:w="709" w:type="dxa"/>
          </w:tcPr>
          <w:p w14:paraId="1D00D02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4,59</w:t>
            </w:r>
          </w:p>
        </w:tc>
      </w:tr>
      <w:tr w:rsidR="003134EF" w:rsidRPr="001C1575" w14:paraId="7FB6CB96" w14:textId="77777777">
        <w:trPr>
          <w:trHeight w:val="170"/>
          <w:jc w:val="center"/>
        </w:trPr>
        <w:tc>
          <w:tcPr>
            <w:tcW w:w="2319" w:type="dxa"/>
            <w:hideMark/>
          </w:tcPr>
          <w:p w14:paraId="6C3165DC"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Almada</w:t>
            </w:r>
          </w:p>
        </w:tc>
        <w:tc>
          <w:tcPr>
            <w:tcW w:w="795" w:type="dxa"/>
            <w:noWrap/>
            <w:hideMark/>
          </w:tcPr>
          <w:p w14:paraId="3E1DAB13"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93</w:t>
            </w:r>
          </w:p>
        </w:tc>
        <w:tc>
          <w:tcPr>
            <w:tcW w:w="850" w:type="dxa"/>
            <w:noWrap/>
            <w:hideMark/>
          </w:tcPr>
          <w:p w14:paraId="1338BF03"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4,31</w:t>
            </w:r>
          </w:p>
        </w:tc>
        <w:tc>
          <w:tcPr>
            <w:tcW w:w="709" w:type="dxa"/>
          </w:tcPr>
          <w:p w14:paraId="0304980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w:t>
            </w:r>
          </w:p>
        </w:tc>
        <w:tc>
          <w:tcPr>
            <w:tcW w:w="709" w:type="dxa"/>
          </w:tcPr>
          <w:p w14:paraId="6249186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3,68</w:t>
            </w:r>
          </w:p>
        </w:tc>
        <w:tc>
          <w:tcPr>
            <w:tcW w:w="709" w:type="dxa"/>
          </w:tcPr>
          <w:p w14:paraId="293971A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81</w:t>
            </w:r>
          </w:p>
        </w:tc>
        <w:tc>
          <w:tcPr>
            <w:tcW w:w="709" w:type="dxa"/>
          </w:tcPr>
          <w:p w14:paraId="1BC8C19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4,42</w:t>
            </w:r>
          </w:p>
        </w:tc>
      </w:tr>
      <w:tr w:rsidR="003134EF" w:rsidRPr="001C1575" w14:paraId="2D0DAA65" w14:textId="77777777">
        <w:trPr>
          <w:trHeight w:val="170"/>
          <w:jc w:val="center"/>
        </w:trPr>
        <w:tc>
          <w:tcPr>
            <w:tcW w:w="2319" w:type="dxa"/>
            <w:hideMark/>
          </w:tcPr>
          <w:p w14:paraId="22AD399F"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Vila Nova de Gaia</w:t>
            </w:r>
          </w:p>
        </w:tc>
        <w:tc>
          <w:tcPr>
            <w:tcW w:w="795" w:type="dxa"/>
            <w:noWrap/>
            <w:hideMark/>
          </w:tcPr>
          <w:p w14:paraId="6A88539D"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80</w:t>
            </w:r>
          </w:p>
        </w:tc>
        <w:tc>
          <w:tcPr>
            <w:tcW w:w="850" w:type="dxa"/>
            <w:noWrap/>
            <w:hideMark/>
          </w:tcPr>
          <w:p w14:paraId="0AFC997C"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3,71</w:t>
            </w:r>
          </w:p>
        </w:tc>
        <w:tc>
          <w:tcPr>
            <w:tcW w:w="709" w:type="dxa"/>
          </w:tcPr>
          <w:p w14:paraId="1798EFA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w:t>
            </w:r>
          </w:p>
        </w:tc>
        <w:tc>
          <w:tcPr>
            <w:tcW w:w="709" w:type="dxa"/>
          </w:tcPr>
          <w:p w14:paraId="612ED00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3,07</w:t>
            </w:r>
          </w:p>
        </w:tc>
        <w:tc>
          <w:tcPr>
            <w:tcW w:w="709" w:type="dxa"/>
          </w:tcPr>
          <w:p w14:paraId="5BF082A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70</w:t>
            </w:r>
          </w:p>
        </w:tc>
        <w:tc>
          <w:tcPr>
            <w:tcW w:w="709" w:type="dxa"/>
          </w:tcPr>
          <w:p w14:paraId="34D0104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3,82</w:t>
            </w:r>
          </w:p>
        </w:tc>
      </w:tr>
      <w:tr w:rsidR="003134EF" w:rsidRPr="001C1575" w14:paraId="621C17DD" w14:textId="77777777">
        <w:trPr>
          <w:trHeight w:val="170"/>
          <w:jc w:val="center"/>
        </w:trPr>
        <w:tc>
          <w:tcPr>
            <w:tcW w:w="2319" w:type="dxa"/>
            <w:hideMark/>
          </w:tcPr>
          <w:p w14:paraId="004EB16C"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Setúbal</w:t>
            </w:r>
          </w:p>
        </w:tc>
        <w:tc>
          <w:tcPr>
            <w:tcW w:w="795" w:type="dxa"/>
            <w:noWrap/>
            <w:hideMark/>
          </w:tcPr>
          <w:p w14:paraId="65F92FB5"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67</w:t>
            </w:r>
          </w:p>
        </w:tc>
        <w:tc>
          <w:tcPr>
            <w:tcW w:w="850" w:type="dxa"/>
            <w:noWrap/>
            <w:hideMark/>
          </w:tcPr>
          <w:p w14:paraId="23A82ACB"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3,10</w:t>
            </w:r>
          </w:p>
        </w:tc>
        <w:tc>
          <w:tcPr>
            <w:tcW w:w="709" w:type="dxa"/>
          </w:tcPr>
          <w:p w14:paraId="057E6F2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w:t>
            </w:r>
          </w:p>
        </w:tc>
        <w:tc>
          <w:tcPr>
            <w:tcW w:w="709" w:type="dxa"/>
          </w:tcPr>
          <w:p w14:paraId="5E7B415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1,23</w:t>
            </w:r>
          </w:p>
        </w:tc>
        <w:tc>
          <w:tcPr>
            <w:tcW w:w="709" w:type="dxa"/>
          </w:tcPr>
          <w:p w14:paraId="3985E74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63</w:t>
            </w:r>
          </w:p>
        </w:tc>
        <w:tc>
          <w:tcPr>
            <w:tcW w:w="709" w:type="dxa"/>
          </w:tcPr>
          <w:p w14:paraId="6106EF6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3,44</w:t>
            </w:r>
          </w:p>
        </w:tc>
      </w:tr>
      <w:tr w:rsidR="003134EF" w:rsidRPr="001C1575" w14:paraId="1B1C33D7" w14:textId="77777777">
        <w:trPr>
          <w:trHeight w:val="170"/>
          <w:jc w:val="center"/>
        </w:trPr>
        <w:tc>
          <w:tcPr>
            <w:tcW w:w="2319" w:type="dxa"/>
            <w:hideMark/>
          </w:tcPr>
          <w:p w14:paraId="6ACC6F5F"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Oeiras</w:t>
            </w:r>
          </w:p>
        </w:tc>
        <w:tc>
          <w:tcPr>
            <w:tcW w:w="795" w:type="dxa"/>
            <w:noWrap/>
            <w:hideMark/>
          </w:tcPr>
          <w:p w14:paraId="3FD9738B"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66</w:t>
            </w:r>
          </w:p>
        </w:tc>
        <w:tc>
          <w:tcPr>
            <w:tcW w:w="850" w:type="dxa"/>
            <w:noWrap/>
            <w:hideMark/>
          </w:tcPr>
          <w:p w14:paraId="143261DB"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3,06</w:t>
            </w:r>
          </w:p>
        </w:tc>
        <w:tc>
          <w:tcPr>
            <w:tcW w:w="709" w:type="dxa"/>
          </w:tcPr>
          <w:p w14:paraId="6BE0D78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17</w:t>
            </w:r>
          </w:p>
        </w:tc>
        <w:tc>
          <w:tcPr>
            <w:tcW w:w="709" w:type="dxa"/>
          </w:tcPr>
          <w:p w14:paraId="2BB99FD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5,21</w:t>
            </w:r>
          </w:p>
        </w:tc>
        <w:tc>
          <w:tcPr>
            <w:tcW w:w="709" w:type="dxa"/>
          </w:tcPr>
          <w:p w14:paraId="0B3541A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49</w:t>
            </w:r>
          </w:p>
        </w:tc>
        <w:tc>
          <w:tcPr>
            <w:tcW w:w="709" w:type="dxa"/>
          </w:tcPr>
          <w:p w14:paraId="1523D7D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2,67</w:t>
            </w:r>
          </w:p>
        </w:tc>
      </w:tr>
      <w:tr w:rsidR="003134EF" w:rsidRPr="001C1575" w14:paraId="73801E38" w14:textId="77777777">
        <w:trPr>
          <w:trHeight w:val="170"/>
          <w:jc w:val="center"/>
        </w:trPr>
        <w:tc>
          <w:tcPr>
            <w:tcW w:w="2319" w:type="dxa"/>
            <w:hideMark/>
          </w:tcPr>
          <w:p w14:paraId="23FD85B1"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Loures</w:t>
            </w:r>
          </w:p>
        </w:tc>
        <w:tc>
          <w:tcPr>
            <w:tcW w:w="795" w:type="dxa"/>
            <w:noWrap/>
            <w:hideMark/>
          </w:tcPr>
          <w:p w14:paraId="4FFE8ED2"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65</w:t>
            </w:r>
          </w:p>
        </w:tc>
        <w:tc>
          <w:tcPr>
            <w:tcW w:w="850" w:type="dxa"/>
            <w:noWrap/>
            <w:hideMark/>
          </w:tcPr>
          <w:p w14:paraId="73B9FEFA"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3,01</w:t>
            </w:r>
          </w:p>
        </w:tc>
        <w:tc>
          <w:tcPr>
            <w:tcW w:w="709" w:type="dxa"/>
          </w:tcPr>
          <w:p w14:paraId="4177C43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2AAF548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0,61</w:t>
            </w:r>
          </w:p>
        </w:tc>
        <w:tc>
          <w:tcPr>
            <w:tcW w:w="709" w:type="dxa"/>
          </w:tcPr>
          <w:p w14:paraId="2349F9F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63</w:t>
            </w:r>
          </w:p>
        </w:tc>
        <w:tc>
          <w:tcPr>
            <w:tcW w:w="709" w:type="dxa"/>
          </w:tcPr>
          <w:p w14:paraId="68071A1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3,44</w:t>
            </w:r>
          </w:p>
        </w:tc>
      </w:tr>
      <w:tr w:rsidR="003134EF" w:rsidRPr="001C1575" w14:paraId="2C32D7A9" w14:textId="77777777">
        <w:trPr>
          <w:trHeight w:val="170"/>
          <w:jc w:val="center"/>
        </w:trPr>
        <w:tc>
          <w:tcPr>
            <w:tcW w:w="2319" w:type="dxa"/>
            <w:hideMark/>
          </w:tcPr>
          <w:p w14:paraId="151449F3"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Cascais</w:t>
            </w:r>
          </w:p>
        </w:tc>
        <w:tc>
          <w:tcPr>
            <w:tcW w:w="795" w:type="dxa"/>
            <w:noWrap/>
            <w:hideMark/>
          </w:tcPr>
          <w:p w14:paraId="4665AFA4"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59</w:t>
            </w:r>
          </w:p>
        </w:tc>
        <w:tc>
          <w:tcPr>
            <w:tcW w:w="850" w:type="dxa"/>
            <w:noWrap/>
            <w:hideMark/>
          </w:tcPr>
          <w:p w14:paraId="4610018B"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2,73</w:t>
            </w:r>
          </w:p>
        </w:tc>
        <w:tc>
          <w:tcPr>
            <w:tcW w:w="709" w:type="dxa"/>
          </w:tcPr>
          <w:p w14:paraId="6F17F89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709" w:type="dxa"/>
          </w:tcPr>
          <w:p w14:paraId="05A9144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1,84</w:t>
            </w:r>
          </w:p>
        </w:tc>
        <w:tc>
          <w:tcPr>
            <w:tcW w:w="709" w:type="dxa"/>
          </w:tcPr>
          <w:p w14:paraId="427A88B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53</w:t>
            </w:r>
          </w:p>
        </w:tc>
        <w:tc>
          <w:tcPr>
            <w:tcW w:w="709" w:type="dxa"/>
          </w:tcPr>
          <w:p w14:paraId="71DC519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2,89</w:t>
            </w:r>
          </w:p>
        </w:tc>
      </w:tr>
      <w:tr w:rsidR="003134EF" w:rsidRPr="001C1575" w14:paraId="3C6EE00A" w14:textId="77777777">
        <w:trPr>
          <w:trHeight w:val="170"/>
          <w:jc w:val="center"/>
        </w:trPr>
        <w:tc>
          <w:tcPr>
            <w:tcW w:w="2319" w:type="dxa"/>
            <w:hideMark/>
          </w:tcPr>
          <w:p w14:paraId="35884516"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Odivelas</w:t>
            </w:r>
          </w:p>
        </w:tc>
        <w:tc>
          <w:tcPr>
            <w:tcW w:w="795" w:type="dxa"/>
            <w:noWrap/>
            <w:hideMark/>
          </w:tcPr>
          <w:p w14:paraId="47CF3CE6"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55</w:t>
            </w:r>
          </w:p>
        </w:tc>
        <w:tc>
          <w:tcPr>
            <w:tcW w:w="850" w:type="dxa"/>
            <w:noWrap/>
            <w:hideMark/>
          </w:tcPr>
          <w:p w14:paraId="74603093"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2,55</w:t>
            </w:r>
          </w:p>
        </w:tc>
        <w:tc>
          <w:tcPr>
            <w:tcW w:w="709" w:type="dxa"/>
          </w:tcPr>
          <w:p w14:paraId="29345C4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w:t>
            </w:r>
          </w:p>
        </w:tc>
        <w:tc>
          <w:tcPr>
            <w:tcW w:w="709" w:type="dxa"/>
          </w:tcPr>
          <w:p w14:paraId="58C4165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1,23</w:t>
            </w:r>
          </w:p>
        </w:tc>
        <w:tc>
          <w:tcPr>
            <w:tcW w:w="709" w:type="dxa"/>
          </w:tcPr>
          <w:p w14:paraId="7599AA3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51</w:t>
            </w:r>
          </w:p>
        </w:tc>
        <w:tc>
          <w:tcPr>
            <w:tcW w:w="709" w:type="dxa"/>
          </w:tcPr>
          <w:p w14:paraId="2324236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2,78</w:t>
            </w:r>
          </w:p>
        </w:tc>
      </w:tr>
      <w:tr w:rsidR="003134EF" w:rsidRPr="001C1575" w14:paraId="365098E0" w14:textId="77777777">
        <w:trPr>
          <w:trHeight w:val="170"/>
          <w:jc w:val="center"/>
        </w:trPr>
        <w:tc>
          <w:tcPr>
            <w:tcW w:w="2319" w:type="dxa"/>
            <w:hideMark/>
          </w:tcPr>
          <w:p w14:paraId="0495AD43"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Seixal</w:t>
            </w:r>
          </w:p>
        </w:tc>
        <w:tc>
          <w:tcPr>
            <w:tcW w:w="795" w:type="dxa"/>
            <w:noWrap/>
            <w:hideMark/>
          </w:tcPr>
          <w:p w14:paraId="7D249DB5"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48</w:t>
            </w:r>
          </w:p>
        </w:tc>
        <w:tc>
          <w:tcPr>
            <w:tcW w:w="850" w:type="dxa"/>
            <w:noWrap/>
            <w:hideMark/>
          </w:tcPr>
          <w:p w14:paraId="00C315B4"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2,22</w:t>
            </w:r>
          </w:p>
        </w:tc>
        <w:tc>
          <w:tcPr>
            <w:tcW w:w="709" w:type="dxa"/>
          </w:tcPr>
          <w:p w14:paraId="5724521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w:t>
            </w:r>
          </w:p>
        </w:tc>
        <w:tc>
          <w:tcPr>
            <w:tcW w:w="709" w:type="dxa"/>
          </w:tcPr>
          <w:p w14:paraId="276D081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1,23</w:t>
            </w:r>
          </w:p>
        </w:tc>
        <w:tc>
          <w:tcPr>
            <w:tcW w:w="709" w:type="dxa"/>
          </w:tcPr>
          <w:p w14:paraId="1CDBCB8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44</w:t>
            </w:r>
          </w:p>
        </w:tc>
        <w:tc>
          <w:tcPr>
            <w:tcW w:w="709" w:type="dxa"/>
          </w:tcPr>
          <w:p w14:paraId="371B888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2,40</w:t>
            </w:r>
          </w:p>
        </w:tc>
      </w:tr>
      <w:tr w:rsidR="003134EF" w:rsidRPr="001C1575" w14:paraId="0F9C4B23" w14:textId="77777777">
        <w:trPr>
          <w:trHeight w:val="170"/>
          <w:jc w:val="center"/>
        </w:trPr>
        <w:tc>
          <w:tcPr>
            <w:tcW w:w="2319" w:type="dxa"/>
            <w:hideMark/>
          </w:tcPr>
          <w:p w14:paraId="4D05A550"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Gondomar</w:t>
            </w:r>
          </w:p>
        </w:tc>
        <w:tc>
          <w:tcPr>
            <w:tcW w:w="795" w:type="dxa"/>
            <w:noWrap/>
            <w:hideMark/>
          </w:tcPr>
          <w:p w14:paraId="6CA3C307"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42</w:t>
            </w:r>
          </w:p>
        </w:tc>
        <w:tc>
          <w:tcPr>
            <w:tcW w:w="850" w:type="dxa"/>
            <w:noWrap/>
            <w:hideMark/>
          </w:tcPr>
          <w:p w14:paraId="617DE2FF"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1,95</w:t>
            </w:r>
          </w:p>
        </w:tc>
        <w:tc>
          <w:tcPr>
            <w:tcW w:w="709" w:type="dxa"/>
          </w:tcPr>
          <w:p w14:paraId="357A296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w:t>
            </w:r>
          </w:p>
        </w:tc>
        <w:tc>
          <w:tcPr>
            <w:tcW w:w="709" w:type="dxa"/>
          </w:tcPr>
          <w:p w14:paraId="2A941DC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3,07</w:t>
            </w:r>
          </w:p>
        </w:tc>
        <w:tc>
          <w:tcPr>
            <w:tcW w:w="709" w:type="dxa"/>
          </w:tcPr>
          <w:p w14:paraId="0F482E3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32</w:t>
            </w:r>
          </w:p>
        </w:tc>
        <w:tc>
          <w:tcPr>
            <w:tcW w:w="709" w:type="dxa"/>
          </w:tcPr>
          <w:p w14:paraId="5F20FD2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1,75</w:t>
            </w:r>
          </w:p>
        </w:tc>
      </w:tr>
      <w:tr w:rsidR="003134EF" w:rsidRPr="001C1575" w14:paraId="59954F1A" w14:textId="77777777">
        <w:trPr>
          <w:trHeight w:val="170"/>
          <w:jc w:val="center"/>
        </w:trPr>
        <w:tc>
          <w:tcPr>
            <w:tcW w:w="2319" w:type="dxa"/>
            <w:hideMark/>
          </w:tcPr>
          <w:p w14:paraId="79FB3742"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Matosinhos</w:t>
            </w:r>
          </w:p>
        </w:tc>
        <w:tc>
          <w:tcPr>
            <w:tcW w:w="795" w:type="dxa"/>
            <w:noWrap/>
            <w:hideMark/>
          </w:tcPr>
          <w:p w14:paraId="3583CC00"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40</w:t>
            </w:r>
          </w:p>
        </w:tc>
        <w:tc>
          <w:tcPr>
            <w:tcW w:w="850" w:type="dxa"/>
            <w:noWrap/>
            <w:hideMark/>
          </w:tcPr>
          <w:p w14:paraId="1C35DA91"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1,85</w:t>
            </w:r>
          </w:p>
        </w:tc>
        <w:tc>
          <w:tcPr>
            <w:tcW w:w="709" w:type="dxa"/>
          </w:tcPr>
          <w:p w14:paraId="590EB9D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24FCBD7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0,92</w:t>
            </w:r>
          </w:p>
        </w:tc>
        <w:tc>
          <w:tcPr>
            <w:tcW w:w="709" w:type="dxa"/>
          </w:tcPr>
          <w:p w14:paraId="0EFDF6F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37</w:t>
            </w:r>
          </w:p>
        </w:tc>
        <w:tc>
          <w:tcPr>
            <w:tcW w:w="709" w:type="dxa"/>
          </w:tcPr>
          <w:p w14:paraId="3FF949E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2,02</w:t>
            </w:r>
          </w:p>
        </w:tc>
      </w:tr>
      <w:tr w:rsidR="003134EF" w:rsidRPr="001C1575" w14:paraId="74E2C59D" w14:textId="77777777">
        <w:trPr>
          <w:trHeight w:val="170"/>
          <w:jc w:val="center"/>
        </w:trPr>
        <w:tc>
          <w:tcPr>
            <w:tcW w:w="2319" w:type="dxa"/>
            <w:hideMark/>
          </w:tcPr>
          <w:p w14:paraId="50088205"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Vila Franca de Xira</w:t>
            </w:r>
          </w:p>
        </w:tc>
        <w:tc>
          <w:tcPr>
            <w:tcW w:w="795" w:type="dxa"/>
            <w:noWrap/>
            <w:hideMark/>
          </w:tcPr>
          <w:p w14:paraId="7170D108"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32</w:t>
            </w:r>
          </w:p>
        </w:tc>
        <w:tc>
          <w:tcPr>
            <w:tcW w:w="850" w:type="dxa"/>
            <w:noWrap/>
            <w:hideMark/>
          </w:tcPr>
          <w:p w14:paraId="10100A3C"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1,48</w:t>
            </w:r>
          </w:p>
        </w:tc>
        <w:tc>
          <w:tcPr>
            <w:tcW w:w="709" w:type="dxa"/>
          </w:tcPr>
          <w:p w14:paraId="526549A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12C886A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0,92</w:t>
            </w:r>
          </w:p>
        </w:tc>
        <w:tc>
          <w:tcPr>
            <w:tcW w:w="709" w:type="dxa"/>
          </w:tcPr>
          <w:p w14:paraId="31E2AAD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29</w:t>
            </w:r>
          </w:p>
        </w:tc>
        <w:tc>
          <w:tcPr>
            <w:tcW w:w="709" w:type="dxa"/>
          </w:tcPr>
          <w:p w14:paraId="5FC0720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1,58</w:t>
            </w:r>
          </w:p>
        </w:tc>
      </w:tr>
      <w:tr w:rsidR="003134EF" w:rsidRPr="001C1575" w14:paraId="430010CA" w14:textId="77777777">
        <w:trPr>
          <w:trHeight w:val="170"/>
          <w:jc w:val="center"/>
        </w:trPr>
        <w:tc>
          <w:tcPr>
            <w:tcW w:w="2319" w:type="dxa"/>
            <w:hideMark/>
          </w:tcPr>
          <w:p w14:paraId="3AC400C9"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Barreiro</w:t>
            </w:r>
          </w:p>
        </w:tc>
        <w:tc>
          <w:tcPr>
            <w:tcW w:w="795" w:type="dxa"/>
            <w:noWrap/>
            <w:hideMark/>
          </w:tcPr>
          <w:p w14:paraId="0C5EF677"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27</w:t>
            </w:r>
          </w:p>
        </w:tc>
        <w:tc>
          <w:tcPr>
            <w:tcW w:w="850" w:type="dxa"/>
            <w:noWrap/>
            <w:hideMark/>
          </w:tcPr>
          <w:p w14:paraId="3221E5BC"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1,25</w:t>
            </w:r>
          </w:p>
        </w:tc>
        <w:tc>
          <w:tcPr>
            <w:tcW w:w="709" w:type="dxa"/>
          </w:tcPr>
          <w:p w14:paraId="5977211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4A3DF16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0,61</w:t>
            </w:r>
          </w:p>
        </w:tc>
        <w:tc>
          <w:tcPr>
            <w:tcW w:w="709" w:type="dxa"/>
          </w:tcPr>
          <w:p w14:paraId="4563128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25</w:t>
            </w:r>
          </w:p>
        </w:tc>
        <w:tc>
          <w:tcPr>
            <w:tcW w:w="709" w:type="dxa"/>
          </w:tcPr>
          <w:p w14:paraId="04C98BA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1,36</w:t>
            </w:r>
          </w:p>
        </w:tc>
      </w:tr>
      <w:tr w:rsidR="003134EF" w:rsidRPr="001C1575" w14:paraId="7854C552" w14:textId="77777777">
        <w:trPr>
          <w:trHeight w:val="170"/>
          <w:jc w:val="center"/>
        </w:trPr>
        <w:tc>
          <w:tcPr>
            <w:tcW w:w="2319" w:type="dxa"/>
            <w:hideMark/>
          </w:tcPr>
          <w:p w14:paraId="7490DDE9"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Évora</w:t>
            </w:r>
          </w:p>
        </w:tc>
        <w:tc>
          <w:tcPr>
            <w:tcW w:w="795" w:type="dxa"/>
            <w:noWrap/>
            <w:hideMark/>
          </w:tcPr>
          <w:p w14:paraId="749E2D40"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27</w:t>
            </w:r>
          </w:p>
        </w:tc>
        <w:tc>
          <w:tcPr>
            <w:tcW w:w="850" w:type="dxa"/>
            <w:noWrap/>
            <w:hideMark/>
          </w:tcPr>
          <w:p w14:paraId="733AE8F5"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1,25</w:t>
            </w:r>
          </w:p>
        </w:tc>
        <w:tc>
          <w:tcPr>
            <w:tcW w:w="709" w:type="dxa"/>
          </w:tcPr>
          <w:p w14:paraId="3607F0D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w:t>
            </w:r>
          </w:p>
        </w:tc>
        <w:tc>
          <w:tcPr>
            <w:tcW w:w="709" w:type="dxa"/>
          </w:tcPr>
          <w:p w14:paraId="69AE7ED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1,23</w:t>
            </w:r>
          </w:p>
        </w:tc>
        <w:tc>
          <w:tcPr>
            <w:tcW w:w="709" w:type="dxa"/>
          </w:tcPr>
          <w:p w14:paraId="6644835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23</w:t>
            </w:r>
          </w:p>
        </w:tc>
        <w:tc>
          <w:tcPr>
            <w:tcW w:w="709" w:type="dxa"/>
          </w:tcPr>
          <w:p w14:paraId="6D6FE29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1,26</w:t>
            </w:r>
          </w:p>
        </w:tc>
      </w:tr>
      <w:tr w:rsidR="003134EF" w:rsidRPr="001C1575" w14:paraId="772BCB50" w14:textId="77777777">
        <w:trPr>
          <w:trHeight w:val="170"/>
          <w:jc w:val="center"/>
        </w:trPr>
        <w:tc>
          <w:tcPr>
            <w:tcW w:w="2319" w:type="dxa"/>
            <w:hideMark/>
          </w:tcPr>
          <w:p w14:paraId="6722CE67"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Maia</w:t>
            </w:r>
          </w:p>
        </w:tc>
        <w:tc>
          <w:tcPr>
            <w:tcW w:w="795" w:type="dxa"/>
            <w:noWrap/>
            <w:hideMark/>
          </w:tcPr>
          <w:p w14:paraId="3D5529BF"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25</w:t>
            </w:r>
          </w:p>
        </w:tc>
        <w:tc>
          <w:tcPr>
            <w:tcW w:w="850" w:type="dxa"/>
            <w:noWrap/>
            <w:hideMark/>
          </w:tcPr>
          <w:p w14:paraId="072F668C"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1,16</w:t>
            </w:r>
          </w:p>
        </w:tc>
        <w:tc>
          <w:tcPr>
            <w:tcW w:w="709" w:type="dxa"/>
          </w:tcPr>
          <w:p w14:paraId="407DBA6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3264444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0,92</w:t>
            </w:r>
          </w:p>
        </w:tc>
        <w:tc>
          <w:tcPr>
            <w:tcW w:w="709" w:type="dxa"/>
          </w:tcPr>
          <w:p w14:paraId="4B9C293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22</w:t>
            </w:r>
          </w:p>
        </w:tc>
        <w:tc>
          <w:tcPr>
            <w:tcW w:w="709" w:type="dxa"/>
          </w:tcPr>
          <w:p w14:paraId="40E6F40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1,20</w:t>
            </w:r>
          </w:p>
        </w:tc>
      </w:tr>
      <w:tr w:rsidR="003134EF" w:rsidRPr="001C1575" w14:paraId="255413E3" w14:textId="77777777">
        <w:trPr>
          <w:trHeight w:val="170"/>
          <w:jc w:val="center"/>
        </w:trPr>
        <w:tc>
          <w:tcPr>
            <w:tcW w:w="2319" w:type="dxa"/>
            <w:hideMark/>
          </w:tcPr>
          <w:p w14:paraId="6623AD0D"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Coimbra</w:t>
            </w:r>
          </w:p>
        </w:tc>
        <w:tc>
          <w:tcPr>
            <w:tcW w:w="795" w:type="dxa"/>
            <w:noWrap/>
            <w:hideMark/>
          </w:tcPr>
          <w:p w14:paraId="01B2C8A2"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25</w:t>
            </w:r>
          </w:p>
        </w:tc>
        <w:tc>
          <w:tcPr>
            <w:tcW w:w="850" w:type="dxa"/>
            <w:noWrap/>
            <w:hideMark/>
          </w:tcPr>
          <w:p w14:paraId="42C79A76"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1,16</w:t>
            </w:r>
          </w:p>
        </w:tc>
        <w:tc>
          <w:tcPr>
            <w:tcW w:w="709" w:type="dxa"/>
          </w:tcPr>
          <w:p w14:paraId="7E7D6FC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2D35AD5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0,61</w:t>
            </w:r>
          </w:p>
        </w:tc>
        <w:tc>
          <w:tcPr>
            <w:tcW w:w="709" w:type="dxa"/>
          </w:tcPr>
          <w:p w14:paraId="7F469A5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23</w:t>
            </w:r>
          </w:p>
        </w:tc>
        <w:tc>
          <w:tcPr>
            <w:tcW w:w="709" w:type="dxa"/>
          </w:tcPr>
          <w:p w14:paraId="529B27D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1,26</w:t>
            </w:r>
          </w:p>
        </w:tc>
      </w:tr>
      <w:tr w:rsidR="003134EF" w:rsidRPr="001C1575" w14:paraId="52B75F69" w14:textId="77777777">
        <w:trPr>
          <w:trHeight w:val="170"/>
          <w:jc w:val="center"/>
        </w:trPr>
        <w:tc>
          <w:tcPr>
            <w:tcW w:w="2319" w:type="dxa"/>
            <w:hideMark/>
          </w:tcPr>
          <w:p w14:paraId="258BA875"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Valongo</w:t>
            </w:r>
          </w:p>
        </w:tc>
        <w:tc>
          <w:tcPr>
            <w:tcW w:w="795" w:type="dxa"/>
            <w:noWrap/>
            <w:hideMark/>
          </w:tcPr>
          <w:p w14:paraId="79CA64CC"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24</w:t>
            </w:r>
          </w:p>
        </w:tc>
        <w:tc>
          <w:tcPr>
            <w:tcW w:w="850" w:type="dxa"/>
            <w:noWrap/>
            <w:hideMark/>
          </w:tcPr>
          <w:p w14:paraId="6489CD35"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1,11</w:t>
            </w:r>
          </w:p>
        </w:tc>
        <w:tc>
          <w:tcPr>
            <w:tcW w:w="709" w:type="dxa"/>
          </w:tcPr>
          <w:p w14:paraId="1592681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w:t>
            </w:r>
          </w:p>
        </w:tc>
        <w:tc>
          <w:tcPr>
            <w:tcW w:w="709" w:type="dxa"/>
          </w:tcPr>
          <w:p w14:paraId="2CAEE05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1,53</w:t>
            </w:r>
          </w:p>
        </w:tc>
        <w:tc>
          <w:tcPr>
            <w:tcW w:w="709" w:type="dxa"/>
          </w:tcPr>
          <w:p w14:paraId="4BE0473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19</w:t>
            </w:r>
          </w:p>
        </w:tc>
        <w:tc>
          <w:tcPr>
            <w:tcW w:w="709" w:type="dxa"/>
          </w:tcPr>
          <w:p w14:paraId="7619B16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1,04</w:t>
            </w:r>
          </w:p>
        </w:tc>
      </w:tr>
      <w:tr w:rsidR="003134EF" w:rsidRPr="001C1575" w14:paraId="36A88CEC" w14:textId="77777777">
        <w:trPr>
          <w:trHeight w:val="170"/>
          <w:jc w:val="center"/>
        </w:trPr>
        <w:tc>
          <w:tcPr>
            <w:tcW w:w="2319" w:type="dxa"/>
            <w:hideMark/>
          </w:tcPr>
          <w:p w14:paraId="5FD41263"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Moita</w:t>
            </w:r>
          </w:p>
        </w:tc>
        <w:tc>
          <w:tcPr>
            <w:tcW w:w="795" w:type="dxa"/>
            <w:noWrap/>
            <w:hideMark/>
          </w:tcPr>
          <w:p w14:paraId="65D25899"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24</w:t>
            </w:r>
          </w:p>
        </w:tc>
        <w:tc>
          <w:tcPr>
            <w:tcW w:w="850" w:type="dxa"/>
            <w:noWrap/>
            <w:hideMark/>
          </w:tcPr>
          <w:p w14:paraId="519DD05B"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1,11</w:t>
            </w:r>
          </w:p>
        </w:tc>
        <w:tc>
          <w:tcPr>
            <w:tcW w:w="709" w:type="dxa"/>
          </w:tcPr>
          <w:p w14:paraId="2E4F06A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w:t>
            </w:r>
          </w:p>
        </w:tc>
        <w:tc>
          <w:tcPr>
            <w:tcW w:w="709" w:type="dxa"/>
          </w:tcPr>
          <w:p w14:paraId="28C00FF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1,23</w:t>
            </w:r>
          </w:p>
        </w:tc>
        <w:tc>
          <w:tcPr>
            <w:tcW w:w="709" w:type="dxa"/>
          </w:tcPr>
          <w:p w14:paraId="6B31268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20</w:t>
            </w:r>
          </w:p>
        </w:tc>
        <w:tc>
          <w:tcPr>
            <w:tcW w:w="709" w:type="dxa"/>
          </w:tcPr>
          <w:p w14:paraId="57A02B4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1,09</w:t>
            </w:r>
          </w:p>
        </w:tc>
      </w:tr>
      <w:tr w:rsidR="003134EF" w:rsidRPr="001C1575" w14:paraId="3FFB299E" w14:textId="77777777">
        <w:trPr>
          <w:trHeight w:val="170"/>
          <w:jc w:val="center"/>
        </w:trPr>
        <w:tc>
          <w:tcPr>
            <w:tcW w:w="2319" w:type="dxa"/>
            <w:hideMark/>
          </w:tcPr>
          <w:p w14:paraId="7B32FC91"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Figueira da Foz</w:t>
            </w:r>
          </w:p>
        </w:tc>
        <w:tc>
          <w:tcPr>
            <w:tcW w:w="795" w:type="dxa"/>
            <w:noWrap/>
            <w:hideMark/>
          </w:tcPr>
          <w:p w14:paraId="6E1047C6"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21</w:t>
            </w:r>
          </w:p>
        </w:tc>
        <w:tc>
          <w:tcPr>
            <w:tcW w:w="850" w:type="dxa"/>
            <w:noWrap/>
            <w:hideMark/>
          </w:tcPr>
          <w:p w14:paraId="019E75F0"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0,97</w:t>
            </w:r>
          </w:p>
        </w:tc>
        <w:tc>
          <w:tcPr>
            <w:tcW w:w="709" w:type="dxa"/>
          </w:tcPr>
          <w:p w14:paraId="371F272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709" w:type="dxa"/>
          </w:tcPr>
          <w:p w14:paraId="412E723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1,84</w:t>
            </w:r>
          </w:p>
        </w:tc>
        <w:tc>
          <w:tcPr>
            <w:tcW w:w="709" w:type="dxa"/>
          </w:tcPr>
          <w:p w14:paraId="2DDF916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15</w:t>
            </w:r>
          </w:p>
        </w:tc>
        <w:tc>
          <w:tcPr>
            <w:tcW w:w="709" w:type="dxa"/>
          </w:tcPr>
          <w:p w14:paraId="74D8E5F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0,82</w:t>
            </w:r>
          </w:p>
        </w:tc>
      </w:tr>
      <w:tr w:rsidR="003134EF" w:rsidRPr="001C1575" w14:paraId="1C6E478C" w14:textId="77777777">
        <w:trPr>
          <w:trHeight w:val="170"/>
          <w:jc w:val="center"/>
        </w:trPr>
        <w:tc>
          <w:tcPr>
            <w:tcW w:w="2319" w:type="dxa"/>
            <w:hideMark/>
          </w:tcPr>
          <w:p w14:paraId="21787A07"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Santiago do Cacém</w:t>
            </w:r>
          </w:p>
        </w:tc>
        <w:tc>
          <w:tcPr>
            <w:tcW w:w="795" w:type="dxa"/>
            <w:noWrap/>
            <w:hideMark/>
          </w:tcPr>
          <w:p w14:paraId="25EE1A0A"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21</w:t>
            </w:r>
          </w:p>
        </w:tc>
        <w:tc>
          <w:tcPr>
            <w:tcW w:w="850" w:type="dxa"/>
            <w:noWrap/>
            <w:hideMark/>
          </w:tcPr>
          <w:p w14:paraId="3A69ADA7"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0,97</w:t>
            </w:r>
          </w:p>
        </w:tc>
        <w:tc>
          <w:tcPr>
            <w:tcW w:w="709" w:type="dxa"/>
          </w:tcPr>
          <w:p w14:paraId="0337A61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08EC036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0,61</w:t>
            </w:r>
          </w:p>
        </w:tc>
        <w:tc>
          <w:tcPr>
            <w:tcW w:w="709" w:type="dxa"/>
          </w:tcPr>
          <w:p w14:paraId="614B0C4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19</w:t>
            </w:r>
          </w:p>
        </w:tc>
        <w:tc>
          <w:tcPr>
            <w:tcW w:w="709" w:type="dxa"/>
          </w:tcPr>
          <w:p w14:paraId="17225D9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1,04</w:t>
            </w:r>
          </w:p>
        </w:tc>
      </w:tr>
      <w:tr w:rsidR="003134EF" w:rsidRPr="001C1575" w14:paraId="213B923E" w14:textId="77777777">
        <w:trPr>
          <w:trHeight w:val="170"/>
          <w:jc w:val="center"/>
        </w:trPr>
        <w:tc>
          <w:tcPr>
            <w:tcW w:w="2319" w:type="dxa"/>
            <w:hideMark/>
          </w:tcPr>
          <w:p w14:paraId="4DBB94D5"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Faro</w:t>
            </w:r>
          </w:p>
        </w:tc>
        <w:tc>
          <w:tcPr>
            <w:tcW w:w="795" w:type="dxa"/>
            <w:noWrap/>
            <w:hideMark/>
          </w:tcPr>
          <w:p w14:paraId="30499A74"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21</w:t>
            </w:r>
          </w:p>
        </w:tc>
        <w:tc>
          <w:tcPr>
            <w:tcW w:w="850" w:type="dxa"/>
            <w:noWrap/>
            <w:hideMark/>
          </w:tcPr>
          <w:p w14:paraId="12B71D46"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0,97</w:t>
            </w:r>
          </w:p>
        </w:tc>
        <w:tc>
          <w:tcPr>
            <w:tcW w:w="709" w:type="dxa"/>
          </w:tcPr>
          <w:p w14:paraId="15EAC4B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6A88B85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0,61</w:t>
            </w:r>
          </w:p>
        </w:tc>
        <w:tc>
          <w:tcPr>
            <w:tcW w:w="709" w:type="dxa"/>
          </w:tcPr>
          <w:p w14:paraId="1A145C4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19</w:t>
            </w:r>
          </w:p>
        </w:tc>
        <w:tc>
          <w:tcPr>
            <w:tcW w:w="709" w:type="dxa"/>
          </w:tcPr>
          <w:p w14:paraId="1A253A5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1,04</w:t>
            </w:r>
          </w:p>
        </w:tc>
      </w:tr>
      <w:tr w:rsidR="003134EF" w:rsidRPr="001C1575" w14:paraId="0E08B4BE" w14:textId="77777777">
        <w:trPr>
          <w:trHeight w:val="170"/>
          <w:jc w:val="center"/>
        </w:trPr>
        <w:tc>
          <w:tcPr>
            <w:tcW w:w="2319" w:type="dxa"/>
            <w:hideMark/>
          </w:tcPr>
          <w:p w14:paraId="05661351"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Portimão</w:t>
            </w:r>
          </w:p>
        </w:tc>
        <w:tc>
          <w:tcPr>
            <w:tcW w:w="795" w:type="dxa"/>
            <w:noWrap/>
            <w:hideMark/>
          </w:tcPr>
          <w:p w14:paraId="37FFC625"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21</w:t>
            </w:r>
          </w:p>
        </w:tc>
        <w:tc>
          <w:tcPr>
            <w:tcW w:w="850" w:type="dxa"/>
            <w:noWrap/>
            <w:hideMark/>
          </w:tcPr>
          <w:p w14:paraId="6A614A5D"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0,97</w:t>
            </w:r>
          </w:p>
        </w:tc>
        <w:tc>
          <w:tcPr>
            <w:tcW w:w="709" w:type="dxa"/>
          </w:tcPr>
          <w:p w14:paraId="316EB23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709" w:type="dxa"/>
          </w:tcPr>
          <w:p w14:paraId="7EB7DF6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1,84</w:t>
            </w:r>
          </w:p>
        </w:tc>
        <w:tc>
          <w:tcPr>
            <w:tcW w:w="709" w:type="dxa"/>
          </w:tcPr>
          <w:p w14:paraId="6F02D3E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15</w:t>
            </w:r>
          </w:p>
        </w:tc>
        <w:tc>
          <w:tcPr>
            <w:tcW w:w="709" w:type="dxa"/>
          </w:tcPr>
          <w:p w14:paraId="5A8727A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0,82</w:t>
            </w:r>
          </w:p>
        </w:tc>
      </w:tr>
      <w:tr w:rsidR="003134EF" w:rsidRPr="001C1575" w14:paraId="35D17A34" w14:textId="77777777">
        <w:trPr>
          <w:trHeight w:val="170"/>
          <w:jc w:val="center"/>
        </w:trPr>
        <w:tc>
          <w:tcPr>
            <w:tcW w:w="2319" w:type="dxa"/>
            <w:hideMark/>
          </w:tcPr>
          <w:p w14:paraId="7F0AA1A7"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Leiria</w:t>
            </w:r>
          </w:p>
        </w:tc>
        <w:tc>
          <w:tcPr>
            <w:tcW w:w="795" w:type="dxa"/>
            <w:noWrap/>
            <w:hideMark/>
          </w:tcPr>
          <w:p w14:paraId="55E8928E"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18</w:t>
            </w:r>
          </w:p>
        </w:tc>
        <w:tc>
          <w:tcPr>
            <w:tcW w:w="850" w:type="dxa"/>
            <w:noWrap/>
            <w:hideMark/>
          </w:tcPr>
          <w:p w14:paraId="564B3A69"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0,83</w:t>
            </w:r>
          </w:p>
        </w:tc>
        <w:tc>
          <w:tcPr>
            <w:tcW w:w="709" w:type="dxa"/>
          </w:tcPr>
          <w:p w14:paraId="1F0CAC6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709" w:type="dxa"/>
          </w:tcPr>
          <w:p w14:paraId="443ED89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1,84</w:t>
            </w:r>
          </w:p>
        </w:tc>
        <w:tc>
          <w:tcPr>
            <w:tcW w:w="709" w:type="dxa"/>
          </w:tcPr>
          <w:p w14:paraId="3A07E54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w:t>
            </w:r>
          </w:p>
        </w:tc>
        <w:tc>
          <w:tcPr>
            <w:tcW w:w="709" w:type="dxa"/>
          </w:tcPr>
          <w:p w14:paraId="5BF3DF7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0,66</w:t>
            </w:r>
          </w:p>
        </w:tc>
      </w:tr>
      <w:tr w:rsidR="003134EF" w:rsidRPr="001C1575" w14:paraId="2E007722" w14:textId="77777777">
        <w:trPr>
          <w:trHeight w:val="170"/>
          <w:jc w:val="center"/>
        </w:trPr>
        <w:tc>
          <w:tcPr>
            <w:tcW w:w="2319" w:type="dxa"/>
            <w:hideMark/>
          </w:tcPr>
          <w:p w14:paraId="4049F4C8"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Mafra</w:t>
            </w:r>
          </w:p>
        </w:tc>
        <w:tc>
          <w:tcPr>
            <w:tcW w:w="795" w:type="dxa"/>
            <w:noWrap/>
            <w:hideMark/>
          </w:tcPr>
          <w:p w14:paraId="704078F7"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17</w:t>
            </w:r>
          </w:p>
        </w:tc>
        <w:tc>
          <w:tcPr>
            <w:tcW w:w="850" w:type="dxa"/>
            <w:noWrap/>
            <w:hideMark/>
          </w:tcPr>
          <w:p w14:paraId="746D938A"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0,79</w:t>
            </w:r>
          </w:p>
        </w:tc>
        <w:tc>
          <w:tcPr>
            <w:tcW w:w="709" w:type="dxa"/>
          </w:tcPr>
          <w:p w14:paraId="2AC2000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6F88FAB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7507325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16</w:t>
            </w:r>
          </w:p>
        </w:tc>
        <w:tc>
          <w:tcPr>
            <w:tcW w:w="709" w:type="dxa"/>
          </w:tcPr>
          <w:p w14:paraId="302246B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0,87</w:t>
            </w:r>
          </w:p>
        </w:tc>
      </w:tr>
      <w:tr w:rsidR="003134EF" w:rsidRPr="001C1575" w14:paraId="2D524E5F" w14:textId="77777777">
        <w:trPr>
          <w:trHeight w:val="170"/>
          <w:jc w:val="center"/>
        </w:trPr>
        <w:tc>
          <w:tcPr>
            <w:tcW w:w="2319" w:type="dxa"/>
            <w:hideMark/>
          </w:tcPr>
          <w:p w14:paraId="62E72F36"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Aveiro</w:t>
            </w:r>
          </w:p>
        </w:tc>
        <w:tc>
          <w:tcPr>
            <w:tcW w:w="795" w:type="dxa"/>
            <w:noWrap/>
            <w:hideMark/>
          </w:tcPr>
          <w:p w14:paraId="5A0B1EFB"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16</w:t>
            </w:r>
          </w:p>
        </w:tc>
        <w:tc>
          <w:tcPr>
            <w:tcW w:w="850" w:type="dxa"/>
            <w:noWrap/>
            <w:hideMark/>
          </w:tcPr>
          <w:p w14:paraId="77B06064"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0,74</w:t>
            </w:r>
          </w:p>
        </w:tc>
        <w:tc>
          <w:tcPr>
            <w:tcW w:w="709" w:type="dxa"/>
          </w:tcPr>
          <w:p w14:paraId="446EDB0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6BD5A1B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0,61</w:t>
            </w:r>
          </w:p>
        </w:tc>
        <w:tc>
          <w:tcPr>
            <w:tcW w:w="709" w:type="dxa"/>
          </w:tcPr>
          <w:p w14:paraId="7DAAB5B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14</w:t>
            </w:r>
          </w:p>
        </w:tc>
        <w:tc>
          <w:tcPr>
            <w:tcW w:w="709" w:type="dxa"/>
          </w:tcPr>
          <w:p w14:paraId="1909F03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0,76</w:t>
            </w:r>
          </w:p>
        </w:tc>
      </w:tr>
      <w:tr w:rsidR="003134EF" w:rsidRPr="001C1575" w14:paraId="5989A204" w14:textId="77777777">
        <w:trPr>
          <w:trHeight w:val="170"/>
          <w:jc w:val="center"/>
        </w:trPr>
        <w:tc>
          <w:tcPr>
            <w:tcW w:w="2319" w:type="dxa"/>
            <w:hideMark/>
          </w:tcPr>
          <w:p w14:paraId="49954FCE"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Santarém</w:t>
            </w:r>
          </w:p>
        </w:tc>
        <w:tc>
          <w:tcPr>
            <w:tcW w:w="795" w:type="dxa"/>
            <w:noWrap/>
            <w:hideMark/>
          </w:tcPr>
          <w:p w14:paraId="00235BA5"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14</w:t>
            </w:r>
          </w:p>
        </w:tc>
        <w:tc>
          <w:tcPr>
            <w:tcW w:w="850" w:type="dxa"/>
            <w:noWrap/>
            <w:hideMark/>
          </w:tcPr>
          <w:p w14:paraId="677F7931"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0,65</w:t>
            </w:r>
          </w:p>
        </w:tc>
        <w:tc>
          <w:tcPr>
            <w:tcW w:w="709" w:type="dxa"/>
          </w:tcPr>
          <w:p w14:paraId="20594C1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1CC980F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7965B02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13</w:t>
            </w:r>
          </w:p>
        </w:tc>
        <w:tc>
          <w:tcPr>
            <w:tcW w:w="709" w:type="dxa"/>
          </w:tcPr>
          <w:p w14:paraId="4D232D3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0,71</w:t>
            </w:r>
          </w:p>
        </w:tc>
      </w:tr>
      <w:tr w:rsidR="003134EF" w:rsidRPr="001C1575" w14:paraId="0AC1667E" w14:textId="77777777">
        <w:trPr>
          <w:trHeight w:val="170"/>
          <w:jc w:val="center"/>
        </w:trPr>
        <w:tc>
          <w:tcPr>
            <w:tcW w:w="2319" w:type="dxa"/>
          </w:tcPr>
          <w:p w14:paraId="10195EE7"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Braga</w:t>
            </w:r>
          </w:p>
        </w:tc>
        <w:tc>
          <w:tcPr>
            <w:tcW w:w="795" w:type="dxa"/>
            <w:noWrap/>
          </w:tcPr>
          <w:p w14:paraId="385A898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13</w:t>
            </w:r>
          </w:p>
        </w:tc>
        <w:tc>
          <w:tcPr>
            <w:tcW w:w="850" w:type="dxa"/>
            <w:noWrap/>
          </w:tcPr>
          <w:p w14:paraId="045AD01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0,60</w:t>
            </w:r>
          </w:p>
        </w:tc>
        <w:tc>
          <w:tcPr>
            <w:tcW w:w="709" w:type="dxa"/>
          </w:tcPr>
          <w:p w14:paraId="2AECF5B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5F9B49A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0,92</w:t>
            </w:r>
          </w:p>
        </w:tc>
        <w:tc>
          <w:tcPr>
            <w:tcW w:w="709" w:type="dxa"/>
          </w:tcPr>
          <w:p w14:paraId="6365027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w:t>
            </w:r>
          </w:p>
        </w:tc>
        <w:tc>
          <w:tcPr>
            <w:tcW w:w="709" w:type="dxa"/>
          </w:tcPr>
          <w:p w14:paraId="351BE8D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0,55</w:t>
            </w:r>
          </w:p>
        </w:tc>
      </w:tr>
      <w:tr w:rsidR="003134EF" w:rsidRPr="001C1575" w14:paraId="162D6B22" w14:textId="77777777">
        <w:trPr>
          <w:trHeight w:val="170"/>
          <w:jc w:val="center"/>
        </w:trPr>
        <w:tc>
          <w:tcPr>
            <w:tcW w:w="2319" w:type="dxa"/>
          </w:tcPr>
          <w:p w14:paraId="38859B15"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Vila Real de Santo António</w:t>
            </w:r>
          </w:p>
        </w:tc>
        <w:tc>
          <w:tcPr>
            <w:tcW w:w="795" w:type="dxa"/>
            <w:noWrap/>
          </w:tcPr>
          <w:p w14:paraId="789B4E0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13</w:t>
            </w:r>
          </w:p>
        </w:tc>
        <w:tc>
          <w:tcPr>
            <w:tcW w:w="850" w:type="dxa"/>
            <w:noWrap/>
          </w:tcPr>
          <w:p w14:paraId="790CE40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0,60</w:t>
            </w:r>
          </w:p>
        </w:tc>
        <w:tc>
          <w:tcPr>
            <w:tcW w:w="709" w:type="dxa"/>
          </w:tcPr>
          <w:p w14:paraId="7E9545B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3FA1A2C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36EF7A6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w:t>
            </w:r>
          </w:p>
        </w:tc>
        <w:tc>
          <w:tcPr>
            <w:tcW w:w="709" w:type="dxa"/>
          </w:tcPr>
          <w:p w14:paraId="1C37726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0,66</w:t>
            </w:r>
          </w:p>
        </w:tc>
      </w:tr>
      <w:tr w:rsidR="003134EF" w:rsidRPr="001C1575" w14:paraId="71DC04CD" w14:textId="77777777">
        <w:trPr>
          <w:trHeight w:val="170"/>
          <w:jc w:val="center"/>
        </w:trPr>
        <w:tc>
          <w:tcPr>
            <w:tcW w:w="2319" w:type="dxa"/>
          </w:tcPr>
          <w:p w14:paraId="6773BF48"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Guimarães</w:t>
            </w:r>
          </w:p>
        </w:tc>
        <w:tc>
          <w:tcPr>
            <w:tcW w:w="795" w:type="dxa"/>
            <w:noWrap/>
          </w:tcPr>
          <w:p w14:paraId="5E7E156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w:t>
            </w:r>
          </w:p>
        </w:tc>
        <w:tc>
          <w:tcPr>
            <w:tcW w:w="850" w:type="dxa"/>
            <w:noWrap/>
          </w:tcPr>
          <w:p w14:paraId="26071D7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0,56</w:t>
            </w:r>
          </w:p>
        </w:tc>
        <w:tc>
          <w:tcPr>
            <w:tcW w:w="709" w:type="dxa"/>
          </w:tcPr>
          <w:p w14:paraId="7A02B91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5583BD8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3A0A24B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w:t>
            </w:r>
          </w:p>
        </w:tc>
        <w:tc>
          <w:tcPr>
            <w:tcW w:w="709" w:type="dxa"/>
          </w:tcPr>
          <w:p w14:paraId="322FE11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0,66</w:t>
            </w:r>
          </w:p>
        </w:tc>
      </w:tr>
      <w:tr w:rsidR="003134EF" w:rsidRPr="001C1575" w14:paraId="2B7E09FB" w14:textId="77777777">
        <w:trPr>
          <w:trHeight w:val="170"/>
          <w:jc w:val="center"/>
        </w:trPr>
        <w:tc>
          <w:tcPr>
            <w:tcW w:w="2319" w:type="dxa"/>
          </w:tcPr>
          <w:p w14:paraId="20B12290"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Vila do Conde</w:t>
            </w:r>
          </w:p>
        </w:tc>
        <w:tc>
          <w:tcPr>
            <w:tcW w:w="795" w:type="dxa"/>
            <w:noWrap/>
          </w:tcPr>
          <w:p w14:paraId="4687ABF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w:t>
            </w:r>
          </w:p>
        </w:tc>
        <w:tc>
          <w:tcPr>
            <w:tcW w:w="850" w:type="dxa"/>
            <w:noWrap/>
          </w:tcPr>
          <w:p w14:paraId="5DDD827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0,56</w:t>
            </w:r>
          </w:p>
        </w:tc>
        <w:tc>
          <w:tcPr>
            <w:tcW w:w="709" w:type="dxa"/>
          </w:tcPr>
          <w:p w14:paraId="15E2F79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3F41D01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0,61</w:t>
            </w:r>
          </w:p>
        </w:tc>
        <w:tc>
          <w:tcPr>
            <w:tcW w:w="709" w:type="dxa"/>
          </w:tcPr>
          <w:p w14:paraId="5ADA14C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w:t>
            </w:r>
          </w:p>
        </w:tc>
        <w:tc>
          <w:tcPr>
            <w:tcW w:w="709" w:type="dxa"/>
          </w:tcPr>
          <w:p w14:paraId="7B5CA04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0,55</w:t>
            </w:r>
          </w:p>
        </w:tc>
      </w:tr>
      <w:tr w:rsidR="003134EF" w:rsidRPr="001C1575" w14:paraId="182743F8" w14:textId="77777777">
        <w:trPr>
          <w:trHeight w:val="170"/>
          <w:jc w:val="center"/>
        </w:trPr>
        <w:tc>
          <w:tcPr>
            <w:tcW w:w="2319" w:type="dxa"/>
          </w:tcPr>
          <w:p w14:paraId="1D51A698"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Torres Vedras</w:t>
            </w:r>
          </w:p>
        </w:tc>
        <w:tc>
          <w:tcPr>
            <w:tcW w:w="795" w:type="dxa"/>
            <w:noWrap/>
          </w:tcPr>
          <w:p w14:paraId="6070E8D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11</w:t>
            </w:r>
          </w:p>
        </w:tc>
        <w:tc>
          <w:tcPr>
            <w:tcW w:w="850" w:type="dxa"/>
            <w:noWrap/>
          </w:tcPr>
          <w:p w14:paraId="66A14ED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0,51</w:t>
            </w:r>
          </w:p>
        </w:tc>
        <w:tc>
          <w:tcPr>
            <w:tcW w:w="709" w:type="dxa"/>
          </w:tcPr>
          <w:p w14:paraId="555AFDB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1EC49E1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77F0AF5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11</w:t>
            </w:r>
          </w:p>
        </w:tc>
        <w:tc>
          <w:tcPr>
            <w:tcW w:w="709" w:type="dxa"/>
          </w:tcPr>
          <w:p w14:paraId="678298A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0,60</w:t>
            </w:r>
          </w:p>
        </w:tc>
      </w:tr>
      <w:tr w:rsidR="003134EF" w:rsidRPr="001C1575" w14:paraId="10F980ED" w14:textId="77777777">
        <w:trPr>
          <w:trHeight w:val="170"/>
          <w:jc w:val="center"/>
        </w:trPr>
        <w:tc>
          <w:tcPr>
            <w:tcW w:w="2319" w:type="dxa"/>
          </w:tcPr>
          <w:p w14:paraId="356739E4"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Montijo</w:t>
            </w:r>
          </w:p>
        </w:tc>
        <w:tc>
          <w:tcPr>
            <w:tcW w:w="795" w:type="dxa"/>
            <w:noWrap/>
          </w:tcPr>
          <w:p w14:paraId="5424AD8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11</w:t>
            </w:r>
          </w:p>
        </w:tc>
        <w:tc>
          <w:tcPr>
            <w:tcW w:w="850" w:type="dxa"/>
            <w:noWrap/>
          </w:tcPr>
          <w:p w14:paraId="1E21FBB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0,51</w:t>
            </w:r>
          </w:p>
        </w:tc>
        <w:tc>
          <w:tcPr>
            <w:tcW w:w="709" w:type="dxa"/>
          </w:tcPr>
          <w:p w14:paraId="18C390D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2198B31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7A1B668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w:t>
            </w:r>
          </w:p>
        </w:tc>
        <w:tc>
          <w:tcPr>
            <w:tcW w:w="709" w:type="dxa"/>
          </w:tcPr>
          <w:p w14:paraId="0839157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0,55</w:t>
            </w:r>
          </w:p>
        </w:tc>
      </w:tr>
      <w:tr w:rsidR="003134EF" w:rsidRPr="001C1575" w14:paraId="074093EF" w14:textId="77777777">
        <w:trPr>
          <w:trHeight w:val="170"/>
          <w:jc w:val="center"/>
        </w:trPr>
        <w:tc>
          <w:tcPr>
            <w:tcW w:w="2319" w:type="dxa"/>
          </w:tcPr>
          <w:p w14:paraId="4ED3BFE4"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Loulé</w:t>
            </w:r>
          </w:p>
        </w:tc>
        <w:tc>
          <w:tcPr>
            <w:tcW w:w="795" w:type="dxa"/>
            <w:noWrap/>
          </w:tcPr>
          <w:p w14:paraId="2C7565B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11</w:t>
            </w:r>
          </w:p>
        </w:tc>
        <w:tc>
          <w:tcPr>
            <w:tcW w:w="850" w:type="dxa"/>
            <w:noWrap/>
          </w:tcPr>
          <w:p w14:paraId="2ECC202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0,51</w:t>
            </w:r>
          </w:p>
        </w:tc>
        <w:tc>
          <w:tcPr>
            <w:tcW w:w="709" w:type="dxa"/>
          </w:tcPr>
          <w:p w14:paraId="67FA6FF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0DA6B4A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4F6DDEB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11</w:t>
            </w:r>
          </w:p>
        </w:tc>
        <w:tc>
          <w:tcPr>
            <w:tcW w:w="709" w:type="dxa"/>
          </w:tcPr>
          <w:p w14:paraId="4505B6B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0,60</w:t>
            </w:r>
          </w:p>
        </w:tc>
      </w:tr>
      <w:tr w:rsidR="003134EF" w:rsidRPr="001C1575" w14:paraId="667550CB" w14:textId="77777777">
        <w:trPr>
          <w:trHeight w:val="170"/>
          <w:jc w:val="center"/>
        </w:trPr>
        <w:tc>
          <w:tcPr>
            <w:tcW w:w="2319" w:type="dxa"/>
          </w:tcPr>
          <w:p w14:paraId="5377E36E"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Entroncamento</w:t>
            </w:r>
          </w:p>
        </w:tc>
        <w:tc>
          <w:tcPr>
            <w:tcW w:w="795" w:type="dxa"/>
            <w:noWrap/>
          </w:tcPr>
          <w:p w14:paraId="395CE83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w:t>
            </w:r>
          </w:p>
        </w:tc>
        <w:tc>
          <w:tcPr>
            <w:tcW w:w="850" w:type="dxa"/>
            <w:noWrap/>
          </w:tcPr>
          <w:p w14:paraId="3C45B6D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0,46</w:t>
            </w:r>
          </w:p>
        </w:tc>
        <w:tc>
          <w:tcPr>
            <w:tcW w:w="709" w:type="dxa"/>
          </w:tcPr>
          <w:p w14:paraId="598316D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150F0DD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0,92</w:t>
            </w:r>
          </w:p>
        </w:tc>
        <w:tc>
          <w:tcPr>
            <w:tcW w:w="709" w:type="dxa"/>
          </w:tcPr>
          <w:p w14:paraId="7D91E61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w:t>
            </w:r>
          </w:p>
        </w:tc>
        <w:tc>
          <w:tcPr>
            <w:tcW w:w="709" w:type="dxa"/>
          </w:tcPr>
          <w:p w14:paraId="6135C28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0,38</w:t>
            </w:r>
          </w:p>
        </w:tc>
      </w:tr>
      <w:tr w:rsidR="003134EF" w:rsidRPr="001C1575" w14:paraId="0B9C6D57" w14:textId="77777777">
        <w:trPr>
          <w:trHeight w:val="170"/>
          <w:jc w:val="center"/>
        </w:trPr>
        <w:tc>
          <w:tcPr>
            <w:tcW w:w="2319" w:type="dxa"/>
          </w:tcPr>
          <w:p w14:paraId="3DA97714"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Águeda</w:t>
            </w:r>
          </w:p>
        </w:tc>
        <w:tc>
          <w:tcPr>
            <w:tcW w:w="795" w:type="dxa"/>
            <w:noWrap/>
          </w:tcPr>
          <w:p w14:paraId="294A135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9</w:t>
            </w:r>
          </w:p>
        </w:tc>
        <w:tc>
          <w:tcPr>
            <w:tcW w:w="850" w:type="dxa"/>
            <w:noWrap/>
          </w:tcPr>
          <w:p w14:paraId="19D562C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0,42</w:t>
            </w:r>
          </w:p>
        </w:tc>
        <w:tc>
          <w:tcPr>
            <w:tcW w:w="709" w:type="dxa"/>
          </w:tcPr>
          <w:p w14:paraId="2A3B222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399A961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7A7D2C0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9</w:t>
            </w:r>
          </w:p>
        </w:tc>
        <w:tc>
          <w:tcPr>
            <w:tcW w:w="709" w:type="dxa"/>
          </w:tcPr>
          <w:p w14:paraId="2F0FC8F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0,49</w:t>
            </w:r>
          </w:p>
        </w:tc>
      </w:tr>
      <w:tr w:rsidR="003134EF" w:rsidRPr="001C1575" w14:paraId="5566A13C" w14:textId="77777777">
        <w:trPr>
          <w:trHeight w:val="170"/>
          <w:jc w:val="center"/>
        </w:trPr>
        <w:tc>
          <w:tcPr>
            <w:tcW w:w="2319" w:type="dxa"/>
          </w:tcPr>
          <w:p w14:paraId="0B1B6765"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Viana do Castelo</w:t>
            </w:r>
          </w:p>
        </w:tc>
        <w:tc>
          <w:tcPr>
            <w:tcW w:w="795" w:type="dxa"/>
            <w:noWrap/>
          </w:tcPr>
          <w:p w14:paraId="355A376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8</w:t>
            </w:r>
          </w:p>
        </w:tc>
        <w:tc>
          <w:tcPr>
            <w:tcW w:w="850" w:type="dxa"/>
            <w:noWrap/>
          </w:tcPr>
          <w:p w14:paraId="610D311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0,37</w:t>
            </w:r>
          </w:p>
        </w:tc>
        <w:tc>
          <w:tcPr>
            <w:tcW w:w="709" w:type="dxa"/>
          </w:tcPr>
          <w:p w14:paraId="5221B0D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718A5F1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0,61</w:t>
            </w:r>
          </w:p>
        </w:tc>
        <w:tc>
          <w:tcPr>
            <w:tcW w:w="709" w:type="dxa"/>
          </w:tcPr>
          <w:p w14:paraId="646E71D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709" w:type="dxa"/>
          </w:tcPr>
          <w:p w14:paraId="7C11E40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0,33</w:t>
            </w:r>
          </w:p>
        </w:tc>
      </w:tr>
      <w:tr w:rsidR="003134EF" w:rsidRPr="001C1575" w14:paraId="5863532B" w14:textId="77777777">
        <w:trPr>
          <w:trHeight w:val="170"/>
          <w:jc w:val="center"/>
        </w:trPr>
        <w:tc>
          <w:tcPr>
            <w:tcW w:w="2319" w:type="dxa"/>
          </w:tcPr>
          <w:p w14:paraId="5D4464D2"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Espinho</w:t>
            </w:r>
          </w:p>
        </w:tc>
        <w:tc>
          <w:tcPr>
            <w:tcW w:w="795" w:type="dxa"/>
            <w:noWrap/>
          </w:tcPr>
          <w:p w14:paraId="23DCA6F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8</w:t>
            </w:r>
          </w:p>
        </w:tc>
        <w:tc>
          <w:tcPr>
            <w:tcW w:w="850" w:type="dxa"/>
            <w:noWrap/>
          </w:tcPr>
          <w:p w14:paraId="62FDB03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0,37</w:t>
            </w:r>
          </w:p>
        </w:tc>
        <w:tc>
          <w:tcPr>
            <w:tcW w:w="709" w:type="dxa"/>
          </w:tcPr>
          <w:p w14:paraId="395EE69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08C0B47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0,61</w:t>
            </w:r>
          </w:p>
        </w:tc>
        <w:tc>
          <w:tcPr>
            <w:tcW w:w="709" w:type="dxa"/>
          </w:tcPr>
          <w:p w14:paraId="63D877B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709" w:type="dxa"/>
          </w:tcPr>
          <w:p w14:paraId="0274DD8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0,33</w:t>
            </w:r>
          </w:p>
        </w:tc>
      </w:tr>
      <w:tr w:rsidR="003134EF" w:rsidRPr="001C1575" w14:paraId="2A56AC2A" w14:textId="77777777">
        <w:trPr>
          <w:trHeight w:val="170"/>
          <w:jc w:val="center"/>
        </w:trPr>
        <w:tc>
          <w:tcPr>
            <w:tcW w:w="2319" w:type="dxa"/>
          </w:tcPr>
          <w:p w14:paraId="757A6B44"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Caldas da Rainha</w:t>
            </w:r>
          </w:p>
        </w:tc>
        <w:tc>
          <w:tcPr>
            <w:tcW w:w="795" w:type="dxa"/>
            <w:noWrap/>
          </w:tcPr>
          <w:p w14:paraId="74720DF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8</w:t>
            </w:r>
          </w:p>
        </w:tc>
        <w:tc>
          <w:tcPr>
            <w:tcW w:w="850" w:type="dxa"/>
            <w:noWrap/>
          </w:tcPr>
          <w:p w14:paraId="568E4C6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0,37</w:t>
            </w:r>
          </w:p>
        </w:tc>
        <w:tc>
          <w:tcPr>
            <w:tcW w:w="709" w:type="dxa"/>
          </w:tcPr>
          <w:p w14:paraId="2C1570D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4D95EF9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0,61</w:t>
            </w:r>
          </w:p>
        </w:tc>
        <w:tc>
          <w:tcPr>
            <w:tcW w:w="709" w:type="dxa"/>
          </w:tcPr>
          <w:p w14:paraId="0C167D9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709" w:type="dxa"/>
          </w:tcPr>
          <w:p w14:paraId="55DD6AC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0,33</w:t>
            </w:r>
          </w:p>
        </w:tc>
      </w:tr>
      <w:tr w:rsidR="003134EF" w:rsidRPr="001C1575" w14:paraId="7F5A4FC0" w14:textId="77777777">
        <w:trPr>
          <w:trHeight w:val="170"/>
          <w:jc w:val="center"/>
        </w:trPr>
        <w:tc>
          <w:tcPr>
            <w:tcW w:w="2319" w:type="dxa"/>
          </w:tcPr>
          <w:p w14:paraId="5A17867F"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Póvoa de Varzim</w:t>
            </w:r>
          </w:p>
        </w:tc>
        <w:tc>
          <w:tcPr>
            <w:tcW w:w="795" w:type="dxa"/>
            <w:noWrap/>
          </w:tcPr>
          <w:p w14:paraId="538F9BA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w:t>
            </w:r>
          </w:p>
        </w:tc>
        <w:tc>
          <w:tcPr>
            <w:tcW w:w="850" w:type="dxa"/>
            <w:noWrap/>
          </w:tcPr>
          <w:p w14:paraId="4753A75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0,32</w:t>
            </w:r>
          </w:p>
        </w:tc>
        <w:tc>
          <w:tcPr>
            <w:tcW w:w="709" w:type="dxa"/>
          </w:tcPr>
          <w:p w14:paraId="6F46B11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06053B1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11B9AD5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709" w:type="dxa"/>
          </w:tcPr>
          <w:p w14:paraId="1B3C9CD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0,33</w:t>
            </w:r>
          </w:p>
        </w:tc>
      </w:tr>
      <w:tr w:rsidR="003134EF" w:rsidRPr="001C1575" w14:paraId="470C3C32" w14:textId="77777777">
        <w:trPr>
          <w:trHeight w:val="170"/>
          <w:jc w:val="center"/>
        </w:trPr>
        <w:tc>
          <w:tcPr>
            <w:tcW w:w="2319" w:type="dxa"/>
          </w:tcPr>
          <w:p w14:paraId="46B282EB"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lastRenderedPageBreak/>
              <w:t>Santa Maria da Feira</w:t>
            </w:r>
          </w:p>
        </w:tc>
        <w:tc>
          <w:tcPr>
            <w:tcW w:w="795" w:type="dxa"/>
            <w:noWrap/>
          </w:tcPr>
          <w:p w14:paraId="4955491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w:t>
            </w:r>
          </w:p>
        </w:tc>
        <w:tc>
          <w:tcPr>
            <w:tcW w:w="850" w:type="dxa"/>
            <w:noWrap/>
          </w:tcPr>
          <w:p w14:paraId="67E2ABE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0,32</w:t>
            </w:r>
          </w:p>
        </w:tc>
        <w:tc>
          <w:tcPr>
            <w:tcW w:w="709" w:type="dxa"/>
          </w:tcPr>
          <w:p w14:paraId="7DE9E35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10C31DF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2861E17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w:t>
            </w:r>
          </w:p>
        </w:tc>
        <w:tc>
          <w:tcPr>
            <w:tcW w:w="709" w:type="dxa"/>
          </w:tcPr>
          <w:p w14:paraId="4E12EC9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0,38</w:t>
            </w:r>
          </w:p>
        </w:tc>
      </w:tr>
      <w:tr w:rsidR="003134EF" w:rsidRPr="001C1575" w14:paraId="469524F1" w14:textId="77777777">
        <w:trPr>
          <w:trHeight w:val="170"/>
          <w:jc w:val="center"/>
        </w:trPr>
        <w:tc>
          <w:tcPr>
            <w:tcW w:w="2319" w:type="dxa"/>
          </w:tcPr>
          <w:p w14:paraId="3B6E18FD"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Vila Real</w:t>
            </w:r>
          </w:p>
        </w:tc>
        <w:tc>
          <w:tcPr>
            <w:tcW w:w="795" w:type="dxa"/>
            <w:noWrap/>
          </w:tcPr>
          <w:p w14:paraId="09C17F0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w:t>
            </w:r>
          </w:p>
        </w:tc>
        <w:tc>
          <w:tcPr>
            <w:tcW w:w="850" w:type="dxa"/>
            <w:noWrap/>
          </w:tcPr>
          <w:p w14:paraId="5F33C0B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0,32</w:t>
            </w:r>
          </w:p>
        </w:tc>
        <w:tc>
          <w:tcPr>
            <w:tcW w:w="709" w:type="dxa"/>
          </w:tcPr>
          <w:p w14:paraId="5F75A9D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40006F4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6BB99AA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709" w:type="dxa"/>
          </w:tcPr>
          <w:p w14:paraId="4A7005A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0,33</w:t>
            </w:r>
          </w:p>
        </w:tc>
      </w:tr>
      <w:tr w:rsidR="003134EF" w:rsidRPr="001C1575" w14:paraId="0B631A76" w14:textId="77777777">
        <w:trPr>
          <w:trHeight w:val="170"/>
          <w:jc w:val="center"/>
        </w:trPr>
        <w:tc>
          <w:tcPr>
            <w:tcW w:w="2319" w:type="dxa"/>
          </w:tcPr>
          <w:p w14:paraId="62B70C83"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Sesimbra</w:t>
            </w:r>
          </w:p>
        </w:tc>
        <w:tc>
          <w:tcPr>
            <w:tcW w:w="795" w:type="dxa"/>
            <w:noWrap/>
          </w:tcPr>
          <w:p w14:paraId="2367EB1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w:t>
            </w:r>
          </w:p>
        </w:tc>
        <w:tc>
          <w:tcPr>
            <w:tcW w:w="850" w:type="dxa"/>
            <w:noWrap/>
          </w:tcPr>
          <w:p w14:paraId="64B186B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0,32</w:t>
            </w:r>
          </w:p>
        </w:tc>
        <w:tc>
          <w:tcPr>
            <w:tcW w:w="709" w:type="dxa"/>
          </w:tcPr>
          <w:p w14:paraId="098B479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3F4675E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0D24DC2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w:t>
            </w:r>
          </w:p>
        </w:tc>
        <w:tc>
          <w:tcPr>
            <w:tcW w:w="709" w:type="dxa"/>
          </w:tcPr>
          <w:p w14:paraId="5A1FA75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0,38</w:t>
            </w:r>
          </w:p>
        </w:tc>
      </w:tr>
      <w:tr w:rsidR="003134EF" w:rsidRPr="001C1575" w14:paraId="68C5F53A" w14:textId="77777777">
        <w:trPr>
          <w:trHeight w:val="170"/>
          <w:jc w:val="center"/>
        </w:trPr>
        <w:tc>
          <w:tcPr>
            <w:tcW w:w="2319" w:type="dxa"/>
          </w:tcPr>
          <w:p w14:paraId="73FAC548"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Lagoa</w:t>
            </w:r>
          </w:p>
        </w:tc>
        <w:tc>
          <w:tcPr>
            <w:tcW w:w="795" w:type="dxa"/>
            <w:noWrap/>
          </w:tcPr>
          <w:p w14:paraId="766F3FA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w:t>
            </w:r>
          </w:p>
        </w:tc>
        <w:tc>
          <w:tcPr>
            <w:tcW w:w="850" w:type="dxa"/>
            <w:noWrap/>
          </w:tcPr>
          <w:p w14:paraId="24E91A0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0,32</w:t>
            </w:r>
          </w:p>
        </w:tc>
        <w:tc>
          <w:tcPr>
            <w:tcW w:w="709" w:type="dxa"/>
          </w:tcPr>
          <w:p w14:paraId="1D98088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6C8B432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359B5C6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w:t>
            </w:r>
          </w:p>
        </w:tc>
        <w:tc>
          <w:tcPr>
            <w:tcW w:w="709" w:type="dxa"/>
          </w:tcPr>
          <w:p w14:paraId="24338D7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0,38</w:t>
            </w:r>
          </w:p>
        </w:tc>
      </w:tr>
      <w:tr w:rsidR="003134EF" w:rsidRPr="001C1575" w14:paraId="168D1948" w14:textId="77777777">
        <w:trPr>
          <w:trHeight w:val="170"/>
          <w:jc w:val="center"/>
        </w:trPr>
        <w:tc>
          <w:tcPr>
            <w:tcW w:w="2319" w:type="dxa"/>
          </w:tcPr>
          <w:p w14:paraId="0D5D8F5C"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Olhão</w:t>
            </w:r>
          </w:p>
        </w:tc>
        <w:tc>
          <w:tcPr>
            <w:tcW w:w="795" w:type="dxa"/>
            <w:noWrap/>
          </w:tcPr>
          <w:p w14:paraId="5951755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w:t>
            </w:r>
          </w:p>
        </w:tc>
        <w:tc>
          <w:tcPr>
            <w:tcW w:w="850" w:type="dxa"/>
            <w:noWrap/>
          </w:tcPr>
          <w:p w14:paraId="251072C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0,32</w:t>
            </w:r>
          </w:p>
        </w:tc>
        <w:tc>
          <w:tcPr>
            <w:tcW w:w="709" w:type="dxa"/>
          </w:tcPr>
          <w:p w14:paraId="0310687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2784F9E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33739D6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709" w:type="dxa"/>
          </w:tcPr>
          <w:p w14:paraId="756AA01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0,33</w:t>
            </w:r>
          </w:p>
        </w:tc>
      </w:tr>
      <w:tr w:rsidR="003134EF" w:rsidRPr="001C1575" w14:paraId="6AF91525" w14:textId="77777777">
        <w:trPr>
          <w:trHeight w:val="170"/>
          <w:jc w:val="center"/>
        </w:trPr>
        <w:tc>
          <w:tcPr>
            <w:tcW w:w="2319" w:type="dxa"/>
          </w:tcPr>
          <w:p w14:paraId="3E0FA12B"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Penafiel</w:t>
            </w:r>
          </w:p>
        </w:tc>
        <w:tc>
          <w:tcPr>
            <w:tcW w:w="795" w:type="dxa"/>
            <w:noWrap/>
          </w:tcPr>
          <w:p w14:paraId="78A6C96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850" w:type="dxa"/>
            <w:noWrap/>
          </w:tcPr>
          <w:p w14:paraId="318A86D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0,28</w:t>
            </w:r>
          </w:p>
        </w:tc>
        <w:tc>
          <w:tcPr>
            <w:tcW w:w="709" w:type="dxa"/>
          </w:tcPr>
          <w:p w14:paraId="2A64702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6A30486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0,61</w:t>
            </w:r>
          </w:p>
        </w:tc>
        <w:tc>
          <w:tcPr>
            <w:tcW w:w="709" w:type="dxa"/>
          </w:tcPr>
          <w:p w14:paraId="5956CAB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w:t>
            </w:r>
          </w:p>
        </w:tc>
        <w:tc>
          <w:tcPr>
            <w:tcW w:w="709" w:type="dxa"/>
          </w:tcPr>
          <w:p w14:paraId="71ABE83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0,22</w:t>
            </w:r>
          </w:p>
        </w:tc>
      </w:tr>
      <w:tr w:rsidR="003134EF" w:rsidRPr="001C1575" w14:paraId="5FD13639" w14:textId="77777777">
        <w:trPr>
          <w:trHeight w:val="170"/>
          <w:jc w:val="center"/>
        </w:trPr>
        <w:tc>
          <w:tcPr>
            <w:tcW w:w="2319" w:type="dxa"/>
          </w:tcPr>
          <w:p w14:paraId="70AD1411"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Lagos</w:t>
            </w:r>
          </w:p>
        </w:tc>
        <w:tc>
          <w:tcPr>
            <w:tcW w:w="795" w:type="dxa"/>
            <w:noWrap/>
          </w:tcPr>
          <w:p w14:paraId="3AE7B21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850" w:type="dxa"/>
            <w:noWrap/>
          </w:tcPr>
          <w:p w14:paraId="65A89F3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0,28</w:t>
            </w:r>
          </w:p>
        </w:tc>
        <w:tc>
          <w:tcPr>
            <w:tcW w:w="709" w:type="dxa"/>
          </w:tcPr>
          <w:p w14:paraId="10F18A1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1D4AED7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5E84E40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709" w:type="dxa"/>
          </w:tcPr>
          <w:p w14:paraId="2B2C5BF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0,33</w:t>
            </w:r>
          </w:p>
        </w:tc>
      </w:tr>
      <w:tr w:rsidR="003134EF" w:rsidRPr="001C1575" w14:paraId="781BBFEA" w14:textId="77777777">
        <w:trPr>
          <w:trHeight w:val="170"/>
          <w:jc w:val="center"/>
        </w:trPr>
        <w:tc>
          <w:tcPr>
            <w:tcW w:w="2319" w:type="dxa"/>
          </w:tcPr>
          <w:p w14:paraId="781A0F95"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Bragança</w:t>
            </w:r>
          </w:p>
        </w:tc>
        <w:tc>
          <w:tcPr>
            <w:tcW w:w="795" w:type="dxa"/>
            <w:noWrap/>
          </w:tcPr>
          <w:p w14:paraId="1AD4B00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w:t>
            </w:r>
          </w:p>
        </w:tc>
        <w:tc>
          <w:tcPr>
            <w:tcW w:w="850" w:type="dxa"/>
            <w:noWrap/>
          </w:tcPr>
          <w:p w14:paraId="6C71E1C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0,23</w:t>
            </w:r>
          </w:p>
        </w:tc>
        <w:tc>
          <w:tcPr>
            <w:tcW w:w="709" w:type="dxa"/>
          </w:tcPr>
          <w:p w14:paraId="67EF2B9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5D69195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0,92</w:t>
            </w:r>
          </w:p>
        </w:tc>
        <w:tc>
          <w:tcPr>
            <w:tcW w:w="709" w:type="dxa"/>
          </w:tcPr>
          <w:p w14:paraId="23FE5A1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6FD2769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74322B2F" w14:textId="77777777">
        <w:trPr>
          <w:trHeight w:val="170"/>
          <w:jc w:val="center"/>
        </w:trPr>
        <w:tc>
          <w:tcPr>
            <w:tcW w:w="2319" w:type="dxa"/>
          </w:tcPr>
          <w:p w14:paraId="5B9E5E08"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Alenquer</w:t>
            </w:r>
          </w:p>
        </w:tc>
        <w:tc>
          <w:tcPr>
            <w:tcW w:w="795" w:type="dxa"/>
            <w:noWrap/>
          </w:tcPr>
          <w:p w14:paraId="658A33A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w:t>
            </w:r>
          </w:p>
        </w:tc>
        <w:tc>
          <w:tcPr>
            <w:tcW w:w="850" w:type="dxa"/>
            <w:noWrap/>
          </w:tcPr>
          <w:p w14:paraId="01EC198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0,23</w:t>
            </w:r>
          </w:p>
        </w:tc>
        <w:tc>
          <w:tcPr>
            <w:tcW w:w="709" w:type="dxa"/>
          </w:tcPr>
          <w:p w14:paraId="599B5E8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388633C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0F7CC51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w:t>
            </w:r>
          </w:p>
        </w:tc>
        <w:tc>
          <w:tcPr>
            <w:tcW w:w="709" w:type="dxa"/>
          </w:tcPr>
          <w:p w14:paraId="40A0CF0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0,27</w:t>
            </w:r>
          </w:p>
        </w:tc>
      </w:tr>
      <w:tr w:rsidR="003134EF" w:rsidRPr="001C1575" w14:paraId="42258C10" w14:textId="77777777">
        <w:trPr>
          <w:trHeight w:val="170"/>
          <w:jc w:val="center"/>
        </w:trPr>
        <w:tc>
          <w:tcPr>
            <w:tcW w:w="2319" w:type="dxa"/>
          </w:tcPr>
          <w:p w14:paraId="43AF9167"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Castelo Branco</w:t>
            </w:r>
          </w:p>
        </w:tc>
        <w:tc>
          <w:tcPr>
            <w:tcW w:w="795" w:type="dxa"/>
            <w:noWrap/>
          </w:tcPr>
          <w:p w14:paraId="4169E27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w:t>
            </w:r>
          </w:p>
        </w:tc>
        <w:tc>
          <w:tcPr>
            <w:tcW w:w="850" w:type="dxa"/>
            <w:noWrap/>
          </w:tcPr>
          <w:p w14:paraId="162235C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0,23</w:t>
            </w:r>
          </w:p>
        </w:tc>
        <w:tc>
          <w:tcPr>
            <w:tcW w:w="709" w:type="dxa"/>
          </w:tcPr>
          <w:p w14:paraId="39766D8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0F55E55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6D4CCF2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w:t>
            </w:r>
          </w:p>
        </w:tc>
        <w:tc>
          <w:tcPr>
            <w:tcW w:w="709" w:type="dxa"/>
          </w:tcPr>
          <w:p w14:paraId="36B468C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0,27</w:t>
            </w:r>
          </w:p>
        </w:tc>
      </w:tr>
      <w:tr w:rsidR="003134EF" w:rsidRPr="001C1575" w14:paraId="52801A7F" w14:textId="77777777">
        <w:trPr>
          <w:trHeight w:val="170"/>
          <w:jc w:val="center"/>
        </w:trPr>
        <w:tc>
          <w:tcPr>
            <w:tcW w:w="2319" w:type="dxa"/>
          </w:tcPr>
          <w:p w14:paraId="357B2ADD"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Covilhã</w:t>
            </w:r>
          </w:p>
        </w:tc>
        <w:tc>
          <w:tcPr>
            <w:tcW w:w="795" w:type="dxa"/>
            <w:noWrap/>
          </w:tcPr>
          <w:p w14:paraId="51282D1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w:t>
            </w:r>
          </w:p>
        </w:tc>
        <w:tc>
          <w:tcPr>
            <w:tcW w:w="850" w:type="dxa"/>
            <w:noWrap/>
          </w:tcPr>
          <w:p w14:paraId="0D5685C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0,23</w:t>
            </w:r>
          </w:p>
        </w:tc>
        <w:tc>
          <w:tcPr>
            <w:tcW w:w="709" w:type="dxa"/>
          </w:tcPr>
          <w:p w14:paraId="4B57D70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03E0DAF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643C409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w:t>
            </w:r>
          </w:p>
        </w:tc>
        <w:tc>
          <w:tcPr>
            <w:tcW w:w="709" w:type="dxa"/>
          </w:tcPr>
          <w:p w14:paraId="7687CAE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0,27</w:t>
            </w:r>
          </w:p>
        </w:tc>
      </w:tr>
      <w:tr w:rsidR="003134EF" w:rsidRPr="001C1575" w14:paraId="7124CD53" w14:textId="77777777">
        <w:trPr>
          <w:trHeight w:val="170"/>
          <w:jc w:val="center"/>
        </w:trPr>
        <w:tc>
          <w:tcPr>
            <w:tcW w:w="2319" w:type="dxa"/>
          </w:tcPr>
          <w:p w14:paraId="1785497D"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Fafe</w:t>
            </w:r>
          </w:p>
        </w:tc>
        <w:tc>
          <w:tcPr>
            <w:tcW w:w="795" w:type="dxa"/>
            <w:noWrap/>
          </w:tcPr>
          <w:p w14:paraId="6F61019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w:t>
            </w:r>
          </w:p>
        </w:tc>
        <w:tc>
          <w:tcPr>
            <w:tcW w:w="850" w:type="dxa"/>
            <w:noWrap/>
          </w:tcPr>
          <w:p w14:paraId="7787257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0,19</w:t>
            </w:r>
          </w:p>
        </w:tc>
        <w:tc>
          <w:tcPr>
            <w:tcW w:w="709" w:type="dxa"/>
          </w:tcPr>
          <w:p w14:paraId="16B5532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45448C1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71BEFE4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w:t>
            </w:r>
          </w:p>
        </w:tc>
        <w:tc>
          <w:tcPr>
            <w:tcW w:w="709" w:type="dxa"/>
          </w:tcPr>
          <w:p w14:paraId="472F002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0,22</w:t>
            </w:r>
          </w:p>
        </w:tc>
      </w:tr>
      <w:tr w:rsidR="003134EF" w:rsidRPr="001C1575" w14:paraId="79DC031C" w14:textId="77777777">
        <w:trPr>
          <w:trHeight w:val="170"/>
          <w:jc w:val="center"/>
        </w:trPr>
        <w:tc>
          <w:tcPr>
            <w:tcW w:w="2319" w:type="dxa"/>
          </w:tcPr>
          <w:p w14:paraId="2BE5D31A"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Santo Tirso</w:t>
            </w:r>
          </w:p>
        </w:tc>
        <w:tc>
          <w:tcPr>
            <w:tcW w:w="795" w:type="dxa"/>
            <w:noWrap/>
          </w:tcPr>
          <w:p w14:paraId="2AE0604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w:t>
            </w:r>
          </w:p>
        </w:tc>
        <w:tc>
          <w:tcPr>
            <w:tcW w:w="850" w:type="dxa"/>
            <w:noWrap/>
          </w:tcPr>
          <w:p w14:paraId="7CDADA8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0,19</w:t>
            </w:r>
          </w:p>
        </w:tc>
        <w:tc>
          <w:tcPr>
            <w:tcW w:w="709" w:type="dxa"/>
          </w:tcPr>
          <w:p w14:paraId="72FEA9E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2ECA32E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1E0EC1B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372AA3D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0,16</w:t>
            </w:r>
          </w:p>
        </w:tc>
      </w:tr>
      <w:tr w:rsidR="003134EF" w:rsidRPr="001C1575" w14:paraId="5D3A9939" w14:textId="77777777">
        <w:trPr>
          <w:trHeight w:val="170"/>
          <w:jc w:val="center"/>
        </w:trPr>
        <w:tc>
          <w:tcPr>
            <w:tcW w:w="2319" w:type="dxa"/>
          </w:tcPr>
          <w:p w14:paraId="0870361F"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Torres Novas</w:t>
            </w:r>
          </w:p>
        </w:tc>
        <w:tc>
          <w:tcPr>
            <w:tcW w:w="795" w:type="dxa"/>
            <w:noWrap/>
          </w:tcPr>
          <w:p w14:paraId="53D8FAE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w:t>
            </w:r>
          </w:p>
        </w:tc>
        <w:tc>
          <w:tcPr>
            <w:tcW w:w="850" w:type="dxa"/>
            <w:noWrap/>
          </w:tcPr>
          <w:p w14:paraId="461F7B1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0,19</w:t>
            </w:r>
          </w:p>
        </w:tc>
        <w:tc>
          <w:tcPr>
            <w:tcW w:w="709" w:type="dxa"/>
          </w:tcPr>
          <w:p w14:paraId="40C1FA2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6CA640A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410AE6A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5A3FD0D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0,16</w:t>
            </w:r>
          </w:p>
        </w:tc>
      </w:tr>
      <w:tr w:rsidR="003134EF" w:rsidRPr="001C1575" w14:paraId="424269E4" w14:textId="77777777">
        <w:trPr>
          <w:trHeight w:val="170"/>
          <w:jc w:val="center"/>
        </w:trPr>
        <w:tc>
          <w:tcPr>
            <w:tcW w:w="2319" w:type="dxa"/>
          </w:tcPr>
          <w:p w14:paraId="2C14FB7F"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Albufeira</w:t>
            </w:r>
          </w:p>
        </w:tc>
        <w:tc>
          <w:tcPr>
            <w:tcW w:w="795" w:type="dxa"/>
            <w:noWrap/>
          </w:tcPr>
          <w:p w14:paraId="3C00FE2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w:t>
            </w:r>
          </w:p>
        </w:tc>
        <w:tc>
          <w:tcPr>
            <w:tcW w:w="850" w:type="dxa"/>
            <w:noWrap/>
          </w:tcPr>
          <w:p w14:paraId="0D2398F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0,19</w:t>
            </w:r>
          </w:p>
        </w:tc>
        <w:tc>
          <w:tcPr>
            <w:tcW w:w="709" w:type="dxa"/>
          </w:tcPr>
          <w:p w14:paraId="29AFA09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51B13D9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1794972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w:t>
            </w:r>
          </w:p>
        </w:tc>
        <w:tc>
          <w:tcPr>
            <w:tcW w:w="709" w:type="dxa"/>
          </w:tcPr>
          <w:p w14:paraId="3A78AAE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0,22</w:t>
            </w:r>
          </w:p>
        </w:tc>
      </w:tr>
      <w:tr w:rsidR="003134EF" w:rsidRPr="001C1575" w14:paraId="7D2D54D1" w14:textId="77777777">
        <w:trPr>
          <w:trHeight w:val="170"/>
          <w:jc w:val="center"/>
        </w:trPr>
        <w:tc>
          <w:tcPr>
            <w:tcW w:w="2319" w:type="dxa"/>
          </w:tcPr>
          <w:p w14:paraId="08E52C38"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Vila Nova de Famalicão</w:t>
            </w:r>
          </w:p>
        </w:tc>
        <w:tc>
          <w:tcPr>
            <w:tcW w:w="795" w:type="dxa"/>
            <w:noWrap/>
          </w:tcPr>
          <w:p w14:paraId="5ADE126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850" w:type="dxa"/>
            <w:noWrap/>
          </w:tcPr>
          <w:p w14:paraId="1474936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0,14</w:t>
            </w:r>
          </w:p>
        </w:tc>
        <w:tc>
          <w:tcPr>
            <w:tcW w:w="709" w:type="dxa"/>
          </w:tcPr>
          <w:p w14:paraId="57484AD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0B6BBAD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3EEBFF2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7EA78F3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0,16</w:t>
            </w:r>
          </w:p>
        </w:tc>
      </w:tr>
      <w:tr w:rsidR="003134EF" w:rsidRPr="001C1575" w14:paraId="2728284F" w14:textId="77777777">
        <w:trPr>
          <w:trHeight w:val="170"/>
          <w:jc w:val="center"/>
        </w:trPr>
        <w:tc>
          <w:tcPr>
            <w:tcW w:w="2319" w:type="dxa"/>
          </w:tcPr>
          <w:p w14:paraId="4F1BC63E"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Paredes</w:t>
            </w:r>
          </w:p>
        </w:tc>
        <w:tc>
          <w:tcPr>
            <w:tcW w:w="795" w:type="dxa"/>
            <w:noWrap/>
          </w:tcPr>
          <w:p w14:paraId="77911D2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850" w:type="dxa"/>
            <w:noWrap/>
          </w:tcPr>
          <w:p w14:paraId="151838D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0,14</w:t>
            </w:r>
          </w:p>
        </w:tc>
        <w:tc>
          <w:tcPr>
            <w:tcW w:w="709" w:type="dxa"/>
          </w:tcPr>
          <w:p w14:paraId="5D49314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5BF51C5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654DB08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707A840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0,16</w:t>
            </w:r>
          </w:p>
        </w:tc>
      </w:tr>
      <w:tr w:rsidR="003134EF" w:rsidRPr="001C1575" w14:paraId="3CE506B9" w14:textId="77777777">
        <w:trPr>
          <w:trHeight w:val="170"/>
          <w:jc w:val="center"/>
        </w:trPr>
        <w:tc>
          <w:tcPr>
            <w:tcW w:w="2319" w:type="dxa"/>
          </w:tcPr>
          <w:p w14:paraId="4A9F2CD9"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Trofa</w:t>
            </w:r>
          </w:p>
        </w:tc>
        <w:tc>
          <w:tcPr>
            <w:tcW w:w="795" w:type="dxa"/>
            <w:noWrap/>
          </w:tcPr>
          <w:p w14:paraId="57886BF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850" w:type="dxa"/>
            <w:noWrap/>
          </w:tcPr>
          <w:p w14:paraId="27A34C4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0,14</w:t>
            </w:r>
          </w:p>
        </w:tc>
        <w:tc>
          <w:tcPr>
            <w:tcW w:w="709" w:type="dxa"/>
          </w:tcPr>
          <w:p w14:paraId="3EB246A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584DBFC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39C3DF5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2A5C95A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0,16</w:t>
            </w:r>
          </w:p>
        </w:tc>
      </w:tr>
      <w:tr w:rsidR="003134EF" w:rsidRPr="001C1575" w14:paraId="0998F9DA" w14:textId="77777777">
        <w:trPr>
          <w:trHeight w:val="170"/>
          <w:jc w:val="center"/>
        </w:trPr>
        <w:tc>
          <w:tcPr>
            <w:tcW w:w="2319" w:type="dxa"/>
          </w:tcPr>
          <w:p w14:paraId="393FBAC1"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Amarante</w:t>
            </w:r>
          </w:p>
        </w:tc>
        <w:tc>
          <w:tcPr>
            <w:tcW w:w="795" w:type="dxa"/>
            <w:noWrap/>
          </w:tcPr>
          <w:p w14:paraId="5CEC45E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850" w:type="dxa"/>
            <w:noWrap/>
          </w:tcPr>
          <w:p w14:paraId="6F423C7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0,14</w:t>
            </w:r>
          </w:p>
        </w:tc>
        <w:tc>
          <w:tcPr>
            <w:tcW w:w="709" w:type="dxa"/>
          </w:tcPr>
          <w:p w14:paraId="5B170FC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1EC6128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2FC088F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0853957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0,16</w:t>
            </w:r>
          </w:p>
        </w:tc>
      </w:tr>
      <w:tr w:rsidR="003134EF" w:rsidRPr="001C1575" w14:paraId="34BE471F" w14:textId="77777777">
        <w:trPr>
          <w:trHeight w:val="170"/>
          <w:jc w:val="center"/>
        </w:trPr>
        <w:tc>
          <w:tcPr>
            <w:tcW w:w="2319" w:type="dxa"/>
          </w:tcPr>
          <w:p w14:paraId="4CB5E5F4"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Baião</w:t>
            </w:r>
          </w:p>
        </w:tc>
        <w:tc>
          <w:tcPr>
            <w:tcW w:w="795" w:type="dxa"/>
            <w:noWrap/>
          </w:tcPr>
          <w:p w14:paraId="79439F9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850" w:type="dxa"/>
            <w:noWrap/>
          </w:tcPr>
          <w:p w14:paraId="324EA83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0,14</w:t>
            </w:r>
          </w:p>
        </w:tc>
        <w:tc>
          <w:tcPr>
            <w:tcW w:w="709" w:type="dxa"/>
          </w:tcPr>
          <w:p w14:paraId="0E992F8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25C0780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63C96A4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40FFE9E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0,16</w:t>
            </w:r>
          </w:p>
        </w:tc>
      </w:tr>
      <w:tr w:rsidR="003134EF" w:rsidRPr="001C1575" w14:paraId="0E903FAC" w14:textId="77777777">
        <w:trPr>
          <w:trHeight w:val="170"/>
          <w:jc w:val="center"/>
        </w:trPr>
        <w:tc>
          <w:tcPr>
            <w:tcW w:w="2319" w:type="dxa"/>
          </w:tcPr>
          <w:p w14:paraId="02BB4D2D"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Peniche</w:t>
            </w:r>
          </w:p>
        </w:tc>
        <w:tc>
          <w:tcPr>
            <w:tcW w:w="795" w:type="dxa"/>
            <w:noWrap/>
          </w:tcPr>
          <w:p w14:paraId="668C73D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850" w:type="dxa"/>
            <w:noWrap/>
          </w:tcPr>
          <w:p w14:paraId="3543E2C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0,14</w:t>
            </w:r>
          </w:p>
        </w:tc>
        <w:tc>
          <w:tcPr>
            <w:tcW w:w="709" w:type="dxa"/>
          </w:tcPr>
          <w:p w14:paraId="0860ED6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09813A5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3DA85AA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7EAB595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0,16</w:t>
            </w:r>
          </w:p>
        </w:tc>
      </w:tr>
      <w:tr w:rsidR="003134EF" w:rsidRPr="001C1575" w14:paraId="2E2CE3E5" w14:textId="77777777">
        <w:trPr>
          <w:trHeight w:val="170"/>
          <w:jc w:val="center"/>
        </w:trPr>
        <w:tc>
          <w:tcPr>
            <w:tcW w:w="2319" w:type="dxa"/>
          </w:tcPr>
          <w:p w14:paraId="4EE758C3"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Oliveira do Bairro</w:t>
            </w:r>
          </w:p>
        </w:tc>
        <w:tc>
          <w:tcPr>
            <w:tcW w:w="795" w:type="dxa"/>
            <w:noWrap/>
          </w:tcPr>
          <w:p w14:paraId="1C45224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850" w:type="dxa"/>
            <w:noWrap/>
          </w:tcPr>
          <w:p w14:paraId="2340FE2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0,14</w:t>
            </w:r>
          </w:p>
        </w:tc>
        <w:tc>
          <w:tcPr>
            <w:tcW w:w="709" w:type="dxa"/>
          </w:tcPr>
          <w:p w14:paraId="0F62B10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582F10D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20A709F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4336F39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4B96C640" w14:textId="77777777">
        <w:trPr>
          <w:trHeight w:val="170"/>
          <w:jc w:val="center"/>
        </w:trPr>
        <w:tc>
          <w:tcPr>
            <w:tcW w:w="2319" w:type="dxa"/>
          </w:tcPr>
          <w:p w14:paraId="0B2F8676"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Ovar</w:t>
            </w:r>
          </w:p>
        </w:tc>
        <w:tc>
          <w:tcPr>
            <w:tcW w:w="795" w:type="dxa"/>
            <w:noWrap/>
          </w:tcPr>
          <w:p w14:paraId="39460E2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850" w:type="dxa"/>
            <w:noWrap/>
          </w:tcPr>
          <w:p w14:paraId="4F9A756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0,14</w:t>
            </w:r>
          </w:p>
        </w:tc>
        <w:tc>
          <w:tcPr>
            <w:tcW w:w="709" w:type="dxa"/>
          </w:tcPr>
          <w:p w14:paraId="73965B2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6A33377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49E2A8E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1777020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0,16</w:t>
            </w:r>
          </w:p>
        </w:tc>
      </w:tr>
      <w:tr w:rsidR="003134EF" w:rsidRPr="001C1575" w14:paraId="619AA058" w14:textId="77777777">
        <w:trPr>
          <w:trHeight w:val="170"/>
          <w:jc w:val="center"/>
        </w:trPr>
        <w:tc>
          <w:tcPr>
            <w:tcW w:w="2319" w:type="dxa"/>
          </w:tcPr>
          <w:p w14:paraId="7240660E"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Marinha Grande</w:t>
            </w:r>
          </w:p>
        </w:tc>
        <w:tc>
          <w:tcPr>
            <w:tcW w:w="795" w:type="dxa"/>
            <w:noWrap/>
          </w:tcPr>
          <w:p w14:paraId="2B981B0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850" w:type="dxa"/>
            <w:noWrap/>
          </w:tcPr>
          <w:p w14:paraId="0550A8D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0,14</w:t>
            </w:r>
          </w:p>
        </w:tc>
        <w:tc>
          <w:tcPr>
            <w:tcW w:w="709" w:type="dxa"/>
          </w:tcPr>
          <w:p w14:paraId="026A11C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3A38D8A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31DD7FC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197CBE3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0,16</w:t>
            </w:r>
          </w:p>
        </w:tc>
      </w:tr>
      <w:tr w:rsidR="003134EF" w:rsidRPr="001C1575" w14:paraId="38F9147C" w14:textId="77777777">
        <w:trPr>
          <w:trHeight w:val="170"/>
          <w:jc w:val="center"/>
        </w:trPr>
        <w:tc>
          <w:tcPr>
            <w:tcW w:w="2319" w:type="dxa"/>
          </w:tcPr>
          <w:p w14:paraId="040631AE"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Alcochete</w:t>
            </w:r>
          </w:p>
        </w:tc>
        <w:tc>
          <w:tcPr>
            <w:tcW w:w="795" w:type="dxa"/>
            <w:noWrap/>
          </w:tcPr>
          <w:p w14:paraId="7CAC8E4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850" w:type="dxa"/>
            <w:noWrap/>
          </w:tcPr>
          <w:p w14:paraId="02DBA1E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0,14</w:t>
            </w:r>
          </w:p>
        </w:tc>
        <w:tc>
          <w:tcPr>
            <w:tcW w:w="709" w:type="dxa"/>
          </w:tcPr>
          <w:p w14:paraId="3EDFAA1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258CCF2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25F5099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447E366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4D7DCFA4" w14:textId="77777777">
        <w:trPr>
          <w:trHeight w:val="170"/>
          <w:jc w:val="center"/>
        </w:trPr>
        <w:tc>
          <w:tcPr>
            <w:tcW w:w="2319" w:type="dxa"/>
          </w:tcPr>
          <w:p w14:paraId="4693AC71"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Palmela</w:t>
            </w:r>
          </w:p>
        </w:tc>
        <w:tc>
          <w:tcPr>
            <w:tcW w:w="795" w:type="dxa"/>
            <w:noWrap/>
          </w:tcPr>
          <w:p w14:paraId="2A4B4B4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850" w:type="dxa"/>
            <w:noWrap/>
          </w:tcPr>
          <w:p w14:paraId="2593058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0,14</w:t>
            </w:r>
          </w:p>
        </w:tc>
        <w:tc>
          <w:tcPr>
            <w:tcW w:w="709" w:type="dxa"/>
          </w:tcPr>
          <w:p w14:paraId="1447209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07BA554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1266CB3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0C8E632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0,16</w:t>
            </w:r>
          </w:p>
        </w:tc>
      </w:tr>
      <w:tr w:rsidR="003134EF" w:rsidRPr="001C1575" w14:paraId="7446AB2E" w14:textId="77777777">
        <w:trPr>
          <w:trHeight w:val="170"/>
          <w:jc w:val="center"/>
        </w:trPr>
        <w:tc>
          <w:tcPr>
            <w:tcW w:w="2319" w:type="dxa"/>
          </w:tcPr>
          <w:p w14:paraId="6E939A92"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Sines</w:t>
            </w:r>
          </w:p>
        </w:tc>
        <w:tc>
          <w:tcPr>
            <w:tcW w:w="795" w:type="dxa"/>
            <w:noWrap/>
          </w:tcPr>
          <w:p w14:paraId="2F9DC4A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850" w:type="dxa"/>
            <w:noWrap/>
          </w:tcPr>
          <w:p w14:paraId="528D3C6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0,14</w:t>
            </w:r>
          </w:p>
        </w:tc>
        <w:tc>
          <w:tcPr>
            <w:tcW w:w="709" w:type="dxa"/>
          </w:tcPr>
          <w:p w14:paraId="0F5385E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1243B44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4A67A95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709" w:type="dxa"/>
          </w:tcPr>
          <w:p w14:paraId="05D916A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0,16</w:t>
            </w:r>
          </w:p>
        </w:tc>
      </w:tr>
      <w:tr w:rsidR="003134EF" w:rsidRPr="001C1575" w14:paraId="3E0E40D3" w14:textId="77777777">
        <w:trPr>
          <w:trHeight w:val="170"/>
          <w:jc w:val="center"/>
        </w:trPr>
        <w:tc>
          <w:tcPr>
            <w:tcW w:w="2319" w:type="dxa"/>
          </w:tcPr>
          <w:p w14:paraId="5621EB7C"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Coruche</w:t>
            </w:r>
          </w:p>
        </w:tc>
        <w:tc>
          <w:tcPr>
            <w:tcW w:w="795" w:type="dxa"/>
            <w:noWrap/>
          </w:tcPr>
          <w:p w14:paraId="6E53E3E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850" w:type="dxa"/>
            <w:noWrap/>
          </w:tcPr>
          <w:p w14:paraId="235B691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0,14</w:t>
            </w:r>
          </w:p>
        </w:tc>
        <w:tc>
          <w:tcPr>
            <w:tcW w:w="709" w:type="dxa"/>
          </w:tcPr>
          <w:p w14:paraId="04DC66F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1666B4A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7D2D108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44DF1AA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02387FE6" w14:textId="77777777">
        <w:trPr>
          <w:trHeight w:val="170"/>
          <w:jc w:val="center"/>
        </w:trPr>
        <w:tc>
          <w:tcPr>
            <w:tcW w:w="2319" w:type="dxa"/>
          </w:tcPr>
          <w:p w14:paraId="43D9B56B"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Arcos de Valdevez</w:t>
            </w:r>
          </w:p>
        </w:tc>
        <w:tc>
          <w:tcPr>
            <w:tcW w:w="795" w:type="dxa"/>
            <w:noWrap/>
          </w:tcPr>
          <w:p w14:paraId="1211B0C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4BB6784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32316DC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2D4C217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5CAB927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3D1FA63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1C9F054F" w14:textId="77777777">
        <w:trPr>
          <w:trHeight w:val="170"/>
          <w:jc w:val="center"/>
        </w:trPr>
        <w:tc>
          <w:tcPr>
            <w:tcW w:w="2319" w:type="dxa"/>
          </w:tcPr>
          <w:p w14:paraId="4C8F4DF4"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Ponte de Lima</w:t>
            </w:r>
          </w:p>
        </w:tc>
        <w:tc>
          <w:tcPr>
            <w:tcW w:w="795" w:type="dxa"/>
            <w:noWrap/>
          </w:tcPr>
          <w:p w14:paraId="30AE7AB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30A6664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7AAE29D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0688604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38E2FDD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77308D0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24717C56" w14:textId="77777777">
        <w:trPr>
          <w:trHeight w:val="170"/>
          <w:jc w:val="center"/>
        </w:trPr>
        <w:tc>
          <w:tcPr>
            <w:tcW w:w="2319" w:type="dxa"/>
          </w:tcPr>
          <w:p w14:paraId="1B9B715B"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Barcelos</w:t>
            </w:r>
          </w:p>
        </w:tc>
        <w:tc>
          <w:tcPr>
            <w:tcW w:w="795" w:type="dxa"/>
            <w:noWrap/>
          </w:tcPr>
          <w:p w14:paraId="355878B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1E1CCBD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51C4E77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09F1DEA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1EF7C5F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2272AD5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0,05</w:t>
            </w:r>
          </w:p>
        </w:tc>
      </w:tr>
      <w:tr w:rsidR="003134EF" w:rsidRPr="001C1575" w14:paraId="065CD0A9" w14:textId="77777777">
        <w:trPr>
          <w:trHeight w:val="170"/>
          <w:jc w:val="center"/>
        </w:trPr>
        <w:tc>
          <w:tcPr>
            <w:tcW w:w="2319" w:type="dxa"/>
          </w:tcPr>
          <w:p w14:paraId="30BBC7E2"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Oliveira de Azeméis</w:t>
            </w:r>
          </w:p>
        </w:tc>
        <w:tc>
          <w:tcPr>
            <w:tcW w:w="795" w:type="dxa"/>
            <w:noWrap/>
          </w:tcPr>
          <w:p w14:paraId="2EEFFE5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47FE511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027A8DC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329D75F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5DC25AF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0427CFD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0A2BDD8E" w14:textId="77777777">
        <w:trPr>
          <w:trHeight w:val="170"/>
          <w:jc w:val="center"/>
        </w:trPr>
        <w:tc>
          <w:tcPr>
            <w:tcW w:w="2319" w:type="dxa"/>
          </w:tcPr>
          <w:p w14:paraId="31BD924D"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São João da Madeira</w:t>
            </w:r>
          </w:p>
        </w:tc>
        <w:tc>
          <w:tcPr>
            <w:tcW w:w="795" w:type="dxa"/>
            <w:noWrap/>
          </w:tcPr>
          <w:p w14:paraId="50A2629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00AC69A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715D499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22DCE24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0EE07FB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558FD6A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5E3AA39D" w14:textId="77777777">
        <w:trPr>
          <w:trHeight w:val="170"/>
          <w:jc w:val="center"/>
        </w:trPr>
        <w:tc>
          <w:tcPr>
            <w:tcW w:w="2319" w:type="dxa"/>
          </w:tcPr>
          <w:p w14:paraId="4FDF4C3A"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Vale de Cambra</w:t>
            </w:r>
          </w:p>
        </w:tc>
        <w:tc>
          <w:tcPr>
            <w:tcW w:w="795" w:type="dxa"/>
            <w:noWrap/>
          </w:tcPr>
          <w:p w14:paraId="447C3D6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6D4BE38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1364360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0679030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6B77147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5259E88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6E421F94" w14:textId="77777777">
        <w:trPr>
          <w:trHeight w:val="170"/>
          <w:jc w:val="center"/>
        </w:trPr>
        <w:tc>
          <w:tcPr>
            <w:tcW w:w="2319" w:type="dxa"/>
          </w:tcPr>
          <w:p w14:paraId="0AA3A1B2"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Chaves</w:t>
            </w:r>
          </w:p>
        </w:tc>
        <w:tc>
          <w:tcPr>
            <w:tcW w:w="795" w:type="dxa"/>
            <w:noWrap/>
          </w:tcPr>
          <w:p w14:paraId="427ECD1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158F5B6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37B33D8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724CA1E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00EC4C2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0431316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651723EE" w14:textId="77777777">
        <w:trPr>
          <w:trHeight w:val="170"/>
          <w:jc w:val="center"/>
        </w:trPr>
        <w:tc>
          <w:tcPr>
            <w:tcW w:w="2319" w:type="dxa"/>
          </w:tcPr>
          <w:p w14:paraId="79C25533"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Felgueiras</w:t>
            </w:r>
          </w:p>
        </w:tc>
        <w:tc>
          <w:tcPr>
            <w:tcW w:w="795" w:type="dxa"/>
            <w:noWrap/>
          </w:tcPr>
          <w:p w14:paraId="2F4B7DC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7E25766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7E3BA32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50EF24A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015DDC8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08E21A4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0,05</w:t>
            </w:r>
          </w:p>
        </w:tc>
      </w:tr>
      <w:tr w:rsidR="003134EF" w:rsidRPr="001C1575" w14:paraId="28E9D193" w14:textId="77777777">
        <w:trPr>
          <w:trHeight w:val="170"/>
          <w:jc w:val="center"/>
        </w:trPr>
        <w:tc>
          <w:tcPr>
            <w:tcW w:w="2319" w:type="dxa"/>
          </w:tcPr>
          <w:p w14:paraId="43CA5CC1"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Lousada</w:t>
            </w:r>
          </w:p>
        </w:tc>
        <w:tc>
          <w:tcPr>
            <w:tcW w:w="795" w:type="dxa"/>
            <w:noWrap/>
          </w:tcPr>
          <w:p w14:paraId="455540D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72A6359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6D6239B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6C4C2DB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4182AD6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4D43463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4AFBECDC" w14:textId="77777777">
        <w:trPr>
          <w:trHeight w:val="170"/>
          <w:jc w:val="center"/>
        </w:trPr>
        <w:tc>
          <w:tcPr>
            <w:tcW w:w="2319" w:type="dxa"/>
          </w:tcPr>
          <w:p w14:paraId="2D19B837"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Paços de Ferreira</w:t>
            </w:r>
          </w:p>
        </w:tc>
        <w:tc>
          <w:tcPr>
            <w:tcW w:w="795" w:type="dxa"/>
            <w:noWrap/>
          </w:tcPr>
          <w:p w14:paraId="4EBCD83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3DBFA5B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7C44973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6E694AD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586895F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3F4EBED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3343DDDF" w14:textId="77777777">
        <w:trPr>
          <w:trHeight w:val="170"/>
          <w:jc w:val="center"/>
        </w:trPr>
        <w:tc>
          <w:tcPr>
            <w:tcW w:w="2319" w:type="dxa"/>
          </w:tcPr>
          <w:p w14:paraId="3DBA9AF3"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Cadaval</w:t>
            </w:r>
          </w:p>
        </w:tc>
        <w:tc>
          <w:tcPr>
            <w:tcW w:w="795" w:type="dxa"/>
            <w:noWrap/>
          </w:tcPr>
          <w:p w14:paraId="3AD72CC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6BDC9EB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09C27C1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051F90D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2704661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6ECC6B7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18204C6F" w14:textId="77777777">
        <w:trPr>
          <w:trHeight w:val="170"/>
          <w:jc w:val="center"/>
        </w:trPr>
        <w:tc>
          <w:tcPr>
            <w:tcW w:w="2319" w:type="dxa"/>
          </w:tcPr>
          <w:p w14:paraId="4DA3707A"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Albergaria-a-Velha</w:t>
            </w:r>
          </w:p>
        </w:tc>
        <w:tc>
          <w:tcPr>
            <w:tcW w:w="795" w:type="dxa"/>
            <w:noWrap/>
          </w:tcPr>
          <w:p w14:paraId="121EE89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46CCB9E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3704816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42E40B0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4187EC8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1688C5F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76A0D7A7" w14:textId="77777777">
        <w:trPr>
          <w:trHeight w:val="170"/>
          <w:jc w:val="center"/>
        </w:trPr>
        <w:tc>
          <w:tcPr>
            <w:tcW w:w="2319" w:type="dxa"/>
          </w:tcPr>
          <w:p w14:paraId="2A2109C7"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Murtosa</w:t>
            </w:r>
          </w:p>
        </w:tc>
        <w:tc>
          <w:tcPr>
            <w:tcW w:w="795" w:type="dxa"/>
            <w:noWrap/>
          </w:tcPr>
          <w:p w14:paraId="5080EDC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7D2E1CD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6D155D7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67B0682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7597FDE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62F5468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45E8C564" w14:textId="77777777">
        <w:trPr>
          <w:trHeight w:val="170"/>
          <w:jc w:val="center"/>
        </w:trPr>
        <w:tc>
          <w:tcPr>
            <w:tcW w:w="2319" w:type="dxa"/>
          </w:tcPr>
          <w:p w14:paraId="137E1D9A"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Condeixa-a-Nova</w:t>
            </w:r>
          </w:p>
        </w:tc>
        <w:tc>
          <w:tcPr>
            <w:tcW w:w="795" w:type="dxa"/>
            <w:noWrap/>
          </w:tcPr>
          <w:p w14:paraId="6842613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5597F3F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4176152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6A175B2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1D0FDD8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04B2440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51F3CC03" w14:textId="77777777">
        <w:trPr>
          <w:trHeight w:val="170"/>
          <w:jc w:val="center"/>
        </w:trPr>
        <w:tc>
          <w:tcPr>
            <w:tcW w:w="2319" w:type="dxa"/>
          </w:tcPr>
          <w:p w14:paraId="0DE9690B"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Miranda do Corvo</w:t>
            </w:r>
          </w:p>
        </w:tc>
        <w:tc>
          <w:tcPr>
            <w:tcW w:w="795" w:type="dxa"/>
            <w:noWrap/>
          </w:tcPr>
          <w:p w14:paraId="4E6F8B0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2836A3E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533AAC8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709" w:type="dxa"/>
          </w:tcPr>
          <w:p w14:paraId="0CF8DE08"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0,00</w:t>
            </w:r>
          </w:p>
        </w:tc>
        <w:tc>
          <w:tcPr>
            <w:tcW w:w="709" w:type="dxa"/>
          </w:tcPr>
          <w:p w14:paraId="426A947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709" w:type="dxa"/>
          </w:tcPr>
          <w:p w14:paraId="0DCECF4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0,11</w:t>
            </w:r>
          </w:p>
        </w:tc>
      </w:tr>
      <w:tr w:rsidR="003134EF" w:rsidRPr="001C1575" w14:paraId="3FFF70A3" w14:textId="77777777">
        <w:trPr>
          <w:trHeight w:val="170"/>
          <w:jc w:val="center"/>
        </w:trPr>
        <w:tc>
          <w:tcPr>
            <w:tcW w:w="2319" w:type="dxa"/>
          </w:tcPr>
          <w:p w14:paraId="10E65F6B"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Viseu</w:t>
            </w:r>
          </w:p>
        </w:tc>
        <w:tc>
          <w:tcPr>
            <w:tcW w:w="795" w:type="dxa"/>
            <w:noWrap/>
          </w:tcPr>
          <w:p w14:paraId="70E7348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70D81DA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2DF56EA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3BA2A2F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695263D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18CE5E2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0,05</w:t>
            </w:r>
          </w:p>
        </w:tc>
      </w:tr>
      <w:tr w:rsidR="003134EF" w:rsidRPr="001C1575" w14:paraId="6574CFDB" w14:textId="77777777">
        <w:trPr>
          <w:trHeight w:val="170"/>
          <w:jc w:val="center"/>
        </w:trPr>
        <w:tc>
          <w:tcPr>
            <w:tcW w:w="2319" w:type="dxa"/>
          </w:tcPr>
          <w:p w14:paraId="4590EEF6"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Ourém</w:t>
            </w:r>
          </w:p>
        </w:tc>
        <w:tc>
          <w:tcPr>
            <w:tcW w:w="795" w:type="dxa"/>
            <w:noWrap/>
          </w:tcPr>
          <w:p w14:paraId="642C33B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850" w:type="dxa"/>
            <w:noWrap/>
          </w:tcPr>
          <w:p w14:paraId="0EC930A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0,09</w:t>
            </w:r>
          </w:p>
        </w:tc>
        <w:tc>
          <w:tcPr>
            <w:tcW w:w="709" w:type="dxa"/>
          </w:tcPr>
          <w:p w14:paraId="575D28F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2BF9C74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0,31</w:t>
            </w:r>
          </w:p>
        </w:tc>
        <w:tc>
          <w:tcPr>
            <w:tcW w:w="709" w:type="dxa"/>
          </w:tcPr>
          <w:p w14:paraId="285EBB1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709" w:type="dxa"/>
          </w:tcPr>
          <w:p w14:paraId="553B77E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0,05</w:t>
            </w:r>
          </w:p>
        </w:tc>
      </w:tr>
      <w:tr w:rsidR="003134EF" w:rsidRPr="001C1575" w14:paraId="091DD737" w14:textId="77777777">
        <w:trPr>
          <w:trHeight w:val="170"/>
          <w:jc w:val="center"/>
        </w:trPr>
        <w:tc>
          <w:tcPr>
            <w:tcW w:w="2319" w:type="dxa"/>
          </w:tcPr>
          <w:p w14:paraId="4D570210" w14:textId="77777777" w:rsidR="00CD7911" w:rsidRPr="001C1575" w:rsidRDefault="00CD7911" w:rsidP="00707121">
            <w:pPr>
              <w:spacing w:after="0" w:line="240" w:lineRule="auto"/>
              <w:rPr>
                <w:color w:val="000000"/>
                <w:sz w:val="16"/>
                <w:szCs w:val="16"/>
              </w:rPr>
            </w:pPr>
            <w:r w:rsidRPr="001C1575">
              <w:rPr>
                <w:color w:val="000000"/>
                <w:sz w:val="16"/>
                <w:szCs w:val="16"/>
              </w:rPr>
              <w:t>Tomar</w:t>
            </w:r>
          </w:p>
        </w:tc>
        <w:tc>
          <w:tcPr>
            <w:tcW w:w="795" w:type="dxa"/>
            <w:noWrap/>
          </w:tcPr>
          <w:p w14:paraId="1DF7032B"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850" w:type="dxa"/>
            <w:noWrap/>
          </w:tcPr>
          <w:p w14:paraId="28415CE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0,09</w:t>
            </w:r>
          </w:p>
        </w:tc>
        <w:tc>
          <w:tcPr>
            <w:tcW w:w="709" w:type="dxa"/>
          </w:tcPr>
          <w:p w14:paraId="6E96641B"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1A8B5D9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0,31</w:t>
            </w:r>
          </w:p>
        </w:tc>
        <w:tc>
          <w:tcPr>
            <w:tcW w:w="709" w:type="dxa"/>
          </w:tcPr>
          <w:p w14:paraId="6F9328F9"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7B97C99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73206427" w14:textId="77777777">
        <w:trPr>
          <w:trHeight w:val="170"/>
          <w:jc w:val="center"/>
        </w:trPr>
        <w:tc>
          <w:tcPr>
            <w:tcW w:w="2319" w:type="dxa"/>
          </w:tcPr>
          <w:p w14:paraId="58D60A5B" w14:textId="77777777" w:rsidR="00CD7911" w:rsidRPr="001C1575" w:rsidRDefault="00CD7911" w:rsidP="00707121">
            <w:pPr>
              <w:spacing w:after="0" w:line="240" w:lineRule="auto"/>
              <w:rPr>
                <w:color w:val="000000"/>
                <w:sz w:val="16"/>
                <w:szCs w:val="16"/>
              </w:rPr>
            </w:pPr>
            <w:r w:rsidRPr="001C1575">
              <w:rPr>
                <w:color w:val="000000"/>
                <w:sz w:val="16"/>
                <w:szCs w:val="16"/>
              </w:rPr>
              <w:t>Guarda</w:t>
            </w:r>
          </w:p>
        </w:tc>
        <w:tc>
          <w:tcPr>
            <w:tcW w:w="795" w:type="dxa"/>
            <w:noWrap/>
          </w:tcPr>
          <w:p w14:paraId="265839CC"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850" w:type="dxa"/>
            <w:noWrap/>
          </w:tcPr>
          <w:p w14:paraId="21AE20CD"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0,09</w:t>
            </w:r>
          </w:p>
        </w:tc>
        <w:tc>
          <w:tcPr>
            <w:tcW w:w="709" w:type="dxa"/>
          </w:tcPr>
          <w:p w14:paraId="302D1C36"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709" w:type="dxa"/>
          </w:tcPr>
          <w:p w14:paraId="4D9FFEE3" w14:textId="77777777" w:rsidR="00CD7911" w:rsidRPr="001C1575" w:rsidRDefault="00CD7911" w:rsidP="00707121">
            <w:pPr>
              <w:spacing w:after="0" w:line="240" w:lineRule="auto"/>
              <w:jc w:val="right"/>
              <w:rPr>
                <w:color w:val="000000"/>
                <w:sz w:val="16"/>
                <w:szCs w:val="16"/>
              </w:rPr>
            </w:pPr>
            <w:r w:rsidRPr="001C1575">
              <w:rPr>
                <w:color w:val="000000"/>
                <w:sz w:val="16"/>
                <w:szCs w:val="16"/>
              </w:rPr>
              <w:t>0,61</w:t>
            </w:r>
          </w:p>
        </w:tc>
        <w:tc>
          <w:tcPr>
            <w:tcW w:w="709" w:type="dxa"/>
          </w:tcPr>
          <w:p w14:paraId="0E0217F2"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015D4B5A"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r>
      <w:tr w:rsidR="003134EF" w:rsidRPr="001C1575" w14:paraId="35C512B4" w14:textId="77777777">
        <w:trPr>
          <w:trHeight w:val="170"/>
          <w:jc w:val="center"/>
        </w:trPr>
        <w:tc>
          <w:tcPr>
            <w:tcW w:w="2319" w:type="dxa"/>
          </w:tcPr>
          <w:p w14:paraId="3CAF2FAB" w14:textId="77777777" w:rsidR="00CD7911" w:rsidRPr="001C1575" w:rsidRDefault="00CD7911" w:rsidP="00707121">
            <w:pPr>
              <w:spacing w:after="0" w:line="240" w:lineRule="auto"/>
              <w:rPr>
                <w:color w:val="000000"/>
                <w:sz w:val="16"/>
                <w:szCs w:val="16"/>
              </w:rPr>
            </w:pPr>
            <w:r w:rsidRPr="001C1575">
              <w:rPr>
                <w:color w:val="000000"/>
                <w:sz w:val="16"/>
                <w:szCs w:val="16"/>
              </w:rPr>
              <w:t>Odemira</w:t>
            </w:r>
          </w:p>
        </w:tc>
        <w:tc>
          <w:tcPr>
            <w:tcW w:w="795" w:type="dxa"/>
            <w:noWrap/>
          </w:tcPr>
          <w:p w14:paraId="27C4901C"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850" w:type="dxa"/>
            <w:noWrap/>
          </w:tcPr>
          <w:p w14:paraId="3AD9459C"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0,09</w:t>
            </w:r>
          </w:p>
        </w:tc>
        <w:tc>
          <w:tcPr>
            <w:tcW w:w="709" w:type="dxa"/>
          </w:tcPr>
          <w:p w14:paraId="3C50376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6C6B54E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6CA5B307"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709" w:type="dxa"/>
          </w:tcPr>
          <w:p w14:paraId="2BD216E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0,11</w:t>
            </w:r>
          </w:p>
        </w:tc>
      </w:tr>
      <w:tr w:rsidR="003134EF" w:rsidRPr="001C1575" w14:paraId="794CD2B3" w14:textId="77777777">
        <w:trPr>
          <w:trHeight w:val="170"/>
          <w:jc w:val="center"/>
        </w:trPr>
        <w:tc>
          <w:tcPr>
            <w:tcW w:w="2319" w:type="dxa"/>
          </w:tcPr>
          <w:p w14:paraId="646B501E" w14:textId="77777777" w:rsidR="00CD7911" w:rsidRPr="001C1575" w:rsidRDefault="00CD7911" w:rsidP="00707121">
            <w:pPr>
              <w:spacing w:after="0" w:line="240" w:lineRule="auto"/>
              <w:rPr>
                <w:color w:val="000000"/>
                <w:sz w:val="16"/>
                <w:szCs w:val="16"/>
              </w:rPr>
            </w:pPr>
            <w:r w:rsidRPr="001C1575">
              <w:rPr>
                <w:color w:val="000000"/>
                <w:sz w:val="16"/>
                <w:szCs w:val="16"/>
              </w:rPr>
              <w:t>Cartaxo</w:t>
            </w:r>
          </w:p>
        </w:tc>
        <w:tc>
          <w:tcPr>
            <w:tcW w:w="795" w:type="dxa"/>
            <w:noWrap/>
          </w:tcPr>
          <w:p w14:paraId="03ED68BE"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850" w:type="dxa"/>
            <w:noWrap/>
          </w:tcPr>
          <w:p w14:paraId="45D7EC5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0,09</w:t>
            </w:r>
          </w:p>
        </w:tc>
        <w:tc>
          <w:tcPr>
            <w:tcW w:w="709" w:type="dxa"/>
          </w:tcPr>
          <w:p w14:paraId="0792524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136AEF4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086ADC01"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709" w:type="dxa"/>
          </w:tcPr>
          <w:p w14:paraId="0686B7F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0,11</w:t>
            </w:r>
          </w:p>
        </w:tc>
      </w:tr>
      <w:tr w:rsidR="003134EF" w:rsidRPr="001C1575" w14:paraId="3A0DB294" w14:textId="77777777">
        <w:trPr>
          <w:trHeight w:val="170"/>
          <w:jc w:val="center"/>
        </w:trPr>
        <w:tc>
          <w:tcPr>
            <w:tcW w:w="2319" w:type="dxa"/>
          </w:tcPr>
          <w:p w14:paraId="133C17EA" w14:textId="77777777" w:rsidR="00CD7911" w:rsidRPr="001C1575" w:rsidRDefault="00CD7911" w:rsidP="00707121">
            <w:pPr>
              <w:spacing w:after="0" w:line="240" w:lineRule="auto"/>
              <w:rPr>
                <w:color w:val="000000"/>
                <w:sz w:val="16"/>
                <w:szCs w:val="16"/>
              </w:rPr>
            </w:pPr>
            <w:r w:rsidRPr="001C1575">
              <w:rPr>
                <w:color w:val="000000"/>
                <w:sz w:val="16"/>
                <w:szCs w:val="16"/>
              </w:rPr>
              <w:t>Rio Maior</w:t>
            </w:r>
          </w:p>
        </w:tc>
        <w:tc>
          <w:tcPr>
            <w:tcW w:w="795" w:type="dxa"/>
            <w:noWrap/>
          </w:tcPr>
          <w:p w14:paraId="036E1B4B"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850" w:type="dxa"/>
            <w:noWrap/>
          </w:tcPr>
          <w:p w14:paraId="3219B0F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0,09</w:t>
            </w:r>
          </w:p>
        </w:tc>
        <w:tc>
          <w:tcPr>
            <w:tcW w:w="709" w:type="dxa"/>
          </w:tcPr>
          <w:p w14:paraId="1EA6A75C"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7A6F2DAA" w14:textId="77777777" w:rsidR="00CD7911" w:rsidRPr="001C1575" w:rsidRDefault="00CD7911" w:rsidP="00707121">
            <w:pPr>
              <w:spacing w:after="0" w:line="240" w:lineRule="auto"/>
              <w:jc w:val="right"/>
              <w:rPr>
                <w:color w:val="000000"/>
                <w:sz w:val="16"/>
                <w:szCs w:val="16"/>
              </w:rPr>
            </w:pPr>
            <w:r w:rsidRPr="001C1575">
              <w:rPr>
                <w:color w:val="000000"/>
                <w:sz w:val="16"/>
                <w:szCs w:val="16"/>
              </w:rPr>
              <w:t>0,31</w:t>
            </w:r>
          </w:p>
        </w:tc>
        <w:tc>
          <w:tcPr>
            <w:tcW w:w="709" w:type="dxa"/>
          </w:tcPr>
          <w:p w14:paraId="1637CA45"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7557881D"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098F256C" w14:textId="77777777">
        <w:trPr>
          <w:trHeight w:val="170"/>
          <w:jc w:val="center"/>
        </w:trPr>
        <w:tc>
          <w:tcPr>
            <w:tcW w:w="2319" w:type="dxa"/>
          </w:tcPr>
          <w:p w14:paraId="3A889CED" w14:textId="77777777" w:rsidR="00CD7911" w:rsidRPr="001C1575" w:rsidRDefault="00CD7911" w:rsidP="00707121">
            <w:pPr>
              <w:spacing w:after="0" w:line="240" w:lineRule="auto"/>
              <w:rPr>
                <w:color w:val="000000"/>
                <w:sz w:val="16"/>
                <w:szCs w:val="16"/>
              </w:rPr>
            </w:pPr>
            <w:r w:rsidRPr="001C1575">
              <w:rPr>
                <w:color w:val="000000"/>
                <w:sz w:val="16"/>
                <w:szCs w:val="16"/>
              </w:rPr>
              <w:t>Elvas</w:t>
            </w:r>
          </w:p>
        </w:tc>
        <w:tc>
          <w:tcPr>
            <w:tcW w:w="795" w:type="dxa"/>
            <w:noWrap/>
          </w:tcPr>
          <w:p w14:paraId="25F8FCAD"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850" w:type="dxa"/>
            <w:noWrap/>
          </w:tcPr>
          <w:p w14:paraId="5C0244C0"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0,09</w:t>
            </w:r>
          </w:p>
        </w:tc>
        <w:tc>
          <w:tcPr>
            <w:tcW w:w="709" w:type="dxa"/>
          </w:tcPr>
          <w:p w14:paraId="5E1453AA"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4CDA796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74701352"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709" w:type="dxa"/>
          </w:tcPr>
          <w:p w14:paraId="0AA225C1" w14:textId="77777777" w:rsidR="00CD7911" w:rsidRPr="001C1575" w:rsidRDefault="00CD7911" w:rsidP="00707121">
            <w:pPr>
              <w:spacing w:after="0" w:line="240" w:lineRule="auto"/>
              <w:jc w:val="right"/>
              <w:rPr>
                <w:color w:val="000000"/>
                <w:sz w:val="16"/>
                <w:szCs w:val="16"/>
              </w:rPr>
            </w:pPr>
            <w:r w:rsidRPr="001C1575">
              <w:rPr>
                <w:color w:val="000000"/>
                <w:sz w:val="16"/>
                <w:szCs w:val="16"/>
              </w:rPr>
              <w:t>0,11</w:t>
            </w:r>
          </w:p>
        </w:tc>
      </w:tr>
      <w:tr w:rsidR="003134EF" w:rsidRPr="001C1575" w14:paraId="29642756" w14:textId="77777777">
        <w:trPr>
          <w:trHeight w:val="170"/>
          <w:jc w:val="center"/>
        </w:trPr>
        <w:tc>
          <w:tcPr>
            <w:tcW w:w="2319" w:type="dxa"/>
          </w:tcPr>
          <w:p w14:paraId="539B5E93" w14:textId="77777777" w:rsidR="00CD7911" w:rsidRPr="001C1575" w:rsidRDefault="00CD7911" w:rsidP="00707121">
            <w:pPr>
              <w:spacing w:after="0" w:line="240" w:lineRule="auto"/>
              <w:rPr>
                <w:color w:val="000000"/>
                <w:sz w:val="16"/>
                <w:szCs w:val="16"/>
              </w:rPr>
            </w:pPr>
            <w:r w:rsidRPr="001C1575">
              <w:rPr>
                <w:color w:val="000000"/>
                <w:sz w:val="16"/>
                <w:szCs w:val="16"/>
              </w:rPr>
              <w:t>Portalegre</w:t>
            </w:r>
          </w:p>
        </w:tc>
        <w:tc>
          <w:tcPr>
            <w:tcW w:w="795" w:type="dxa"/>
            <w:noWrap/>
          </w:tcPr>
          <w:p w14:paraId="0A880C0A"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850" w:type="dxa"/>
            <w:noWrap/>
          </w:tcPr>
          <w:p w14:paraId="20429EEC"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0,09</w:t>
            </w:r>
          </w:p>
        </w:tc>
        <w:tc>
          <w:tcPr>
            <w:tcW w:w="709" w:type="dxa"/>
          </w:tcPr>
          <w:p w14:paraId="36D77B8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03ABDCC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734201EE"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709" w:type="dxa"/>
          </w:tcPr>
          <w:p w14:paraId="4650EB6A" w14:textId="77777777" w:rsidR="00CD7911" w:rsidRPr="001C1575" w:rsidRDefault="00CD7911" w:rsidP="00707121">
            <w:pPr>
              <w:spacing w:after="0" w:line="240" w:lineRule="auto"/>
              <w:jc w:val="right"/>
              <w:rPr>
                <w:color w:val="000000"/>
                <w:sz w:val="16"/>
                <w:szCs w:val="16"/>
              </w:rPr>
            </w:pPr>
            <w:r w:rsidRPr="001C1575">
              <w:rPr>
                <w:color w:val="000000"/>
                <w:sz w:val="16"/>
                <w:szCs w:val="16"/>
              </w:rPr>
              <w:t>0,11</w:t>
            </w:r>
          </w:p>
        </w:tc>
      </w:tr>
      <w:tr w:rsidR="003134EF" w:rsidRPr="001C1575" w14:paraId="62F5F554" w14:textId="77777777">
        <w:trPr>
          <w:trHeight w:val="170"/>
          <w:jc w:val="center"/>
        </w:trPr>
        <w:tc>
          <w:tcPr>
            <w:tcW w:w="2319" w:type="dxa"/>
          </w:tcPr>
          <w:p w14:paraId="0245E251" w14:textId="77777777" w:rsidR="00CD7911" w:rsidRPr="001C1575" w:rsidRDefault="00CD7911" w:rsidP="00707121">
            <w:pPr>
              <w:spacing w:after="0" w:line="240" w:lineRule="auto"/>
              <w:rPr>
                <w:color w:val="000000"/>
                <w:sz w:val="16"/>
                <w:szCs w:val="16"/>
              </w:rPr>
            </w:pPr>
            <w:r w:rsidRPr="001C1575">
              <w:rPr>
                <w:color w:val="000000"/>
                <w:sz w:val="16"/>
                <w:szCs w:val="16"/>
              </w:rPr>
              <w:t>Estremoz</w:t>
            </w:r>
          </w:p>
        </w:tc>
        <w:tc>
          <w:tcPr>
            <w:tcW w:w="795" w:type="dxa"/>
            <w:noWrap/>
          </w:tcPr>
          <w:p w14:paraId="4E07E942"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850" w:type="dxa"/>
            <w:noWrap/>
          </w:tcPr>
          <w:p w14:paraId="208C6CC9"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0,09</w:t>
            </w:r>
          </w:p>
        </w:tc>
        <w:tc>
          <w:tcPr>
            <w:tcW w:w="709" w:type="dxa"/>
          </w:tcPr>
          <w:p w14:paraId="46362366"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25F8EBB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0,31</w:t>
            </w:r>
          </w:p>
        </w:tc>
        <w:tc>
          <w:tcPr>
            <w:tcW w:w="709" w:type="dxa"/>
          </w:tcPr>
          <w:p w14:paraId="59781915"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6F6724A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125C338D" w14:textId="77777777">
        <w:trPr>
          <w:trHeight w:val="170"/>
          <w:jc w:val="center"/>
        </w:trPr>
        <w:tc>
          <w:tcPr>
            <w:tcW w:w="2319" w:type="dxa"/>
          </w:tcPr>
          <w:p w14:paraId="10D18FA1" w14:textId="77777777" w:rsidR="00CD7911" w:rsidRPr="001C1575" w:rsidRDefault="00CD7911" w:rsidP="00707121">
            <w:pPr>
              <w:spacing w:after="0" w:line="240" w:lineRule="auto"/>
              <w:rPr>
                <w:color w:val="000000"/>
                <w:sz w:val="16"/>
                <w:szCs w:val="16"/>
              </w:rPr>
            </w:pPr>
            <w:r w:rsidRPr="001C1575">
              <w:rPr>
                <w:color w:val="000000"/>
                <w:sz w:val="16"/>
                <w:szCs w:val="16"/>
              </w:rPr>
              <w:t>Tavira</w:t>
            </w:r>
          </w:p>
        </w:tc>
        <w:tc>
          <w:tcPr>
            <w:tcW w:w="795" w:type="dxa"/>
            <w:noWrap/>
          </w:tcPr>
          <w:p w14:paraId="527FCD7B"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850" w:type="dxa"/>
            <w:noWrap/>
          </w:tcPr>
          <w:p w14:paraId="0BFAD82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0,09</w:t>
            </w:r>
          </w:p>
        </w:tc>
        <w:tc>
          <w:tcPr>
            <w:tcW w:w="709" w:type="dxa"/>
          </w:tcPr>
          <w:p w14:paraId="31431C4C"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76A15810"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26BC5074" w14:textId="77777777" w:rsidR="00CD7911" w:rsidRPr="001C1575" w:rsidRDefault="00CD7911" w:rsidP="00707121">
            <w:pPr>
              <w:spacing w:after="0" w:line="240" w:lineRule="auto"/>
              <w:jc w:val="right"/>
              <w:rPr>
                <w:color w:val="000000"/>
                <w:sz w:val="16"/>
                <w:szCs w:val="16"/>
              </w:rPr>
            </w:pPr>
            <w:r w:rsidRPr="001C1575">
              <w:rPr>
                <w:color w:val="000000"/>
                <w:sz w:val="16"/>
                <w:szCs w:val="16"/>
              </w:rPr>
              <w:t>2</w:t>
            </w:r>
          </w:p>
        </w:tc>
        <w:tc>
          <w:tcPr>
            <w:tcW w:w="709" w:type="dxa"/>
          </w:tcPr>
          <w:p w14:paraId="216748A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0,11</w:t>
            </w:r>
          </w:p>
        </w:tc>
      </w:tr>
      <w:tr w:rsidR="003134EF" w:rsidRPr="001C1575" w14:paraId="40717F91" w14:textId="77777777">
        <w:trPr>
          <w:trHeight w:val="170"/>
          <w:jc w:val="center"/>
        </w:trPr>
        <w:tc>
          <w:tcPr>
            <w:tcW w:w="2319" w:type="dxa"/>
          </w:tcPr>
          <w:p w14:paraId="763250C2" w14:textId="77777777" w:rsidR="00CD7911" w:rsidRPr="001C1575" w:rsidRDefault="00CD7911" w:rsidP="00707121">
            <w:pPr>
              <w:spacing w:after="0" w:line="240" w:lineRule="auto"/>
              <w:rPr>
                <w:color w:val="000000"/>
                <w:sz w:val="16"/>
                <w:szCs w:val="16"/>
              </w:rPr>
            </w:pPr>
            <w:r w:rsidRPr="001C1575">
              <w:rPr>
                <w:color w:val="000000"/>
                <w:sz w:val="16"/>
                <w:szCs w:val="16"/>
              </w:rPr>
              <w:t>Monção</w:t>
            </w:r>
          </w:p>
        </w:tc>
        <w:tc>
          <w:tcPr>
            <w:tcW w:w="795" w:type="dxa"/>
            <w:noWrap/>
          </w:tcPr>
          <w:p w14:paraId="03510696"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56764F61"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13D0207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327B73F7"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451C9DAD"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75D9D29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2EE51127" w14:textId="77777777">
        <w:trPr>
          <w:trHeight w:val="170"/>
          <w:jc w:val="center"/>
        </w:trPr>
        <w:tc>
          <w:tcPr>
            <w:tcW w:w="2319" w:type="dxa"/>
          </w:tcPr>
          <w:p w14:paraId="5D37AFDF" w14:textId="77777777" w:rsidR="00CD7911" w:rsidRPr="001C1575" w:rsidRDefault="00CD7911" w:rsidP="00707121">
            <w:pPr>
              <w:spacing w:after="0" w:line="240" w:lineRule="auto"/>
              <w:rPr>
                <w:color w:val="000000"/>
                <w:sz w:val="16"/>
                <w:szCs w:val="16"/>
              </w:rPr>
            </w:pPr>
            <w:r w:rsidRPr="001C1575">
              <w:rPr>
                <w:color w:val="000000"/>
                <w:sz w:val="16"/>
                <w:szCs w:val="16"/>
              </w:rPr>
              <w:t>Vila Verde</w:t>
            </w:r>
          </w:p>
        </w:tc>
        <w:tc>
          <w:tcPr>
            <w:tcW w:w="795" w:type="dxa"/>
            <w:noWrap/>
          </w:tcPr>
          <w:p w14:paraId="3C62E1D1"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387DE6A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5106FC7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14116DD4"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7BAF21BF"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08AEA463"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0CBF69A6" w14:textId="77777777">
        <w:trPr>
          <w:trHeight w:val="170"/>
          <w:jc w:val="center"/>
        </w:trPr>
        <w:tc>
          <w:tcPr>
            <w:tcW w:w="2319" w:type="dxa"/>
          </w:tcPr>
          <w:p w14:paraId="24CFDEEF" w14:textId="77777777" w:rsidR="00CD7911" w:rsidRPr="001C1575" w:rsidRDefault="00CD7911" w:rsidP="00707121">
            <w:pPr>
              <w:spacing w:after="0" w:line="240" w:lineRule="auto"/>
              <w:rPr>
                <w:color w:val="000000"/>
                <w:sz w:val="16"/>
                <w:szCs w:val="16"/>
              </w:rPr>
            </w:pPr>
            <w:r w:rsidRPr="001C1575">
              <w:rPr>
                <w:color w:val="000000"/>
                <w:sz w:val="16"/>
                <w:szCs w:val="16"/>
              </w:rPr>
              <w:t>Cabeceiras de Basto</w:t>
            </w:r>
          </w:p>
        </w:tc>
        <w:tc>
          <w:tcPr>
            <w:tcW w:w="795" w:type="dxa"/>
            <w:noWrap/>
          </w:tcPr>
          <w:p w14:paraId="55A84187"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32E6B58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57CFD66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5B6255F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66889EF3"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2246AF4A"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20F5A255" w14:textId="77777777">
        <w:trPr>
          <w:trHeight w:val="170"/>
          <w:jc w:val="center"/>
        </w:trPr>
        <w:tc>
          <w:tcPr>
            <w:tcW w:w="2319" w:type="dxa"/>
          </w:tcPr>
          <w:p w14:paraId="2644CEE3" w14:textId="77777777" w:rsidR="00CD7911" w:rsidRPr="001C1575" w:rsidRDefault="00CD7911" w:rsidP="00707121">
            <w:pPr>
              <w:spacing w:after="0" w:line="240" w:lineRule="auto"/>
              <w:rPr>
                <w:color w:val="000000"/>
                <w:sz w:val="16"/>
                <w:szCs w:val="16"/>
              </w:rPr>
            </w:pPr>
            <w:r w:rsidRPr="001C1575">
              <w:rPr>
                <w:color w:val="000000"/>
                <w:sz w:val="16"/>
                <w:szCs w:val="16"/>
              </w:rPr>
              <w:t>Arouca</w:t>
            </w:r>
          </w:p>
        </w:tc>
        <w:tc>
          <w:tcPr>
            <w:tcW w:w="795" w:type="dxa"/>
            <w:noWrap/>
          </w:tcPr>
          <w:p w14:paraId="38C19C2D"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76914FA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3FA98353"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651FCFE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0,31</w:t>
            </w:r>
          </w:p>
        </w:tc>
        <w:tc>
          <w:tcPr>
            <w:tcW w:w="709" w:type="dxa"/>
          </w:tcPr>
          <w:p w14:paraId="1077DF6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61C36B3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r>
      <w:tr w:rsidR="003134EF" w:rsidRPr="001C1575" w14:paraId="6BFFE5B9" w14:textId="77777777">
        <w:trPr>
          <w:trHeight w:val="170"/>
          <w:jc w:val="center"/>
        </w:trPr>
        <w:tc>
          <w:tcPr>
            <w:tcW w:w="2319" w:type="dxa"/>
          </w:tcPr>
          <w:p w14:paraId="0A615FF0" w14:textId="77777777" w:rsidR="00CD7911" w:rsidRPr="001C1575" w:rsidRDefault="00CD7911" w:rsidP="00707121">
            <w:pPr>
              <w:spacing w:after="0" w:line="240" w:lineRule="auto"/>
              <w:rPr>
                <w:color w:val="000000"/>
                <w:sz w:val="16"/>
                <w:szCs w:val="16"/>
              </w:rPr>
            </w:pPr>
            <w:r w:rsidRPr="001C1575">
              <w:rPr>
                <w:color w:val="000000"/>
                <w:sz w:val="16"/>
                <w:szCs w:val="16"/>
              </w:rPr>
              <w:t>Lamego</w:t>
            </w:r>
          </w:p>
        </w:tc>
        <w:tc>
          <w:tcPr>
            <w:tcW w:w="795" w:type="dxa"/>
            <w:noWrap/>
          </w:tcPr>
          <w:p w14:paraId="54AA317C"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20393DD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4F0601C6"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347EEA43" w14:textId="77777777" w:rsidR="00CD7911" w:rsidRPr="001C1575" w:rsidRDefault="00CD7911" w:rsidP="00707121">
            <w:pPr>
              <w:spacing w:after="0" w:line="240" w:lineRule="auto"/>
              <w:jc w:val="right"/>
              <w:rPr>
                <w:color w:val="000000"/>
                <w:sz w:val="16"/>
                <w:szCs w:val="16"/>
              </w:rPr>
            </w:pPr>
            <w:r w:rsidRPr="001C1575">
              <w:rPr>
                <w:color w:val="000000"/>
                <w:sz w:val="16"/>
                <w:szCs w:val="16"/>
              </w:rPr>
              <w:t>0,31</w:t>
            </w:r>
          </w:p>
        </w:tc>
        <w:tc>
          <w:tcPr>
            <w:tcW w:w="709" w:type="dxa"/>
          </w:tcPr>
          <w:p w14:paraId="03EDE44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585C679D"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r>
      <w:tr w:rsidR="003134EF" w:rsidRPr="001C1575" w14:paraId="013D53E1" w14:textId="77777777">
        <w:trPr>
          <w:trHeight w:val="170"/>
          <w:jc w:val="center"/>
        </w:trPr>
        <w:tc>
          <w:tcPr>
            <w:tcW w:w="2319" w:type="dxa"/>
          </w:tcPr>
          <w:p w14:paraId="531CD56E" w14:textId="77777777" w:rsidR="00CD7911" w:rsidRPr="001C1575" w:rsidRDefault="00CD7911" w:rsidP="00707121">
            <w:pPr>
              <w:spacing w:after="0" w:line="240" w:lineRule="auto"/>
              <w:rPr>
                <w:color w:val="000000"/>
                <w:sz w:val="16"/>
                <w:szCs w:val="16"/>
              </w:rPr>
            </w:pPr>
            <w:r w:rsidRPr="001C1575">
              <w:rPr>
                <w:color w:val="000000"/>
                <w:sz w:val="16"/>
                <w:szCs w:val="16"/>
              </w:rPr>
              <w:t>Peso da Régua</w:t>
            </w:r>
          </w:p>
        </w:tc>
        <w:tc>
          <w:tcPr>
            <w:tcW w:w="795" w:type="dxa"/>
            <w:noWrap/>
          </w:tcPr>
          <w:p w14:paraId="1434B41B"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44EE2CCD"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003988C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3A40AE4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5E6BBDC7"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665C628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4D5D559E" w14:textId="77777777">
        <w:trPr>
          <w:trHeight w:val="170"/>
          <w:jc w:val="center"/>
        </w:trPr>
        <w:tc>
          <w:tcPr>
            <w:tcW w:w="2319" w:type="dxa"/>
          </w:tcPr>
          <w:p w14:paraId="28C78900" w14:textId="77777777" w:rsidR="00CD7911" w:rsidRPr="001C1575" w:rsidRDefault="00CD7911" w:rsidP="00707121">
            <w:pPr>
              <w:spacing w:after="0" w:line="240" w:lineRule="auto"/>
              <w:rPr>
                <w:color w:val="000000"/>
                <w:sz w:val="16"/>
                <w:szCs w:val="16"/>
              </w:rPr>
            </w:pPr>
            <w:r w:rsidRPr="001C1575">
              <w:rPr>
                <w:color w:val="000000"/>
                <w:sz w:val="16"/>
                <w:szCs w:val="16"/>
              </w:rPr>
              <w:lastRenderedPageBreak/>
              <w:t>Sabrosa</w:t>
            </w:r>
          </w:p>
        </w:tc>
        <w:tc>
          <w:tcPr>
            <w:tcW w:w="795" w:type="dxa"/>
            <w:noWrap/>
          </w:tcPr>
          <w:p w14:paraId="09DF8990"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5FAD2001"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0FB1C1E3"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3167D27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7702177D"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264C04B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77FDB1B6" w14:textId="77777777">
        <w:trPr>
          <w:trHeight w:val="170"/>
          <w:jc w:val="center"/>
        </w:trPr>
        <w:tc>
          <w:tcPr>
            <w:tcW w:w="2319" w:type="dxa"/>
          </w:tcPr>
          <w:p w14:paraId="10AA5B47" w14:textId="77777777" w:rsidR="00CD7911" w:rsidRPr="001C1575" w:rsidRDefault="00CD7911" w:rsidP="00707121">
            <w:pPr>
              <w:spacing w:after="0" w:line="240" w:lineRule="auto"/>
              <w:rPr>
                <w:color w:val="000000"/>
                <w:sz w:val="16"/>
                <w:szCs w:val="16"/>
              </w:rPr>
            </w:pPr>
            <w:r w:rsidRPr="001C1575">
              <w:rPr>
                <w:color w:val="000000"/>
                <w:sz w:val="16"/>
                <w:szCs w:val="16"/>
              </w:rPr>
              <w:t>Torre de Moncorvo</w:t>
            </w:r>
          </w:p>
        </w:tc>
        <w:tc>
          <w:tcPr>
            <w:tcW w:w="795" w:type="dxa"/>
            <w:noWrap/>
          </w:tcPr>
          <w:p w14:paraId="727C7434"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2B82DEA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56A5B9B6"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2ED268AA" w14:textId="77777777" w:rsidR="00CD7911" w:rsidRPr="001C1575" w:rsidRDefault="00CD7911" w:rsidP="00707121">
            <w:pPr>
              <w:spacing w:after="0" w:line="240" w:lineRule="auto"/>
              <w:jc w:val="right"/>
              <w:rPr>
                <w:color w:val="000000"/>
                <w:sz w:val="16"/>
                <w:szCs w:val="16"/>
              </w:rPr>
            </w:pPr>
            <w:r w:rsidRPr="001C1575">
              <w:rPr>
                <w:color w:val="000000"/>
                <w:sz w:val="16"/>
                <w:szCs w:val="16"/>
              </w:rPr>
              <w:t>0,31</w:t>
            </w:r>
          </w:p>
        </w:tc>
        <w:tc>
          <w:tcPr>
            <w:tcW w:w="709" w:type="dxa"/>
          </w:tcPr>
          <w:p w14:paraId="59060AA9"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57D3EB7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r>
      <w:tr w:rsidR="003134EF" w:rsidRPr="001C1575" w14:paraId="483853F1" w14:textId="77777777">
        <w:trPr>
          <w:trHeight w:val="170"/>
          <w:jc w:val="center"/>
        </w:trPr>
        <w:tc>
          <w:tcPr>
            <w:tcW w:w="2319" w:type="dxa"/>
          </w:tcPr>
          <w:p w14:paraId="5A977FC3" w14:textId="77777777" w:rsidR="00CD7911" w:rsidRPr="001C1575" w:rsidRDefault="00CD7911" w:rsidP="00707121">
            <w:pPr>
              <w:spacing w:after="0" w:line="240" w:lineRule="auto"/>
              <w:rPr>
                <w:color w:val="000000"/>
                <w:sz w:val="16"/>
                <w:szCs w:val="16"/>
              </w:rPr>
            </w:pPr>
            <w:r w:rsidRPr="001C1575">
              <w:rPr>
                <w:color w:val="000000"/>
                <w:sz w:val="16"/>
                <w:szCs w:val="16"/>
              </w:rPr>
              <w:t>Arruda dos Vinhos</w:t>
            </w:r>
          </w:p>
        </w:tc>
        <w:tc>
          <w:tcPr>
            <w:tcW w:w="795" w:type="dxa"/>
            <w:noWrap/>
          </w:tcPr>
          <w:p w14:paraId="010D445E"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75048C8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4A903B10"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1A36AB5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0,31</w:t>
            </w:r>
          </w:p>
        </w:tc>
        <w:tc>
          <w:tcPr>
            <w:tcW w:w="709" w:type="dxa"/>
          </w:tcPr>
          <w:p w14:paraId="3E58940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6733C5C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r>
      <w:tr w:rsidR="003134EF" w:rsidRPr="001C1575" w14:paraId="7817E3E5" w14:textId="77777777">
        <w:trPr>
          <w:trHeight w:val="170"/>
          <w:jc w:val="center"/>
        </w:trPr>
        <w:tc>
          <w:tcPr>
            <w:tcW w:w="2319" w:type="dxa"/>
          </w:tcPr>
          <w:p w14:paraId="33F911CE" w14:textId="77777777" w:rsidR="00CD7911" w:rsidRPr="001C1575" w:rsidRDefault="00CD7911" w:rsidP="00707121">
            <w:pPr>
              <w:spacing w:after="0" w:line="240" w:lineRule="auto"/>
              <w:rPr>
                <w:color w:val="000000"/>
                <w:sz w:val="16"/>
                <w:szCs w:val="16"/>
              </w:rPr>
            </w:pPr>
            <w:r w:rsidRPr="001C1575">
              <w:rPr>
                <w:color w:val="000000"/>
                <w:sz w:val="16"/>
                <w:szCs w:val="16"/>
              </w:rPr>
              <w:t>Bombarral</w:t>
            </w:r>
          </w:p>
        </w:tc>
        <w:tc>
          <w:tcPr>
            <w:tcW w:w="795" w:type="dxa"/>
            <w:noWrap/>
          </w:tcPr>
          <w:p w14:paraId="752CC9B9"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5243BFC2"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0C205191"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4EE5E43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64710931"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5F7A7643"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681F843F" w14:textId="77777777">
        <w:trPr>
          <w:trHeight w:val="170"/>
          <w:jc w:val="center"/>
        </w:trPr>
        <w:tc>
          <w:tcPr>
            <w:tcW w:w="2319" w:type="dxa"/>
          </w:tcPr>
          <w:p w14:paraId="478EB630" w14:textId="77777777" w:rsidR="00CD7911" w:rsidRPr="001C1575" w:rsidRDefault="00CD7911" w:rsidP="00707121">
            <w:pPr>
              <w:spacing w:after="0" w:line="240" w:lineRule="auto"/>
              <w:rPr>
                <w:color w:val="000000"/>
                <w:sz w:val="16"/>
                <w:szCs w:val="16"/>
              </w:rPr>
            </w:pPr>
            <w:r w:rsidRPr="001C1575">
              <w:rPr>
                <w:color w:val="000000"/>
                <w:sz w:val="16"/>
                <w:szCs w:val="16"/>
              </w:rPr>
              <w:t>Óbidos</w:t>
            </w:r>
          </w:p>
        </w:tc>
        <w:tc>
          <w:tcPr>
            <w:tcW w:w="795" w:type="dxa"/>
            <w:noWrap/>
          </w:tcPr>
          <w:p w14:paraId="48F01BCA"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3E66F1B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0E54EC4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6AFA1D7D"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184A243F"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6F5D44A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5DC769F9" w14:textId="77777777">
        <w:trPr>
          <w:trHeight w:val="170"/>
          <w:jc w:val="center"/>
        </w:trPr>
        <w:tc>
          <w:tcPr>
            <w:tcW w:w="2319" w:type="dxa"/>
          </w:tcPr>
          <w:p w14:paraId="1C214D1D" w14:textId="77777777" w:rsidR="00CD7911" w:rsidRPr="001C1575" w:rsidRDefault="00CD7911" w:rsidP="00707121">
            <w:pPr>
              <w:spacing w:after="0" w:line="240" w:lineRule="auto"/>
              <w:rPr>
                <w:color w:val="000000"/>
                <w:sz w:val="16"/>
                <w:szCs w:val="16"/>
              </w:rPr>
            </w:pPr>
            <w:r w:rsidRPr="001C1575">
              <w:rPr>
                <w:color w:val="000000"/>
                <w:sz w:val="16"/>
                <w:szCs w:val="16"/>
              </w:rPr>
              <w:t>Sobral de Monte Agraço</w:t>
            </w:r>
          </w:p>
        </w:tc>
        <w:tc>
          <w:tcPr>
            <w:tcW w:w="795" w:type="dxa"/>
            <w:noWrap/>
          </w:tcPr>
          <w:p w14:paraId="44981E69"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1AD389EC"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405EEC2A"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1496E16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7B51CD3C"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0C3B6612"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4321D22E" w14:textId="77777777">
        <w:trPr>
          <w:trHeight w:val="170"/>
          <w:jc w:val="center"/>
        </w:trPr>
        <w:tc>
          <w:tcPr>
            <w:tcW w:w="2319" w:type="dxa"/>
          </w:tcPr>
          <w:p w14:paraId="46396074" w14:textId="77777777" w:rsidR="00CD7911" w:rsidRPr="001C1575" w:rsidRDefault="00CD7911" w:rsidP="00707121">
            <w:pPr>
              <w:spacing w:after="0" w:line="240" w:lineRule="auto"/>
              <w:rPr>
                <w:color w:val="000000"/>
                <w:sz w:val="16"/>
                <w:szCs w:val="16"/>
              </w:rPr>
            </w:pPr>
            <w:r w:rsidRPr="001C1575">
              <w:rPr>
                <w:color w:val="000000"/>
                <w:sz w:val="16"/>
                <w:szCs w:val="16"/>
              </w:rPr>
              <w:t>Estarreja</w:t>
            </w:r>
          </w:p>
        </w:tc>
        <w:tc>
          <w:tcPr>
            <w:tcW w:w="795" w:type="dxa"/>
            <w:noWrap/>
          </w:tcPr>
          <w:p w14:paraId="22362AAB"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130FA483"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5A26E684"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2166473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6BC807F0"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73E56A09"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29A54184" w14:textId="77777777">
        <w:trPr>
          <w:trHeight w:val="170"/>
          <w:jc w:val="center"/>
        </w:trPr>
        <w:tc>
          <w:tcPr>
            <w:tcW w:w="2319" w:type="dxa"/>
          </w:tcPr>
          <w:p w14:paraId="038912BF" w14:textId="77777777" w:rsidR="00CD7911" w:rsidRPr="001C1575" w:rsidRDefault="00CD7911" w:rsidP="00707121">
            <w:pPr>
              <w:spacing w:after="0" w:line="240" w:lineRule="auto"/>
              <w:rPr>
                <w:color w:val="000000"/>
                <w:sz w:val="16"/>
                <w:szCs w:val="16"/>
              </w:rPr>
            </w:pPr>
            <w:r w:rsidRPr="001C1575">
              <w:rPr>
                <w:color w:val="000000"/>
                <w:sz w:val="16"/>
                <w:szCs w:val="16"/>
              </w:rPr>
              <w:t>Ílhavo</w:t>
            </w:r>
          </w:p>
        </w:tc>
        <w:tc>
          <w:tcPr>
            <w:tcW w:w="795" w:type="dxa"/>
            <w:noWrap/>
          </w:tcPr>
          <w:p w14:paraId="3CA0C94F"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7F579DB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5F4A29E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3B376EF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58A9F6D1"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0B6E830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32AAEDF6" w14:textId="77777777">
        <w:trPr>
          <w:trHeight w:val="170"/>
          <w:jc w:val="center"/>
        </w:trPr>
        <w:tc>
          <w:tcPr>
            <w:tcW w:w="2319" w:type="dxa"/>
          </w:tcPr>
          <w:p w14:paraId="43CF319B" w14:textId="77777777" w:rsidR="00CD7911" w:rsidRPr="001C1575" w:rsidRDefault="00CD7911" w:rsidP="00707121">
            <w:pPr>
              <w:spacing w:after="0" w:line="240" w:lineRule="auto"/>
              <w:rPr>
                <w:color w:val="000000"/>
                <w:sz w:val="16"/>
                <w:szCs w:val="16"/>
              </w:rPr>
            </w:pPr>
            <w:r w:rsidRPr="001C1575">
              <w:rPr>
                <w:color w:val="000000"/>
                <w:sz w:val="16"/>
                <w:szCs w:val="16"/>
              </w:rPr>
              <w:t>Vagos</w:t>
            </w:r>
          </w:p>
        </w:tc>
        <w:tc>
          <w:tcPr>
            <w:tcW w:w="795" w:type="dxa"/>
            <w:noWrap/>
          </w:tcPr>
          <w:p w14:paraId="7EAEDA2D"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14F4EC82"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1321E9F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17190E5C"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3748954C"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76944F1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40E2AA4B" w14:textId="77777777">
        <w:trPr>
          <w:trHeight w:val="170"/>
          <w:jc w:val="center"/>
        </w:trPr>
        <w:tc>
          <w:tcPr>
            <w:tcW w:w="2319" w:type="dxa"/>
          </w:tcPr>
          <w:p w14:paraId="6277D0A7" w14:textId="77777777" w:rsidR="00CD7911" w:rsidRPr="001C1575" w:rsidRDefault="00CD7911" w:rsidP="00707121">
            <w:pPr>
              <w:spacing w:after="0" w:line="240" w:lineRule="auto"/>
              <w:rPr>
                <w:color w:val="000000"/>
                <w:sz w:val="16"/>
                <w:szCs w:val="16"/>
              </w:rPr>
            </w:pPr>
            <w:r w:rsidRPr="001C1575">
              <w:rPr>
                <w:color w:val="000000"/>
                <w:sz w:val="16"/>
                <w:szCs w:val="16"/>
              </w:rPr>
              <w:t>Cantanhede</w:t>
            </w:r>
          </w:p>
        </w:tc>
        <w:tc>
          <w:tcPr>
            <w:tcW w:w="795" w:type="dxa"/>
            <w:noWrap/>
          </w:tcPr>
          <w:p w14:paraId="298C9227"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10CFA2D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08A695D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79CFA92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2E9A3383"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6CB6EE5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642B1ED2" w14:textId="77777777">
        <w:trPr>
          <w:trHeight w:val="170"/>
          <w:jc w:val="center"/>
        </w:trPr>
        <w:tc>
          <w:tcPr>
            <w:tcW w:w="2319" w:type="dxa"/>
          </w:tcPr>
          <w:p w14:paraId="52ABD0B1" w14:textId="77777777" w:rsidR="00CD7911" w:rsidRPr="001C1575" w:rsidRDefault="00CD7911" w:rsidP="00707121">
            <w:pPr>
              <w:spacing w:after="0" w:line="240" w:lineRule="auto"/>
              <w:rPr>
                <w:color w:val="000000"/>
                <w:sz w:val="16"/>
                <w:szCs w:val="16"/>
              </w:rPr>
            </w:pPr>
            <w:r w:rsidRPr="001C1575">
              <w:rPr>
                <w:color w:val="000000"/>
                <w:sz w:val="16"/>
                <w:szCs w:val="16"/>
              </w:rPr>
              <w:t>Lousã</w:t>
            </w:r>
          </w:p>
        </w:tc>
        <w:tc>
          <w:tcPr>
            <w:tcW w:w="795" w:type="dxa"/>
            <w:noWrap/>
          </w:tcPr>
          <w:p w14:paraId="24720127"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44A2E96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38E09252"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1A5A2A5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0,31</w:t>
            </w:r>
          </w:p>
        </w:tc>
        <w:tc>
          <w:tcPr>
            <w:tcW w:w="709" w:type="dxa"/>
          </w:tcPr>
          <w:p w14:paraId="1016D0D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56570A1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r>
      <w:tr w:rsidR="003134EF" w:rsidRPr="001C1575" w14:paraId="4D8A2C07" w14:textId="77777777">
        <w:trPr>
          <w:trHeight w:val="170"/>
          <w:jc w:val="center"/>
        </w:trPr>
        <w:tc>
          <w:tcPr>
            <w:tcW w:w="2319" w:type="dxa"/>
          </w:tcPr>
          <w:p w14:paraId="654A51E7" w14:textId="77777777" w:rsidR="00CD7911" w:rsidRPr="001C1575" w:rsidRDefault="00CD7911" w:rsidP="00707121">
            <w:pPr>
              <w:spacing w:after="0" w:line="240" w:lineRule="auto"/>
              <w:rPr>
                <w:color w:val="000000"/>
                <w:sz w:val="16"/>
                <w:szCs w:val="16"/>
              </w:rPr>
            </w:pPr>
            <w:r w:rsidRPr="001C1575">
              <w:rPr>
                <w:color w:val="000000"/>
                <w:sz w:val="16"/>
                <w:szCs w:val="16"/>
              </w:rPr>
              <w:t>Penela</w:t>
            </w:r>
          </w:p>
        </w:tc>
        <w:tc>
          <w:tcPr>
            <w:tcW w:w="795" w:type="dxa"/>
            <w:noWrap/>
          </w:tcPr>
          <w:p w14:paraId="6F34EF2B"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5CC8462C"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0A38E213"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4345AF72"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63687943"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3A00D8C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43AAB1C3" w14:textId="77777777">
        <w:trPr>
          <w:trHeight w:val="170"/>
          <w:jc w:val="center"/>
        </w:trPr>
        <w:tc>
          <w:tcPr>
            <w:tcW w:w="2319" w:type="dxa"/>
          </w:tcPr>
          <w:p w14:paraId="48C7F68A" w14:textId="77777777" w:rsidR="00CD7911" w:rsidRPr="001C1575" w:rsidRDefault="00CD7911" w:rsidP="00707121">
            <w:pPr>
              <w:spacing w:after="0" w:line="240" w:lineRule="auto"/>
              <w:rPr>
                <w:color w:val="000000"/>
                <w:sz w:val="16"/>
                <w:szCs w:val="16"/>
              </w:rPr>
            </w:pPr>
            <w:r w:rsidRPr="001C1575">
              <w:rPr>
                <w:color w:val="000000"/>
                <w:sz w:val="16"/>
                <w:szCs w:val="16"/>
              </w:rPr>
              <w:t>Alvaiázere</w:t>
            </w:r>
          </w:p>
        </w:tc>
        <w:tc>
          <w:tcPr>
            <w:tcW w:w="795" w:type="dxa"/>
            <w:noWrap/>
          </w:tcPr>
          <w:p w14:paraId="3A49D87C"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3E02EA6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10E77E10"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1BDBDCF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5CB8CF90"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38FFAD5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187F5E37" w14:textId="77777777">
        <w:trPr>
          <w:trHeight w:val="170"/>
          <w:jc w:val="center"/>
        </w:trPr>
        <w:tc>
          <w:tcPr>
            <w:tcW w:w="2319" w:type="dxa"/>
          </w:tcPr>
          <w:p w14:paraId="06724BAD" w14:textId="77777777" w:rsidR="00CD7911" w:rsidRPr="001C1575" w:rsidRDefault="00CD7911" w:rsidP="00707121">
            <w:pPr>
              <w:spacing w:after="0" w:line="240" w:lineRule="auto"/>
              <w:rPr>
                <w:color w:val="000000"/>
                <w:sz w:val="16"/>
                <w:szCs w:val="16"/>
              </w:rPr>
            </w:pPr>
            <w:r w:rsidRPr="001C1575">
              <w:rPr>
                <w:color w:val="000000"/>
                <w:sz w:val="16"/>
                <w:szCs w:val="16"/>
              </w:rPr>
              <w:t>Pombal</w:t>
            </w:r>
          </w:p>
        </w:tc>
        <w:tc>
          <w:tcPr>
            <w:tcW w:w="795" w:type="dxa"/>
            <w:noWrap/>
          </w:tcPr>
          <w:p w14:paraId="69CDEA69"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1BA6B1B0"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64FB63DC"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1B32CE3C"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071E8913"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397D5700"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58323F6F" w14:textId="77777777">
        <w:trPr>
          <w:trHeight w:val="170"/>
          <w:jc w:val="center"/>
        </w:trPr>
        <w:tc>
          <w:tcPr>
            <w:tcW w:w="2319" w:type="dxa"/>
          </w:tcPr>
          <w:p w14:paraId="694E14D5" w14:textId="77777777" w:rsidR="00CD7911" w:rsidRPr="001C1575" w:rsidRDefault="00CD7911" w:rsidP="00707121">
            <w:pPr>
              <w:spacing w:after="0" w:line="240" w:lineRule="auto"/>
              <w:rPr>
                <w:color w:val="000000"/>
                <w:sz w:val="16"/>
                <w:szCs w:val="16"/>
              </w:rPr>
            </w:pPr>
            <w:r w:rsidRPr="001C1575">
              <w:rPr>
                <w:color w:val="000000"/>
                <w:sz w:val="16"/>
                <w:szCs w:val="16"/>
              </w:rPr>
              <w:t>Porto de Mós</w:t>
            </w:r>
          </w:p>
        </w:tc>
        <w:tc>
          <w:tcPr>
            <w:tcW w:w="795" w:type="dxa"/>
            <w:noWrap/>
          </w:tcPr>
          <w:p w14:paraId="738219B3"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6120DE90"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450721F0"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3DADD60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50F94660"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060DBDAD"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51C9BC83" w14:textId="77777777">
        <w:trPr>
          <w:trHeight w:val="170"/>
          <w:jc w:val="center"/>
        </w:trPr>
        <w:tc>
          <w:tcPr>
            <w:tcW w:w="2319" w:type="dxa"/>
          </w:tcPr>
          <w:p w14:paraId="1AB857E6" w14:textId="77777777" w:rsidR="00CD7911" w:rsidRPr="001C1575" w:rsidRDefault="00CD7911" w:rsidP="00707121">
            <w:pPr>
              <w:spacing w:after="0" w:line="240" w:lineRule="auto"/>
              <w:rPr>
                <w:color w:val="000000"/>
                <w:sz w:val="16"/>
                <w:szCs w:val="16"/>
              </w:rPr>
            </w:pPr>
            <w:r w:rsidRPr="001C1575">
              <w:rPr>
                <w:color w:val="000000"/>
                <w:sz w:val="16"/>
                <w:szCs w:val="16"/>
              </w:rPr>
              <w:t>Oliveira de Frades</w:t>
            </w:r>
          </w:p>
        </w:tc>
        <w:tc>
          <w:tcPr>
            <w:tcW w:w="795" w:type="dxa"/>
            <w:noWrap/>
          </w:tcPr>
          <w:p w14:paraId="2D10CC7A"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78812774"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0DD383C1"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06724B4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69BE6CD5"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49620E41"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027F27BF" w14:textId="77777777">
        <w:trPr>
          <w:trHeight w:val="170"/>
          <w:jc w:val="center"/>
        </w:trPr>
        <w:tc>
          <w:tcPr>
            <w:tcW w:w="2319" w:type="dxa"/>
          </w:tcPr>
          <w:p w14:paraId="4351D2D1" w14:textId="77777777" w:rsidR="00CD7911" w:rsidRPr="001C1575" w:rsidRDefault="00CD7911" w:rsidP="00707121">
            <w:pPr>
              <w:spacing w:after="0" w:line="240" w:lineRule="auto"/>
              <w:rPr>
                <w:color w:val="000000"/>
                <w:sz w:val="16"/>
                <w:szCs w:val="16"/>
              </w:rPr>
            </w:pPr>
            <w:r w:rsidRPr="001C1575">
              <w:rPr>
                <w:color w:val="000000"/>
                <w:sz w:val="16"/>
                <w:szCs w:val="16"/>
              </w:rPr>
              <w:t>São Pedro do Sul</w:t>
            </w:r>
          </w:p>
        </w:tc>
        <w:tc>
          <w:tcPr>
            <w:tcW w:w="795" w:type="dxa"/>
            <w:noWrap/>
          </w:tcPr>
          <w:p w14:paraId="351184FA"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7C27379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078DAF93"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61954197"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3602179F"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0950F97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7E682C51" w14:textId="77777777">
        <w:trPr>
          <w:trHeight w:val="170"/>
          <w:jc w:val="center"/>
        </w:trPr>
        <w:tc>
          <w:tcPr>
            <w:tcW w:w="2319" w:type="dxa"/>
          </w:tcPr>
          <w:p w14:paraId="632471DF" w14:textId="77777777" w:rsidR="00CD7911" w:rsidRPr="001C1575" w:rsidRDefault="00CD7911" w:rsidP="00707121">
            <w:pPr>
              <w:spacing w:after="0" w:line="240" w:lineRule="auto"/>
              <w:rPr>
                <w:color w:val="000000"/>
                <w:sz w:val="16"/>
                <w:szCs w:val="16"/>
              </w:rPr>
            </w:pPr>
            <w:r w:rsidRPr="001C1575">
              <w:rPr>
                <w:color w:val="000000"/>
                <w:sz w:val="16"/>
                <w:szCs w:val="16"/>
              </w:rPr>
              <w:t>Tondela</w:t>
            </w:r>
          </w:p>
        </w:tc>
        <w:tc>
          <w:tcPr>
            <w:tcW w:w="795" w:type="dxa"/>
            <w:noWrap/>
          </w:tcPr>
          <w:p w14:paraId="08316DA8"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6B4870E3"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551FB0C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3BCD5C9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506603B1"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74A87A49"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51A6E894" w14:textId="77777777">
        <w:trPr>
          <w:trHeight w:val="170"/>
          <w:jc w:val="center"/>
        </w:trPr>
        <w:tc>
          <w:tcPr>
            <w:tcW w:w="2319" w:type="dxa"/>
          </w:tcPr>
          <w:p w14:paraId="7D790B8B" w14:textId="77777777" w:rsidR="00CD7911" w:rsidRPr="001C1575" w:rsidRDefault="00CD7911" w:rsidP="00707121">
            <w:pPr>
              <w:spacing w:after="0" w:line="240" w:lineRule="auto"/>
              <w:rPr>
                <w:color w:val="000000"/>
                <w:sz w:val="16"/>
                <w:szCs w:val="16"/>
              </w:rPr>
            </w:pPr>
            <w:r w:rsidRPr="001C1575">
              <w:rPr>
                <w:color w:val="000000"/>
                <w:sz w:val="16"/>
                <w:szCs w:val="16"/>
              </w:rPr>
              <w:t>Alcanena</w:t>
            </w:r>
          </w:p>
        </w:tc>
        <w:tc>
          <w:tcPr>
            <w:tcW w:w="795" w:type="dxa"/>
            <w:noWrap/>
          </w:tcPr>
          <w:p w14:paraId="27BCD7E5"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12B34489"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0258F52B"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29C22B5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0,31</w:t>
            </w:r>
          </w:p>
        </w:tc>
        <w:tc>
          <w:tcPr>
            <w:tcW w:w="709" w:type="dxa"/>
          </w:tcPr>
          <w:p w14:paraId="190595B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064CF6D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r>
      <w:tr w:rsidR="003134EF" w:rsidRPr="001C1575" w14:paraId="278A9247" w14:textId="77777777">
        <w:trPr>
          <w:trHeight w:val="170"/>
          <w:jc w:val="center"/>
        </w:trPr>
        <w:tc>
          <w:tcPr>
            <w:tcW w:w="2319" w:type="dxa"/>
          </w:tcPr>
          <w:p w14:paraId="0B355860" w14:textId="77777777" w:rsidR="00CD7911" w:rsidRPr="001C1575" w:rsidRDefault="00CD7911" w:rsidP="00707121">
            <w:pPr>
              <w:spacing w:after="0" w:line="240" w:lineRule="auto"/>
              <w:rPr>
                <w:color w:val="000000"/>
                <w:sz w:val="16"/>
                <w:szCs w:val="16"/>
              </w:rPr>
            </w:pPr>
            <w:r w:rsidRPr="001C1575">
              <w:rPr>
                <w:color w:val="000000"/>
                <w:sz w:val="16"/>
                <w:szCs w:val="16"/>
              </w:rPr>
              <w:t>Vila Nova da Barquinha</w:t>
            </w:r>
          </w:p>
        </w:tc>
        <w:tc>
          <w:tcPr>
            <w:tcW w:w="795" w:type="dxa"/>
            <w:noWrap/>
          </w:tcPr>
          <w:p w14:paraId="188C0FDA"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5048E1C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170A895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0A44176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71430F8D"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34B89074"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4006FC4C" w14:textId="77777777">
        <w:trPr>
          <w:trHeight w:val="170"/>
          <w:jc w:val="center"/>
        </w:trPr>
        <w:tc>
          <w:tcPr>
            <w:tcW w:w="2319" w:type="dxa"/>
          </w:tcPr>
          <w:p w14:paraId="0A1A62FF" w14:textId="77777777" w:rsidR="00CD7911" w:rsidRPr="001C1575" w:rsidRDefault="00CD7911" w:rsidP="00707121">
            <w:pPr>
              <w:spacing w:after="0" w:line="240" w:lineRule="auto"/>
              <w:rPr>
                <w:color w:val="000000"/>
                <w:sz w:val="16"/>
                <w:szCs w:val="16"/>
              </w:rPr>
            </w:pPr>
            <w:r w:rsidRPr="001C1575">
              <w:rPr>
                <w:color w:val="000000"/>
                <w:sz w:val="16"/>
                <w:szCs w:val="16"/>
              </w:rPr>
              <w:t>Belmonte</w:t>
            </w:r>
          </w:p>
        </w:tc>
        <w:tc>
          <w:tcPr>
            <w:tcW w:w="795" w:type="dxa"/>
            <w:noWrap/>
          </w:tcPr>
          <w:p w14:paraId="315482C4"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1229608A"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58693E9C"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5893D484"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3A4CB0BB"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2B24DB8A"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7043CA75" w14:textId="77777777">
        <w:trPr>
          <w:trHeight w:val="170"/>
          <w:jc w:val="center"/>
        </w:trPr>
        <w:tc>
          <w:tcPr>
            <w:tcW w:w="2319" w:type="dxa"/>
          </w:tcPr>
          <w:p w14:paraId="6709CE2B" w14:textId="77777777" w:rsidR="00CD7911" w:rsidRPr="001C1575" w:rsidRDefault="00CD7911" w:rsidP="00707121">
            <w:pPr>
              <w:spacing w:after="0" w:line="240" w:lineRule="auto"/>
              <w:rPr>
                <w:color w:val="000000"/>
                <w:sz w:val="16"/>
                <w:szCs w:val="16"/>
              </w:rPr>
            </w:pPr>
            <w:r w:rsidRPr="001C1575">
              <w:rPr>
                <w:color w:val="000000"/>
                <w:sz w:val="16"/>
                <w:szCs w:val="16"/>
              </w:rPr>
              <w:t>Pinhel</w:t>
            </w:r>
          </w:p>
        </w:tc>
        <w:tc>
          <w:tcPr>
            <w:tcW w:w="795" w:type="dxa"/>
            <w:noWrap/>
          </w:tcPr>
          <w:p w14:paraId="7E372A4C"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255EAE4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3C50BF9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00D40AD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61B05F93"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464F6E3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65C2AC4E" w14:textId="77777777">
        <w:trPr>
          <w:trHeight w:val="170"/>
          <w:jc w:val="center"/>
        </w:trPr>
        <w:tc>
          <w:tcPr>
            <w:tcW w:w="2319" w:type="dxa"/>
          </w:tcPr>
          <w:p w14:paraId="73BAD739" w14:textId="77777777" w:rsidR="00CD7911" w:rsidRPr="001C1575" w:rsidRDefault="00CD7911" w:rsidP="00707121">
            <w:pPr>
              <w:spacing w:after="0" w:line="240" w:lineRule="auto"/>
              <w:rPr>
                <w:color w:val="000000"/>
                <w:sz w:val="16"/>
                <w:szCs w:val="16"/>
              </w:rPr>
            </w:pPr>
            <w:r w:rsidRPr="001C1575">
              <w:rPr>
                <w:color w:val="000000"/>
                <w:sz w:val="16"/>
                <w:szCs w:val="16"/>
              </w:rPr>
              <w:t>Sabugal</w:t>
            </w:r>
          </w:p>
        </w:tc>
        <w:tc>
          <w:tcPr>
            <w:tcW w:w="795" w:type="dxa"/>
            <w:noWrap/>
          </w:tcPr>
          <w:p w14:paraId="61DF9520"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5968CA5C"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24280E2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2FB4BDA0"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43DB5E78"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51C3F60A"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00E62021" w14:textId="77777777">
        <w:trPr>
          <w:trHeight w:val="170"/>
          <w:jc w:val="center"/>
        </w:trPr>
        <w:tc>
          <w:tcPr>
            <w:tcW w:w="2319" w:type="dxa"/>
          </w:tcPr>
          <w:p w14:paraId="785921E5" w14:textId="77777777" w:rsidR="00CD7911" w:rsidRPr="001C1575" w:rsidRDefault="00CD7911" w:rsidP="00707121">
            <w:pPr>
              <w:spacing w:after="0" w:line="240" w:lineRule="auto"/>
              <w:rPr>
                <w:color w:val="000000"/>
                <w:sz w:val="16"/>
                <w:szCs w:val="16"/>
              </w:rPr>
            </w:pPr>
            <w:r w:rsidRPr="001C1575">
              <w:rPr>
                <w:color w:val="000000"/>
                <w:sz w:val="16"/>
                <w:szCs w:val="16"/>
              </w:rPr>
              <w:t>Beja</w:t>
            </w:r>
          </w:p>
        </w:tc>
        <w:tc>
          <w:tcPr>
            <w:tcW w:w="795" w:type="dxa"/>
            <w:noWrap/>
          </w:tcPr>
          <w:p w14:paraId="0E764E2C"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6BA1AAC0"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34206D81"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5B15BB1D"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6BB82BC9"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1374BF93"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4589A7F2" w14:textId="77777777">
        <w:trPr>
          <w:trHeight w:val="170"/>
          <w:jc w:val="center"/>
        </w:trPr>
        <w:tc>
          <w:tcPr>
            <w:tcW w:w="2319" w:type="dxa"/>
          </w:tcPr>
          <w:p w14:paraId="176B4E88" w14:textId="77777777" w:rsidR="00CD7911" w:rsidRPr="001C1575" w:rsidRDefault="00CD7911" w:rsidP="00707121">
            <w:pPr>
              <w:spacing w:after="0" w:line="240" w:lineRule="auto"/>
              <w:rPr>
                <w:color w:val="000000"/>
                <w:sz w:val="16"/>
                <w:szCs w:val="16"/>
              </w:rPr>
            </w:pPr>
            <w:r w:rsidRPr="001C1575">
              <w:rPr>
                <w:color w:val="000000"/>
                <w:sz w:val="16"/>
                <w:szCs w:val="16"/>
              </w:rPr>
              <w:t>Moura</w:t>
            </w:r>
          </w:p>
        </w:tc>
        <w:tc>
          <w:tcPr>
            <w:tcW w:w="795" w:type="dxa"/>
            <w:noWrap/>
          </w:tcPr>
          <w:p w14:paraId="0AB08842"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31680A9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7F6AB39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3B792FB7"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33285F04"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2ED1E6A2"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6EE72FEF" w14:textId="77777777">
        <w:trPr>
          <w:trHeight w:val="170"/>
          <w:jc w:val="center"/>
        </w:trPr>
        <w:tc>
          <w:tcPr>
            <w:tcW w:w="2319" w:type="dxa"/>
          </w:tcPr>
          <w:p w14:paraId="4CFCD99D" w14:textId="77777777" w:rsidR="00CD7911" w:rsidRPr="001C1575" w:rsidRDefault="00CD7911" w:rsidP="00707121">
            <w:pPr>
              <w:spacing w:after="0" w:line="240" w:lineRule="auto"/>
              <w:rPr>
                <w:color w:val="000000"/>
                <w:sz w:val="16"/>
                <w:szCs w:val="16"/>
              </w:rPr>
            </w:pPr>
            <w:r w:rsidRPr="001C1575">
              <w:rPr>
                <w:color w:val="000000"/>
                <w:sz w:val="16"/>
                <w:szCs w:val="16"/>
              </w:rPr>
              <w:t>Azambuja</w:t>
            </w:r>
          </w:p>
        </w:tc>
        <w:tc>
          <w:tcPr>
            <w:tcW w:w="795" w:type="dxa"/>
            <w:noWrap/>
          </w:tcPr>
          <w:p w14:paraId="1B3528B0"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6166BAC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3D196CF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1377254B"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5CDE59A1"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592155D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65073C13" w14:textId="77777777">
        <w:trPr>
          <w:trHeight w:val="170"/>
          <w:jc w:val="center"/>
        </w:trPr>
        <w:tc>
          <w:tcPr>
            <w:tcW w:w="2319" w:type="dxa"/>
          </w:tcPr>
          <w:p w14:paraId="3626D651" w14:textId="77777777" w:rsidR="00CD7911" w:rsidRPr="001C1575" w:rsidRDefault="00CD7911" w:rsidP="00707121">
            <w:pPr>
              <w:spacing w:after="0" w:line="240" w:lineRule="auto"/>
              <w:rPr>
                <w:color w:val="000000"/>
                <w:sz w:val="16"/>
                <w:szCs w:val="16"/>
              </w:rPr>
            </w:pPr>
            <w:r w:rsidRPr="001C1575">
              <w:rPr>
                <w:color w:val="000000"/>
                <w:sz w:val="16"/>
                <w:szCs w:val="16"/>
              </w:rPr>
              <w:t>Benavente</w:t>
            </w:r>
          </w:p>
        </w:tc>
        <w:tc>
          <w:tcPr>
            <w:tcW w:w="795" w:type="dxa"/>
            <w:noWrap/>
          </w:tcPr>
          <w:p w14:paraId="0AF8A9E3"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009A0F62"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314CD2A2"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6B3954E3"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117A6B1C"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206BDCED"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35971DA8" w14:textId="77777777">
        <w:trPr>
          <w:trHeight w:val="170"/>
          <w:jc w:val="center"/>
        </w:trPr>
        <w:tc>
          <w:tcPr>
            <w:tcW w:w="2319" w:type="dxa"/>
          </w:tcPr>
          <w:p w14:paraId="619885C8" w14:textId="77777777" w:rsidR="00CD7911" w:rsidRPr="001C1575" w:rsidRDefault="00CD7911" w:rsidP="00707121">
            <w:pPr>
              <w:spacing w:after="0" w:line="240" w:lineRule="auto"/>
              <w:rPr>
                <w:color w:val="000000"/>
                <w:sz w:val="16"/>
                <w:szCs w:val="16"/>
              </w:rPr>
            </w:pPr>
            <w:r w:rsidRPr="001C1575">
              <w:rPr>
                <w:color w:val="000000"/>
                <w:sz w:val="16"/>
                <w:szCs w:val="16"/>
              </w:rPr>
              <w:t>Alter do Chão</w:t>
            </w:r>
          </w:p>
        </w:tc>
        <w:tc>
          <w:tcPr>
            <w:tcW w:w="795" w:type="dxa"/>
            <w:noWrap/>
          </w:tcPr>
          <w:p w14:paraId="3351448A"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4FBF37C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75CB985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1EA14E81"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2D4D642F"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0D093731"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7E5F2732" w14:textId="77777777">
        <w:trPr>
          <w:trHeight w:val="170"/>
          <w:jc w:val="center"/>
        </w:trPr>
        <w:tc>
          <w:tcPr>
            <w:tcW w:w="2319" w:type="dxa"/>
          </w:tcPr>
          <w:p w14:paraId="01597B1F" w14:textId="77777777" w:rsidR="00CD7911" w:rsidRPr="001C1575" w:rsidRDefault="00CD7911" w:rsidP="00707121">
            <w:pPr>
              <w:spacing w:after="0" w:line="240" w:lineRule="auto"/>
              <w:rPr>
                <w:color w:val="000000"/>
                <w:sz w:val="16"/>
                <w:szCs w:val="16"/>
              </w:rPr>
            </w:pPr>
            <w:r w:rsidRPr="001C1575">
              <w:rPr>
                <w:color w:val="000000"/>
                <w:sz w:val="16"/>
                <w:szCs w:val="16"/>
              </w:rPr>
              <w:t>Campo Maior</w:t>
            </w:r>
          </w:p>
        </w:tc>
        <w:tc>
          <w:tcPr>
            <w:tcW w:w="795" w:type="dxa"/>
            <w:noWrap/>
          </w:tcPr>
          <w:p w14:paraId="60D4F381"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648E9240"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4C8D8641"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6C643FC1"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5CEECEA4"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507A4969"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0A766E1D" w14:textId="77777777">
        <w:trPr>
          <w:trHeight w:val="170"/>
          <w:jc w:val="center"/>
        </w:trPr>
        <w:tc>
          <w:tcPr>
            <w:tcW w:w="2319" w:type="dxa"/>
          </w:tcPr>
          <w:p w14:paraId="236F9224" w14:textId="77777777" w:rsidR="00CD7911" w:rsidRPr="001C1575" w:rsidRDefault="00CD7911" w:rsidP="00707121">
            <w:pPr>
              <w:spacing w:after="0" w:line="240" w:lineRule="auto"/>
              <w:rPr>
                <w:color w:val="000000"/>
                <w:sz w:val="16"/>
                <w:szCs w:val="16"/>
              </w:rPr>
            </w:pPr>
            <w:r w:rsidRPr="001C1575">
              <w:rPr>
                <w:color w:val="000000"/>
                <w:sz w:val="16"/>
                <w:szCs w:val="16"/>
              </w:rPr>
              <w:t>Nisa</w:t>
            </w:r>
          </w:p>
        </w:tc>
        <w:tc>
          <w:tcPr>
            <w:tcW w:w="795" w:type="dxa"/>
            <w:noWrap/>
          </w:tcPr>
          <w:p w14:paraId="0A4634FD"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426B9372"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3404457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22E9EA42"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02CC9B68"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7E728572"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401AC0F8" w14:textId="77777777">
        <w:trPr>
          <w:trHeight w:val="170"/>
          <w:jc w:val="center"/>
        </w:trPr>
        <w:tc>
          <w:tcPr>
            <w:tcW w:w="2319" w:type="dxa"/>
          </w:tcPr>
          <w:p w14:paraId="7C6B1723" w14:textId="77777777" w:rsidR="00CD7911" w:rsidRPr="001C1575" w:rsidRDefault="00CD7911" w:rsidP="00707121">
            <w:pPr>
              <w:spacing w:after="0" w:line="240" w:lineRule="auto"/>
              <w:rPr>
                <w:color w:val="000000"/>
                <w:sz w:val="16"/>
                <w:szCs w:val="16"/>
              </w:rPr>
            </w:pPr>
            <w:r w:rsidRPr="001C1575">
              <w:rPr>
                <w:color w:val="000000"/>
                <w:sz w:val="16"/>
                <w:szCs w:val="16"/>
              </w:rPr>
              <w:t>Ponte de Sor</w:t>
            </w:r>
          </w:p>
        </w:tc>
        <w:tc>
          <w:tcPr>
            <w:tcW w:w="795" w:type="dxa"/>
            <w:noWrap/>
          </w:tcPr>
          <w:p w14:paraId="33639A4B"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0F22FD6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4C5FF6D7"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188D663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0396B967"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4853561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5494AC7D" w14:textId="77777777">
        <w:trPr>
          <w:trHeight w:val="170"/>
          <w:jc w:val="center"/>
        </w:trPr>
        <w:tc>
          <w:tcPr>
            <w:tcW w:w="2319" w:type="dxa"/>
          </w:tcPr>
          <w:p w14:paraId="5D69B34C" w14:textId="77777777" w:rsidR="00CD7911" w:rsidRPr="001C1575" w:rsidRDefault="00CD7911" w:rsidP="00707121">
            <w:pPr>
              <w:spacing w:after="0" w:line="240" w:lineRule="auto"/>
              <w:rPr>
                <w:color w:val="000000"/>
                <w:sz w:val="16"/>
                <w:szCs w:val="16"/>
              </w:rPr>
            </w:pPr>
            <w:r w:rsidRPr="001C1575">
              <w:rPr>
                <w:color w:val="000000"/>
                <w:sz w:val="16"/>
                <w:szCs w:val="16"/>
              </w:rPr>
              <w:t>Alandroal</w:t>
            </w:r>
          </w:p>
        </w:tc>
        <w:tc>
          <w:tcPr>
            <w:tcW w:w="795" w:type="dxa"/>
            <w:noWrap/>
          </w:tcPr>
          <w:p w14:paraId="3B105635"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7CC802CC"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20203A42"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0F67AA0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16F397C8"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1A128C14"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620737A7" w14:textId="77777777">
        <w:trPr>
          <w:trHeight w:val="170"/>
          <w:jc w:val="center"/>
        </w:trPr>
        <w:tc>
          <w:tcPr>
            <w:tcW w:w="2319" w:type="dxa"/>
          </w:tcPr>
          <w:p w14:paraId="66AA0D5A" w14:textId="77777777" w:rsidR="00CD7911" w:rsidRPr="001C1575" w:rsidRDefault="00CD7911" w:rsidP="00707121">
            <w:pPr>
              <w:spacing w:after="0" w:line="240" w:lineRule="auto"/>
              <w:rPr>
                <w:color w:val="000000"/>
                <w:sz w:val="16"/>
                <w:szCs w:val="16"/>
              </w:rPr>
            </w:pPr>
            <w:r w:rsidRPr="001C1575">
              <w:rPr>
                <w:color w:val="000000"/>
                <w:sz w:val="16"/>
                <w:szCs w:val="16"/>
              </w:rPr>
              <w:t>Mora</w:t>
            </w:r>
          </w:p>
        </w:tc>
        <w:tc>
          <w:tcPr>
            <w:tcW w:w="795" w:type="dxa"/>
            <w:noWrap/>
          </w:tcPr>
          <w:p w14:paraId="24CF1CA6"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388AD5C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4139474E"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4D7164C2" w14:textId="77777777" w:rsidR="00CD7911" w:rsidRPr="001C1575" w:rsidRDefault="00CD7911" w:rsidP="00707121">
            <w:pPr>
              <w:spacing w:after="0" w:line="240" w:lineRule="auto"/>
              <w:jc w:val="right"/>
              <w:rPr>
                <w:color w:val="000000"/>
                <w:sz w:val="16"/>
                <w:szCs w:val="16"/>
              </w:rPr>
            </w:pPr>
            <w:r w:rsidRPr="001C1575">
              <w:rPr>
                <w:color w:val="000000"/>
                <w:sz w:val="16"/>
                <w:szCs w:val="16"/>
              </w:rPr>
              <w:t>0,31</w:t>
            </w:r>
          </w:p>
        </w:tc>
        <w:tc>
          <w:tcPr>
            <w:tcW w:w="709" w:type="dxa"/>
          </w:tcPr>
          <w:p w14:paraId="1233561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567BAF7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r>
      <w:tr w:rsidR="003134EF" w:rsidRPr="001C1575" w14:paraId="185F4D50" w14:textId="77777777">
        <w:trPr>
          <w:trHeight w:val="170"/>
          <w:jc w:val="center"/>
        </w:trPr>
        <w:tc>
          <w:tcPr>
            <w:tcW w:w="2319" w:type="dxa"/>
          </w:tcPr>
          <w:p w14:paraId="49EEF030" w14:textId="77777777" w:rsidR="00CD7911" w:rsidRPr="001C1575" w:rsidRDefault="00CD7911" w:rsidP="00707121">
            <w:pPr>
              <w:spacing w:after="0" w:line="240" w:lineRule="auto"/>
              <w:rPr>
                <w:color w:val="000000"/>
                <w:sz w:val="16"/>
                <w:szCs w:val="16"/>
              </w:rPr>
            </w:pPr>
            <w:r w:rsidRPr="001C1575">
              <w:rPr>
                <w:color w:val="000000"/>
                <w:sz w:val="16"/>
                <w:szCs w:val="16"/>
              </w:rPr>
              <w:t>Mourão</w:t>
            </w:r>
          </w:p>
        </w:tc>
        <w:tc>
          <w:tcPr>
            <w:tcW w:w="795" w:type="dxa"/>
            <w:noWrap/>
          </w:tcPr>
          <w:p w14:paraId="6E813834"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6E5609C4"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75C18D2D"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1D51E39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0,31</w:t>
            </w:r>
          </w:p>
        </w:tc>
        <w:tc>
          <w:tcPr>
            <w:tcW w:w="709" w:type="dxa"/>
          </w:tcPr>
          <w:p w14:paraId="6996105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3CFEDC89"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r>
      <w:tr w:rsidR="003134EF" w:rsidRPr="001C1575" w14:paraId="2C8AEC8C" w14:textId="77777777">
        <w:trPr>
          <w:trHeight w:val="170"/>
          <w:jc w:val="center"/>
        </w:trPr>
        <w:tc>
          <w:tcPr>
            <w:tcW w:w="2319" w:type="dxa"/>
          </w:tcPr>
          <w:p w14:paraId="1B25ABDD" w14:textId="77777777" w:rsidR="00CD7911" w:rsidRPr="001C1575" w:rsidRDefault="00CD7911" w:rsidP="00707121">
            <w:pPr>
              <w:spacing w:after="0" w:line="240" w:lineRule="auto"/>
              <w:rPr>
                <w:color w:val="000000"/>
                <w:sz w:val="16"/>
                <w:szCs w:val="16"/>
              </w:rPr>
            </w:pPr>
            <w:r w:rsidRPr="001C1575">
              <w:rPr>
                <w:color w:val="000000"/>
                <w:sz w:val="16"/>
                <w:szCs w:val="16"/>
              </w:rPr>
              <w:t>Monchique</w:t>
            </w:r>
          </w:p>
        </w:tc>
        <w:tc>
          <w:tcPr>
            <w:tcW w:w="795" w:type="dxa"/>
            <w:noWrap/>
          </w:tcPr>
          <w:p w14:paraId="0F3F00CD"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7F0E5ED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65591194"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250452E1"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31EC3BBC"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4EBC6566"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492392EE" w14:textId="77777777">
        <w:trPr>
          <w:trHeight w:val="170"/>
          <w:jc w:val="center"/>
        </w:trPr>
        <w:tc>
          <w:tcPr>
            <w:tcW w:w="2319" w:type="dxa"/>
          </w:tcPr>
          <w:p w14:paraId="68A17F50" w14:textId="77777777" w:rsidR="00CD7911" w:rsidRPr="001C1575" w:rsidRDefault="00CD7911" w:rsidP="00707121">
            <w:pPr>
              <w:spacing w:after="0" w:line="240" w:lineRule="auto"/>
              <w:rPr>
                <w:color w:val="000000"/>
                <w:sz w:val="16"/>
                <w:szCs w:val="16"/>
              </w:rPr>
            </w:pPr>
            <w:r w:rsidRPr="001C1575">
              <w:rPr>
                <w:color w:val="000000"/>
                <w:sz w:val="16"/>
                <w:szCs w:val="16"/>
              </w:rPr>
              <w:t>Silves</w:t>
            </w:r>
          </w:p>
        </w:tc>
        <w:tc>
          <w:tcPr>
            <w:tcW w:w="795" w:type="dxa"/>
            <w:noWrap/>
          </w:tcPr>
          <w:p w14:paraId="169E12B5"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850" w:type="dxa"/>
            <w:noWrap/>
          </w:tcPr>
          <w:p w14:paraId="494059C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c>
          <w:tcPr>
            <w:tcW w:w="709" w:type="dxa"/>
          </w:tcPr>
          <w:p w14:paraId="44C1380E"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4390483A"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112FBC6E" w14:textId="77777777" w:rsidR="00CD7911" w:rsidRPr="001C1575" w:rsidRDefault="00CD7911" w:rsidP="00707121">
            <w:pPr>
              <w:spacing w:after="0" w:line="240" w:lineRule="auto"/>
              <w:jc w:val="right"/>
              <w:rPr>
                <w:color w:val="000000"/>
                <w:sz w:val="16"/>
                <w:szCs w:val="16"/>
              </w:rPr>
            </w:pPr>
            <w:r w:rsidRPr="001C1575">
              <w:rPr>
                <w:color w:val="000000"/>
                <w:sz w:val="16"/>
                <w:szCs w:val="16"/>
              </w:rPr>
              <w:t>1</w:t>
            </w:r>
          </w:p>
        </w:tc>
        <w:tc>
          <w:tcPr>
            <w:tcW w:w="709" w:type="dxa"/>
          </w:tcPr>
          <w:p w14:paraId="6F5C75E4"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0,05</w:t>
            </w:r>
          </w:p>
        </w:tc>
      </w:tr>
      <w:tr w:rsidR="003134EF" w:rsidRPr="001C1575" w14:paraId="033D2568" w14:textId="77777777">
        <w:trPr>
          <w:trHeight w:val="170"/>
          <w:jc w:val="center"/>
        </w:trPr>
        <w:tc>
          <w:tcPr>
            <w:tcW w:w="2319" w:type="dxa"/>
          </w:tcPr>
          <w:p w14:paraId="74C88BE6" w14:textId="77777777" w:rsidR="00CD7911" w:rsidRPr="001C1575" w:rsidRDefault="00CD7911" w:rsidP="00707121">
            <w:pPr>
              <w:spacing w:after="0" w:line="240" w:lineRule="auto"/>
              <w:rPr>
                <w:color w:val="000000"/>
                <w:sz w:val="16"/>
                <w:szCs w:val="16"/>
              </w:rPr>
            </w:pPr>
            <w:r w:rsidRPr="001C1575">
              <w:rPr>
                <w:color w:val="000000"/>
                <w:sz w:val="16"/>
                <w:szCs w:val="16"/>
              </w:rPr>
              <w:t>Outro</w:t>
            </w:r>
          </w:p>
        </w:tc>
        <w:tc>
          <w:tcPr>
            <w:tcW w:w="795" w:type="dxa"/>
            <w:noWrap/>
          </w:tcPr>
          <w:p w14:paraId="4CABF5C8" w14:textId="77777777" w:rsidR="00CD7911" w:rsidRPr="001C1575" w:rsidRDefault="00CD7911" w:rsidP="00707121">
            <w:pPr>
              <w:spacing w:after="0" w:line="240" w:lineRule="auto"/>
              <w:jc w:val="right"/>
              <w:rPr>
                <w:color w:val="000000"/>
                <w:sz w:val="16"/>
                <w:szCs w:val="16"/>
              </w:rPr>
            </w:pPr>
            <w:r w:rsidRPr="001C1575">
              <w:rPr>
                <w:color w:val="000000"/>
                <w:sz w:val="16"/>
                <w:szCs w:val="16"/>
              </w:rPr>
              <w:t>26</w:t>
            </w:r>
          </w:p>
        </w:tc>
        <w:tc>
          <w:tcPr>
            <w:tcW w:w="850" w:type="dxa"/>
            <w:noWrap/>
          </w:tcPr>
          <w:p w14:paraId="7C00E3FA" w14:textId="77777777" w:rsidR="00CD7911" w:rsidRPr="001C1575" w:rsidRDefault="00CD7911" w:rsidP="00707121">
            <w:pPr>
              <w:spacing w:after="0" w:line="240" w:lineRule="auto"/>
              <w:jc w:val="right"/>
              <w:rPr>
                <w:color w:val="000000"/>
                <w:sz w:val="16"/>
                <w:szCs w:val="16"/>
              </w:rPr>
            </w:pPr>
            <w:r w:rsidRPr="001C1575">
              <w:rPr>
                <w:color w:val="000000"/>
                <w:sz w:val="16"/>
                <w:szCs w:val="16"/>
              </w:rPr>
              <w:t>1,20</w:t>
            </w:r>
          </w:p>
        </w:tc>
        <w:tc>
          <w:tcPr>
            <w:tcW w:w="709" w:type="dxa"/>
          </w:tcPr>
          <w:p w14:paraId="4936E45B" w14:textId="77777777" w:rsidR="00CD7911" w:rsidRPr="001C1575" w:rsidRDefault="00CD7911" w:rsidP="00707121">
            <w:pPr>
              <w:spacing w:after="0" w:line="240" w:lineRule="auto"/>
              <w:jc w:val="right"/>
              <w:rPr>
                <w:color w:val="000000"/>
                <w:sz w:val="16"/>
                <w:szCs w:val="16"/>
              </w:rPr>
            </w:pPr>
            <w:r w:rsidRPr="001C1575">
              <w:rPr>
                <w:color w:val="000000"/>
                <w:sz w:val="16"/>
                <w:szCs w:val="16"/>
              </w:rPr>
              <w:t>3</w:t>
            </w:r>
          </w:p>
        </w:tc>
        <w:tc>
          <w:tcPr>
            <w:tcW w:w="709" w:type="dxa"/>
          </w:tcPr>
          <w:p w14:paraId="59E35EAF" w14:textId="77777777" w:rsidR="00CD7911" w:rsidRPr="001C1575" w:rsidRDefault="00CD7911" w:rsidP="00707121">
            <w:pPr>
              <w:spacing w:after="0" w:line="240" w:lineRule="auto"/>
              <w:jc w:val="right"/>
              <w:rPr>
                <w:color w:val="000000"/>
                <w:sz w:val="16"/>
                <w:szCs w:val="16"/>
              </w:rPr>
            </w:pPr>
            <w:r w:rsidRPr="001C1575">
              <w:rPr>
                <w:color w:val="000000"/>
                <w:sz w:val="16"/>
                <w:szCs w:val="16"/>
              </w:rPr>
              <w:t>0,92</w:t>
            </w:r>
          </w:p>
        </w:tc>
        <w:tc>
          <w:tcPr>
            <w:tcW w:w="709" w:type="dxa"/>
          </w:tcPr>
          <w:p w14:paraId="02B4416F" w14:textId="77777777" w:rsidR="00CD7911" w:rsidRPr="001C1575" w:rsidRDefault="00CD7911" w:rsidP="00707121">
            <w:pPr>
              <w:spacing w:after="0" w:line="240" w:lineRule="auto"/>
              <w:jc w:val="right"/>
              <w:rPr>
                <w:color w:val="000000"/>
                <w:sz w:val="16"/>
                <w:szCs w:val="16"/>
              </w:rPr>
            </w:pPr>
            <w:r w:rsidRPr="001C1575">
              <w:rPr>
                <w:color w:val="000000"/>
                <w:sz w:val="16"/>
                <w:szCs w:val="16"/>
              </w:rPr>
              <w:t>23</w:t>
            </w:r>
          </w:p>
        </w:tc>
        <w:tc>
          <w:tcPr>
            <w:tcW w:w="709" w:type="dxa"/>
          </w:tcPr>
          <w:p w14:paraId="583EFB57" w14:textId="77777777" w:rsidR="00CD7911" w:rsidRPr="001C1575" w:rsidRDefault="00CD7911" w:rsidP="00707121">
            <w:pPr>
              <w:spacing w:after="0" w:line="240" w:lineRule="auto"/>
              <w:jc w:val="right"/>
              <w:rPr>
                <w:color w:val="000000"/>
                <w:sz w:val="16"/>
                <w:szCs w:val="16"/>
              </w:rPr>
            </w:pPr>
            <w:r w:rsidRPr="001C1575">
              <w:rPr>
                <w:color w:val="000000"/>
                <w:sz w:val="16"/>
                <w:szCs w:val="16"/>
              </w:rPr>
              <w:t>1,26</w:t>
            </w:r>
          </w:p>
        </w:tc>
      </w:tr>
      <w:tr w:rsidR="003134EF" w:rsidRPr="001C1575" w14:paraId="2786FBE2" w14:textId="77777777">
        <w:trPr>
          <w:trHeight w:val="170"/>
          <w:jc w:val="center"/>
        </w:trPr>
        <w:tc>
          <w:tcPr>
            <w:tcW w:w="2319" w:type="dxa"/>
          </w:tcPr>
          <w:p w14:paraId="5BD0C75E" w14:textId="77777777" w:rsidR="00CD7911" w:rsidRPr="001C1575" w:rsidRDefault="00CD7911" w:rsidP="00707121">
            <w:pPr>
              <w:spacing w:after="0" w:line="240" w:lineRule="auto"/>
              <w:rPr>
                <w:color w:val="000000"/>
                <w:sz w:val="16"/>
                <w:szCs w:val="16"/>
              </w:rPr>
            </w:pPr>
            <w:r w:rsidRPr="001C1575">
              <w:rPr>
                <w:color w:val="000000"/>
                <w:sz w:val="16"/>
                <w:szCs w:val="16"/>
              </w:rPr>
              <w:t>NS/NR</w:t>
            </w:r>
          </w:p>
        </w:tc>
        <w:tc>
          <w:tcPr>
            <w:tcW w:w="795" w:type="dxa"/>
            <w:noWrap/>
          </w:tcPr>
          <w:p w14:paraId="737D5104" w14:textId="77777777" w:rsidR="00CD7911" w:rsidRPr="001C1575" w:rsidRDefault="00CD7911" w:rsidP="00707121">
            <w:pPr>
              <w:spacing w:after="0" w:line="240" w:lineRule="auto"/>
              <w:jc w:val="right"/>
              <w:rPr>
                <w:color w:val="000000"/>
                <w:sz w:val="16"/>
                <w:szCs w:val="16"/>
              </w:rPr>
            </w:pPr>
            <w:r w:rsidRPr="001C1575">
              <w:rPr>
                <w:color w:val="000000"/>
                <w:sz w:val="16"/>
                <w:szCs w:val="16"/>
              </w:rPr>
              <w:t>6</w:t>
            </w:r>
          </w:p>
        </w:tc>
        <w:tc>
          <w:tcPr>
            <w:tcW w:w="850" w:type="dxa"/>
            <w:noWrap/>
          </w:tcPr>
          <w:p w14:paraId="2999FE91" w14:textId="77777777" w:rsidR="00CD7911" w:rsidRPr="001C1575" w:rsidRDefault="00CD7911" w:rsidP="00707121">
            <w:pPr>
              <w:spacing w:after="0" w:line="240" w:lineRule="auto"/>
              <w:jc w:val="right"/>
              <w:rPr>
                <w:color w:val="000000"/>
                <w:sz w:val="16"/>
                <w:szCs w:val="16"/>
              </w:rPr>
            </w:pPr>
            <w:r w:rsidRPr="001C1575">
              <w:rPr>
                <w:color w:val="000000"/>
                <w:sz w:val="16"/>
                <w:szCs w:val="16"/>
              </w:rPr>
              <w:t>0,28</w:t>
            </w:r>
          </w:p>
        </w:tc>
        <w:tc>
          <w:tcPr>
            <w:tcW w:w="709" w:type="dxa"/>
          </w:tcPr>
          <w:p w14:paraId="13C7BAC0" w14:textId="77777777" w:rsidR="00CD7911" w:rsidRPr="001C1575" w:rsidRDefault="00CD7911" w:rsidP="00707121">
            <w:pPr>
              <w:spacing w:after="0" w:line="240" w:lineRule="auto"/>
              <w:jc w:val="right"/>
              <w:rPr>
                <w:color w:val="000000"/>
                <w:sz w:val="16"/>
                <w:szCs w:val="16"/>
              </w:rPr>
            </w:pPr>
            <w:r w:rsidRPr="001C1575">
              <w:rPr>
                <w:color w:val="000000"/>
                <w:sz w:val="16"/>
                <w:szCs w:val="16"/>
              </w:rPr>
              <w:t>0</w:t>
            </w:r>
          </w:p>
        </w:tc>
        <w:tc>
          <w:tcPr>
            <w:tcW w:w="709" w:type="dxa"/>
          </w:tcPr>
          <w:p w14:paraId="70540275" w14:textId="77777777" w:rsidR="00CD7911" w:rsidRPr="001C1575" w:rsidRDefault="00CD7911" w:rsidP="00707121">
            <w:pPr>
              <w:spacing w:after="0" w:line="240" w:lineRule="auto"/>
              <w:jc w:val="right"/>
              <w:rPr>
                <w:color w:val="000000"/>
                <w:sz w:val="16"/>
                <w:szCs w:val="16"/>
              </w:rPr>
            </w:pPr>
            <w:r w:rsidRPr="001C1575">
              <w:rPr>
                <w:color w:val="000000"/>
                <w:sz w:val="16"/>
                <w:szCs w:val="16"/>
              </w:rPr>
              <w:t>0,00</w:t>
            </w:r>
          </w:p>
        </w:tc>
        <w:tc>
          <w:tcPr>
            <w:tcW w:w="709" w:type="dxa"/>
          </w:tcPr>
          <w:p w14:paraId="61EF30DF" w14:textId="77777777" w:rsidR="00CD7911" w:rsidRPr="001C1575" w:rsidRDefault="00CD7911" w:rsidP="00707121">
            <w:pPr>
              <w:spacing w:after="0" w:line="240" w:lineRule="auto"/>
              <w:jc w:val="right"/>
              <w:rPr>
                <w:color w:val="000000"/>
                <w:sz w:val="16"/>
                <w:szCs w:val="16"/>
              </w:rPr>
            </w:pPr>
            <w:r w:rsidRPr="001C1575">
              <w:rPr>
                <w:color w:val="000000"/>
                <w:sz w:val="16"/>
                <w:szCs w:val="16"/>
              </w:rPr>
              <w:t>6</w:t>
            </w:r>
          </w:p>
        </w:tc>
        <w:tc>
          <w:tcPr>
            <w:tcW w:w="709" w:type="dxa"/>
          </w:tcPr>
          <w:p w14:paraId="3032CA48" w14:textId="77777777" w:rsidR="00CD7911" w:rsidRPr="001C1575" w:rsidRDefault="00CD7911" w:rsidP="00707121">
            <w:pPr>
              <w:spacing w:after="0" w:line="240" w:lineRule="auto"/>
              <w:jc w:val="right"/>
              <w:rPr>
                <w:color w:val="000000"/>
                <w:sz w:val="16"/>
                <w:szCs w:val="16"/>
              </w:rPr>
            </w:pPr>
            <w:r w:rsidRPr="001C1575">
              <w:rPr>
                <w:color w:val="000000"/>
                <w:sz w:val="16"/>
                <w:szCs w:val="16"/>
              </w:rPr>
              <w:t>0,33</w:t>
            </w:r>
          </w:p>
        </w:tc>
      </w:tr>
      <w:tr w:rsidR="00391D1D" w:rsidRPr="001C1575" w14:paraId="4ACF3A8B" w14:textId="77777777">
        <w:trPr>
          <w:trHeight w:val="170"/>
          <w:jc w:val="center"/>
        </w:trPr>
        <w:tc>
          <w:tcPr>
            <w:tcW w:w="2319" w:type="dxa"/>
            <w:shd w:val="clear" w:color="auto" w:fill="A6A6A6"/>
            <w:vAlign w:val="center"/>
            <w:hideMark/>
          </w:tcPr>
          <w:p w14:paraId="0079CAC6" w14:textId="77777777" w:rsidR="00CD7911" w:rsidRPr="008F5148" w:rsidRDefault="00CD7911" w:rsidP="00707121">
            <w:pPr>
              <w:spacing w:after="0" w:line="240" w:lineRule="auto"/>
              <w:rPr>
                <w:rFonts w:eastAsia="Times New Roman"/>
                <w:b/>
                <w:color w:val="262626"/>
                <w:sz w:val="16"/>
                <w:szCs w:val="16"/>
                <w:lang w:eastAsia="pt-PT"/>
              </w:rPr>
            </w:pPr>
            <w:r w:rsidRPr="008F5148">
              <w:rPr>
                <w:rFonts w:eastAsia="Times New Roman"/>
                <w:b/>
                <w:color w:val="262626"/>
                <w:sz w:val="16"/>
                <w:szCs w:val="16"/>
                <w:lang w:eastAsia="pt-PT"/>
              </w:rPr>
              <w:t>Total</w:t>
            </w:r>
          </w:p>
        </w:tc>
        <w:tc>
          <w:tcPr>
            <w:tcW w:w="795" w:type="dxa"/>
            <w:shd w:val="clear" w:color="auto" w:fill="A6A6A6"/>
            <w:noWrap/>
            <w:vAlign w:val="center"/>
            <w:hideMark/>
          </w:tcPr>
          <w:p w14:paraId="5B64ADD9" w14:textId="77777777" w:rsidR="00CD7911" w:rsidRPr="008F5148" w:rsidRDefault="00CD7911" w:rsidP="00707121">
            <w:pPr>
              <w:spacing w:after="0" w:line="240" w:lineRule="auto"/>
              <w:jc w:val="right"/>
              <w:rPr>
                <w:rFonts w:eastAsia="Times New Roman"/>
                <w:b/>
                <w:color w:val="262626"/>
                <w:sz w:val="16"/>
                <w:szCs w:val="16"/>
                <w:lang w:eastAsia="pt-PT"/>
              </w:rPr>
            </w:pPr>
            <w:r>
              <w:rPr>
                <w:rFonts w:eastAsia="Times New Roman"/>
                <w:b/>
                <w:color w:val="262626"/>
                <w:sz w:val="16"/>
                <w:szCs w:val="16"/>
                <w:lang w:eastAsia="pt-PT"/>
              </w:rPr>
              <w:t>2 158</w:t>
            </w:r>
          </w:p>
        </w:tc>
        <w:tc>
          <w:tcPr>
            <w:tcW w:w="850" w:type="dxa"/>
            <w:shd w:val="clear" w:color="auto" w:fill="A6A6A6"/>
            <w:noWrap/>
            <w:vAlign w:val="center"/>
            <w:hideMark/>
          </w:tcPr>
          <w:p w14:paraId="406E4635" w14:textId="77777777" w:rsidR="00CD7911" w:rsidRPr="008F5148" w:rsidRDefault="00CD7911" w:rsidP="00707121">
            <w:pPr>
              <w:spacing w:after="0" w:line="240" w:lineRule="auto"/>
              <w:jc w:val="right"/>
              <w:rPr>
                <w:rFonts w:eastAsia="Times New Roman"/>
                <w:b/>
                <w:color w:val="262626"/>
                <w:sz w:val="16"/>
                <w:szCs w:val="16"/>
                <w:lang w:eastAsia="pt-PT"/>
              </w:rPr>
            </w:pPr>
            <w:r w:rsidRPr="008F5148">
              <w:rPr>
                <w:rFonts w:eastAsia="Times New Roman"/>
                <w:b/>
                <w:color w:val="262626"/>
                <w:sz w:val="16"/>
                <w:szCs w:val="16"/>
                <w:lang w:eastAsia="pt-PT"/>
              </w:rPr>
              <w:t>100,0</w:t>
            </w:r>
          </w:p>
        </w:tc>
        <w:tc>
          <w:tcPr>
            <w:tcW w:w="709" w:type="dxa"/>
            <w:shd w:val="clear" w:color="auto" w:fill="A6A6A6" w:themeFill="background1" w:themeFillShade="A6"/>
          </w:tcPr>
          <w:p w14:paraId="61884588" w14:textId="77777777" w:rsidR="00CD7911" w:rsidRPr="001C1575" w:rsidRDefault="00CD7911" w:rsidP="00707121">
            <w:pPr>
              <w:spacing w:after="0" w:line="240" w:lineRule="auto"/>
              <w:jc w:val="right"/>
              <w:rPr>
                <w:rFonts w:eastAsia="Times New Roman"/>
                <w:b/>
                <w:color w:val="262626"/>
                <w:sz w:val="16"/>
                <w:szCs w:val="16"/>
                <w:lang w:eastAsia="pt-PT"/>
              </w:rPr>
            </w:pPr>
            <w:r w:rsidRPr="001C1575">
              <w:rPr>
                <w:b/>
                <w:color w:val="000000"/>
                <w:sz w:val="16"/>
                <w:szCs w:val="16"/>
              </w:rPr>
              <w:t>326</w:t>
            </w:r>
          </w:p>
        </w:tc>
        <w:tc>
          <w:tcPr>
            <w:tcW w:w="709" w:type="dxa"/>
            <w:shd w:val="clear" w:color="auto" w:fill="A6A6A6" w:themeFill="background1" w:themeFillShade="A6"/>
          </w:tcPr>
          <w:p w14:paraId="43E049EC" w14:textId="77777777" w:rsidR="00CD7911" w:rsidRPr="001C1575" w:rsidRDefault="00CD7911" w:rsidP="00707121">
            <w:pPr>
              <w:spacing w:after="0" w:line="240" w:lineRule="auto"/>
              <w:jc w:val="right"/>
              <w:rPr>
                <w:rFonts w:eastAsia="Times New Roman"/>
                <w:b/>
                <w:color w:val="262626"/>
                <w:sz w:val="16"/>
                <w:szCs w:val="16"/>
                <w:lang w:eastAsia="pt-PT"/>
              </w:rPr>
            </w:pPr>
            <w:r w:rsidRPr="001C1575">
              <w:rPr>
                <w:b/>
                <w:color w:val="000000"/>
                <w:sz w:val="16"/>
                <w:szCs w:val="16"/>
              </w:rPr>
              <w:t>100,0</w:t>
            </w:r>
          </w:p>
        </w:tc>
        <w:tc>
          <w:tcPr>
            <w:tcW w:w="709" w:type="dxa"/>
            <w:shd w:val="clear" w:color="auto" w:fill="A6A6A6" w:themeFill="background1" w:themeFillShade="A6"/>
          </w:tcPr>
          <w:p w14:paraId="0E80C292" w14:textId="77777777" w:rsidR="00CD7911" w:rsidRPr="001C1575" w:rsidRDefault="00CD7911" w:rsidP="00707121">
            <w:pPr>
              <w:spacing w:after="0" w:line="240" w:lineRule="auto"/>
              <w:jc w:val="right"/>
              <w:rPr>
                <w:rFonts w:eastAsia="Times New Roman"/>
                <w:b/>
                <w:color w:val="262626"/>
                <w:sz w:val="16"/>
                <w:szCs w:val="16"/>
                <w:lang w:eastAsia="pt-PT"/>
              </w:rPr>
            </w:pPr>
            <w:r w:rsidRPr="001C1575">
              <w:rPr>
                <w:b/>
                <w:color w:val="000000"/>
                <w:sz w:val="16"/>
                <w:szCs w:val="16"/>
              </w:rPr>
              <w:t>1 832</w:t>
            </w:r>
          </w:p>
        </w:tc>
        <w:tc>
          <w:tcPr>
            <w:tcW w:w="709" w:type="dxa"/>
            <w:shd w:val="clear" w:color="auto" w:fill="A6A6A6" w:themeFill="background1" w:themeFillShade="A6"/>
          </w:tcPr>
          <w:p w14:paraId="7CB51ABA" w14:textId="77777777" w:rsidR="00CD7911" w:rsidRPr="001C1575" w:rsidRDefault="00CD7911" w:rsidP="00707121">
            <w:pPr>
              <w:spacing w:after="0" w:line="240" w:lineRule="auto"/>
              <w:jc w:val="right"/>
              <w:rPr>
                <w:rFonts w:eastAsia="Times New Roman"/>
                <w:b/>
                <w:color w:val="262626"/>
                <w:sz w:val="16"/>
                <w:szCs w:val="16"/>
                <w:lang w:eastAsia="pt-PT"/>
              </w:rPr>
            </w:pPr>
            <w:r w:rsidRPr="001C1575">
              <w:rPr>
                <w:b/>
                <w:color w:val="000000"/>
                <w:sz w:val="16"/>
                <w:szCs w:val="16"/>
              </w:rPr>
              <w:t>100,0</w:t>
            </w:r>
          </w:p>
        </w:tc>
      </w:tr>
    </w:tbl>
    <w:p w14:paraId="0B05D2C5" w14:textId="56C42E35" w:rsidR="00CD7911" w:rsidRPr="00627AA6" w:rsidRDefault="00627AA6" w:rsidP="00627AA6">
      <w:pPr>
        <w:pStyle w:val="Tabela"/>
        <w:keepNext w:val="0"/>
        <w:spacing w:before="120"/>
      </w:pPr>
      <w:bookmarkStart w:id="15" w:name="_Toc105582970"/>
      <w:bookmarkStart w:id="16" w:name="_Toc105585080"/>
      <w:bookmarkStart w:id="17" w:name="_Toc225256291"/>
      <w:r w:rsidRPr="00A67C9D">
        <w:t>Tabela A</w:t>
      </w:r>
      <w:r w:rsidRPr="00A67C9D">
        <w:fldChar w:fldCharType="begin"/>
      </w:r>
      <w:r w:rsidRPr="00A67C9D">
        <w:instrText>SEQ Tabela \* ARABIC</w:instrText>
      </w:r>
      <w:r w:rsidRPr="00A67C9D">
        <w:fldChar w:fldCharType="separate"/>
      </w:r>
      <w:r>
        <w:rPr>
          <w:noProof/>
        </w:rPr>
        <w:t>4</w:t>
      </w:r>
      <w:r w:rsidRPr="00A67C9D">
        <w:fldChar w:fldCharType="end"/>
      </w:r>
      <w:r w:rsidR="00781A0C">
        <w:t xml:space="preserve"> </w:t>
      </w:r>
      <w:r w:rsidRPr="00A67C9D">
        <w:t xml:space="preserve">– </w:t>
      </w:r>
      <w:r w:rsidRPr="00627AA6">
        <w:rPr>
          <w:color w:val="404040"/>
        </w:rPr>
        <w:t>Candidatos por NUTS III - 2024</w:t>
      </w:r>
      <w:bookmarkEnd w:id="15"/>
      <w:bookmarkEnd w:id="16"/>
      <w:bookmarkEnd w:id="17"/>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0"/>
        <w:gridCol w:w="1012"/>
        <w:gridCol w:w="1012"/>
        <w:gridCol w:w="1012"/>
        <w:gridCol w:w="1012"/>
        <w:gridCol w:w="1208"/>
        <w:gridCol w:w="1208"/>
      </w:tblGrid>
      <w:tr w:rsidR="00852CE3" w:rsidRPr="008F5148" w14:paraId="5BECE17F" w14:textId="77777777">
        <w:trPr>
          <w:trHeight w:val="299"/>
          <w:jc w:val="center"/>
        </w:trPr>
        <w:tc>
          <w:tcPr>
            <w:tcW w:w="2030" w:type="dxa"/>
            <w:tcBorders>
              <w:top w:val="single" w:sz="4" w:space="0" w:color="FFFFFF"/>
              <w:left w:val="single" w:sz="4" w:space="0" w:color="FFFFFF"/>
              <w:bottom w:val="single" w:sz="4" w:space="0" w:color="FFFFFF"/>
              <w:right w:val="single" w:sz="4" w:space="0" w:color="FFFFFF" w:themeColor="background1"/>
            </w:tcBorders>
            <w:shd w:val="clear" w:color="auto" w:fill="800000"/>
            <w:vAlign w:val="center"/>
          </w:tcPr>
          <w:p w14:paraId="7973951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202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22BCF8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202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5C43F3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241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4BAC38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391D1D" w:rsidRPr="008F5148" w14:paraId="218C2ACA" w14:textId="77777777">
        <w:trPr>
          <w:trHeight w:val="299"/>
          <w:jc w:val="center"/>
        </w:trPr>
        <w:tc>
          <w:tcPr>
            <w:tcW w:w="2030" w:type="dxa"/>
            <w:tcBorders>
              <w:top w:val="single" w:sz="4" w:space="0" w:color="FFFFFF"/>
              <w:left w:val="single" w:sz="4" w:space="0" w:color="FFFFFF"/>
              <w:bottom w:val="single" w:sz="4" w:space="0" w:color="FFFFFF"/>
              <w:right w:val="single" w:sz="4" w:space="0" w:color="FFFFFF" w:themeColor="background1"/>
            </w:tcBorders>
            <w:shd w:val="clear" w:color="auto" w:fill="800000"/>
            <w:vAlign w:val="center"/>
            <w:hideMark/>
          </w:tcPr>
          <w:p w14:paraId="2993A6D8"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NUTS III</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07480E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0825FA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49D8BC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B08048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2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7DA32B9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2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77CD7EF3"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751F3" w:rsidRPr="008F5148" w14:paraId="13DFAC52" w14:textId="77777777">
        <w:trPr>
          <w:trHeight w:val="170"/>
          <w:jc w:val="center"/>
        </w:trPr>
        <w:tc>
          <w:tcPr>
            <w:tcW w:w="2030" w:type="dxa"/>
            <w:tcBorders>
              <w:top w:val="single" w:sz="4" w:space="0" w:color="FFFFFF"/>
            </w:tcBorders>
            <w:vAlign w:val="center"/>
            <w:hideMark/>
          </w:tcPr>
          <w:p w14:paraId="19523A43"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Grande Lisboa</w:t>
            </w:r>
          </w:p>
        </w:tc>
        <w:tc>
          <w:tcPr>
            <w:tcW w:w="1012" w:type="dxa"/>
            <w:tcBorders>
              <w:top w:val="single" w:sz="4" w:space="0" w:color="FFFFFF" w:themeColor="background1"/>
            </w:tcBorders>
            <w:vAlign w:val="center"/>
          </w:tcPr>
          <w:p w14:paraId="0291DCA2"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984</w:t>
            </w:r>
          </w:p>
        </w:tc>
        <w:tc>
          <w:tcPr>
            <w:tcW w:w="1012" w:type="dxa"/>
            <w:tcBorders>
              <w:top w:val="single" w:sz="4" w:space="0" w:color="FFFFFF" w:themeColor="background1"/>
            </w:tcBorders>
            <w:vAlign w:val="center"/>
          </w:tcPr>
          <w:p w14:paraId="30C9E07C"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45,6</w:t>
            </w:r>
          </w:p>
        </w:tc>
        <w:tc>
          <w:tcPr>
            <w:tcW w:w="1012" w:type="dxa"/>
            <w:tcBorders>
              <w:top w:val="single" w:sz="4" w:space="0" w:color="FFFFFF" w:themeColor="background1"/>
            </w:tcBorders>
            <w:vAlign w:val="center"/>
          </w:tcPr>
          <w:p w14:paraId="4BB5C047"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154</w:t>
            </w:r>
          </w:p>
        </w:tc>
        <w:tc>
          <w:tcPr>
            <w:tcW w:w="1012" w:type="dxa"/>
            <w:tcBorders>
              <w:top w:val="single" w:sz="4" w:space="0" w:color="FFFFFF" w:themeColor="background1"/>
            </w:tcBorders>
            <w:vAlign w:val="center"/>
          </w:tcPr>
          <w:p w14:paraId="169E3C5C"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47,2</w:t>
            </w:r>
          </w:p>
        </w:tc>
        <w:tc>
          <w:tcPr>
            <w:tcW w:w="1208" w:type="dxa"/>
            <w:tcBorders>
              <w:top w:val="single" w:sz="4" w:space="0" w:color="FFFFFF" w:themeColor="background1"/>
            </w:tcBorders>
            <w:noWrap/>
            <w:vAlign w:val="center"/>
            <w:hideMark/>
          </w:tcPr>
          <w:p w14:paraId="4F7E63B9"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830</w:t>
            </w:r>
          </w:p>
        </w:tc>
        <w:tc>
          <w:tcPr>
            <w:tcW w:w="1208" w:type="dxa"/>
            <w:tcBorders>
              <w:top w:val="single" w:sz="4" w:space="0" w:color="FFFFFF" w:themeColor="background1"/>
            </w:tcBorders>
            <w:noWrap/>
            <w:vAlign w:val="center"/>
            <w:hideMark/>
          </w:tcPr>
          <w:p w14:paraId="3EC482EE"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45,3</w:t>
            </w:r>
          </w:p>
        </w:tc>
      </w:tr>
      <w:tr w:rsidR="000C2B3F" w:rsidRPr="008F5148" w14:paraId="5AFFFB5F" w14:textId="77777777">
        <w:trPr>
          <w:trHeight w:val="170"/>
          <w:jc w:val="center"/>
        </w:trPr>
        <w:tc>
          <w:tcPr>
            <w:tcW w:w="2030" w:type="dxa"/>
            <w:vAlign w:val="center"/>
            <w:hideMark/>
          </w:tcPr>
          <w:p w14:paraId="06E280B0"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AMP</w:t>
            </w:r>
          </w:p>
        </w:tc>
        <w:tc>
          <w:tcPr>
            <w:tcW w:w="1012" w:type="dxa"/>
            <w:vAlign w:val="center"/>
          </w:tcPr>
          <w:p w14:paraId="3A6F8A9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401</w:t>
            </w:r>
          </w:p>
        </w:tc>
        <w:tc>
          <w:tcPr>
            <w:tcW w:w="1012" w:type="dxa"/>
            <w:vAlign w:val="center"/>
          </w:tcPr>
          <w:p w14:paraId="6423EA7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18,6</w:t>
            </w:r>
          </w:p>
        </w:tc>
        <w:tc>
          <w:tcPr>
            <w:tcW w:w="1012" w:type="dxa"/>
            <w:vAlign w:val="center"/>
          </w:tcPr>
          <w:p w14:paraId="50E5BE0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73</w:t>
            </w:r>
          </w:p>
        </w:tc>
        <w:tc>
          <w:tcPr>
            <w:tcW w:w="1012" w:type="dxa"/>
            <w:vAlign w:val="center"/>
          </w:tcPr>
          <w:p w14:paraId="18B6F4B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22,4</w:t>
            </w:r>
          </w:p>
        </w:tc>
        <w:tc>
          <w:tcPr>
            <w:tcW w:w="1208" w:type="dxa"/>
            <w:noWrap/>
            <w:vAlign w:val="center"/>
            <w:hideMark/>
          </w:tcPr>
          <w:p w14:paraId="3DD808B2"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328</w:t>
            </w:r>
          </w:p>
        </w:tc>
        <w:tc>
          <w:tcPr>
            <w:tcW w:w="1208" w:type="dxa"/>
            <w:noWrap/>
            <w:vAlign w:val="center"/>
            <w:hideMark/>
          </w:tcPr>
          <w:p w14:paraId="23D26F2E"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17,9</w:t>
            </w:r>
          </w:p>
        </w:tc>
      </w:tr>
      <w:tr w:rsidR="000C2B3F" w:rsidRPr="008F5148" w14:paraId="2B12CC0A" w14:textId="77777777">
        <w:trPr>
          <w:trHeight w:val="170"/>
          <w:jc w:val="center"/>
        </w:trPr>
        <w:tc>
          <w:tcPr>
            <w:tcW w:w="2030" w:type="dxa"/>
            <w:vAlign w:val="center"/>
            <w:hideMark/>
          </w:tcPr>
          <w:p w14:paraId="295B462D"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Península de Setúbal</w:t>
            </w:r>
          </w:p>
        </w:tc>
        <w:tc>
          <w:tcPr>
            <w:tcW w:w="1012" w:type="dxa"/>
            <w:vAlign w:val="center"/>
          </w:tcPr>
          <w:p w14:paraId="2D9FFDF2"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283</w:t>
            </w:r>
          </w:p>
        </w:tc>
        <w:tc>
          <w:tcPr>
            <w:tcW w:w="1012" w:type="dxa"/>
            <w:vAlign w:val="center"/>
          </w:tcPr>
          <w:p w14:paraId="6DDDFF55"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13,1</w:t>
            </w:r>
          </w:p>
        </w:tc>
        <w:tc>
          <w:tcPr>
            <w:tcW w:w="1012" w:type="dxa"/>
            <w:vAlign w:val="center"/>
          </w:tcPr>
          <w:p w14:paraId="78995896"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28</w:t>
            </w:r>
          </w:p>
        </w:tc>
        <w:tc>
          <w:tcPr>
            <w:tcW w:w="1012" w:type="dxa"/>
            <w:vAlign w:val="center"/>
          </w:tcPr>
          <w:p w14:paraId="2DE8644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8,6</w:t>
            </w:r>
          </w:p>
        </w:tc>
        <w:tc>
          <w:tcPr>
            <w:tcW w:w="1208" w:type="dxa"/>
            <w:noWrap/>
            <w:vAlign w:val="center"/>
            <w:hideMark/>
          </w:tcPr>
          <w:p w14:paraId="475D013E"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255</w:t>
            </w:r>
          </w:p>
        </w:tc>
        <w:tc>
          <w:tcPr>
            <w:tcW w:w="1208" w:type="dxa"/>
            <w:noWrap/>
            <w:vAlign w:val="center"/>
            <w:hideMark/>
          </w:tcPr>
          <w:p w14:paraId="5605797E"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13,9</w:t>
            </w:r>
          </w:p>
        </w:tc>
      </w:tr>
      <w:tr w:rsidR="000C2B3F" w:rsidRPr="008F5148" w14:paraId="18C3D81D" w14:textId="77777777">
        <w:trPr>
          <w:trHeight w:val="170"/>
          <w:jc w:val="center"/>
        </w:trPr>
        <w:tc>
          <w:tcPr>
            <w:tcW w:w="2030" w:type="dxa"/>
            <w:vAlign w:val="center"/>
            <w:hideMark/>
          </w:tcPr>
          <w:p w14:paraId="0B2A5961"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Algarve</w:t>
            </w:r>
          </w:p>
        </w:tc>
        <w:tc>
          <w:tcPr>
            <w:tcW w:w="1012" w:type="dxa"/>
            <w:vAlign w:val="center"/>
          </w:tcPr>
          <w:p w14:paraId="72B3852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94</w:t>
            </w:r>
          </w:p>
        </w:tc>
        <w:tc>
          <w:tcPr>
            <w:tcW w:w="1012" w:type="dxa"/>
            <w:vAlign w:val="center"/>
          </w:tcPr>
          <w:p w14:paraId="6C0700E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4,4</w:t>
            </w:r>
          </w:p>
        </w:tc>
        <w:tc>
          <w:tcPr>
            <w:tcW w:w="1012" w:type="dxa"/>
            <w:vAlign w:val="center"/>
          </w:tcPr>
          <w:p w14:paraId="63B9931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10</w:t>
            </w:r>
          </w:p>
        </w:tc>
        <w:tc>
          <w:tcPr>
            <w:tcW w:w="1012" w:type="dxa"/>
            <w:vAlign w:val="center"/>
          </w:tcPr>
          <w:p w14:paraId="614C29ED"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3,1</w:t>
            </w:r>
          </w:p>
        </w:tc>
        <w:tc>
          <w:tcPr>
            <w:tcW w:w="1208" w:type="dxa"/>
            <w:noWrap/>
            <w:vAlign w:val="center"/>
            <w:hideMark/>
          </w:tcPr>
          <w:p w14:paraId="41F143C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84</w:t>
            </w:r>
          </w:p>
        </w:tc>
        <w:tc>
          <w:tcPr>
            <w:tcW w:w="1208" w:type="dxa"/>
            <w:noWrap/>
            <w:vAlign w:val="center"/>
            <w:hideMark/>
          </w:tcPr>
          <w:p w14:paraId="5FC1616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4,6</w:t>
            </w:r>
          </w:p>
        </w:tc>
      </w:tr>
      <w:tr w:rsidR="000C2B3F" w:rsidRPr="008F5148" w14:paraId="571CCC3B" w14:textId="77777777">
        <w:trPr>
          <w:trHeight w:val="170"/>
          <w:jc w:val="center"/>
        </w:trPr>
        <w:tc>
          <w:tcPr>
            <w:tcW w:w="2030" w:type="dxa"/>
            <w:vAlign w:val="center"/>
            <w:hideMark/>
          </w:tcPr>
          <w:p w14:paraId="2C467C85"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Região de Coimbra</w:t>
            </w:r>
          </w:p>
        </w:tc>
        <w:tc>
          <w:tcPr>
            <w:tcW w:w="1012" w:type="dxa"/>
            <w:vAlign w:val="center"/>
          </w:tcPr>
          <w:p w14:paraId="2723C5B2"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53</w:t>
            </w:r>
          </w:p>
        </w:tc>
        <w:tc>
          <w:tcPr>
            <w:tcW w:w="1012" w:type="dxa"/>
            <w:vAlign w:val="center"/>
          </w:tcPr>
          <w:p w14:paraId="22640D2A"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2,5</w:t>
            </w:r>
          </w:p>
        </w:tc>
        <w:tc>
          <w:tcPr>
            <w:tcW w:w="1012" w:type="dxa"/>
            <w:vAlign w:val="center"/>
          </w:tcPr>
          <w:p w14:paraId="7359D361"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9</w:t>
            </w:r>
          </w:p>
        </w:tc>
        <w:tc>
          <w:tcPr>
            <w:tcW w:w="1012" w:type="dxa"/>
            <w:vAlign w:val="center"/>
          </w:tcPr>
          <w:p w14:paraId="580F293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2,8</w:t>
            </w:r>
          </w:p>
        </w:tc>
        <w:tc>
          <w:tcPr>
            <w:tcW w:w="1208" w:type="dxa"/>
            <w:noWrap/>
            <w:vAlign w:val="center"/>
            <w:hideMark/>
          </w:tcPr>
          <w:p w14:paraId="58AE3D36"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44</w:t>
            </w:r>
          </w:p>
        </w:tc>
        <w:tc>
          <w:tcPr>
            <w:tcW w:w="1208" w:type="dxa"/>
            <w:noWrap/>
            <w:vAlign w:val="center"/>
            <w:hideMark/>
          </w:tcPr>
          <w:p w14:paraId="2F6F2CF7"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2,4</w:t>
            </w:r>
          </w:p>
        </w:tc>
      </w:tr>
      <w:tr w:rsidR="000C2B3F" w:rsidRPr="008F5148" w14:paraId="73395182" w14:textId="77777777">
        <w:trPr>
          <w:trHeight w:val="170"/>
          <w:jc w:val="center"/>
        </w:trPr>
        <w:tc>
          <w:tcPr>
            <w:tcW w:w="2030" w:type="dxa"/>
            <w:vAlign w:val="center"/>
            <w:hideMark/>
          </w:tcPr>
          <w:p w14:paraId="06D3DEBC"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Região de Aveiro</w:t>
            </w:r>
          </w:p>
        </w:tc>
        <w:tc>
          <w:tcPr>
            <w:tcW w:w="1012" w:type="dxa"/>
            <w:vAlign w:val="center"/>
          </w:tcPr>
          <w:p w14:paraId="091489F9"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38</w:t>
            </w:r>
          </w:p>
        </w:tc>
        <w:tc>
          <w:tcPr>
            <w:tcW w:w="1012" w:type="dxa"/>
            <w:vAlign w:val="center"/>
          </w:tcPr>
          <w:p w14:paraId="73FDC75B"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1,8</w:t>
            </w:r>
          </w:p>
        </w:tc>
        <w:tc>
          <w:tcPr>
            <w:tcW w:w="1012" w:type="dxa"/>
            <w:vAlign w:val="center"/>
          </w:tcPr>
          <w:p w14:paraId="69D5ED36"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3</w:t>
            </w:r>
          </w:p>
        </w:tc>
        <w:tc>
          <w:tcPr>
            <w:tcW w:w="1012" w:type="dxa"/>
            <w:vAlign w:val="center"/>
          </w:tcPr>
          <w:p w14:paraId="4EFA13E6"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0,9</w:t>
            </w:r>
          </w:p>
        </w:tc>
        <w:tc>
          <w:tcPr>
            <w:tcW w:w="1208" w:type="dxa"/>
            <w:noWrap/>
            <w:vAlign w:val="center"/>
            <w:hideMark/>
          </w:tcPr>
          <w:p w14:paraId="6ADA2BE1"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35</w:t>
            </w:r>
          </w:p>
        </w:tc>
        <w:tc>
          <w:tcPr>
            <w:tcW w:w="1208" w:type="dxa"/>
            <w:noWrap/>
            <w:vAlign w:val="center"/>
            <w:hideMark/>
          </w:tcPr>
          <w:p w14:paraId="4ED241F6"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1,9</w:t>
            </w:r>
          </w:p>
        </w:tc>
      </w:tr>
      <w:tr w:rsidR="000C2B3F" w:rsidRPr="008F5148" w14:paraId="4DB2BB9E" w14:textId="77777777">
        <w:trPr>
          <w:trHeight w:val="170"/>
          <w:jc w:val="center"/>
        </w:trPr>
        <w:tc>
          <w:tcPr>
            <w:tcW w:w="2030" w:type="dxa"/>
            <w:vAlign w:val="center"/>
            <w:hideMark/>
          </w:tcPr>
          <w:p w14:paraId="78F8CB94"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Oeste</w:t>
            </w:r>
          </w:p>
        </w:tc>
        <w:tc>
          <w:tcPr>
            <w:tcW w:w="1012" w:type="dxa"/>
            <w:vAlign w:val="center"/>
          </w:tcPr>
          <w:p w14:paraId="7BA6E792"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33</w:t>
            </w:r>
          </w:p>
        </w:tc>
        <w:tc>
          <w:tcPr>
            <w:tcW w:w="1012" w:type="dxa"/>
            <w:vAlign w:val="center"/>
          </w:tcPr>
          <w:p w14:paraId="4D0EC127"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1,5</w:t>
            </w:r>
          </w:p>
        </w:tc>
        <w:tc>
          <w:tcPr>
            <w:tcW w:w="1012" w:type="dxa"/>
            <w:vAlign w:val="center"/>
          </w:tcPr>
          <w:p w14:paraId="4A14CB69"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3</w:t>
            </w:r>
          </w:p>
        </w:tc>
        <w:tc>
          <w:tcPr>
            <w:tcW w:w="1012" w:type="dxa"/>
            <w:vAlign w:val="center"/>
          </w:tcPr>
          <w:p w14:paraId="1ACC579C"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0,9</w:t>
            </w:r>
          </w:p>
        </w:tc>
        <w:tc>
          <w:tcPr>
            <w:tcW w:w="1208" w:type="dxa"/>
            <w:noWrap/>
            <w:vAlign w:val="center"/>
            <w:hideMark/>
          </w:tcPr>
          <w:p w14:paraId="2C49B4B2"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30</w:t>
            </w:r>
          </w:p>
        </w:tc>
        <w:tc>
          <w:tcPr>
            <w:tcW w:w="1208" w:type="dxa"/>
            <w:noWrap/>
            <w:vAlign w:val="center"/>
            <w:hideMark/>
          </w:tcPr>
          <w:p w14:paraId="22A5CCE9"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1,6</w:t>
            </w:r>
          </w:p>
        </w:tc>
      </w:tr>
      <w:tr w:rsidR="000C2B3F" w:rsidRPr="008F5148" w14:paraId="7584EDE0" w14:textId="77777777">
        <w:trPr>
          <w:trHeight w:val="170"/>
          <w:jc w:val="center"/>
        </w:trPr>
        <w:tc>
          <w:tcPr>
            <w:tcW w:w="2030" w:type="dxa"/>
            <w:vAlign w:val="center"/>
            <w:hideMark/>
          </w:tcPr>
          <w:p w14:paraId="5CD48658"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Alentejo Central</w:t>
            </w:r>
          </w:p>
        </w:tc>
        <w:tc>
          <w:tcPr>
            <w:tcW w:w="1012" w:type="dxa"/>
            <w:vAlign w:val="center"/>
          </w:tcPr>
          <w:p w14:paraId="6032D806"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32</w:t>
            </w:r>
          </w:p>
        </w:tc>
        <w:tc>
          <w:tcPr>
            <w:tcW w:w="1012" w:type="dxa"/>
            <w:vAlign w:val="center"/>
          </w:tcPr>
          <w:p w14:paraId="19965A4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1,5</w:t>
            </w:r>
          </w:p>
        </w:tc>
        <w:tc>
          <w:tcPr>
            <w:tcW w:w="1012" w:type="dxa"/>
            <w:vAlign w:val="center"/>
          </w:tcPr>
          <w:p w14:paraId="38118E6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7</w:t>
            </w:r>
          </w:p>
        </w:tc>
        <w:tc>
          <w:tcPr>
            <w:tcW w:w="1012" w:type="dxa"/>
            <w:vAlign w:val="center"/>
          </w:tcPr>
          <w:p w14:paraId="149041D6"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2,1</w:t>
            </w:r>
          </w:p>
        </w:tc>
        <w:tc>
          <w:tcPr>
            <w:tcW w:w="1208" w:type="dxa"/>
            <w:noWrap/>
            <w:vAlign w:val="center"/>
            <w:hideMark/>
          </w:tcPr>
          <w:p w14:paraId="7D3A685C"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25</w:t>
            </w:r>
          </w:p>
        </w:tc>
        <w:tc>
          <w:tcPr>
            <w:tcW w:w="1208" w:type="dxa"/>
            <w:noWrap/>
            <w:vAlign w:val="center"/>
            <w:hideMark/>
          </w:tcPr>
          <w:p w14:paraId="44C28569"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1,4</w:t>
            </w:r>
          </w:p>
        </w:tc>
      </w:tr>
      <w:tr w:rsidR="000C2B3F" w:rsidRPr="008F5148" w14:paraId="02ACBE9F" w14:textId="77777777">
        <w:trPr>
          <w:trHeight w:val="170"/>
          <w:jc w:val="center"/>
        </w:trPr>
        <w:tc>
          <w:tcPr>
            <w:tcW w:w="2030" w:type="dxa"/>
            <w:vAlign w:val="center"/>
            <w:hideMark/>
          </w:tcPr>
          <w:p w14:paraId="07A69753"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Alentejo Litoral</w:t>
            </w:r>
          </w:p>
        </w:tc>
        <w:tc>
          <w:tcPr>
            <w:tcW w:w="1012" w:type="dxa"/>
            <w:vAlign w:val="center"/>
          </w:tcPr>
          <w:p w14:paraId="1D0802D4"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26</w:t>
            </w:r>
          </w:p>
        </w:tc>
        <w:tc>
          <w:tcPr>
            <w:tcW w:w="1012" w:type="dxa"/>
            <w:vAlign w:val="center"/>
          </w:tcPr>
          <w:p w14:paraId="576130EB"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1,2</w:t>
            </w:r>
          </w:p>
        </w:tc>
        <w:tc>
          <w:tcPr>
            <w:tcW w:w="1012" w:type="dxa"/>
            <w:vAlign w:val="center"/>
          </w:tcPr>
          <w:p w14:paraId="469E8029"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w:t>
            </w:r>
          </w:p>
        </w:tc>
        <w:tc>
          <w:tcPr>
            <w:tcW w:w="1012" w:type="dxa"/>
            <w:vAlign w:val="center"/>
          </w:tcPr>
          <w:p w14:paraId="49A78819"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0,6</w:t>
            </w:r>
          </w:p>
        </w:tc>
        <w:tc>
          <w:tcPr>
            <w:tcW w:w="1208" w:type="dxa"/>
            <w:noWrap/>
            <w:vAlign w:val="center"/>
            <w:hideMark/>
          </w:tcPr>
          <w:p w14:paraId="3B1D13CE"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24</w:t>
            </w:r>
          </w:p>
        </w:tc>
        <w:tc>
          <w:tcPr>
            <w:tcW w:w="1208" w:type="dxa"/>
            <w:noWrap/>
            <w:vAlign w:val="center"/>
            <w:hideMark/>
          </w:tcPr>
          <w:p w14:paraId="658D8ED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1,3</w:t>
            </w:r>
          </w:p>
        </w:tc>
      </w:tr>
      <w:tr w:rsidR="000C2B3F" w:rsidRPr="008F5148" w14:paraId="4CB68975" w14:textId="77777777">
        <w:trPr>
          <w:trHeight w:val="170"/>
          <w:jc w:val="center"/>
        </w:trPr>
        <w:tc>
          <w:tcPr>
            <w:tcW w:w="2030" w:type="dxa"/>
            <w:vAlign w:val="center"/>
          </w:tcPr>
          <w:p w14:paraId="3819934F"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Região de Leiria</w:t>
            </w:r>
          </w:p>
        </w:tc>
        <w:tc>
          <w:tcPr>
            <w:tcW w:w="1012" w:type="dxa"/>
            <w:vAlign w:val="center"/>
          </w:tcPr>
          <w:p w14:paraId="4835045C"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24</w:t>
            </w:r>
          </w:p>
        </w:tc>
        <w:tc>
          <w:tcPr>
            <w:tcW w:w="1012" w:type="dxa"/>
            <w:vAlign w:val="center"/>
          </w:tcPr>
          <w:p w14:paraId="34F512EB"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1,1</w:t>
            </w:r>
          </w:p>
        </w:tc>
        <w:tc>
          <w:tcPr>
            <w:tcW w:w="1012" w:type="dxa"/>
            <w:vAlign w:val="center"/>
          </w:tcPr>
          <w:p w14:paraId="38E37E8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6</w:t>
            </w:r>
          </w:p>
        </w:tc>
        <w:tc>
          <w:tcPr>
            <w:tcW w:w="1012" w:type="dxa"/>
            <w:vAlign w:val="center"/>
          </w:tcPr>
          <w:p w14:paraId="0A7949D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1,8</w:t>
            </w:r>
          </w:p>
        </w:tc>
        <w:tc>
          <w:tcPr>
            <w:tcW w:w="1208" w:type="dxa"/>
            <w:noWrap/>
            <w:vAlign w:val="center"/>
          </w:tcPr>
          <w:p w14:paraId="6A11DC25"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18</w:t>
            </w:r>
          </w:p>
        </w:tc>
        <w:tc>
          <w:tcPr>
            <w:tcW w:w="1208" w:type="dxa"/>
            <w:noWrap/>
            <w:vAlign w:val="center"/>
          </w:tcPr>
          <w:p w14:paraId="4A3775F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1,0</w:t>
            </w:r>
          </w:p>
        </w:tc>
      </w:tr>
      <w:tr w:rsidR="000C2B3F" w:rsidRPr="008F5148" w14:paraId="623125C8" w14:textId="77777777">
        <w:trPr>
          <w:trHeight w:val="170"/>
          <w:jc w:val="center"/>
        </w:trPr>
        <w:tc>
          <w:tcPr>
            <w:tcW w:w="2030" w:type="dxa"/>
            <w:vAlign w:val="center"/>
          </w:tcPr>
          <w:p w14:paraId="11C434D5"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Ilhas</w:t>
            </w:r>
          </w:p>
        </w:tc>
        <w:tc>
          <w:tcPr>
            <w:tcW w:w="1012" w:type="dxa"/>
            <w:vAlign w:val="center"/>
          </w:tcPr>
          <w:p w14:paraId="2F2B955D"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24</w:t>
            </w:r>
          </w:p>
        </w:tc>
        <w:tc>
          <w:tcPr>
            <w:tcW w:w="1012" w:type="dxa"/>
            <w:vAlign w:val="center"/>
          </w:tcPr>
          <w:p w14:paraId="360DDD4A"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1,1</w:t>
            </w:r>
          </w:p>
        </w:tc>
        <w:tc>
          <w:tcPr>
            <w:tcW w:w="1012" w:type="dxa"/>
            <w:vAlign w:val="center"/>
          </w:tcPr>
          <w:p w14:paraId="4CEF24D1"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w:t>
            </w:r>
          </w:p>
        </w:tc>
        <w:tc>
          <w:tcPr>
            <w:tcW w:w="1012" w:type="dxa"/>
            <w:vAlign w:val="center"/>
          </w:tcPr>
          <w:p w14:paraId="0D6443F7"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0,6</w:t>
            </w:r>
          </w:p>
        </w:tc>
        <w:tc>
          <w:tcPr>
            <w:tcW w:w="1208" w:type="dxa"/>
            <w:noWrap/>
            <w:vAlign w:val="center"/>
          </w:tcPr>
          <w:p w14:paraId="5A900CA2"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22</w:t>
            </w:r>
          </w:p>
        </w:tc>
        <w:tc>
          <w:tcPr>
            <w:tcW w:w="1208" w:type="dxa"/>
            <w:noWrap/>
            <w:vAlign w:val="center"/>
          </w:tcPr>
          <w:p w14:paraId="63417BA4"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1,2</w:t>
            </w:r>
          </w:p>
        </w:tc>
      </w:tr>
      <w:tr w:rsidR="000C2B3F" w:rsidRPr="008F5148" w14:paraId="5A772072" w14:textId="77777777">
        <w:trPr>
          <w:trHeight w:val="170"/>
          <w:jc w:val="center"/>
        </w:trPr>
        <w:tc>
          <w:tcPr>
            <w:tcW w:w="2030" w:type="dxa"/>
            <w:vAlign w:val="center"/>
          </w:tcPr>
          <w:p w14:paraId="12835661"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Lezíria do Tejo</w:t>
            </w:r>
          </w:p>
        </w:tc>
        <w:tc>
          <w:tcPr>
            <w:tcW w:w="1012" w:type="dxa"/>
            <w:vAlign w:val="center"/>
          </w:tcPr>
          <w:p w14:paraId="53959038"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23</w:t>
            </w:r>
          </w:p>
        </w:tc>
        <w:tc>
          <w:tcPr>
            <w:tcW w:w="1012" w:type="dxa"/>
            <w:vAlign w:val="center"/>
          </w:tcPr>
          <w:p w14:paraId="2BCA8B0A"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1,1</w:t>
            </w:r>
          </w:p>
        </w:tc>
        <w:tc>
          <w:tcPr>
            <w:tcW w:w="1012" w:type="dxa"/>
            <w:vAlign w:val="center"/>
          </w:tcPr>
          <w:p w14:paraId="1444B82E"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3</w:t>
            </w:r>
          </w:p>
        </w:tc>
        <w:tc>
          <w:tcPr>
            <w:tcW w:w="1012" w:type="dxa"/>
            <w:vAlign w:val="center"/>
          </w:tcPr>
          <w:p w14:paraId="2B5A835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0,9</w:t>
            </w:r>
          </w:p>
        </w:tc>
        <w:tc>
          <w:tcPr>
            <w:tcW w:w="1208" w:type="dxa"/>
            <w:noWrap/>
            <w:vAlign w:val="center"/>
          </w:tcPr>
          <w:p w14:paraId="4A6E920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20</w:t>
            </w:r>
          </w:p>
        </w:tc>
        <w:tc>
          <w:tcPr>
            <w:tcW w:w="1208" w:type="dxa"/>
            <w:noWrap/>
            <w:vAlign w:val="center"/>
          </w:tcPr>
          <w:p w14:paraId="0EE3F69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1,1</w:t>
            </w:r>
          </w:p>
        </w:tc>
      </w:tr>
      <w:tr w:rsidR="000C2B3F" w:rsidRPr="008F5148" w14:paraId="710769B9" w14:textId="77777777">
        <w:trPr>
          <w:trHeight w:val="170"/>
          <w:jc w:val="center"/>
        </w:trPr>
        <w:tc>
          <w:tcPr>
            <w:tcW w:w="2030" w:type="dxa"/>
            <w:vAlign w:val="center"/>
          </w:tcPr>
          <w:p w14:paraId="2724945A"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Ave</w:t>
            </w:r>
          </w:p>
        </w:tc>
        <w:tc>
          <w:tcPr>
            <w:tcW w:w="1012" w:type="dxa"/>
            <w:vAlign w:val="center"/>
          </w:tcPr>
          <w:p w14:paraId="415BF97E"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20</w:t>
            </w:r>
          </w:p>
        </w:tc>
        <w:tc>
          <w:tcPr>
            <w:tcW w:w="1012" w:type="dxa"/>
            <w:vAlign w:val="center"/>
          </w:tcPr>
          <w:p w14:paraId="007F247A"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0,9</w:t>
            </w:r>
          </w:p>
        </w:tc>
        <w:tc>
          <w:tcPr>
            <w:tcW w:w="1012" w:type="dxa"/>
            <w:vAlign w:val="center"/>
          </w:tcPr>
          <w:p w14:paraId="28A71DA9"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w:t>
            </w:r>
          </w:p>
        </w:tc>
        <w:tc>
          <w:tcPr>
            <w:tcW w:w="1012" w:type="dxa"/>
            <w:vAlign w:val="center"/>
          </w:tcPr>
          <w:p w14:paraId="2E299EDC"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0,0</w:t>
            </w:r>
          </w:p>
        </w:tc>
        <w:tc>
          <w:tcPr>
            <w:tcW w:w="1208" w:type="dxa"/>
            <w:noWrap/>
            <w:vAlign w:val="center"/>
          </w:tcPr>
          <w:p w14:paraId="0DC0215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20</w:t>
            </w:r>
          </w:p>
        </w:tc>
        <w:tc>
          <w:tcPr>
            <w:tcW w:w="1208" w:type="dxa"/>
            <w:noWrap/>
            <w:vAlign w:val="center"/>
          </w:tcPr>
          <w:p w14:paraId="1ECB1C3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1,1</w:t>
            </w:r>
          </w:p>
        </w:tc>
      </w:tr>
      <w:tr w:rsidR="000C2B3F" w:rsidRPr="008F5148" w14:paraId="558911E9" w14:textId="77777777">
        <w:trPr>
          <w:trHeight w:val="170"/>
          <w:jc w:val="center"/>
        </w:trPr>
        <w:tc>
          <w:tcPr>
            <w:tcW w:w="2030" w:type="dxa"/>
            <w:vAlign w:val="center"/>
          </w:tcPr>
          <w:p w14:paraId="446FD5AE"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Médio Tejo</w:t>
            </w:r>
          </w:p>
        </w:tc>
        <w:tc>
          <w:tcPr>
            <w:tcW w:w="1012" w:type="dxa"/>
            <w:vAlign w:val="center"/>
          </w:tcPr>
          <w:p w14:paraId="1165530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20</w:t>
            </w:r>
          </w:p>
        </w:tc>
        <w:tc>
          <w:tcPr>
            <w:tcW w:w="1012" w:type="dxa"/>
            <w:vAlign w:val="center"/>
          </w:tcPr>
          <w:p w14:paraId="772DD1DB"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0,9</w:t>
            </w:r>
          </w:p>
        </w:tc>
        <w:tc>
          <w:tcPr>
            <w:tcW w:w="1012" w:type="dxa"/>
            <w:vAlign w:val="center"/>
          </w:tcPr>
          <w:p w14:paraId="33D8BADE"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7</w:t>
            </w:r>
          </w:p>
        </w:tc>
        <w:tc>
          <w:tcPr>
            <w:tcW w:w="1012" w:type="dxa"/>
            <w:vAlign w:val="center"/>
          </w:tcPr>
          <w:p w14:paraId="1C85975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2,1</w:t>
            </w:r>
          </w:p>
        </w:tc>
        <w:tc>
          <w:tcPr>
            <w:tcW w:w="1208" w:type="dxa"/>
            <w:noWrap/>
            <w:vAlign w:val="center"/>
          </w:tcPr>
          <w:p w14:paraId="4C0AA889"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13</w:t>
            </w:r>
          </w:p>
        </w:tc>
        <w:tc>
          <w:tcPr>
            <w:tcW w:w="1208" w:type="dxa"/>
            <w:noWrap/>
            <w:vAlign w:val="center"/>
          </w:tcPr>
          <w:p w14:paraId="4FF06CC1"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0,7</w:t>
            </w:r>
          </w:p>
        </w:tc>
      </w:tr>
      <w:tr w:rsidR="000C2B3F" w:rsidRPr="008F5148" w14:paraId="51FA11D0" w14:textId="77777777">
        <w:trPr>
          <w:trHeight w:val="170"/>
          <w:jc w:val="center"/>
        </w:trPr>
        <w:tc>
          <w:tcPr>
            <w:tcW w:w="2030" w:type="dxa"/>
            <w:vAlign w:val="center"/>
          </w:tcPr>
          <w:p w14:paraId="068103C5"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Tâmega e Sousa</w:t>
            </w:r>
          </w:p>
        </w:tc>
        <w:tc>
          <w:tcPr>
            <w:tcW w:w="1012" w:type="dxa"/>
            <w:vAlign w:val="center"/>
          </w:tcPr>
          <w:p w14:paraId="1E7A542A"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18</w:t>
            </w:r>
          </w:p>
        </w:tc>
        <w:tc>
          <w:tcPr>
            <w:tcW w:w="1012" w:type="dxa"/>
            <w:vAlign w:val="center"/>
          </w:tcPr>
          <w:p w14:paraId="55FBA08E"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0,8</w:t>
            </w:r>
          </w:p>
        </w:tc>
        <w:tc>
          <w:tcPr>
            <w:tcW w:w="1012" w:type="dxa"/>
            <w:vAlign w:val="center"/>
          </w:tcPr>
          <w:p w14:paraId="314B448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3</w:t>
            </w:r>
          </w:p>
        </w:tc>
        <w:tc>
          <w:tcPr>
            <w:tcW w:w="1012" w:type="dxa"/>
            <w:vAlign w:val="center"/>
          </w:tcPr>
          <w:p w14:paraId="2F8F9EF8"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0,9</w:t>
            </w:r>
          </w:p>
        </w:tc>
        <w:tc>
          <w:tcPr>
            <w:tcW w:w="1208" w:type="dxa"/>
            <w:noWrap/>
            <w:vAlign w:val="center"/>
          </w:tcPr>
          <w:p w14:paraId="33D259F9"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15</w:t>
            </w:r>
          </w:p>
        </w:tc>
        <w:tc>
          <w:tcPr>
            <w:tcW w:w="1208" w:type="dxa"/>
            <w:noWrap/>
            <w:vAlign w:val="center"/>
          </w:tcPr>
          <w:p w14:paraId="27D2830B"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0,8</w:t>
            </w:r>
          </w:p>
        </w:tc>
      </w:tr>
      <w:tr w:rsidR="000C2B3F" w:rsidRPr="008F5148" w14:paraId="31788799" w14:textId="77777777">
        <w:trPr>
          <w:trHeight w:val="170"/>
          <w:jc w:val="center"/>
        </w:trPr>
        <w:tc>
          <w:tcPr>
            <w:tcW w:w="2030" w:type="dxa"/>
            <w:vAlign w:val="center"/>
          </w:tcPr>
          <w:p w14:paraId="018A4A15"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Cávado</w:t>
            </w:r>
          </w:p>
        </w:tc>
        <w:tc>
          <w:tcPr>
            <w:tcW w:w="1012" w:type="dxa"/>
            <w:vAlign w:val="center"/>
          </w:tcPr>
          <w:p w14:paraId="3148C239"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16</w:t>
            </w:r>
          </w:p>
        </w:tc>
        <w:tc>
          <w:tcPr>
            <w:tcW w:w="1012" w:type="dxa"/>
            <w:vAlign w:val="center"/>
          </w:tcPr>
          <w:p w14:paraId="4F4FE032"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0,7</w:t>
            </w:r>
          </w:p>
        </w:tc>
        <w:tc>
          <w:tcPr>
            <w:tcW w:w="1012" w:type="dxa"/>
            <w:vAlign w:val="center"/>
          </w:tcPr>
          <w:p w14:paraId="4658BB3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4</w:t>
            </w:r>
          </w:p>
        </w:tc>
        <w:tc>
          <w:tcPr>
            <w:tcW w:w="1012" w:type="dxa"/>
            <w:vAlign w:val="center"/>
          </w:tcPr>
          <w:p w14:paraId="5511FA8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1,2</w:t>
            </w:r>
          </w:p>
        </w:tc>
        <w:tc>
          <w:tcPr>
            <w:tcW w:w="1208" w:type="dxa"/>
            <w:noWrap/>
            <w:vAlign w:val="center"/>
          </w:tcPr>
          <w:p w14:paraId="2DC3E714"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12</w:t>
            </w:r>
          </w:p>
        </w:tc>
        <w:tc>
          <w:tcPr>
            <w:tcW w:w="1208" w:type="dxa"/>
            <w:noWrap/>
            <w:vAlign w:val="center"/>
          </w:tcPr>
          <w:p w14:paraId="4F84B74B"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0,7</w:t>
            </w:r>
          </w:p>
        </w:tc>
      </w:tr>
      <w:tr w:rsidR="000C2B3F" w:rsidRPr="008F5148" w14:paraId="2F658B37" w14:textId="77777777">
        <w:trPr>
          <w:trHeight w:val="170"/>
          <w:jc w:val="center"/>
        </w:trPr>
        <w:tc>
          <w:tcPr>
            <w:tcW w:w="2030" w:type="dxa"/>
            <w:vAlign w:val="center"/>
          </w:tcPr>
          <w:p w14:paraId="77F6B9C4"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lastRenderedPageBreak/>
              <w:t>Alto Minho</w:t>
            </w:r>
          </w:p>
        </w:tc>
        <w:tc>
          <w:tcPr>
            <w:tcW w:w="1012" w:type="dxa"/>
            <w:vAlign w:val="center"/>
          </w:tcPr>
          <w:p w14:paraId="4F419574"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13</w:t>
            </w:r>
          </w:p>
        </w:tc>
        <w:tc>
          <w:tcPr>
            <w:tcW w:w="1012" w:type="dxa"/>
            <w:vAlign w:val="center"/>
          </w:tcPr>
          <w:p w14:paraId="220F69B8"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0,6</w:t>
            </w:r>
          </w:p>
        </w:tc>
        <w:tc>
          <w:tcPr>
            <w:tcW w:w="1012" w:type="dxa"/>
            <w:vAlign w:val="center"/>
          </w:tcPr>
          <w:p w14:paraId="445784D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w:t>
            </w:r>
          </w:p>
        </w:tc>
        <w:tc>
          <w:tcPr>
            <w:tcW w:w="1012" w:type="dxa"/>
            <w:vAlign w:val="center"/>
          </w:tcPr>
          <w:p w14:paraId="6C912E5C"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0,6</w:t>
            </w:r>
          </w:p>
        </w:tc>
        <w:tc>
          <w:tcPr>
            <w:tcW w:w="1208" w:type="dxa"/>
            <w:noWrap/>
            <w:vAlign w:val="center"/>
          </w:tcPr>
          <w:p w14:paraId="18AC66FA"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11</w:t>
            </w:r>
          </w:p>
        </w:tc>
        <w:tc>
          <w:tcPr>
            <w:tcW w:w="1208" w:type="dxa"/>
            <w:noWrap/>
            <w:vAlign w:val="center"/>
          </w:tcPr>
          <w:p w14:paraId="28F7397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0,6</w:t>
            </w:r>
          </w:p>
        </w:tc>
      </w:tr>
      <w:tr w:rsidR="000C2B3F" w:rsidRPr="008F5148" w14:paraId="297064B2" w14:textId="77777777">
        <w:trPr>
          <w:trHeight w:val="170"/>
          <w:jc w:val="center"/>
        </w:trPr>
        <w:tc>
          <w:tcPr>
            <w:tcW w:w="2030" w:type="dxa"/>
            <w:vAlign w:val="center"/>
          </w:tcPr>
          <w:p w14:paraId="659A7ACB"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Douro</w:t>
            </w:r>
          </w:p>
        </w:tc>
        <w:tc>
          <w:tcPr>
            <w:tcW w:w="1012" w:type="dxa"/>
            <w:vAlign w:val="center"/>
          </w:tcPr>
          <w:p w14:paraId="7265B85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11</w:t>
            </w:r>
          </w:p>
        </w:tc>
        <w:tc>
          <w:tcPr>
            <w:tcW w:w="1012" w:type="dxa"/>
            <w:vAlign w:val="center"/>
          </w:tcPr>
          <w:p w14:paraId="435D4EA6"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0,5</w:t>
            </w:r>
          </w:p>
        </w:tc>
        <w:tc>
          <w:tcPr>
            <w:tcW w:w="1012" w:type="dxa"/>
            <w:vAlign w:val="center"/>
          </w:tcPr>
          <w:p w14:paraId="6D9F11F1"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3</w:t>
            </w:r>
          </w:p>
        </w:tc>
        <w:tc>
          <w:tcPr>
            <w:tcW w:w="1012" w:type="dxa"/>
            <w:vAlign w:val="center"/>
          </w:tcPr>
          <w:p w14:paraId="0A802A0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0,9</w:t>
            </w:r>
          </w:p>
        </w:tc>
        <w:tc>
          <w:tcPr>
            <w:tcW w:w="1208" w:type="dxa"/>
            <w:noWrap/>
            <w:vAlign w:val="center"/>
          </w:tcPr>
          <w:p w14:paraId="71D8787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8</w:t>
            </w:r>
          </w:p>
        </w:tc>
        <w:tc>
          <w:tcPr>
            <w:tcW w:w="1208" w:type="dxa"/>
            <w:noWrap/>
            <w:vAlign w:val="center"/>
          </w:tcPr>
          <w:p w14:paraId="1891B8E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0,4</w:t>
            </w:r>
          </w:p>
        </w:tc>
      </w:tr>
      <w:tr w:rsidR="000C2B3F" w:rsidRPr="008F5148" w14:paraId="3A8C25FD" w14:textId="77777777">
        <w:trPr>
          <w:trHeight w:val="170"/>
          <w:jc w:val="center"/>
        </w:trPr>
        <w:tc>
          <w:tcPr>
            <w:tcW w:w="2030" w:type="dxa"/>
            <w:vAlign w:val="center"/>
          </w:tcPr>
          <w:p w14:paraId="57D3B929"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Beiras e Serra da Estrela</w:t>
            </w:r>
          </w:p>
        </w:tc>
        <w:tc>
          <w:tcPr>
            <w:tcW w:w="1012" w:type="dxa"/>
            <w:vAlign w:val="center"/>
          </w:tcPr>
          <w:p w14:paraId="70733215"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10</w:t>
            </w:r>
          </w:p>
        </w:tc>
        <w:tc>
          <w:tcPr>
            <w:tcW w:w="1012" w:type="dxa"/>
            <w:vAlign w:val="center"/>
          </w:tcPr>
          <w:p w14:paraId="0E5547D1"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0,5</w:t>
            </w:r>
          </w:p>
        </w:tc>
        <w:tc>
          <w:tcPr>
            <w:tcW w:w="1012" w:type="dxa"/>
            <w:vAlign w:val="center"/>
          </w:tcPr>
          <w:p w14:paraId="78B0DDE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w:t>
            </w:r>
          </w:p>
        </w:tc>
        <w:tc>
          <w:tcPr>
            <w:tcW w:w="1012" w:type="dxa"/>
            <w:vAlign w:val="center"/>
          </w:tcPr>
          <w:p w14:paraId="343D39D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0,6</w:t>
            </w:r>
          </w:p>
        </w:tc>
        <w:tc>
          <w:tcPr>
            <w:tcW w:w="1208" w:type="dxa"/>
            <w:noWrap/>
            <w:vAlign w:val="center"/>
          </w:tcPr>
          <w:p w14:paraId="2BDFAD37"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8</w:t>
            </w:r>
          </w:p>
        </w:tc>
        <w:tc>
          <w:tcPr>
            <w:tcW w:w="1208" w:type="dxa"/>
            <w:noWrap/>
            <w:vAlign w:val="center"/>
          </w:tcPr>
          <w:p w14:paraId="3F04E9DA"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0,4</w:t>
            </w:r>
          </w:p>
        </w:tc>
      </w:tr>
      <w:tr w:rsidR="000C2B3F" w:rsidRPr="008F5148" w14:paraId="14315301" w14:textId="77777777">
        <w:trPr>
          <w:trHeight w:val="170"/>
          <w:jc w:val="center"/>
        </w:trPr>
        <w:tc>
          <w:tcPr>
            <w:tcW w:w="2030" w:type="dxa"/>
            <w:vAlign w:val="center"/>
          </w:tcPr>
          <w:p w14:paraId="2D9A33ED"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Alto Alentejo</w:t>
            </w:r>
          </w:p>
        </w:tc>
        <w:tc>
          <w:tcPr>
            <w:tcW w:w="1012" w:type="dxa"/>
            <w:vAlign w:val="center"/>
          </w:tcPr>
          <w:p w14:paraId="0FC6DCD9"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8</w:t>
            </w:r>
          </w:p>
        </w:tc>
        <w:tc>
          <w:tcPr>
            <w:tcW w:w="1012" w:type="dxa"/>
            <w:vAlign w:val="center"/>
          </w:tcPr>
          <w:p w14:paraId="5B132AD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0,4</w:t>
            </w:r>
          </w:p>
        </w:tc>
        <w:tc>
          <w:tcPr>
            <w:tcW w:w="1012" w:type="dxa"/>
            <w:vAlign w:val="center"/>
          </w:tcPr>
          <w:p w14:paraId="095ED12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w:t>
            </w:r>
          </w:p>
        </w:tc>
        <w:tc>
          <w:tcPr>
            <w:tcW w:w="1012" w:type="dxa"/>
            <w:vAlign w:val="center"/>
          </w:tcPr>
          <w:p w14:paraId="15895E64"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0,0</w:t>
            </w:r>
          </w:p>
        </w:tc>
        <w:tc>
          <w:tcPr>
            <w:tcW w:w="1208" w:type="dxa"/>
            <w:noWrap/>
            <w:vAlign w:val="center"/>
          </w:tcPr>
          <w:p w14:paraId="51F6EAC8"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8</w:t>
            </w:r>
          </w:p>
        </w:tc>
        <w:tc>
          <w:tcPr>
            <w:tcW w:w="1208" w:type="dxa"/>
            <w:noWrap/>
            <w:vAlign w:val="center"/>
          </w:tcPr>
          <w:p w14:paraId="0899ED4D"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0,4</w:t>
            </w:r>
          </w:p>
        </w:tc>
      </w:tr>
      <w:tr w:rsidR="000C2B3F" w:rsidRPr="008F5148" w14:paraId="5C4CE00C" w14:textId="77777777">
        <w:trPr>
          <w:trHeight w:val="170"/>
          <w:jc w:val="center"/>
        </w:trPr>
        <w:tc>
          <w:tcPr>
            <w:tcW w:w="2030" w:type="dxa"/>
            <w:vAlign w:val="center"/>
          </w:tcPr>
          <w:p w14:paraId="434A1166"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Terras de Trás-os-Montes</w:t>
            </w:r>
          </w:p>
        </w:tc>
        <w:tc>
          <w:tcPr>
            <w:tcW w:w="1012" w:type="dxa"/>
            <w:vAlign w:val="center"/>
          </w:tcPr>
          <w:p w14:paraId="0B8A4D3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5</w:t>
            </w:r>
          </w:p>
        </w:tc>
        <w:tc>
          <w:tcPr>
            <w:tcW w:w="1012" w:type="dxa"/>
            <w:vAlign w:val="center"/>
          </w:tcPr>
          <w:p w14:paraId="53C05A85"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0,2</w:t>
            </w:r>
          </w:p>
        </w:tc>
        <w:tc>
          <w:tcPr>
            <w:tcW w:w="1012" w:type="dxa"/>
            <w:vAlign w:val="center"/>
          </w:tcPr>
          <w:p w14:paraId="155D749D"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3</w:t>
            </w:r>
          </w:p>
        </w:tc>
        <w:tc>
          <w:tcPr>
            <w:tcW w:w="1012" w:type="dxa"/>
            <w:vAlign w:val="center"/>
          </w:tcPr>
          <w:p w14:paraId="3D4F6BC6"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0,9</w:t>
            </w:r>
          </w:p>
        </w:tc>
        <w:tc>
          <w:tcPr>
            <w:tcW w:w="1208" w:type="dxa"/>
            <w:noWrap/>
            <w:vAlign w:val="center"/>
          </w:tcPr>
          <w:p w14:paraId="2AE6625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w:t>
            </w:r>
          </w:p>
        </w:tc>
        <w:tc>
          <w:tcPr>
            <w:tcW w:w="1208" w:type="dxa"/>
            <w:noWrap/>
            <w:vAlign w:val="center"/>
          </w:tcPr>
          <w:p w14:paraId="6358AF6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0,1</w:t>
            </w:r>
          </w:p>
        </w:tc>
      </w:tr>
      <w:tr w:rsidR="000C2B3F" w:rsidRPr="008F5148" w14:paraId="790A497E" w14:textId="77777777">
        <w:trPr>
          <w:trHeight w:val="170"/>
          <w:jc w:val="center"/>
        </w:trPr>
        <w:tc>
          <w:tcPr>
            <w:tcW w:w="2030" w:type="dxa"/>
            <w:vAlign w:val="center"/>
          </w:tcPr>
          <w:p w14:paraId="0C3C14F6"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Viseu Dão Lafões</w:t>
            </w:r>
          </w:p>
        </w:tc>
        <w:tc>
          <w:tcPr>
            <w:tcW w:w="1012" w:type="dxa"/>
            <w:vAlign w:val="center"/>
          </w:tcPr>
          <w:p w14:paraId="77FCEAB8"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5</w:t>
            </w:r>
          </w:p>
        </w:tc>
        <w:tc>
          <w:tcPr>
            <w:tcW w:w="1012" w:type="dxa"/>
            <w:vAlign w:val="center"/>
          </w:tcPr>
          <w:p w14:paraId="3CC58E61"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0,2</w:t>
            </w:r>
          </w:p>
        </w:tc>
        <w:tc>
          <w:tcPr>
            <w:tcW w:w="1012" w:type="dxa"/>
            <w:vAlign w:val="center"/>
          </w:tcPr>
          <w:p w14:paraId="01F3EAB2"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w:t>
            </w:r>
          </w:p>
        </w:tc>
        <w:tc>
          <w:tcPr>
            <w:tcW w:w="1012" w:type="dxa"/>
            <w:vAlign w:val="center"/>
          </w:tcPr>
          <w:p w14:paraId="057F5EC6"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0,3</w:t>
            </w:r>
          </w:p>
        </w:tc>
        <w:tc>
          <w:tcPr>
            <w:tcW w:w="1208" w:type="dxa"/>
            <w:noWrap/>
            <w:vAlign w:val="center"/>
          </w:tcPr>
          <w:p w14:paraId="0263769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4</w:t>
            </w:r>
          </w:p>
        </w:tc>
        <w:tc>
          <w:tcPr>
            <w:tcW w:w="1208" w:type="dxa"/>
            <w:noWrap/>
            <w:vAlign w:val="center"/>
          </w:tcPr>
          <w:p w14:paraId="3CC8A90E"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0,2</w:t>
            </w:r>
          </w:p>
        </w:tc>
      </w:tr>
      <w:tr w:rsidR="000C2B3F" w:rsidRPr="008F5148" w14:paraId="0F7DB4D6" w14:textId="77777777">
        <w:trPr>
          <w:trHeight w:val="170"/>
          <w:jc w:val="center"/>
        </w:trPr>
        <w:tc>
          <w:tcPr>
            <w:tcW w:w="2030" w:type="dxa"/>
            <w:vAlign w:val="center"/>
          </w:tcPr>
          <w:p w14:paraId="1AB254B2"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Beira Baixa</w:t>
            </w:r>
          </w:p>
        </w:tc>
        <w:tc>
          <w:tcPr>
            <w:tcW w:w="1012" w:type="dxa"/>
            <w:vAlign w:val="center"/>
          </w:tcPr>
          <w:p w14:paraId="4667F61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5</w:t>
            </w:r>
          </w:p>
        </w:tc>
        <w:tc>
          <w:tcPr>
            <w:tcW w:w="1012" w:type="dxa"/>
            <w:vAlign w:val="center"/>
          </w:tcPr>
          <w:p w14:paraId="1D59EBB7"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0,2</w:t>
            </w:r>
          </w:p>
        </w:tc>
        <w:tc>
          <w:tcPr>
            <w:tcW w:w="1012" w:type="dxa"/>
            <w:vAlign w:val="center"/>
          </w:tcPr>
          <w:p w14:paraId="1DB486E7"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w:t>
            </w:r>
          </w:p>
        </w:tc>
        <w:tc>
          <w:tcPr>
            <w:tcW w:w="1012" w:type="dxa"/>
            <w:vAlign w:val="center"/>
          </w:tcPr>
          <w:p w14:paraId="31A800F8"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0,0</w:t>
            </w:r>
          </w:p>
        </w:tc>
        <w:tc>
          <w:tcPr>
            <w:tcW w:w="1208" w:type="dxa"/>
            <w:noWrap/>
            <w:vAlign w:val="center"/>
          </w:tcPr>
          <w:p w14:paraId="1539F4A6"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5</w:t>
            </w:r>
          </w:p>
        </w:tc>
        <w:tc>
          <w:tcPr>
            <w:tcW w:w="1208" w:type="dxa"/>
            <w:noWrap/>
            <w:vAlign w:val="center"/>
          </w:tcPr>
          <w:p w14:paraId="6B6B53E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0,3</w:t>
            </w:r>
          </w:p>
        </w:tc>
      </w:tr>
      <w:tr w:rsidR="000C2B3F" w:rsidRPr="008F5148" w14:paraId="60378488" w14:textId="77777777">
        <w:trPr>
          <w:trHeight w:val="170"/>
          <w:jc w:val="center"/>
        </w:trPr>
        <w:tc>
          <w:tcPr>
            <w:tcW w:w="2030" w:type="dxa"/>
            <w:vAlign w:val="center"/>
          </w:tcPr>
          <w:p w14:paraId="648F1DFA" w14:textId="77777777" w:rsidR="00CD7911" w:rsidRPr="003B7D2F" w:rsidRDefault="00CD7911" w:rsidP="00707121">
            <w:pPr>
              <w:spacing w:after="0" w:line="240" w:lineRule="auto"/>
              <w:rPr>
                <w:color w:val="000000"/>
                <w:sz w:val="16"/>
                <w:szCs w:val="16"/>
              </w:rPr>
            </w:pPr>
            <w:r w:rsidRPr="003B7D2F">
              <w:rPr>
                <w:color w:val="000000"/>
                <w:sz w:val="16"/>
                <w:szCs w:val="16"/>
              </w:rPr>
              <w:t>Alto Tâmega e Barroso</w:t>
            </w:r>
          </w:p>
        </w:tc>
        <w:tc>
          <w:tcPr>
            <w:tcW w:w="1012" w:type="dxa"/>
            <w:vAlign w:val="center"/>
          </w:tcPr>
          <w:p w14:paraId="617DEE6A" w14:textId="77777777" w:rsidR="00CD7911" w:rsidRPr="006A052E" w:rsidRDefault="00CD7911" w:rsidP="00707121">
            <w:pPr>
              <w:spacing w:after="0" w:line="240" w:lineRule="auto"/>
              <w:jc w:val="right"/>
              <w:rPr>
                <w:color w:val="000000"/>
                <w:sz w:val="16"/>
                <w:szCs w:val="16"/>
              </w:rPr>
            </w:pPr>
            <w:r w:rsidRPr="006A052E">
              <w:rPr>
                <w:color w:val="000000"/>
                <w:sz w:val="16"/>
                <w:szCs w:val="16"/>
              </w:rPr>
              <w:t>2</w:t>
            </w:r>
          </w:p>
        </w:tc>
        <w:tc>
          <w:tcPr>
            <w:tcW w:w="1012" w:type="dxa"/>
            <w:vAlign w:val="center"/>
          </w:tcPr>
          <w:p w14:paraId="3730363E" w14:textId="77777777" w:rsidR="00CD7911" w:rsidRPr="006A052E" w:rsidRDefault="00CD7911" w:rsidP="00707121">
            <w:pPr>
              <w:spacing w:after="0" w:line="240" w:lineRule="auto"/>
              <w:jc w:val="right"/>
              <w:rPr>
                <w:color w:val="000000"/>
                <w:sz w:val="16"/>
                <w:szCs w:val="16"/>
              </w:rPr>
            </w:pPr>
            <w:r w:rsidRPr="006A052E">
              <w:rPr>
                <w:color w:val="000000"/>
                <w:sz w:val="16"/>
                <w:szCs w:val="16"/>
              </w:rPr>
              <w:t>0,1</w:t>
            </w:r>
          </w:p>
        </w:tc>
        <w:tc>
          <w:tcPr>
            <w:tcW w:w="1012" w:type="dxa"/>
            <w:vAlign w:val="center"/>
          </w:tcPr>
          <w:p w14:paraId="4F9DCB47" w14:textId="77777777" w:rsidR="00CD7911" w:rsidRPr="006A052E" w:rsidRDefault="00CD7911" w:rsidP="00707121">
            <w:pPr>
              <w:spacing w:after="0" w:line="240" w:lineRule="auto"/>
              <w:jc w:val="right"/>
              <w:rPr>
                <w:color w:val="000000"/>
                <w:sz w:val="16"/>
                <w:szCs w:val="16"/>
              </w:rPr>
            </w:pPr>
            <w:r w:rsidRPr="006A052E">
              <w:rPr>
                <w:color w:val="000000"/>
                <w:sz w:val="16"/>
                <w:szCs w:val="16"/>
              </w:rPr>
              <w:t>0</w:t>
            </w:r>
          </w:p>
        </w:tc>
        <w:tc>
          <w:tcPr>
            <w:tcW w:w="1012" w:type="dxa"/>
            <w:vAlign w:val="center"/>
          </w:tcPr>
          <w:p w14:paraId="738C4C10" w14:textId="77777777" w:rsidR="00CD7911" w:rsidRPr="006A052E" w:rsidRDefault="00CD7911" w:rsidP="00707121">
            <w:pPr>
              <w:spacing w:after="0" w:line="240" w:lineRule="auto"/>
              <w:jc w:val="right"/>
              <w:rPr>
                <w:color w:val="000000"/>
                <w:sz w:val="16"/>
                <w:szCs w:val="16"/>
              </w:rPr>
            </w:pPr>
            <w:r w:rsidRPr="006A052E">
              <w:rPr>
                <w:color w:val="000000"/>
                <w:sz w:val="16"/>
                <w:szCs w:val="16"/>
              </w:rPr>
              <w:t>0,0</w:t>
            </w:r>
          </w:p>
        </w:tc>
        <w:tc>
          <w:tcPr>
            <w:tcW w:w="1208" w:type="dxa"/>
            <w:noWrap/>
            <w:vAlign w:val="center"/>
          </w:tcPr>
          <w:p w14:paraId="684F09E1" w14:textId="77777777" w:rsidR="00CD7911" w:rsidRPr="006A052E" w:rsidRDefault="00CD7911" w:rsidP="00707121">
            <w:pPr>
              <w:spacing w:after="0" w:line="240" w:lineRule="auto"/>
              <w:jc w:val="right"/>
              <w:rPr>
                <w:color w:val="000000"/>
                <w:sz w:val="16"/>
                <w:szCs w:val="16"/>
              </w:rPr>
            </w:pPr>
            <w:r w:rsidRPr="006A052E">
              <w:rPr>
                <w:color w:val="000000"/>
                <w:sz w:val="16"/>
                <w:szCs w:val="16"/>
              </w:rPr>
              <w:t>2</w:t>
            </w:r>
          </w:p>
        </w:tc>
        <w:tc>
          <w:tcPr>
            <w:tcW w:w="1208" w:type="dxa"/>
            <w:noWrap/>
            <w:vAlign w:val="center"/>
          </w:tcPr>
          <w:p w14:paraId="3B3AF78C" w14:textId="77777777" w:rsidR="00CD7911" w:rsidRPr="006A052E" w:rsidRDefault="00CD7911" w:rsidP="00707121">
            <w:pPr>
              <w:spacing w:after="0" w:line="240" w:lineRule="auto"/>
              <w:jc w:val="right"/>
              <w:rPr>
                <w:color w:val="000000"/>
                <w:sz w:val="16"/>
                <w:szCs w:val="16"/>
              </w:rPr>
            </w:pPr>
            <w:r w:rsidRPr="006A052E">
              <w:rPr>
                <w:color w:val="000000"/>
                <w:sz w:val="16"/>
                <w:szCs w:val="16"/>
              </w:rPr>
              <w:t>0,1</w:t>
            </w:r>
          </w:p>
        </w:tc>
      </w:tr>
      <w:tr w:rsidR="000C2B3F" w:rsidRPr="008F5148" w14:paraId="4D05437E" w14:textId="77777777">
        <w:trPr>
          <w:trHeight w:val="170"/>
          <w:jc w:val="center"/>
        </w:trPr>
        <w:tc>
          <w:tcPr>
            <w:tcW w:w="2030" w:type="dxa"/>
            <w:vAlign w:val="center"/>
          </w:tcPr>
          <w:p w14:paraId="4CE44AF8"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Baixo Alentejo</w:t>
            </w:r>
          </w:p>
        </w:tc>
        <w:tc>
          <w:tcPr>
            <w:tcW w:w="1012" w:type="dxa"/>
            <w:vAlign w:val="center"/>
          </w:tcPr>
          <w:p w14:paraId="6D1CE5B5"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w:t>
            </w:r>
          </w:p>
        </w:tc>
        <w:tc>
          <w:tcPr>
            <w:tcW w:w="1012" w:type="dxa"/>
            <w:vAlign w:val="center"/>
          </w:tcPr>
          <w:p w14:paraId="08A533E3"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0,1</w:t>
            </w:r>
          </w:p>
        </w:tc>
        <w:tc>
          <w:tcPr>
            <w:tcW w:w="1012" w:type="dxa"/>
            <w:vAlign w:val="center"/>
          </w:tcPr>
          <w:p w14:paraId="44C44AEE"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w:t>
            </w:r>
          </w:p>
        </w:tc>
        <w:tc>
          <w:tcPr>
            <w:tcW w:w="1012" w:type="dxa"/>
            <w:vAlign w:val="center"/>
          </w:tcPr>
          <w:p w14:paraId="397B6088"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0,0</w:t>
            </w:r>
          </w:p>
        </w:tc>
        <w:tc>
          <w:tcPr>
            <w:tcW w:w="1208" w:type="dxa"/>
            <w:noWrap/>
            <w:vAlign w:val="center"/>
          </w:tcPr>
          <w:p w14:paraId="4D33139A"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w:t>
            </w:r>
          </w:p>
        </w:tc>
        <w:tc>
          <w:tcPr>
            <w:tcW w:w="1208" w:type="dxa"/>
            <w:noWrap/>
            <w:vAlign w:val="center"/>
          </w:tcPr>
          <w:p w14:paraId="3B83DEC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0,1</w:t>
            </w:r>
          </w:p>
        </w:tc>
      </w:tr>
      <w:tr w:rsidR="000C2B3F" w:rsidRPr="008F5148" w14:paraId="534DAF72" w14:textId="77777777">
        <w:trPr>
          <w:trHeight w:val="170"/>
          <w:jc w:val="center"/>
        </w:trPr>
        <w:tc>
          <w:tcPr>
            <w:tcW w:w="2030" w:type="dxa"/>
            <w:vAlign w:val="center"/>
          </w:tcPr>
          <w:p w14:paraId="5DFB0726" w14:textId="77777777" w:rsidR="00CD7911" w:rsidRPr="003B7D2F" w:rsidRDefault="00CD7911" w:rsidP="00707121">
            <w:pPr>
              <w:spacing w:after="0" w:line="240" w:lineRule="auto"/>
              <w:rPr>
                <w:rFonts w:eastAsia="Times New Roman"/>
                <w:color w:val="262626"/>
                <w:sz w:val="16"/>
                <w:szCs w:val="16"/>
                <w:lang w:eastAsia="pt-PT"/>
              </w:rPr>
            </w:pPr>
            <w:r w:rsidRPr="003B7D2F">
              <w:rPr>
                <w:color w:val="000000"/>
                <w:sz w:val="16"/>
                <w:szCs w:val="16"/>
              </w:rPr>
              <w:t>Outro</w:t>
            </w:r>
          </w:p>
        </w:tc>
        <w:tc>
          <w:tcPr>
            <w:tcW w:w="1012" w:type="dxa"/>
            <w:vAlign w:val="center"/>
          </w:tcPr>
          <w:p w14:paraId="024E167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2</w:t>
            </w:r>
          </w:p>
        </w:tc>
        <w:tc>
          <w:tcPr>
            <w:tcW w:w="1012" w:type="dxa"/>
            <w:vAlign w:val="center"/>
          </w:tcPr>
          <w:p w14:paraId="08C1C9E0"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0,1</w:t>
            </w:r>
          </w:p>
        </w:tc>
        <w:tc>
          <w:tcPr>
            <w:tcW w:w="1012" w:type="dxa"/>
            <w:vAlign w:val="center"/>
          </w:tcPr>
          <w:p w14:paraId="0D6A51A6"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w:t>
            </w:r>
          </w:p>
        </w:tc>
        <w:tc>
          <w:tcPr>
            <w:tcW w:w="1012" w:type="dxa"/>
            <w:vAlign w:val="center"/>
          </w:tcPr>
          <w:p w14:paraId="42CB0B69"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0,3</w:t>
            </w:r>
          </w:p>
        </w:tc>
        <w:tc>
          <w:tcPr>
            <w:tcW w:w="1208" w:type="dxa"/>
            <w:noWrap/>
            <w:vAlign w:val="center"/>
          </w:tcPr>
          <w:p w14:paraId="02819BFE"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1</w:t>
            </w:r>
          </w:p>
        </w:tc>
        <w:tc>
          <w:tcPr>
            <w:tcW w:w="1208" w:type="dxa"/>
            <w:noWrap/>
            <w:vAlign w:val="center"/>
          </w:tcPr>
          <w:p w14:paraId="414A1D2A"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0,1</w:t>
            </w:r>
          </w:p>
        </w:tc>
      </w:tr>
      <w:tr w:rsidR="000C2B3F" w:rsidRPr="008F5148" w14:paraId="13164BCB" w14:textId="77777777">
        <w:trPr>
          <w:trHeight w:val="170"/>
          <w:jc w:val="center"/>
        </w:trPr>
        <w:tc>
          <w:tcPr>
            <w:tcW w:w="2030" w:type="dxa"/>
          </w:tcPr>
          <w:p w14:paraId="66509B6D"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NS/NR</w:t>
            </w:r>
          </w:p>
        </w:tc>
        <w:tc>
          <w:tcPr>
            <w:tcW w:w="1012" w:type="dxa"/>
            <w:vAlign w:val="center"/>
          </w:tcPr>
          <w:p w14:paraId="3D679DD5"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6</w:t>
            </w:r>
          </w:p>
        </w:tc>
        <w:tc>
          <w:tcPr>
            <w:tcW w:w="1012" w:type="dxa"/>
            <w:vAlign w:val="center"/>
          </w:tcPr>
          <w:p w14:paraId="4B1ECA2C"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0,3</w:t>
            </w:r>
          </w:p>
        </w:tc>
        <w:tc>
          <w:tcPr>
            <w:tcW w:w="1012" w:type="dxa"/>
            <w:vAlign w:val="center"/>
          </w:tcPr>
          <w:p w14:paraId="773ED2F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w:t>
            </w:r>
          </w:p>
        </w:tc>
        <w:tc>
          <w:tcPr>
            <w:tcW w:w="1012" w:type="dxa"/>
            <w:vAlign w:val="center"/>
          </w:tcPr>
          <w:p w14:paraId="403178BF"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0,0</w:t>
            </w:r>
          </w:p>
        </w:tc>
        <w:tc>
          <w:tcPr>
            <w:tcW w:w="1208" w:type="dxa"/>
            <w:noWrap/>
            <w:vAlign w:val="center"/>
          </w:tcPr>
          <w:p w14:paraId="44F217D2"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6</w:t>
            </w:r>
          </w:p>
        </w:tc>
        <w:tc>
          <w:tcPr>
            <w:tcW w:w="1208" w:type="dxa"/>
            <w:noWrap/>
            <w:vAlign w:val="center"/>
          </w:tcPr>
          <w:p w14:paraId="1688A45D" w14:textId="77777777" w:rsidR="00CD7911" w:rsidRPr="006A052E" w:rsidRDefault="00CD7911" w:rsidP="00707121">
            <w:pPr>
              <w:spacing w:after="0" w:line="240" w:lineRule="auto"/>
              <w:jc w:val="right"/>
              <w:rPr>
                <w:rFonts w:eastAsia="Times New Roman"/>
                <w:color w:val="262626"/>
                <w:sz w:val="16"/>
                <w:szCs w:val="16"/>
                <w:lang w:eastAsia="pt-PT"/>
              </w:rPr>
            </w:pPr>
            <w:r w:rsidRPr="006A052E">
              <w:rPr>
                <w:color w:val="000000"/>
                <w:sz w:val="16"/>
                <w:szCs w:val="16"/>
              </w:rPr>
              <w:t>0,3</w:t>
            </w:r>
          </w:p>
        </w:tc>
      </w:tr>
      <w:tr w:rsidR="006C71BC" w:rsidRPr="008F5148" w14:paraId="145D0252" w14:textId="77777777">
        <w:trPr>
          <w:trHeight w:val="170"/>
          <w:jc w:val="center"/>
        </w:trPr>
        <w:tc>
          <w:tcPr>
            <w:tcW w:w="2030" w:type="dxa"/>
            <w:shd w:val="clear" w:color="auto" w:fill="A6A6A6"/>
            <w:vAlign w:val="center"/>
            <w:hideMark/>
          </w:tcPr>
          <w:p w14:paraId="59667393" w14:textId="77777777" w:rsidR="00CD7911" w:rsidRPr="008F5148" w:rsidRDefault="00CD7911" w:rsidP="00707121">
            <w:pPr>
              <w:spacing w:after="0" w:line="240" w:lineRule="auto"/>
              <w:rPr>
                <w:rFonts w:eastAsia="Times New Roman"/>
                <w:b/>
                <w:color w:val="262626"/>
                <w:sz w:val="16"/>
                <w:szCs w:val="16"/>
                <w:lang w:eastAsia="pt-PT"/>
              </w:rPr>
            </w:pPr>
            <w:r w:rsidRPr="008F5148">
              <w:rPr>
                <w:rFonts w:eastAsia="Times New Roman"/>
                <w:b/>
                <w:color w:val="262626"/>
                <w:sz w:val="16"/>
                <w:szCs w:val="16"/>
                <w:lang w:eastAsia="pt-PT"/>
              </w:rPr>
              <w:t>Total</w:t>
            </w:r>
          </w:p>
        </w:tc>
        <w:tc>
          <w:tcPr>
            <w:tcW w:w="1012" w:type="dxa"/>
            <w:shd w:val="clear" w:color="auto" w:fill="A6A6A6" w:themeFill="background1" w:themeFillShade="A6"/>
          </w:tcPr>
          <w:p w14:paraId="4A6CBD85"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2</w:t>
            </w:r>
            <w:r>
              <w:rPr>
                <w:b/>
                <w:bCs/>
                <w:color w:val="000000"/>
                <w:sz w:val="16"/>
                <w:szCs w:val="16"/>
              </w:rPr>
              <w:t xml:space="preserve"> </w:t>
            </w:r>
            <w:r w:rsidRPr="001C1575">
              <w:rPr>
                <w:b/>
                <w:bCs/>
                <w:color w:val="000000"/>
                <w:sz w:val="16"/>
                <w:szCs w:val="16"/>
              </w:rPr>
              <w:t>158</w:t>
            </w:r>
          </w:p>
        </w:tc>
        <w:tc>
          <w:tcPr>
            <w:tcW w:w="1012" w:type="dxa"/>
            <w:shd w:val="clear" w:color="auto" w:fill="A6A6A6" w:themeFill="background1" w:themeFillShade="A6"/>
          </w:tcPr>
          <w:p w14:paraId="48AF7F77"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100,0</w:t>
            </w:r>
          </w:p>
        </w:tc>
        <w:tc>
          <w:tcPr>
            <w:tcW w:w="1012" w:type="dxa"/>
            <w:shd w:val="clear" w:color="auto" w:fill="A6A6A6"/>
          </w:tcPr>
          <w:p w14:paraId="0FB9E481"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326</w:t>
            </w:r>
          </w:p>
        </w:tc>
        <w:tc>
          <w:tcPr>
            <w:tcW w:w="1012" w:type="dxa"/>
            <w:shd w:val="clear" w:color="auto" w:fill="A6A6A6"/>
          </w:tcPr>
          <w:p w14:paraId="697FEE65"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100,0</w:t>
            </w:r>
          </w:p>
        </w:tc>
        <w:tc>
          <w:tcPr>
            <w:tcW w:w="1208" w:type="dxa"/>
            <w:shd w:val="clear" w:color="auto" w:fill="A6A6A6" w:themeFill="background1" w:themeFillShade="A6"/>
            <w:noWrap/>
            <w:hideMark/>
          </w:tcPr>
          <w:p w14:paraId="6BE9881B" w14:textId="77777777" w:rsidR="00CD7911" w:rsidRPr="008F5148"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w:t>
            </w:r>
            <w:r>
              <w:rPr>
                <w:b/>
                <w:bCs/>
                <w:color w:val="000000"/>
                <w:sz w:val="16"/>
                <w:szCs w:val="16"/>
              </w:rPr>
              <w:t xml:space="preserve"> </w:t>
            </w:r>
            <w:r w:rsidRPr="001C1575">
              <w:rPr>
                <w:b/>
                <w:bCs/>
                <w:color w:val="000000"/>
                <w:sz w:val="16"/>
                <w:szCs w:val="16"/>
              </w:rPr>
              <w:t>832</w:t>
            </w:r>
          </w:p>
        </w:tc>
        <w:tc>
          <w:tcPr>
            <w:tcW w:w="1208" w:type="dxa"/>
            <w:shd w:val="clear" w:color="auto" w:fill="A6A6A6" w:themeFill="background1" w:themeFillShade="A6"/>
            <w:noWrap/>
            <w:hideMark/>
          </w:tcPr>
          <w:p w14:paraId="791777D4" w14:textId="77777777" w:rsidR="00CD7911" w:rsidRPr="008F5148"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100,0</w:t>
            </w:r>
          </w:p>
        </w:tc>
      </w:tr>
    </w:tbl>
    <w:p w14:paraId="4F2EB278" w14:textId="6B3BA1EB" w:rsidR="00CD7911" w:rsidRPr="00A67C9D" w:rsidRDefault="00627AA6" w:rsidP="00627AA6">
      <w:pPr>
        <w:pStyle w:val="Tabela"/>
        <w:keepNext w:val="0"/>
        <w:spacing w:before="120"/>
        <w:rPr>
          <w:b w:val="0"/>
          <w:color w:val="404040"/>
        </w:rPr>
      </w:pPr>
      <w:bookmarkStart w:id="18" w:name="_Toc225256292"/>
      <w:r w:rsidRPr="00A67C9D">
        <w:t>Tabela A</w:t>
      </w:r>
      <w:r w:rsidRPr="00A67C9D">
        <w:fldChar w:fldCharType="begin"/>
      </w:r>
      <w:r w:rsidRPr="00A67C9D">
        <w:instrText>SEQ Tabela \* ARABIC</w:instrText>
      </w:r>
      <w:r w:rsidRPr="00A67C9D">
        <w:fldChar w:fldCharType="separate"/>
      </w:r>
      <w:r w:rsidR="001B3AFB">
        <w:rPr>
          <w:noProof/>
        </w:rPr>
        <w:t>5</w:t>
      </w:r>
      <w:r w:rsidRPr="00A67C9D">
        <w:fldChar w:fldCharType="end"/>
      </w:r>
      <w:r>
        <w:t xml:space="preserve"> </w:t>
      </w:r>
      <w:r w:rsidRPr="00A67C9D">
        <w:t xml:space="preserve">– </w:t>
      </w:r>
      <w:r w:rsidR="00CD7911" w:rsidRPr="00A67C9D">
        <w:rPr>
          <w:color w:val="404040"/>
        </w:rPr>
        <w:t>Escalão de rendimento, total, com e sem contrato</w:t>
      </w:r>
      <w:bookmarkEnd w:id="18"/>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0"/>
        <w:gridCol w:w="1012"/>
        <w:gridCol w:w="1012"/>
        <w:gridCol w:w="1012"/>
        <w:gridCol w:w="1012"/>
        <w:gridCol w:w="1208"/>
        <w:gridCol w:w="1208"/>
      </w:tblGrid>
      <w:tr w:rsidR="00852CE3" w:rsidRPr="008F5148" w14:paraId="34D8D4F2" w14:textId="77777777">
        <w:trPr>
          <w:trHeight w:val="299"/>
          <w:jc w:val="center"/>
        </w:trPr>
        <w:tc>
          <w:tcPr>
            <w:tcW w:w="2030" w:type="dxa"/>
            <w:vMerge w:val="restart"/>
            <w:tcBorders>
              <w:top w:val="single" w:sz="4" w:space="0" w:color="FFFFFF"/>
              <w:left w:val="single" w:sz="4" w:space="0" w:color="FFFFFF"/>
              <w:right w:val="single" w:sz="4" w:space="0" w:color="FFFFFF" w:themeColor="background1"/>
            </w:tcBorders>
            <w:shd w:val="clear" w:color="auto" w:fill="800000"/>
            <w:vAlign w:val="center"/>
          </w:tcPr>
          <w:p w14:paraId="4D8185A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Pr>
                <w:rFonts w:eastAsia="Times New Roman"/>
                <w:b/>
                <w:color w:val="FFFFFF"/>
                <w:sz w:val="16"/>
                <w:szCs w:val="16"/>
                <w:lang w:eastAsia="pt-PT"/>
              </w:rPr>
              <w:t>Rendimento</w:t>
            </w:r>
          </w:p>
        </w:tc>
        <w:tc>
          <w:tcPr>
            <w:tcW w:w="202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CF12C4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202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B3BE2F3"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241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37E719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391D1D" w:rsidRPr="008F5148" w14:paraId="54F0D336" w14:textId="77777777">
        <w:trPr>
          <w:trHeight w:val="299"/>
          <w:jc w:val="center"/>
        </w:trPr>
        <w:tc>
          <w:tcPr>
            <w:tcW w:w="2030"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7D6E23F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567F6E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077F32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4B7127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E4BC15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2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4B44D36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2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2A6DE4D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751F3" w:rsidRPr="008F5148" w14:paraId="1D3DB6C6" w14:textId="77777777">
        <w:trPr>
          <w:trHeight w:val="170"/>
          <w:jc w:val="center"/>
        </w:trPr>
        <w:tc>
          <w:tcPr>
            <w:tcW w:w="2030" w:type="dxa"/>
            <w:tcBorders>
              <w:top w:val="single" w:sz="4" w:space="0" w:color="FFFFFF"/>
            </w:tcBorders>
          </w:tcPr>
          <w:p w14:paraId="35E3A6EB"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Menos de 8.000€</w:t>
            </w:r>
          </w:p>
        </w:tc>
        <w:tc>
          <w:tcPr>
            <w:tcW w:w="1012" w:type="dxa"/>
            <w:tcBorders>
              <w:top w:val="single" w:sz="4" w:space="0" w:color="FFFFFF" w:themeColor="background1"/>
            </w:tcBorders>
          </w:tcPr>
          <w:p w14:paraId="7987593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425</w:t>
            </w:r>
          </w:p>
        </w:tc>
        <w:tc>
          <w:tcPr>
            <w:tcW w:w="1012" w:type="dxa"/>
            <w:tcBorders>
              <w:top w:val="single" w:sz="4" w:space="0" w:color="FFFFFF" w:themeColor="background1"/>
            </w:tcBorders>
          </w:tcPr>
          <w:p w14:paraId="587676A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19,7</w:t>
            </w:r>
          </w:p>
        </w:tc>
        <w:tc>
          <w:tcPr>
            <w:tcW w:w="1012" w:type="dxa"/>
            <w:tcBorders>
              <w:top w:val="single" w:sz="4" w:space="0" w:color="FFFFFF" w:themeColor="background1"/>
            </w:tcBorders>
          </w:tcPr>
          <w:p w14:paraId="53B2152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47</w:t>
            </w:r>
          </w:p>
        </w:tc>
        <w:tc>
          <w:tcPr>
            <w:tcW w:w="1012" w:type="dxa"/>
            <w:tcBorders>
              <w:top w:val="single" w:sz="4" w:space="0" w:color="FFFFFF" w:themeColor="background1"/>
            </w:tcBorders>
          </w:tcPr>
          <w:p w14:paraId="71E2F72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14,4</w:t>
            </w:r>
          </w:p>
        </w:tc>
        <w:tc>
          <w:tcPr>
            <w:tcW w:w="1208" w:type="dxa"/>
            <w:tcBorders>
              <w:top w:val="single" w:sz="4" w:space="0" w:color="FFFFFF" w:themeColor="background1"/>
            </w:tcBorders>
            <w:noWrap/>
          </w:tcPr>
          <w:p w14:paraId="2B314A0C"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378</w:t>
            </w:r>
          </w:p>
        </w:tc>
        <w:tc>
          <w:tcPr>
            <w:tcW w:w="1208" w:type="dxa"/>
            <w:tcBorders>
              <w:top w:val="single" w:sz="4" w:space="0" w:color="FFFFFF" w:themeColor="background1"/>
            </w:tcBorders>
            <w:noWrap/>
          </w:tcPr>
          <w:p w14:paraId="1CF279F7"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20,6</w:t>
            </w:r>
          </w:p>
        </w:tc>
      </w:tr>
      <w:tr w:rsidR="000C2B3F" w:rsidRPr="008F5148" w14:paraId="0FB85B41" w14:textId="77777777">
        <w:trPr>
          <w:trHeight w:val="170"/>
          <w:jc w:val="center"/>
        </w:trPr>
        <w:tc>
          <w:tcPr>
            <w:tcW w:w="2030" w:type="dxa"/>
          </w:tcPr>
          <w:p w14:paraId="63998CB0"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Entre 8.000€ e 16.000€</w:t>
            </w:r>
          </w:p>
        </w:tc>
        <w:tc>
          <w:tcPr>
            <w:tcW w:w="1012" w:type="dxa"/>
          </w:tcPr>
          <w:p w14:paraId="14B7361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1008</w:t>
            </w:r>
          </w:p>
        </w:tc>
        <w:tc>
          <w:tcPr>
            <w:tcW w:w="1012" w:type="dxa"/>
          </w:tcPr>
          <w:p w14:paraId="53A22D3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46,7</w:t>
            </w:r>
          </w:p>
        </w:tc>
        <w:tc>
          <w:tcPr>
            <w:tcW w:w="1012" w:type="dxa"/>
          </w:tcPr>
          <w:p w14:paraId="0FADD80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105</w:t>
            </w:r>
          </w:p>
        </w:tc>
        <w:tc>
          <w:tcPr>
            <w:tcW w:w="1012" w:type="dxa"/>
          </w:tcPr>
          <w:p w14:paraId="1B4427E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32,2</w:t>
            </w:r>
          </w:p>
        </w:tc>
        <w:tc>
          <w:tcPr>
            <w:tcW w:w="1208" w:type="dxa"/>
            <w:noWrap/>
          </w:tcPr>
          <w:p w14:paraId="20BABF34"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903</w:t>
            </w:r>
          </w:p>
        </w:tc>
        <w:tc>
          <w:tcPr>
            <w:tcW w:w="1208" w:type="dxa"/>
            <w:noWrap/>
          </w:tcPr>
          <w:p w14:paraId="3745E6E9"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49,3</w:t>
            </w:r>
          </w:p>
        </w:tc>
      </w:tr>
      <w:tr w:rsidR="000C2B3F" w:rsidRPr="008F5148" w14:paraId="2A204AC2" w14:textId="77777777">
        <w:trPr>
          <w:trHeight w:val="170"/>
          <w:jc w:val="center"/>
        </w:trPr>
        <w:tc>
          <w:tcPr>
            <w:tcW w:w="2030" w:type="dxa"/>
          </w:tcPr>
          <w:p w14:paraId="2E918197"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Entre 16.001€ e 27.000€</w:t>
            </w:r>
          </w:p>
        </w:tc>
        <w:tc>
          <w:tcPr>
            <w:tcW w:w="1012" w:type="dxa"/>
          </w:tcPr>
          <w:p w14:paraId="1F25417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457</w:t>
            </w:r>
          </w:p>
        </w:tc>
        <w:tc>
          <w:tcPr>
            <w:tcW w:w="1012" w:type="dxa"/>
          </w:tcPr>
          <w:p w14:paraId="734C5FB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21,2</w:t>
            </w:r>
          </w:p>
        </w:tc>
        <w:tc>
          <w:tcPr>
            <w:tcW w:w="1012" w:type="dxa"/>
          </w:tcPr>
          <w:p w14:paraId="5401F81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90</w:t>
            </w:r>
          </w:p>
        </w:tc>
        <w:tc>
          <w:tcPr>
            <w:tcW w:w="1012" w:type="dxa"/>
          </w:tcPr>
          <w:p w14:paraId="6A97F5D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27,6</w:t>
            </w:r>
          </w:p>
        </w:tc>
        <w:tc>
          <w:tcPr>
            <w:tcW w:w="1208" w:type="dxa"/>
            <w:noWrap/>
          </w:tcPr>
          <w:p w14:paraId="62BFA86D"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367</w:t>
            </w:r>
          </w:p>
        </w:tc>
        <w:tc>
          <w:tcPr>
            <w:tcW w:w="1208" w:type="dxa"/>
            <w:noWrap/>
          </w:tcPr>
          <w:p w14:paraId="6DAD3D94"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20,0</w:t>
            </w:r>
          </w:p>
        </w:tc>
      </w:tr>
      <w:tr w:rsidR="000C2B3F" w:rsidRPr="008F5148" w14:paraId="76D46558" w14:textId="77777777">
        <w:trPr>
          <w:trHeight w:val="170"/>
          <w:jc w:val="center"/>
        </w:trPr>
        <w:tc>
          <w:tcPr>
            <w:tcW w:w="2030" w:type="dxa"/>
          </w:tcPr>
          <w:p w14:paraId="33E0AED9"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Entre 27.001€ e 40.000€</w:t>
            </w:r>
          </w:p>
        </w:tc>
        <w:tc>
          <w:tcPr>
            <w:tcW w:w="1012" w:type="dxa"/>
          </w:tcPr>
          <w:p w14:paraId="4DA0816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160</w:t>
            </w:r>
          </w:p>
        </w:tc>
        <w:tc>
          <w:tcPr>
            <w:tcW w:w="1012" w:type="dxa"/>
          </w:tcPr>
          <w:p w14:paraId="21919D6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7,4</w:t>
            </w:r>
          </w:p>
        </w:tc>
        <w:tc>
          <w:tcPr>
            <w:tcW w:w="1012" w:type="dxa"/>
          </w:tcPr>
          <w:p w14:paraId="6A4FF60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55</w:t>
            </w:r>
          </w:p>
        </w:tc>
        <w:tc>
          <w:tcPr>
            <w:tcW w:w="1012" w:type="dxa"/>
          </w:tcPr>
          <w:p w14:paraId="189DFED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16,9</w:t>
            </w:r>
          </w:p>
        </w:tc>
        <w:tc>
          <w:tcPr>
            <w:tcW w:w="1208" w:type="dxa"/>
            <w:noWrap/>
          </w:tcPr>
          <w:p w14:paraId="0046AD4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105</w:t>
            </w:r>
          </w:p>
        </w:tc>
        <w:tc>
          <w:tcPr>
            <w:tcW w:w="1208" w:type="dxa"/>
            <w:noWrap/>
          </w:tcPr>
          <w:p w14:paraId="3272BD4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5,7</w:t>
            </w:r>
          </w:p>
        </w:tc>
      </w:tr>
      <w:tr w:rsidR="000C2B3F" w:rsidRPr="008F5148" w14:paraId="24F3867B" w14:textId="77777777">
        <w:trPr>
          <w:trHeight w:val="170"/>
          <w:jc w:val="center"/>
        </w:trPr>
        <w:tc>
          <w:tcPr>
            <w:tcW w:w="2030" w:type="dxa"/>
          </w:tcPr>
          <w:p w14:paraId="4D40E8AA"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Entre 40.001€ e 60.000€</w:t>
            </w:r>
          </w:p>
        </w:tc>
        <w:tc>
          <w:tcPr>
            <w:tcW w:w="1012" w:type="dxa"/>
          </w:tcPr>
          <w:p w14:paraId="4E2A99C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33</w:t>
            </w:r>
          </w:p>
        </w:tc>
        <w:tc>
          <w:tcPr>
            <w:tcW w:w="1012" w:type="dxa"/>
          </w:tcPr>
          <w:p w14:paraId="535B115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1,5</w:t>
            </w:r>
          </w:p>
        </w:tc>
        <w:tc>
          <w:tcPr>
            <w:tcW w:w="1012" w:type="dxa"/>
          </w:tcPr>
          <w:p w14:paraId="67B5BFA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17</w:t>
            </w:r>
          </w:p>
        </w:tc>
        <w:tc>
          <w:tcPr>
            <w:tcW w:w="1012" w:type="dxa"/>
          </w:tcPr>
          <w:p w14:paraId="428548B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5,2</w:t>
            </w:r>
          </w:p>
        </w:tc>
        <w:tc>
          <w:tcPr>
            <w:tcW w:w="1208" w:type="dxa"/>
            <w:noWrap/>
          </w:tcPr>
          <w:p w14:paraId="0E43B4C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16</w:t>
            </w:r>
          </w:p>
        </w:tc>
        <w:tc>
          <w:tcPr>
            <w:tcW w:w="1208" w:type="dxa"/>
            <w:noWrap/>
          </w:tcPr>
          <w:p w14:paraId="567A17E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0,9</w:t>
            </w:r>
          </w:p>
        </w:tc>
      </w:tr>
      <w:tr w:rsidR="000C2B3F" w:rsidRPr="008F5148" w14:paraId="473E323E" w14:textId="77777777">
        <w:trPr>
          <w:trHeight w:val="170"/>
          <w:jc w:val="center"/>
        </w:trPr>
        <w:tc>
          <w:tcPr>
            <w:tcW w:w="2030" w:type="dxa"/>
          </w:tcPr>
          <w:p w14:paraId="2D7AF1CE"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Superior a 60.000€</w:t>
            </w:r>
          </w:p>
        </w:tc>
        <w:tc>
          <w:tcPr>
            <w:tcW w:w="1012" w:type="dxa"/>
          </w:tcPr>
          <w:p w14:paraId="609B2C7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w:t>
            </w:r>
          </w:p>
        </w:tc>
        <w:tc>
          <w:tcPr>
            <w:tcW w:w="1012" w:type="dxa"/>
          </w:tcPr>
          <w:p w14:paraId="3C06FAF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0,2</w:t>
            </w:r>
          </w:p>
        </w:tc>
        <w:tc>
          <w:tcPr>
            <w:tcW w:w="1012" w:type="dxa"/>
          </w:tcPr>
          <w:p w14:paraId="72D6FF7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1012" w:type="dxa"/>
          </w:tcPr>
          <w:p w14:paraId="3D127BD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w:t>
            </w:r>
          </w:p>
        </w:tc>
        <w:tc>
          <w:tcPr>
            <w:tcW w:w="1208" w:type="dxa"/>
            <w:noWrap/>
          </w:tcPr>
          <w:p w14:paraId="09261FF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w:t>
            </w:r>
          </w:p>
        </w:tc>
        <w:tc>
          <w:tcPr>
            <w:tcW w:w="1208" w:type="dxa"/>
            <w:noWrap/>
          </w:tcPr>
          <w:p w14:paraId="16A4B19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0,2</w:t>
            </w:r>
          </w:p>
        </w:tc>
      </w:tr>
      <w:tr w:rsidR="000C2B3F" w:rsidRPr="008F5148" w14:paraId="2B49FFE2" w14:textId="77777777">
        <w:trPr>
          <w:trHeight w:val="170"/>
          <w:jc w:val="center"/>
        </w:trPr>
        <w:tc>
          <w:tcPr>
            <w:tcW w:w="2030" w:type="dxa"/>
          </w:tcPr>
          <w:p w14:paraId="381A516F"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NS/NR</w:t>
            </w:r>
          </w:p>
        </w:tc>
        <w:tc>
          <w:tcPr>
            <w:tcW w:w="1012" w:type="dxa"/>
          </w:tcPr>
          <w:p w14:paraId="64B2F22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71</w:t>
            </w:r>
          </w:p>
        </w:tc>
        <w:tc>
          <w:tcPr>
            <w:tcW w:w="1012" w:type="dxa"/>
          </w:tcPr>
          <w:p w14:paraId="4000B26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3,3</w:t>
            </w:r>
          </w:p>
        </w:tc>
        <w:tc>
          <w:tcPr>
            <w:tcW w:w="1012" w:type="dxa"/>
          </w:tcPr>
          <w:p w14:paraId="75C943B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11</w:t>
            </w:r>
          </w:p>
        </w:tc>
        <w:tc>
          <w:tcPr>
            <w:tcW w:w="1012" w:type="dxa"/>
          </w:tcPr>
          <w:p w14:paraId="453831C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3,4</w:t>
            </w:r>
          </w:p>
        </w:tc>
        <w:tc>
          <w:tcPr>
            <w:tcW w:w="1208" w:type="dxa"/>
            <w:noWrap/>
          </w:tcPr>
          <w:p w14:paraId="17D9844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60</w:t>
            </w:r>
          </w:p>
        </w:tc>
        <w:tc>
          <w:tcPr>
            <w:tcW w:w="1208" w:type="dxa"/>
            <w:noWrap/>
          </w:tcPr>
          <w:p w14:paraId="0EB405A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3,3</w:t>
            </w:r>
          </w:p>
        </w:tc>
      </w:tr>
      <w:tr w:rsidR="006C71BC" w:rsidRPr="008F5148" w14:paraId="54EE07DC" w14:textId="77777777">
        <w:trPr>
          <w:trHeight w:val="170"/>
          <w:jc w:val="center"/>
        </w:trPr>
        <w:tc>
          <w:tcPr>
            <w:tcW w:w="2030" w:type="dxa"/>
            <w:shd w:val="clear" w:color="auto" w:fill="A6A6A6"/>
            <w:vAlign w:val="center"/>
            <w:hideMark/>
          </w:tcPr>
          <w:p w14:paraId="50EA529F" w14:textId="77777777" w:rsidR="00CD7911" w:rsidRPr="008F5148" w:rsidRDefault="00CD7911" w:rsidP="00707121">
            <w:pPr>
              <w:spacing w:after="0" w:line="240" w:lineRule="auto"/>
              <w:rPr>
                <w:rFonts w:eastAsia="Times New Roman"/>
                <w:b/>
                <w:color w:val="262626"/>
                <w:sz w:val="16"/>
                <w:szCs w:val="16"/>
                <w:lang w:eastAsia="pt-PT"/>
              </w:rPr>
            </w:pPr>
            <w:r w:rsidRPr="008F5148">
              <w:rPr>
                <w:rFonts w:eastAsia="Times New Roman"/>
                <w:b/>
                <w:color w:val="262626"/>
                <w:sz w:val="16"/>
                <w:szCs w:val="16"/>
                <w:lang w:eastAsia="pt-PT"/>
              </w:rPr>
              <w:t>Total</w:t>
            </w:r>
          </w:p>
        </w:tc>
        <w:tc>
          <w:tcPr>
            <w:tcW w:w="1012" w:type="dxa"/>
            <w:shd w:val="clear" w:color="auto" w:fill="A6A6A6" w:themeFill="background1" w:themeFillShade="A6"/>
          </w:tcPr>
          <w:p w14:paraId="48708F94"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2</w:t>
            </w:r>
            <w:r>
              <w:rPr>
                <w:b/>
                <w:bCs/>
                <w:color w:val="000000"/>
                <w:sz w:val="16"/>
                <w:szCs w:val="16"/>
              </w:rPr>
              <w:t xml:space="preserve"> </w:t>
            </w:r>
            <w:r w:rsidRPr="001C1575">
              <w:rPr>
                <w:b/>
                <w:bCs/>
                <w:color w:val="000000"/>
                <w:sz w:val="16"/>
                <w:szCs w:val="16"/>
              </w:rPr>
              <w:t>158</w:t>
            </w:r>
          </w:p>
        </w:tc>
        <w:tc>
          <w:tcPr>
            <w:tcW w:w="1012" w:type="dxa"/>
            <w:shd w:val="clear" w:color="auto" w:fill="A6A6A6" w:themeFill="background1" w:themeFillShade="A6"/>
          </w:tcPr>
          <w:p w14:paraId="2140F73C"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100,0</w:t>
            </w:r>
          </w:p>
        </w:tc>
        <w:tc>
          <w:tcPr>
            <w:tcW w:w="1012" w:type="dxa"/>
            <w:shd w:val="clear" w:color="auto" w:fill="A6A6A6"/>
            <w:vAlign w:val="bottom"/>
          </w:tcPr>
          <w:p w14:paraId="545983CD"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326</w:t>
            </w:r>
          </w:p>
        </w:tc>
        <w:tc>
          <w:tcPr>
            <w:tcW w:w="1012" w:type="dxa"/>
            <w:shd w:val="clear" w:color="auto" w:fill="A6A6A6"/>
          </w:tcPr>
          <w:p w14:paraId="0922227F"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100,0</w:t>
            </w:r>
          </w:p>
        </w:tc>
        <w:tc>
          <w:tcPr>
            <w:tcW w:w="1208" w:type="dxa"/>
            <w:shd w:val="clear" w:color="auto" w:fill="A6A6A6" w:themeFill="background1" w:themeFillShade="A6"/>
            <w:noWrap/>
            <w:hideMark/>
          </w:tcPr>
          <w:p w14:paraId="7D921F80" w14:textId="77777777" w:rsidR="00CD7911" w:rsidRPr="008F5148"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w:t>
            </w:r>
            <w:r>
              <w:rPr>
                <w:b/>
                <w:bCs/>
                <w:color w:val="000000"/>
                <w:sz w:val="16"/>
                <w:szCs w:val="16"/>
              </w:rPr>
              <w:t xml:space="preserve"> </w:t>
            </w:r>
            <w:r w:rsidRPr="001C1575">
              <w:rPr>
                <w:b/>
                <w:bCs/>
                <w:color w:val="000000"/>
                <w:sz w:val="16"/>
                <w:szCs w:val="16"/>
              </w:rPr>
              <w:t>832</w:t>
            </w:r>
          </w:p>
        </w:tc>
        <w:tc>
          <w:tcPr>
            <w:tcW w:w="1208" w:type="dxa"/>
            <w:shd w:val="clear" w:color="auto" w:fill="A6A6A6" w:themeFill="background1" w:themeFillShade="A6"/>
            <w:noWrap/>
            <w:hideMark/>
          </w:tcPr>
          <w:p w14:paraId="69CF68A2" w14:textId="77777777" w:rsidR="00CD7911" w:rsidRPr="008F5148"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100,0</w:t>
            </w:r>
          </w:p>
        </w:tc>
      </w:tr>
    </w:tbl>
    <w:p w14:paraId="4AB06A2C" w14:textId="1E21A66E" w:rsidR="00CD7911" w:rsidRPr="00A67C9D" w:rsidRDefault="001B3AFB" w:rsidP="001B3AFB">
      <w:pPr>
        <w:pStyle w:val="Tabela"/>
        <w:keepNext w:val="0"/>
        <w:spacing w:before="120"/>
        <w:rPr>
          <w:b w:val="0"/>
          <w:color w:val="404040"/>
        </w:rPr>
      </w:pPr>
      <w:bookmarkStart w:id="19" w:name="_Toc225256293"/>
      <w:r w:rsidRPr="00A67C9D">
        <w:t>Tabela A</w:t>
      </w:r>
      <w:r w:rsidRPr="00A67C9D">
        <w:fldChar w:fldCharType="begin"/>
      </w:r>
      <w:r w:rsidRPr="00A67C9D">
        <w:instrText>SEQ Tabela \* ARABIC</w:instrText>
      </w:r>
      <w:r w:rsidRPr="00A67C9D">
        <w:fldChar w:fldCharType="separate"/>
      </w:r>
      <w:r>
        <w:rPr>
          <w:noProof/>
        </w:rPr>
        <w:t>6</w:t>
      </w:r>
      <w:r w:rsidRPr="00A67C9D">
        <w:fldChar w:fldCharType="end"/>
      </w:r>
      <w:r>
        <w:t xml:space="preserve"> </w:t>
      </w:r>
      <w:r w:rsidRPr="00A67C9D">
        <w:t xml:space="preserve">– </w:t>
      </w:r>
      <w:r w:rsidR="00CD7911" w:rsidRPr="00A67C9D">
        <w:rPr>
          <w:color w:val="404040"/>
        </w:rPr>
        <w:t>Finalidade da candidatura ou contrato de arrendamento no âmbito do Programa de Apoio ao Arrendamento, total, com e sem contrato</w:t>
      </w:r>
      <w:bookmarkEnd w:id="19"/>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9"/>
        <w:gridCol w:w="1012"/>
        <w:gridCol w:w="1012"/>
        <w:gridCol w:w="1012"/>
        <w:gridCol w:w="1012"/>
        <w:gridCol w:w="1208"/>
        <w:gridCol w:w="1208"/>
      </w:tblGrid>
      <w:tr w:rsidR="00852CE3" w:rsidRPr="008F5148" w14:paraId="35CBD1F0" w14:textId="77777777" w:rsidTr="001B3AFB">
        <w:trPr>
          <w:trHeight w:val="299"/>
          <w:jc w:val="center"/>
        </w:trPr>
        <w:tc>
          <w:tcPr>
            <w:tcW w:w="2389" w:type="dxa"/>
            <w:vMerge w:val="restart"/>
            <w:tcBorders>
              <w:top w:val="single" w:sz="4" w:space="0" w:color="FFFFFF"/>
              <w:left w:val="single" w:sz="4" w:space="0" w:color="FFFFFF"/>
              <w:right w:val="single" w:sz="4" w:space="0" w:color="FFFFFF" w:themeColor="background1"/>
            </w:tcBorders>
            <w:shd w:val="clear" w:color="auto" w:fill="800000"/>
            <w:vAlign w:val="center"/>
          </w:tcPr>
          <w:p w14:paraId="6CE5FF5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Pr>
                <w:rFonts w:eastAsia="Times New Roman"/>
                <w:b/>
                <w:color w:val="FFFFFF"/>
                <w:sz w:val="16"/>
                <w:szCs w:val="16"/>
                <w:lang w:eastAsia="pt-PT"/>
              </w:rPr>
              <w:t>Finalidade</w:t>
            </w:r>
          </w:p>
        </w:tc>
        <w:tc>
          <w:tcPr>
            <w:tcW w:w="202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E826368"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202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B2C77B3"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241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3F915F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391D1D" w:rsidRPr="008F5148" w14:paraId="727576DC" w14:textId="77777777" w:rsidTr="001B3AFB">
        <w:trPr>
          <w:trHeight w:val="299"/>
          <w:jc w:val="center"/>
        </w:trPr>
        <w:tc>
          <w:tcPr>
            <w:tcW w:w="2389"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6741A2C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C0D934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FD85B2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A2E5FED"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023091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2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3B20E39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2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77C8EE93"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751F3" w:rsidRPr="008F5148" w14:paraId="22DDC825" w14:textId="77777777" w:rsidTr="001B3AFB">
        <w:trPr>
          <w:trHeight w:val="170"/>
          <w:jc w:val="center"/>
        </w:trPr>
        <w:tc>
          <w:tcPr>
            <w:tcW w:w="2389" w:type="dxa"/>
            <w:tcBorders>
              <w:top w:val="single" w:sz="4" w:space="0" w:color="FFFFFF"/>
            </w:tcBorders>
          </w:tcPr>
          <w:p w14:paraId="1F5DC0B2"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Residência permanente</w:t>
            </w:r>
          </w:p>
        </w:tc>
        <w:tc>
          <w:tcPr>
            <w:tcW w:w="1012" w:type="dxa"/>
            <w:tcBorders>
              <w:top w:val="single" w:sz="4" w:space="0" w:color="FFFFFF" w:themeColor="background1"/>
            </w:tcBorders>
            <w:vAlign w:val="center"/>
          </w:tcPr>
          <w:p w14:paraId="6AB6405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2107</w:t>
            </w:r>
          </w:p>
        </w:tc>
        <w:tc>
          <w:tcPr>
            <w:tcW w:w="1012" w:type="dxa"/>
            <w:tcBorders>
              <w:top w:val="single" w:sz="4" w:space="0" w:color="FFFFFF" w:themeColor="background1"/>
            </w:tcBorders>
            <w:vAlign w:val="center"/>
          </w:tcPr>
          <w:p w14:paraId="6CCFDF2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97,6</w:t>
            </w:r>
          </w:p>
        </w:tc>
        <w:tc>
          <w:tcPr>
            <w:tcW w:w="1012" w:type="dxa"/>
            <w:tcBorders>
              <w:top w:val="single" w:sz="4" w:space="0" w:color="FFFFFF" w:themeColor="background1"/>
            </w:tcBorders>
            <w:vAlign w:val="center"/>
          </w:tcPr>
          <w:p w14:paraId="7DB03A1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308</w:t>
            </w:r>
          </w:p>
        </w:tc>
        <w:tc>
          <w:tcPr>
            <w:tcW w:w="1012" w:type="dxa"/>
            <w:tcBorders>
              <w:top w:val="single" w:sz="4" w:space="0" w:color="FFFFFF" w:themeColor="background1"/>
            </w:tcBorders>
            <w:vAlign w:val="center"/>
          </w:tcPr>
          <w:p w14:paraId="6CB2B39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94,5</w:t>
            </w:r>
          </w:p>
        </w:tc>
        <w:tc>
          <w:tcPr>
            <w:tcW w:w="1208" w:type="dxa"/>
            <w:tcBorders>
              <w:top w:val="single" w:sz="4" w:space="0" w:color="FFFFFF" w:themeColor="background1"/>
            </w:tcBorders>
            <w:noWrap/>
            <w:vAlign w:val="center"/>
          </w:tcPr>
          <w:p w14:paraId="1E9FA8B4"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1799</w:t>
            </w:r>
          </w:p>
        </w:tc>
        <w:tc>
          <w:tcPr>
            <w:tcW w:w="1208" w:type="dxa"/>
            <w:tcBorders>
              <w:top w:val="single" w:sz="4" w:space="0" w:color="FFFFFF" w:themeColor="background1"/>
            </w:tcBorders>
            <w:noWrap/>
            <w:vAlign w:val="center"/>
          </w:tcPr>
          <w:p w14:paraId="6E17D1F0"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98,2</w:t>
            </w:r>
          </w:p>
        </w:tc>
      </w:tr>
      <w:tr w:rsidR="000C2B3F" w:rsidRPr="008F5148" w14:paraId="53018EE6" w14:textId="77777777" w:rsidTr="001B3AFB">
        <w:trPr>
          <w:trHeight w:val="170"/>
          <w:jc w:val="center"/>
        </w:trPr>
        <w:tc>
          <w:tcPr>
            <w:tcW w:w="2389" w:type="dxa"/>
          </w:tcPr>
          <w:p w14:paraId="3153F2E8"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Residência temporária para estudantes do ensino superior</w:t>
            </w:r>
          </w:p>
        </w:tc>
        <w:tc>
          <w:tcPr>
            <w:tcW w:w="1012" w:type="dxa"/>
            <w:vAlign w:val="center"/>
          </w:tcPr>
          <w:p w14:paraId="7C9A825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w:t>
            </w:r>
          </w:p>
        </w:tc>
        <w:tc>
          <w:tcPr>
            <w:tcW w:w="1012" w:type="dxa"/>
            <w:vAlign w:val="center"/>
          </w:tcPr>
          <w:p w14:paraId="4E8788E4"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w:t>
            </w:r>
          </w:p>
        </w:tc>
        <w:tc>
          <w:tcPr>
            <w:tcW w:w="1012" w:type="dxa"/>
            <w:vAlign w:val="center"/>
          </w:tcPr>
          <w:p w14:paraId="409B76B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1012" w:type="dxa"/>
            <w:vAlign w:val="center"/>
          </w:tcPr>
          <w:p w14:paraId="2725DC7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1,8</w:t>
            </w:r>
          </w:p>
        </w:tc>
        <w:tc>
          <w:tcPr>
            <w:tcW w:w="1208" w:type="dxa"/>
            <w:noWrap/>
            <w:vAlign w:val="center"/>
          </w:tcPr>
          <w:p w14:paraId="72878B7B"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w:t>
            </w:r>
          </w:p>
        </w:tc>
        <w:tc>
          <w:tcPr>
            <w:tcW w:w="1208" w:type="dxa"/>
            <w:noWrap/>
            <w:vAlign w:val="center"/>
          </w:tcPr>
          <w:p w14:paraId="54FEEE1C"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w:t>
            </w:r>
          </w:p>
        </w:tc>
      </w:tr>
      <w:tr w:rsidR="000C2B3F" w:rsidRPr="008F5148" w14:paraId="0CD22257" w14:textId="77777777" w:rsidTr="001B3AFB">
        <w:trPr>
          <w:trHeight w:val="170"/>
          <w:jc w:val="center"/>
        </w:trPr>
        <w:tc>
          <w:tcPr>
            <w:tcW w:w="2389" w:type="dxa"/>
          </w:tcPr>
          <w:p w14:paraId="7DD3E884"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Residência temporária para outros estudantes e formandos</w:t>
            </w:r>
          </w:p>
        </w:tc>
        <w:tc>
          <w:tcPr>
            <w:tcW w:w="1012" w:type="dxa"/>
            <w:vAlign w:val="center"/>
          </w:tcPr>
          <w:p w14:paraId="458BFD6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1012" w:type="dxa"/>
            <w:vAlign w:val="center"/>
          </w:tcPr>
          <w:p w14:paraId="2686009D"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w:t>
            </w:r>
          </w:p>
        </w:tc>
        <w:tc>
          <w:tcPr>
            <w:tcW w:w="1012" w:type="dxa"/>
            <w:vAlign w:val="center"/>
          </w:tcPr>
          <w:p w14:paraId="7DD23B7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w:t>
            </w:r>
          </w:p>
        </w:tc>
        <w:tc>
          <w:tcPr>
            <w:tcW w:w="1012" w:type="dxa"/>
            <w:vAlign w:val="center"/>
          </w:tcPr>
          <w:p w14:paraId="0540E39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0,0</w:t>
            </w:r>
          </w:p>
        </w:tc>
        <w:tc>
          <w:tcPr>
            <w:tcW w:w="1208" w:type="dxa"/>
            <w:noWrap/>
            <w:vAlign w:val="center"/>
          </w:tcPr>
          <w:p w14:paraId="25679563"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1208" w:type="dxa"/>
            <w:noWrap/>
            <w:vAlign w:val="center"/>
          </w:tcPr>
          <w:p w14:paraId="11DAAAAB"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w:t>
            </w:r>
          </w:p>
        </w:tc>
      </w:tr>
      <w:tr w:rsidR="000C2B3F" w:rsidRPr="008F5148" w14:paraId="3FAB4E30" w14:textId="77777777" w:rsidTr="001B3AFB">
        <w:trPr>
          <w:trHeight w:val="170"/>
          <w:jc w:val="center"/>
        </w:trPr>
        <w:tc>
          <w:tcPr>
            <w:tcW w:w="2389" w:type="dxa"/>
          </w:tcPr>
          <w:p w14:paraId="747C0A44"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Residência temporária para formadores</w:t>
            </w:r>
          </w:p>
        </w:tc>
        <w:tc>
          <w:tcPr>
            <w:tcW w:w="1012" w:type="dxa"/>
            <w:vAlign w:val="center"/>
          </w:tcPr>
          <w:p w14:paraId="55A2C86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1012" w:type="dxa"/>
            <w:vAlign w:val="center"/>
          </w:tcPr>
          <w:p w14:paraId="60EF722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w:t>
            </w:r>
          </w:p>
        </w:tc>
        <w:tc>
          <w:tcPr>
            <w:tcW w:w="1012" w:type="dxa"/>
            <w:vAlign w:val="center"/>
          </w:tcPr>
          <w:p w14:paraId="5CFA643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1012" w:type="dxa"/>
            <w:vAlign w:val="center"/>
          </w:tcPr>
          <w:p w14:paraId="0CE327A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w:t>
            </w:r>
          </w:p>
        </w:tc>
        <w:tc>
          <w:tcPr>
            <w:tcW w:w="1208" w:type="dxa"/>
            <w:noWrap/>
            <w:vAlign w:val="center"/>
          </w:tcPr>
          <w:p w14:paraId="01745EA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w:t>
            </w:r>
          </w:p>
        </w:tc>
        <w:tc>
          <w:tcPr>
            <w:tcW w:w="1208" w:type="dxa"/>
            <w:noWrap/>
            <w:vAlign w:val="center"/>
          </w:tcPr>
          <w:p w14:paraId="685FD64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0,1</w:t>
            </w:r>
          </w:p>
        </w:tc>
      </w:tr>
      <w:tr w:rsidR="000C2B3F" w:rsidRPr="008F5148" w14:paraId="6EB0F96C" w14:textId="77777777" w:rsidTr="001B3AFB">
        <w:trPr>
          <w:trHeight w:val="170"/>
          <w:jc w:val="center"/>
        </w:trPr>
        <w:tc>
          <w:tcPr>
            <w:tcW w:w="2389" w:type="dxa"/>
          </w:tcPr>
          <w:p w14:paraId="29E34CD3"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Residência temporária para técnicos especializados</w:t>
            </w:r>
          </w:p>
        </w:tc>
        <w:tc>
          <w:tcPr>
            <w:tcW w:w="1012" w:type="dxa"/>
            <w:vAlign w:val="center"/>
          </w:tcPr>
          <w:p w14:paraId="1006F5C6"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9</w:t>
            </w:r>
          </w:p>
        </w:tc>
        <w:tc>
          <w:tcPr>
            <w:tcW w:w="1012" w:type="dxa"/>
            <w:vAlign w:val="center"/>
          </w:tcPr>
          <w:p w14:paraId="760F6C7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0,4</w:t>
            </w:r>
          </w:p>
        </w:tc>
        <w:tc>
          <w:tcPr>
            <w:tcW w:w="1012" w:type="dxa"/>
            <w:vAlign w:val="center"/>
          </w:tcPr>
          <w:p w14:paraId="48C112A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w:t>
            </w:r>
          </w:p>
        </w:tc>
        <w:tc>
          <w:tcPr>
            <w:tcW w:w="1012" w:type="dxa"/>
            <w:vAlign w:val="center"/>
          </w:tcPr>
          <w:p w14:paraId="31F49F0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w:t>
            </w:r>
          </w:p>
        </w:tc>
        <w:tc>
          <w:tcPr>
            <w:tcW w:w="1208" w:type="dxa"/>
            <w:noWrap/>
            <w:vAlign w:val="center"/>
          </w:tcPr>
          <w:p w14:paraId="1084AE2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w:t>
            </w:r>
          </w:p>
        </w:tc>
        <w:tc>
          <w:tcPr>
            <w:tcW w:w="1208" w:type="dxa"/>
            <w:noWrap/>
            <w:vAlign w:val="center"/>
          </w:tcPr>
          <w:p w14:paraId="4D19B7E7"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0,4</w:t>
            </w:r>
          </w:p>
        </w:tc>
      </w:tr>
      <w:tr w:rsidR="000C2B3F" w:rsidRPr="008F5148" w14:paraId="2EF9C498" w14:textId="77777777" w:rsidTr="001B3AFB">
        <w:trPr>
          <w:trHeight w:val="170"/>
          <w:jc w:val="center"/>
        </w:trPr>
        <w:tc>
          <w:tcPr>
            <w:tcW w:w="2389" w:type="dxa"/>
          </w:tcPr>
          <w:p w14:paraId="165DA2A4" w14:textId="77777777" w:rsidR="00CD7911" w:rsidRPr="001C1575" w:rsidRDefault="00CD7911" w:rsidP="00707121">
            <w:pPr>
              <w:spacing w:after="0" w:line="240" w:lineRule="auto"/>
              <w:rPr>
                <w:rFonts w:eastAsia="Times New Roman"/>
                <w:color w:val="262626"/>
                <w:sz w:val="16"/>
                <w:szCs w:val="16"/>
                <w:lang w:eastAsia="pt-PT"/>
              </w:rPr>
            </w:pPr>
            <w:r w:rsidRPr="001C1575">
              <w:rPr>
                <w:color w:val="000000"/>
                <w:sz w:val="16"/>
                <w:szCs w:val="16"/>
              </w:rPr>
              <w:t xml:space="preserve">Residência temporária para pessoal docente e não docente de todos os níveis de educação ou formação escolar e </w:t>
            </w:r>
            <w:proofErr w:type="spellStart"/>
            <w:r w:rsidRPr="001C1575">
              <w:rPr>
                <w:color w:val="000000"/>
                <w:sz w:val="16"/>
                <w:szCs w:val="16"/>
              </w:rPr>
              <w:t>pr</w:t>
            </w:r>
            <w:proofErr w:type="spellEnd"/>
          </w:p>
        </w:tc>
        <w:tc>
          <w:tcPr>
            <w:tcW w:w="1012" w:type="dxa"/>
            <w:vAlign w:val="center"/>
          </w:tcPr>
          <w:p w14:paraId="2135318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27</w:t>
            </w:r>
          </w:p>
        </w:tc>
        <w:tc>
          <w:tcPr>
            <w:tcW w:w="1012" w:type="dxa"/>
            <w:vAlign w:val="center"/>
          </w:tcPr>
          <w:p w14:paraId="10BA4B4F"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1,3</w:t>
            </w:r>
          </w:p>
        </w:tc>
        <w:tc>
          <w:tcPr>
            <w:tcW w:w="1012" w:type="dxa"/>
            <w:vAlign w:val="center"/>
          </w:tcPr>
          <w:p w14:paraId="55E7D6D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9</w:t>
            </w:r>
          </w:p>
        </w:tc>
        <w:tc>
          <w:tcPr>
            <w:tcW w:w="1012" w:type="dxa"/>
            <w:vAlign w:val="center"/>
          </w:tcPr>
          <w:p w14:paraId="3A28BD7C"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2,8</w:t>
            </w:r>
          </w:p>
        </w:tc>
        <w:tc>
          <w:tcPr>
            <w:tcW w:w="1208" w:type="dxa"/>
            <w:noWrap/>
            <w:vAlign w:val="center"/>
          </w:tcPr>
          <w:p w14:paraId="47FA024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18</w:t>
            </w:r>
          </w:p>
        </w:tc>
        <w:tc>
          <w:tcPr>
            <w:tcW w:w="1208" w:type="dxa"/>
            <w:noWrap/>
            <w:vAlign w:val="center"/>
          </w:tcPr>
          <w:p w14:paraId="5D37566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w:t>
            </w:r>
          </w:p>
        </w:tc>
      </w:tr>
      <w:tr w:rsidR="006C71BC" w:rsidRPr="008F5148" w14:paraId="20E76E2D" w14:textId="77777777" w:rsidTr="001B3AFB">
        <w:trPr>
          <w:trHeight w:val="170"/>
          <w:jc w:val="center"/>
        </w:trPr>
        <w:tc>
          <w:tcPr>
            <w:tcW w:w="2389" w:type="dxa"/>
            <w:shd w:val="clear" w:color="auto" w:fill="A6A6A6"/>
            <w:vAlign w:val="center"/>
            <w:hideMark/>
          </w:tcPr>
          <w:p w14:paraId="3EF7D0A3" w14:textId="77777777" w:rsidR="00CD7911" w:rsidRPr="008F5148" w:rsidRDefault="00CD7911" w:rsidP="00707121">
            <w:pPr>
              <w:spacing w:after="0" w:line="240" w:lineRule="auto"/>
              <w:rPr>
                <w:rFonts w:eastAsia="Times New Roman"/>
                <w:b/>
                <w:color w:val="262626"/>
                <w:sz w:val="16"/>
                <w:szCs w:val="16"/>
                <w:lang w:eastAsia="pt-PT"/>
              </w:rPr>
            </w:pPr>
            <w:r w:rsidRPr="008F5148">
              <w:rPr>
                <w:rFonts w:eastAsia="Times New Roman"/>
                <w:b/>
                <w:color w:val="262626"/>
                <w:sz w:val="16"/>
                <w:szCs w:val="16"/>
                <w:lang w:eastAsia="pt-PT"/>
              </w:rPr>
              <w:t>Total</w:t>
            </w:r>
          </w:p>
        </w:tc>
        <w:tc>
          <w:tcPr>
            <w:tcW w:w="1012" w:type="dxa"/>
            <w:shd w:val="clear" w:color="auto" w:fill="A6A6A6" w:themeFill="background1" w:themeFillShade="A6"/>
          </w:tcPr>
          <w:p w14:paraId="440BD9C0"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2</w:t>
            </w:r>
            <w:r>
              <w:rPr>
                <w:b/>
                <w:bCs/>
                <w:color w:val="000000"/>
                <w:sz w:val="16"/>
                <w:szCs w:val="16"/>
              </w:rPr>
              <w:t xml:space="preserve"> </w:t>
            </w:r>
            <w:r w:rsidRPr="001C1575">
              <w:rPr>
                <w:b/>
                <w:bCs/>
                <w:color w:val="000000"/>
                <w:sz w:val="16"/>
                <w:szCs w:val="16"/>
              </w:rPr>
              <w:t>158</w:t>
            </w:r>
          </w:p>
        </w:tc>
        <w:tc>
          <w:tcPr>
            <w:tcW w:w="1012" w:type="dxa"/>
            <w:shd w:val="clear" w:color="auto" w:fill="A6A6A6" w:themeFill="background1" w:themeFillShade="A6"/>
          </w:tcPr>
          <w:p w14:paraId="15AD811B"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100,0</w:t>
            </w:r>
          </w:p>
        </w:tc>
        <w:tc>
          <w:tcPr>
            <w:tcW w:w="1012" w:type="dxa"/>
            <w:shd w:val="clear" w:color="auto" w:fill="A6A6A6"/>
            <w:vAlign w:val="bottom"/>
          </w:tcPr>
          <w:p w14:paraId="3C3EA0EE"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326</w:t>
            </w:r>
          </w:p>
        </w:tc>
        <w:tc>
          <w:tcPr>
            <w:tcW w:w="1012" w:type="dxa"/>
            <w:shd w:val="clear" w:color="auto" w:fill="A6A6A6"/>
          </w:tcPr>
          <w:p w14:paraId="49B0A62C"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100,0</w:t>
            </w:r>
          </w:p>
        </w:tc>
        <w:tc>
          <w:tcPr>
            <w:tcW w:w="1208" w:type="dxa"/>
            <w:shd w:val="clear" w:color="auto" w:fill="A6A6A6" w:themeFill="background1" w:themeFillShade="A6"/>
            <w:noWrap/>
            <w:hideMark/>
          </w:tcPr>
          <w:p w14:paraId="18E3CC6A" w14:textId="77777777" w:rsidR="00CD7911" w:rsidRPr="008F5148"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w:t>
            </w:r>
            <w:r>
              <w:rPr>
                <w:b/>
                <w:bCs/>
                <w:color w:val="000000"/>
                <w:sz w:val="16"/>
                <w:szCs w:val="16"/>
              </w:rPr>
              <w:t xml:space="preserve"> </w:t>
            </w:r>
            <w:r w:rsidRPr="001C1575">
              <w:rPr>
                <w:b/>
                <w:bCs/>
                <w:color w:val="000000"/>
                <w:sz w:val="16"/>
                <w:szCs w:val="16"/>
              </w:rPr>
              <w:t>832</w:t>
            </w:r>
          </w:p>
        </w:tc>
        <w:tc>
          <w:tcPr>
            <w:tcW w:w="1208" w:type="dxa"/>
            <w:shd w:val="clear" w:color="auto" w:fill="A6A6A6" w:themeFill="background1" w:themeFillShade="A6"/>
            <w:noWrap/>
            <w:hideMark/>
          </w:tcPr>
          <w:p w14:paraId="7625BD98" w14:textId="77777777" w:rsidR="00CD7911" w:rsidRPr="008F5148"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100,0</w:t>
            </w:r>
          </w:p>
        </w:tc>
      </w:tr>
    </w:tbl>
    <w:p w14:paraId="697A74DC" w14:textId="489413C4" w:rsidR="00CD7911" w:rsidRPr="00A67C9D" w:rsidRDefault="001B3AFB" w:rsidP="001B3AFB">
      <w:pPr>
        <w:pStyle w:val="Tabela"/>
        <w:keepNext w:val="0"/>
        <w:spacing w:before="120"/>
        <w:rPr>
          <w:b w:val="0"/>
          <w:color w:val="404040"/>
        </w:rPr>
      </w:pPr>
      <w:bookmarkStart w:id="20" w:name="_Toc105582973"/>
      <w:bookmarkStart w:id="21" w:name="_Toc105585083"/>
      <w:bookmarkStart w:id="22" w:name="_Toc225256294"/>
      <w:r w:rsidRPr="00A67C9D">
        <w:t>Tabela A</w:t>
      </w:r>
      <w:r w:rsidRPr="00A67C9D">
        <w:fldChar w:fldCharType="begin"/>
      </w:r>
      <w:r w:rsidRPr="00A67C9D">
        <w:instrText>SEQ Tabela \* ARABIC</w:instrText>
      </w:r>
      <w:r w:rsidRPr="00A67C9D">
        <w:fldChar w:fldCharType="separate"/>
      </w:r>
      <w:r>
        <w:rPr>
          <w:noProof/>
        </w:rPr>
        <w:t>7</w:t>
      </w:r>
      <w:r w:rsidRPr="00A67C9D">
        <w:fldChar w:fldCharType="end"/>
      </w:r>
      <w:r>
        <w:t xml:space="preserve"> </w:t>
      </w:r>
      <w:r w:rsidRPr="00A67C9D">
        <w:t xml:space="preserve">– </w:t>
      </w:r>
      <w:r w:rsidR="00CD7911" w:rsidRPr="00A67C9D">
        <w:rPr>
          <w:color w:val="404040"/>
        </w:rPr>
        <w:t>Modalidade de alojamento</w:t>
      </w:r>
      <w:bookmarkEnd w:id="20"/>
      <w:bookmarkEnd w:id="21"/>
      <w:bookmarkEnd w:id="22"/>
      <w:r w:rsidR="00CD7911" w:rsidRPr="00A67C9D">
        <w:rPr>
          <w:color w:val="404040"/>
        </w:rPr>
        <w:t xml:space="preserve"> </w:t>
      </w: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0"/>
        <w:gridCol w:w="1012"/>
        <w:gridCol w:w="1012"/>
        <w:gridCol w:w="1012"/>
        <w:gridCol w:w="1012"/>
        <w:gridCol w:w="1208"/>
        <w:gridCol w:w="1208"/>
      </w:tblGrid>
      <w:tr w:rsidR="00852CE3" w:rsidRPr="008F5148" w14:paraId="41D88111" w14:textId="77777777">
        <w:trPr>
          <w:trHeight w:val="299"/>
          <w:jc w:val="center"/>
        </w:trPr>
        <w:tc>
          <w:tcPr>
            <w:tcW w:w="2030" w:type="dxa"/>
            <w:vMerge w:val="restart"/>
            <w:tcBorders>
              <w:top w:val="single" w:sz="4" w:space="0" w:color="FFFFFF"/>
              <w:left w:val="single" w:sz="4" w:space="0" w:color="FFFFFF"/>
              <w:right w:val="single" w:sz="4" w:space="0" w:color="FFFFFF" w:themeColor="background1"/>
            </w:tcBorders>
            <w:shd w:val="clear" w:color="auto" w:fill="800000"/>
            <w:vAlign w:val="center"/>
          </w:tcPr>
          <w:p w14:paraId="19E204D3"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Pr>
                <w:rFonts w:eastAsia="Times New Roman"/>
                <w:b/>
                <w:color w:val="FFFFFF"/>
                <w:sz w:val="16"/>
                <w:szCs w:val="16"/>
                <w:lang w:eastAsia="pt-PT"/>
              </w:rPr>
              <w:t>Finalidade</w:t>
            </w:r>
          </w:p>
        </w:tc>
        <w:tc>
          <w:tcPr>
            <w:tcW w:w="202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EDFD18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202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B759E0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241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A3B592B"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391D1D" w:rsidRPr="008F5148" w14:paraId="4AE70804" w14:textId="77777777">
        <w:trPr>
          <w:trHeight w:val="299"/>
          <w:jc w:val="center"/>
        </w:trPr>
        <w:tc>
          <w:tcPr>
            <w:tcW w:w="2030"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29DC36B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02C575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01F48F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B3E496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F93B6D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2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10D9FA3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2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1561257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751F3" w:rsidRPr="008F5148" w14:paraId="12ABF73A" w14:textId="77777777">
        <w:trPr>
          <w:trHeight w:val="170"/>
          <w:jc w:val="center"/>
        </w:trPr>
        <w:tc>
          <w:tcPr>
            <w:tcW w:w="2030" w:type="dxa"/>
            <w:tcBorders>
              <w:top w:val="single" w:sz="4" w:space="0" w:color="FFFFFF"/>
            </w:tcBorders>
          </w:tcPr>
          <w:p w14:paraId="1C2B6DBA"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Habitação</w:t>
            </w:r>
          </w:p>
        </w:tc>
        <w:tc>
          <w:tcPr>
            <w:tcW w:w="1012" w:type="dxa"/>
            <w:tcBorders>
              <w:top w:val="single" w:sz="4" w:space="0" w:color="FFFFFF" w:themeColor="background1"/>
            </w:tcBorders>
          </w:tcPr>
          <w:p w14:paraId="491D3E1B"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2132</w:t>
            </w:r>
          </w:p>
        </w:tc>
        <w:tc>
          <w:tcPr>
            <w:tcW w:w="1012" w:type="dxa"/>
            <w:tcBorders>
              <w:top w:val="single" w:sz="4" w:space="0" w:color="FFFFFF" w:themeColor="background1"/>
            </w:tcBorders>
          </w:tcPr>
          <w:p w14:paraId="01E45ADE"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98,8</w:t>
            </w:r>
          </w:p>
        </w:tc>
        <w:tc>
          <w:tcPr>
            <w:tcW w:w="1012" w:type="dxa"/>
            <w:tcBorders>
              <w:top w:val="single" w:sz="4" w:space="0" w:color="FFFFFF" w:themeColor="background1"/>
            </w:tcBorders>
          </w:tcPr>
          <w:p w14:paraId="307EADF2"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318</w:t>
            </w:r>
          </w:p>
        </w:tc>
        <w:tc>
          <w:tcPr>
            <w:tcW w:w="1012" w:type="dxa"/>
            <w:tcBorders>
              <w:top w:val="single" w:sz="4" w:space="0" w:color="FFFFFF" w:themeColor="background1"/>
            </w:tcBorders>
          </w:tcPr>
          <w:p w14:paraId="06E3F8B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97,5</w:t>
            </w:r>
          </w:p>
        </w:tc>
        <w:tc>
          <w:tcPr>
            <w:tcW w:w="1208" w:type="dxa"/>
            <w:tcBorders>
              <w:top w:val="single" w:sz="4" w:space="0" w:color="FFFFFF" w:themeColor="background1"/>
            </w:tcBorders>
            <w:noWrap/>
          </w:tcPr>
          <w:p w14:paraId="72C8EF6C"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1814</w:t>
            </w:r>
          </w:p>
        </w:tc>
        <w:tc>
          <w:tcPr>
            <w:tcW w:w="1208" w:type="dxa"/>
            <w:tcBorders>
              <w:top w:val="single" w:sz="4" w:space="0" w:color="FFFFFF" w:themeColor="background1"/>
            </w:tcBorders>
            <w:noWrap/>
          </w:tcPr>
          <w:p w14:paraId="219600DE"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99,0</w:t>
            </w:r>
          </w:p>
        </w:tc>
      </w:tr>
      <w:tr w:rsidR="000C2B3F" w:rsidRPr="008F5148" w14:paraId="44520AFA" w14:textId="77777777">
        <w:trPr>
          <w:trHeight w:val="170"/>
          <w:jc w:val="center"/>
        </w:trPr>
        <w:tc>
          <w:tcPr>
            <w:tcW w:w="2030" w:type="dxa"/>
          </w:tcPr>
          <w:p w14:paraId="6A3836D9" w14:textId="77777777" w:rsidR="00CD7911" w:rsidRPr="008F5148" w:rsidRDefault="00CD7911" w:rsidP="00707121">
            <w:pPr>
              <w:spacing w:after="0" w:line="240" w:lineRule="auto"/>
              <w:rPr>
                <w:rFonts w:eastAsia="Times New Roman"/>
                <w:color w:val="262626"/>
                <w:sz w:val="16"/>
                <w:szCs w:val="16"/>
                <w:lang w:eastAsia="pt-PT"/>
              </w:rPr>
            </w:pPr>
            <w:r w:rsidRPr="001C1575">
              <w:rPr>
                <w:color w:val="000000"/>
                <w:sz w:val="16"/>
                <w:szCs w:val="16"/>
              </w:rPr>
              <w:t>Parte de habitação</w:t>
            </w:r>
          </w:p>
        </w:tc>
        <w:tc>
          <w:tcPr>
            <w:tcW w:w="1012" w:type="dxa"/>
          </w:tcPr>
          <w:p w14:paraId="099D075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26</w:t>
            </w:r>
          </w:p>
        </w:tc>
        <w:tc>
          <w:tcPr>
            <w:tcW w:w="1012" w:type="dxa"/>
          </w:tcPr>
          <w:p w14:paraId="682E51C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w:t>
            </w:r>
          </w:p>
        </w:tc>
        <w:tc>
          <w:tcPr>
            <w:tcW w:w="1012" w:type="dxa"/>
          </w:tcPr>
          <w:p w14:paraId="5404A86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8</w:t>
            </w:r>
          </w:p>
        </w:tc>
        <w:tc>
          <w:tcPr>
            <w:tcW w:w="1012" w:type="dxa"/>
          </w:tcPr>
          <w:p w14:paraId="51BD07C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2,5</w:t>
            </w:r>
          </w:p>
        </w:tc>
        <w:tc>
          <w:tcPr>
            <w:tcW w:w="1208" w:type="dxa"/>
            <w:noWrap/>
          </w:tcPr>
          <w:p w14:paraId="5BDF4184"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18</w:t>
            </w:r>
          </w:p>
        </w:tc>
        <w:tc>
          <w:tcPr>
            <w:tcW w:w="1208" w:type="dxa"/>
            <w:noWrap/>
          </w:tcPr>
          <w:p w14:paraId="1EE14CF5"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1,0</w:t>
            </w:r>
          </w:p>
        </w:tc>
      </w:tr>
      <w:tr w:rsidR="006C71BC" w:rsidRPr="008F5148" w14:paraId="76A45B84" w14:textId="77777777">
        <w:trPr>
          <w:trHeight w:val="170"/>
          <w:jc w:val="center"/>
        </w:trPr>
        <w:tc>
          <w:tcPr>
            <w:tcW w:w="2030" w:type="dxa"/>
            <w:shd w:val="clear" w:color="auto" w:fill="A6A6A6"/>
            <w:vAlign w:val="center"/>
            <w:hideMark/>
          </w:tcPr>
          <w:p w14:paraId="1A7BE699" w14:textId="77777777" w:rsidR="00CD7911" w:rsidRPr="008F5148" w:rsidRDefault="00CD7911" w:rsidP="00707121">
            <w:pPr>
              <w:spacing w:after="0" w:line="240" w:lineRule="auto"/>
              <w:rPr>
                <w:rFonts w:eastAsia="Times New Roman"/>
                <w:b/>
                <w:color w:val="262626"/>
                <w:sz w:val="16"/>
                <w:szCs w:val="16"/>
                <w:lang w:eastAsia="pt-PT"/>
              </w:rPr>
            </w:pPr>
            <w:r w:rsidRPr="008F5148">
              <w:rPr>
                <w:rFonts w:eastAsia="Times New Roman"/>
                <w:b/>
                <w:color w:val="262626"/>
                <w:sz w:val="16"/>
                <w:szCs w:val="16"/>
                <w:lang w:eastAsia="pt-PT"/>
              </w:rPr>
              <w:t>Total</w:t>
            </w:r>
          </w:p>
        </w:tc>
        <w:tc>
          <w:tcPr>
            <w:tcW w:w="1012" w:type="dxa"/>
            <w:shd w:val="clear" w:color="auto" w:fill="A6A6A6" w:themeFill="background1" w:themeFillShade="A6"/>
          </w:tcPr>
          <w:p w14:paraId="1E4A43E4"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2</w:t>
            </w:r>
            <w:r>
              <w:rPr>
                <w:b/>
                <w:bCs/>
                <w:color w:val="000000"/>
                <w:sz w:val="16"/>
                <w:szCs w:val="16"/>
              </w:rPr>
              <w:t xml:space="preserve"> </w:t>
            </w:r>
            <w:r w:rsidRPr="001C1575">
              <w:rPr>
                <w:b/>
                <w:bCs/>
                <w:color w:val="000000"/>
                <w:sz w:val="16"/>
                <w:szCs w:val="16"/>
              </w:rPr>
              <w:t>158</w:t>
            </w:r>
          </w:p>
        </w:tc>
        <w:tc>
          <w:tcPr>
            <w:tcW w:w="1012" w:type="dxa"/>
            <w:shd w:val="clear" w:color="auto" w:fill="A6A6A6" w:themeFill="background1" w:themeFillShade="A6"/>
          </w:tcPr>
          <w:p w14:paraId="221B402C"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100,0</w:t>
            </w:r>
          </w:p>
        </w:tc>
        <w:tc>
          <w:tcPr>
            <w:tcW w:w="1012" w:type="dxa"/>
            <w:shd w:val="clear" w:color="auto" w:fill="A6A6A6"/>
            <w:vAlign w:val="bottom"/>
          </w:tcPr>
          <w:p w14:paraId="0A799042"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326</w:t>
            </w:r>
          </w:p>
        </w:tc>
        <w:tc>
          <w:tcPr>
            <w:tcW w:w="1012" w:type="dxa"/>
            <w:shd w:val="clear" w:color="auto" w:fill="A6A6A6"/>
          </w:tcPr>
          <w:p w14:paraId="749FF742" w14:textId="77777777" w:rsidR="00CD7911" w:rsidRPr="001C1575"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100,0</w:t>
            </w:r>
          </w:p>
        </w:tc>
        <w:tc>
          <w:tcPr>
            <w:tcW w:w="1208" w:type="dxa"/>
            <w:shd w:val="clear" w:color="auto" w:fill="A6A6A6" w:themeFill="background1" w:themeFillShade="A6"/>
            <w:noWrap/>
            <w:hideMark/>
          </w:tcPr>
          <w:p w14:paraId="37DDA387" w14:textId="77777777" w:rsidR="00CD7911" w:rsidRPr="008F5148"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w:t>
            </w:r>
            <w:r>
              <w:rPr>
                <w:b/>
                <w:bCs/>
                <w:color w:val="000000"/>
                <w:sz w:val="16"/>
                <w:szCs w:val="16"/>
              </w:rPr>
              <w:t xml:space="preserve"> </w:t>
            </w:r>
            <w:r w:rsidRPr="001C1575">
              <w:rPr>
                <w:b/>
                <w:bCs/>
                <w:color w:val="000000"/>
                <w:sz w:val="16"/>
                <w:szCs w:val="16"/>
              </w:rPr>
              <w:t>832</w:t>
            </w:r>
          </w:p>
        </w:tc>
        <w:tc>
          <w:tcPr>
            <w:tcW w:w="1208" w:type="dxa"/>
            <w:shd w:val="clear" w:color="auto" w:fill="A6A6A6" w:themeFill="background1" w:themeFillShade="A6"/>
            <w:noWrap/>
            <w:hideMark/>
          </w:tcPr>
          <w:p w14:paraId="4CD731F5" w14:textId="77777777" w:rsidR="00CD7911" w:rsidRPr="008F5148" w:rsidRDefault="00CD7911" w:rsidP="00707121">
            <w:pPr>
              <w:spacing w:after="0" w:line="240" w:lineRule="auto"/>
              <w:jc w:val="right"/>
              <w:rPr>
                <w:rFonts w:eastAsia="Times New Roman"/>
                <w:b/>
                <w:bCs/>
                <w:color w:val="262626"/>
                <w:sz w:val="16"/>
                <w:szCs w:val="16"/>
                <w:lang w:eastAsia="pt-PT"/>
              </w:rPr>
            </w:pPr>
            <w:r w:rsidRPr="001C1575">
              <w:rPr>
                <w:b/>
                <w:bCs/>
                <w:color w:val="000000"/>
                <w:sz w:val="16"/>
                <w:szCs w:val="16"/>
              </w:rPr>
              <w:t>100,0</w:t>
            </w:r>
          </w:p>
        </w:tc>
      </w:tr>
    </w:tbl>
    <w:p w14:paraId="1A57DD27" w14:textId="15ACA9E8" w:rsidR="00CD7911" w:rsidRPr="00A67C9D" w:rsidRDefault="001B3AFB" w:rsidP="001B3AFB">
      <w:pPr>
        <w:pStyle w:val="Tabela"/>
        <w:keepNext w:val="0"/>
        <w:spacing w:before="120"/>
        <w:rPr>
          <w:b w:val="0"/>
          <w:color w:val="404040"/>
        </w:rPr>
      </w:pPr>
      <w:bookmarkStart w:id="23" w:name="_Toc105582974"/>
      <w:bookmarkStart w:id="24" w:name="_Toc105585084"/>
      <w:bookmarkStart w:id="25" w:name="_Toc225256295"/>
      <w:r w:rsidRPr="00A67C9D">
        <w:t>Tabela A</w:t>
      </w:r>
      <w:r w:rsidRPr="00A67C9D">
        <w:fldChar w:fldCharType="begin"/>
      </w:r>
      <w:r w:rsidRPr="00A67C9D">
        <w:instrText>SEQ Tabela \* ARABIC</w:instrText>
      </w:r>
      <w:r w:rsidRPr="00A67C9D">
        <w:fldChar w:fldCharType="separate"/>
      </w:r>
      <w:r>
        <w:rPr>
          <w:noProof/>
        </w:rPr>
        <w:t>8</w:t>
      </w:r>
      <w:r w:rsidRPr="00A67C9D">
        <w:fldChar w:fldCharType="end"/>
      </w:r>
      <w:r>
        <w:t xml:space="preserve"> </w:t>
      </w:r>
      <w:r w:rsidRPr="00A67C9D">
        <w:t xml:space="preserve">– </w:t>
      </w:r>
      <w:bookmarkEnd w:id="23"/>
      <w:bookmarkEnd w:id="24"/>
      <w:r w:rsidR="00CD7911" w:rsidRPr="00A67C9D">
        <w:rPr>
          <w:color w:val="404040"/>
        </w:rPr>
        <w:t>Contrato celebrado, ainda está em vigor? (com contrato)</w:t>
      </w:r>
      <w:bookmarkEnd w:id="25"/>
    </w:p>
    <w:tbl>
      <w:tblPr>
        <w:tblW w:w="5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7"/>
        <w:gridCol w:w="1134"/>
        <w:gridCol w:w="1553"/>
      </w:tblGrid>
      <w:tr w:rsidR="00CD7911" w:rsidRPr="008F5148" w14:paraId="482BAC14" w14:textId="77777777" w:rsidTr="00707121">
        <w:trPr>
          <w:trHeight w:val="170"/>
          <w:jc w:val="center"/>
        </w:trPr>
        <w:tc>
          <w:tcPr>
            <w:tcW w:w="2547" w:type="dxa"/>
            <w:shd w:val="clear" w:color="auto" w:fill="800000"/>
            <w:vAlign w:val="center"/>
            <w:hideMark/>
          </w:tcPr>
          <w:p w14:paraId="37CBE0EF"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1134" w:type="dxa"/>
            <w:shd w:val="clear" w:color="auto" w:fill="800000"/>
            <w:vAlign w:val="center"/>
            <w:hideMark/>
          </w:tcPr>
          <w:p w14:paraId="2380FA68"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553" w:type="dxa"/>
            <w:shd w:val="clear" w:color="auto" w:fill="800000"/>
            <w:vAlign w:val="center"/>
            <w:hideMark/>
          </w:tcPr>
          <w:p w14:paraId="2613297F"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D7911" w:rsidRPr="008F5148" w14:paraId="29D25155" w14:textId="77777777" w:rsidTr="00707121">
        <w:trPr>
          <w:trHeight w:val="170"/>
          <w:jc w:val="center"/>
        </w:trPr>
        <w:tc>
          <w:tcPr>
            <w:tcW w:w="2547" w:type="dxa"/>
            <w:vAlign w:val="center"/>
          </w:tcPr>
          <w:p w14:paraId="4E7544EB" w14:textId="77777777" w:rsidR="00CD7911" w:rsidRPr="008F5148" w:rsidRDefault="00CD7911" w:rsidP="00707121">
            <w:pPr>
              <w:contextualSpacing/>
              <w:rPr>
                <w:color w:val="262626"/>
                <w:sz w:val="18"/>
                <w:szCs w:val="18"/>
              </w:rPr>
            </w:pPr>
            <w:r>
              <w:rPr>
                <w:color w:val="262626"/>
                <w:sz w:val="18"/>
                <w:szCs w:val="18"/>
              </w:rPr>
              <w:t>Sim</w:t>
            </w:r>
          </w:p>
        </w:tc>
        <w:tc>
          <w:tcPr>
            <w:tcW w:w="1134" w:type="dxa"/>
            <w:noWrap/>
            <w:vAlign w:val="center"/>
          </w:tcPr>
          <w:p w14:paraId="03E1DA6B"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278</w:t>
            </w:r>
          </w:p>
        </w:tc>
        <w:tc>
          <w:tcPr>
            <w:tcW w:w="1553" w:type="dxa"/>
            <w:noWrap/>
            <w:vAlign w:val="center"/>
          </w:tcPr>
          <w:p w14:paraId="0A84F5B2"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85,3</w:t>
            </w:r>
          </w:p>
        </w:tc>
      </w:tr>
      <w:tr w:rsidR="00CD7911" w:rsidRPr="008F5148" w14:paraId="0A19963C" w14:textId="77777777" w:rsidTr="00707121">
        <w:trPr>
          <w:trHeight w:val="170"/>
          <w:jc w:val="center"/>
        </w:trPr>
        <w:tc>
          <w:tcPr>
            <w:tcW w:w="2547" w:type="dxa"/>
            <w:vAlign w:val="center"/>
          </w:tcPr>
          <w:p w14:paraId="0486EF0B" w14:textId="77777777" w:rsidR="00CD7911" w:rsidRPr="008F5148" w:rsidRDefault="00CD7911" w:rsidP="00707121">
            <w:pPr>
              <w:contextualSpacing/>
              <w:rPr>
                <w:color w:val="262626"/>
                <w:sz w:val="18"/>
                <w:szCs w:val="18"/>
              </w:rPr>
            </w:pPr>
            <w:r>
              <w:rPr>
                <w:color w:val="262626"/>
                <w:sz w:val="18"/>
                <w:szCs w:val="18"/>
              </w:rPr>
              <w:t>Não</w:t>
            </w:r>
          </w:p>
        </w:tc>
        <w:tc>
          <w:tcPr>
            <w:tcW w:w="1134" w:type="dxa"/>
            <w:noWrap/>
            <w:vAlign w:val="center"/>
          </w:tcPr>
          <w:p w14:paraId="478D1F36"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48</w:t>
            </w:r>
          </w:p>
        </w:tc>
        <w:tc>
          <w:tcPr>
            <w:tcW w:w="1553" w:type="dxa"/>
            <w:noWrap/>
            <w:vAlign w:val="center"/>
          </w:tcPr>
          <w:p w14:paraId="0BF32686"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14,7</w:t>
            </w:r>
          </w:p>
        </w:tc>
      </w:tr>
      <w:tr w:rsidR="00CD7911" w:rsidRPr="008F5148" w14:paraId="4A42D4B9" w14:textId="77777777" w:rsidTr="00707121">
        <w:trPr>
          <w:trHeight w:val="170"/>
          <w:jc w:val="center"/>
        </w:trPr>
        <w:tc>
          <w:tcPr>
            <w:tcW w:w="2547" w:type="dxa"/>
            <w:shd w:val="clear" w:color="auto" w:fill="A6A6A6"/>
            <w:vAlign w:val="center"/>
            <w:hideMark/>
          </w:tcPr>
          <w:p w14:paraId="12A52E14" w14:textId="77777777" w:rsidR="00CD7911" w:rsidRPr="008F5148" w:rsidRDefault="00CD7911" w:rsidP="00707121">
            <w:pPr>
              <w:spacing w:after="0" w:line="240" w:lineRule="auto"/>
              <w:rPr>
                <w:rFonts w:eastAsia="Times New Roman"/>
                <w:color w:val="262626"/>
                <w:sz w:val="16"/>
                <w:szCs w:val="16"/>
                <w:lang w:eastAsia="pt-PT"/>
              </w:rPr>
            </w:pPr>
            <w:r w:rsidRPr="008F5148">
              <w:rPr>
                <w:rFonts w:eastAsia="Times New Roman"/>
                <w:color w:val="262626"/>
                <w:sz w:val="16"/>
                <w:szCs w:val="16"/>
                <w:lang w:eastAsia="pt-PT"/>
              </w:rPr>
              <w:t>Total</w:t>
            </w:r>
            <w:r>
              <w:rPr>
                <w:rFonts w:eastAsia="Times New Roman"/>
                <w:color w:val="262626"/>
                <w:sz w:val="16"/>
                <w:szCs w:val="16"/>
                <w:lang w:eastAsia="pt-PT"/>
              </w:rPr>
              <w:t xml:space="preserve"> </w:t>
            </w:r>
          </w:p>
        </w:tc>
        <w:tc>
          <w:tcPr>
            <w:tcW w:w="1134" w:type="dxa"/>
            <w:shd w:val="clear" w:color="auto" w:fill="A6A6A6"/>
            <w:noWrap/>
            <w:vAlign w:val="center"/>
            <w:hideMark/>
          </w:tcPr>
          <w:p w14:paraId="65E5642B" w14:textId="77777777" w:rsidR="00CD7911" w:rsidRPr="008F5148" w:rsidRDefault="00CD7911" w:rsidP="00707121">
            <w:pPr>
              <w:spacing w:after="0" w:line="240" w:lineRule="auto"/>
              <w:jc w:val="right"/>
              <w:rPr>
                <w:rFonts w:eastAsia="Times New Roman"/>
                <w:b/>
                <w:bCs/>
                <w:color w:val="262626"/>
                <w:sz w:val="16"/>
                <w:szCs w:val="16"/>
                <w:lang w:eastAsia="pt-PT"/>
              </w:rPr>
            </w:pPr>
            <w:r w:rsidRPr="001C1575">
              <w:rPr>
                <w:rFonts w:eastAsia="Times New Roman"/>
                <w:b/>
                <w:bCs/>
                <w:color w:val="262626"/>
                <w:sz w:val="16"/>
                <w:szCs w:val="16"/>
                <w:lang w:eastAsia="pt-PT"/>
              </w:rPr>
              <w:t>326</w:t>
            </w:r>
          </w:p>
        </w:tc>
        <w:tc>
          <w:tcPr>
            <w:tcW w:w="1553" w:type="dxa"/>
            <w:shd w:val="clear" w:color="auto" w:fill="A6A6A6"/>
            <w:noWrap/>
            <w:vAlign w:val="center"/>
            <w:hideMark/>
          </w:tcPr>
          <w:p w14:paraId="2C40BA96" w14:textId="77777777" w:rsidR="00CD7911" w:rsidRPr="008F5148" w:rsidRDefault="00CD7911" w:rsidP="00707121">
            <w:pPr>
              <w:spacing w:after="0" w:line="240" w:lineRule="auto"/>
              <w:jc w:val="right"/>
              <w:rPr>
                <w:rFonts w:eastAsia="Times New Roman"/>
                <w:b/>
                <w:bCs/>
                <w:color w:val="262626"/>
                <w:sz w:val="16"/>
                <w:szCs w:val="16"/>
                <w:lang w:eastAsia="pt-PT"/>
              </w:rPr>
            </w:pPr>
            <w:r w:rsidRPr="008F5148">
              <w:rPr>
                <w:rFonts w:eastAsia="Times New Roman"/>
                <w:b/>
                <w:bCs/>
                <w:color w:val="262626"/>
                <w:sz w:val="16"/>
                <w:szCs w:val="16"/>
                <w:lang w:eastAsia="pt-PT"/>
              </w:rPr>
              <w:t>100,0</w:t>
            </w:r>
          </w:p>
        </w:tc>
      </w:tr>
    </w:tbl>
    <w:p w14:paraId="00E79AF2" w14:textId="05DE9A2E" w:rsidR="00CD7911" w:rsidRPr="00A67C9D" w:rsidRDefault="001B3AFB" w:rsidP="001B3AFB">
      <w:pPr>
        <w:pStyle w:val="Tabela"/>
        <w:keepLines/>
        <w:spacing w:before="120"/>
        <w:rPr>
          <w:b w:val="0"/>
          <w:color w:val="404040"/>
        </w:rPr>
      </w:pPr>
      <w:bookmarkStart w:id="26" w:name="_Toc105582975"/>
      <w:bookmarkStart w:id="27" w:name="_Toc105585085"/>
      <w:bookmarkStart w:id="28" w:name="_Toc225256296"/>
      <w:r w:rsidRPr="00A67C9D">
        <w:lastRenderedPageBreak/>
        <w:t>Tabela A</w:t>
      </w:r>
      <w:r w:rsidRPr="00A67C9D">
        <w:fldChar w:fldCharType="begin"/>
      </w:r>
      <w:r w:rsidRPr="00A67C9D">
        <w:instrText>SEQ Tabela \* ARABIC</w:instrText>
      </w:r>
      <w:r w:rsidRPr="00A67C9D">
        <w:fldChar w:fldCharType="separate"/>
      </w:r>
      <w:r>
        <w:rPr>
          <w:noProof/>
        </w:rPr>
        <w:t>9</w:t>
      </w:r>
      <w:r w:rsidRPr="00A67C9D">
        <w:fldChar w:fldCharType="end"/>
      </w:r>
      <w:r>
        <w:t xml:space="preserve"> </w:t>
      </w:r>
      <w:r w:rsidRPr="00A67C9D">
        <w:t xml:space="preserve">– </w:t>
      </w:r>
      <w:r w:rsidR="00CD7911" w:rsidRPr="00A67C9D">
        <w:rPr>
          <w:color w:val="404040"/>
        </w:rPr>
        <w:t>Tipologia de habitação</w:t>
      </w:r>
      <w:bookmarkEnd w:id="26"/>
      <w:bookmarkEnd w:id="27"/>
      <w:r w:rsidR="00CD7911" w:rsidRPr="00A67C9D">
        <w:rPr>
          <w:color w:val="404040"/>
        </w:rPr>
        <w:t xml:space="preserve"> (candidatos com contrato)</w:t>
      </w:r>
      <w:bookmarkEnd w:id="28"/>
    </w:p>
    <w:tbl>
      <w:tblPr>
        <w:tblW w:w="4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1134"/>
        <w:gridCol w:w="1553"/>
      </w:tblGrid>
      <w:tr w:rsidR="00CD7911" w:rsidRPr="008F5148" w14:paraId="6D0FFEE5" w14:textId="77777777" w:rsidTr="00707121">
        <w:trPr>
          <w:trHeight w:val="170"/>
          <w:jc w:val="center"/>
        </w:trPr>
        <w:tc>
          <w:tcPr>
            <w:tcW w:w="1413" w:type="dxa"/>
            <w:shd w:val="clear" w:color="auto" w:fill="800000"/>
            <w:vAlign w:val="center"/>
            <w:hideMark/>
          </w:tcPr>
          <w:p w14:paraId="502FF24E" w14:textId="77777777" w:rsidR="00CD7911" w:rsidRPr="008F5148" w:rsidRDefault="00CD7911" w:rsidP="001B3AFB">
            <w:pPr>
              <w:keepNext/>
              <w:keepLines/>
              <w:spacing w:after="0" w:line="240" w:lineRule="auto"/>
              <w:jc w:val="center"/>
              <w:rPr>
                <w:rFonts w:eastAsia="Times New Roman"/>
                <w:b/>
                <w:color w:val="FFFFFF"/>
                <w:sz w:val="16"/>
                <w:szCs w:val="16"/>
                <w:lang w:eastAsia="pt-PT"/>
              </w:rPr>
            </w:pPr>
          </w:p>
        </w:tc>
        <w:tc>
          <w:tcPr>
            <w:tcW w:w="1134" w:type="dxa"/>
            <w:shd w:val="clear" w:color="auto" w:fill="800000"/>
            <w:vAlign w:val="center"/>
            <w:hideMark/>
          </w:tcPr>
          <w:p w14:paraId="5A6F839C"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553" w:type="dxa"/>
            <w:shd w:val="clear" w:color="auto" w:fill="800000"/>
            <w:vAlign w:val="center"/>
            <w:hideMark/>
          </w:tcPr>
          <w:p w14:paraId="0318E4D9"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D7911" w:rsidRPr="008F5148" w14:paraId="54BC8994" w14:textId="77777777" w:rsidTr="00707121">
        <w:trPr>
          <w:trHeight w:val="170"/>
          <w:jc w:val="center"/>
        </w:trPr>
        <w:tc>
          <w:tcPr>
            <w:tcW w:w="1413" w:type="dxa"/>
            <w:vAlign w:val="center"/>
          </w:tcPr>
          <w:p w14:paraId="19B27B87" w14:textId="77777777" w:rsidR="00CD7911" w:rsidRPr="008F5148" w:rsidRDefault="00CD7911" w:rsidP="00707121">
            <w:pPr>
              <w:contextualSpacing/>
              <w:rPr>
                <w:color w:val="262626"/>
                <w:sz w:val="16"/>
                <w:szCs w:val="16"/>
              </w:rPr>
            </w:pPr>
            <w:r w:rsidRPr="001C1575">
              <w:rPr>
                <w:color w:val="000000"/>
                <w:sz w:val="16"/>
                <w:szCs w:val="16"/>
              </w:rPr>
              <w:t>T0</w:t>
            </w:r>
          </w:p>
        </w:tc>
        <w:tc>
          <w:tcPr>
            <w:tcW w:w="1134" w:type="dxa"/>
            <w:noWrap/>
            <w:vAlign w:val="center"/>
          </w:tcPr>
          <w:p w14:paraId="6F399679"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10</w:t>
            </w:r>
          </w:p>
        </w:tc>
        <w:tc>
          <w:tcPr>
            <w:tcW w:w="1553" w:type="dxa"/>
            <w:noWrap/>
            <w:vAlign w:val="center"/>
            <w:hideMark/>
          </w:tcPr>
          <w:p w14:paraId="0F4E9526"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3,1</w:t>
            </w:r>
          </w:p>
        </w:tc>
      </w:tr>
      <w:tr w:rsidR="00CD7911" w:rsidRPr="008F5148" w14:paraId="78E9EBB6" w14:textId="77777777" w:rsidTr="00707121">
        <w:trPr>
          <w:trHeight w:val="170"/>
          <w:jc w:val="center"/>
        </w:trPr>
        <w:tc>
          <w:tcPr>
            <w:tcW w:w="1413" w:type="dxa"/>
            <w:vAlign w:val="center"/>
          </w:tcPr>
          <w:p w14:paraId="5FF6C423" w14:textId="77777777" w:rsidR="00CD7911" w:rsidRPr="008F5148" w:rsidRDefault="00CD7911" w:rsidP="00707121">
            <w:pPr>
              <w:contextualSpacing/>
              <w:rPr>
                <w:color w:val="262626"/>
                <w:sz w:val="16"/>
                <w:szCs w:val="16"/>
              </w:rPr>
            </w:pPr>
            <w:r w:rsidRPr="001C1575">
              <w:rPr>
                <w:color w:val="000000"/>
                <w:sz w:val="16"/>
                <w:szCs w:val="16"/>
              </w:rPr>
              <w:t>T1</w:t>
            </w:r>
          </w:p>
        </w:tc>
        <w:tc>
          <w:tcPr>
            <w:tcW w:w="1134" w:type="dxa"/>
            <w:noWrap/>
            <w:vAlign w:val="center"/>
          </w:tcPr>
          <w:p w14:paraId="18CF5699"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78</w:t>
            </w:r>
          </w:p>
        </w:tc>
        <w:tc>
          <w:tcPr>
            <w:tcW w:w="1553" w:type="dxa"/>
            <w:noWrap/>
            <w:vAlign w:val="center"/>
            <w:hideMark/>
          </w:tcPr>
          <w:p w14:paraId="6539E3ED"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23,9</w:t>
            </w:r>
          </w:p>
        </w:tc>
      </w:tr>
      <w:tr w:rsidR="00CD7911" w:rsidRPr="008F5148" w14:paraId="3D744A98" w14:textId="77777777" w:rsidTr="00707121">
        <w:trPr>
          <w:trHeight w:val="170"/>
          <w:jc w:val="center"/>
        </w:trPr>
        <w:tc>
          <w:tcPr>
            <w:tcW w:w="1413" w:type="dxa"/>
            <w:vAlign w:val="center"/>
          </w:tcPr>
          <w:p w14:paraId="4104A58B" w14:textId="77777777" w:rsidR="00CD7911" w:rsidRPr="008F5148" w:rsidRDefault="00CD7911" w:rsidP="00707121">
            <w:pPr>
              <w:contextualSpacing/>
              <w:rPr>
                <w:color w:val="262626"/>
                <w:sz w:val="16"/>
                <w:szCs w:val="16"/>
              </w:rPr>
            </w:pPr>
            <w:r w:rsidRPr="001C1575">
              <w:rPr>
                <w:color w:val="000000"/>
                <w:sz w:val="16"/>
                <w:szCs w:val="16"/>
              </w:rPr>
              <w:t>T2</w:t>
            </w:r>
          </w:p>
        </w:tc>
        <w:tc>
          <w:tcPr>
            <w:tcW w:w="1134" w:type="dxa"/>
            <w:noWrap/>
            <w:vAlign w:val="center"/>
          </w:tcPr>
          <w:p w14:paraId="6A4FAC38"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165</w:t>
            </w:r>
          </w:p>
        </w:tc>
        <w:tc>
          <w:tcPr>
            <w:tcW w:w="1553" w:type="dxa"/>
            <w:noWrap/>
            <w:vAlign w:val="center"/>
          </w:tcPr>
          <w:p w14:paraId="0D8EE1AC"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50,6</w:t>
            </w:r>
          </w:p>
        </w:tc>
      </w:tr>
      <w:tr w:rsidR="00CD7911" w:rsidRPr="008F5148" w14:paraId="40AE9236" w14:textId="77777777" w:rsidTr="00707121">
        <w:trPr>
          <w:trHeight w:val="170"/>
          <w:jc w:val="center"/>
        </w:trPr>
        <w:tc>
          <w:tcPr>
            <w:tcW w:w="1413" w:type="dxa"/>
            <w:vAlign w:val="center"/>
          </w:tcPr>
          <w:p w14:paraId="315E6B28" w14:textId="77777777" w:rsidR="00CD7911" w:rsidRPr="001C1575" w:rsidRDefault="00CD7911" w:rsidP="00707121">
            <w:pPr>
              <w:contextualSpacing/>
              <w:rPr>
                <w:color w:val="262626"/>
                <w:sz w:val="16"/>
                <w:szCs w:val="16"/>
              </w:rPr>
            </w:pPr>
            <w:r w:rsidRPr="001C1575">
              <w:rPr>
                <w:color w:val="000000"/>
                <w:sz w:val="16"/>
                <w:szCs w:val="16"/>
              </w:rPr>
              <w:t>T3</w:t>
            </w:r>
          </w:p>
        </w:tc>
        <w:tc>
          <w:tcPr>
            <w:tcW w:w="1134" w:type="dxa"/>
            <w:noWrap/>
            <w:vAlign w:val="center"/>
          </w:tcPr>
          <w:p w14:paraId="0E41B161"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56</w:t>
            </w:r>
          </w:p>
        </w:tc>
        <w:tc>
          <w:tcPr>
            <w:tcW w:w="1553" w:type="dxa"/>
            <w:noWrap/>
            <w:vAlign w:val="center"/>
          </w:tcPr>
          <w:p w14:paraId="093E9389"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17,2</w:t>
            </w:r>
          </w:p>
        </w:tc>
      </w:tr>
      <w:tr w:rsidR="00CD7911" w:rsidRPr="008F5148" w14:paraId="771A142A" w14:textId="77777777" w:rsidTr="00707121">
        <w:trPr>
          <w:trHeight w:val="170"/>
          <w:jc w:val="center"/>
        </w:trPr>
        <w:tc>
          <w:tcPr>
            <w:tcW w:w="1413" w:type="dxa"/>
            <w:vAlign w:val="center"/>
          </w:tcPr>
          <w:p w14:paraId="042BF83D" w14:textId="77777777" w:rsidR="00CD7911" w:rsidRPr="001C1575" w:rsidRDefault="00CD7911" w:rsidP="00707121">
            <w:pPr>
              <w:contextualSpacing/>
              <w:rPr>
                <w:color w:val="262626"/>
                <w:sz w:val="16"/>
                <w:szCs w:val="16"/>
              </w:rPr>
            </w:pPr>
            <w:r w:rsidRPr="001C1575">
              <w:rPr>
                <w:color w:val="000000"/>
                <w:sz w:val="16"/>
                <w:szCs w:val="16"/>
              </w:rPr>
              <w:t>T4</w:t>
            </w:r>
          </w:p>
        </w:tc>
        <w:tc>
          <w:tcPr>
            <w:tcW w:w="1134" w:type="dxa"/>
            <w:noWrap/>
            <w:vAlign w:val="center"/>
          </w:tcPr>
          <w:p w14:paraId="25DEEEBD"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14</w:t>
            </w:r>
          </w:p>
        </w:tc>
        <w:tc>
          <w:tcPr>
            <w:tcW w:w="1553" w:type="dxa"/>
            <w:noWrap/>
            <w:vAlign w:val="center"/>
          </w:tcPr>
          <w:p w14:paraId="7479937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4,3</w:t>
            </w:r>
          </w:p>
        </w:tc>
      </w:tr>
      <w:tr w:rsidR="00CD7911" w:rsidRPr="008F5148" w14:paraId="11959768" w14:textId="77777777" w:rsidTr="00707121">
        <w:trPr>
          <w:trHeight w:val="170"/>
          <w:jc w:val="center"/>
        </w:trPr>
        <w:tc>
          <w:tcPr>
            <w:tcW w:w="1413" w:type="dxa"/>
            <w:vAlign w:val="center"/>
          </w:tcPr>
          <w:p w14:paraId="3E847F6D" w14:textId="77777777" w:rsidR="00CD7911" w:rsidRPr="001C1575" w:rsidRDefault="00CD7911" w:rsidP="00707121">
            <w:pPr>
              <w:contextualSpacing/>
              <w:rPr>
                <w:color w:val="262626"/>
                <w:sz w:val="16"/>
                <w:szCs w:val="16"/>
              </w:rPr>
            </w:pPr>
            <w:r w:rsidRPr="001C1575">
              <w:rPr>
                <w:color w:val="000000"/>
                <w:sz w:val="16"/>
                <w:szCs w:val="16"/>
              </w:rPr>
              <w:t>T5</w:t>
            </w:r>
          </w:p>
        </w:tc>
        <w:tc>
          <w:tcPr>
            <w:tcW w:w="1134" w:type="dxa"/>
            <w:noWrap/>
            <w:vAlign w:val="center"/>
          </w:tcPr>
          <w:p w14:paraId="7C194F49"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w:t>
            </w:r>
          </w:p>
        </w:tc>
        <w:tc>
          <w:tcPr>
            <w:tcW w:w="1553" w:type="dxa"/>
            <w:noWrap/>
            <w:vAlign w:val="center"/>
          </w:tcPr>
          <w:p w14:paraId="7203A9CA"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0,3</w:t>
            </w:r>
          </w:p>
        </w:tc>
      </w:tr>
      <w:tr w:rsidR="00CD7911" w:rsidRPr="008F5148" w14:paraId="435BDEE6" w14:textId="77777777" w:rsidTr="00707121">
        <w:trPr>
          <w:trHeight w:val="170"/>
          <w:jc w:val="center"/>
        </w:trPr>
        <w:tc>
          <w:tcPr>
            <w:tcW w:w="1413" w:type="dxa"/>
            <w:vAlign w:val="center"/>
          </w:tcPr>
          <w:p w14:paraId="32DE2F59" w14:textId="77777777" w:rsidR="00CD7911" w:rsidRPr="001C1575" w:rsidRDefault="00CD7911" w:rsidP="00707121">
            <w:pPr>
              <w:contextualSpacing/>
              <w:rPr>
                <w:color w:val="262626"/>
                <w:sz w:val="16"/>
                <w:szCs w:val="16"/>
              </w:rPr>
            </w:pPr>
            <w:r w:rsidRPr="001C1575">
              <w:rPr>
                <w:color w:val="000000"/>
                <w:sz w:val="16"/>
                <w:szCs w:val="16"/>
              </w:rPr>
              <w:t>Outro</w:t>
            </w:r>
          </w:p>
        </w:tc>
        <w:tc>
          <w:tcPr>
            <w:tcW w:w="1134" w:type="dxa"/>
            <w:noWrap/>
            <w:vAlign w:val="center"/>
          </w:tcPr>
          <w:p w14:paraId="10CB3683"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w:t>
            </w:r>
          </w:p>
        </w:tc>
        <w:tc>
          <w:tcPr>
            <w:tcW w:w="1553" w:type="dxa"/>
            <w:noWrap/>
            <w:vAlign w:val="center"/>
          </w:tcPr>
          <w:p w14:paraId="5EF6F683"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0,6</w:t>
            </w:r>
          </w:p>
        </w:tc>
      </w:tr>
      <w:tr w:rsidR="00CD7911" w:rsidRPr="008F5148" w14:paraId="2B697D71" w14:textId="77777777" w:rsidTr="00707121">
        <w:trPr>
          <w:trHeight w:val="170"/>
          <w:jc w:val="center"/>
        </w:trPr>
        <w:tc>
          <w:tcPr>
            <w:tcW w:w="1413" w:type="dxa"/>
            <w:shd w:val="clear" w:color="auto" w:fill="A6A6A6"/>
            <w:vAlign w:val="center"/>
            <w:hideMark/>
          </w:tcPr>
          <w:p w14:paraId="3682F931" w14:textId="77777777" w:rsidR="00CD7911" w:rsidRPr="008F5148" w:rsidRDefault="00CD7911" w:rsidP="00707121">
            <w:pPr>
              <w:spacing w:after="0" w:line="240" w:lineRule="auto"/>
              <w:rPr>
                <w:rFonts w:eastAsia="Times New Roman"/>
                <w:color w:val="262626"/>
                <w:sz w:val="16"/>
                <w:szCs w:val="16"/>
                <w:lang w:eastAsia="pt-PT"/>
              </w:rPr>
            </w:pPr>
            <w:r w:rsidRPr="008F5148">
              <w:rPr>
                <w:rFonts w:eastAsia="Times New Roman"/>
                <w:color w:val="262626"/>
                <w:sz w:val="16"/>
                <w:szCs w:val="16"/>
                <w:lang w:eastAsia="pt-PT"/>
              </w:rPr>
              <w:t>Total</w:t>
            </w:r>
          </w:p>
        </w:tc>
        <w:tc>
          <w:tcPr>
            <w:tcW w:w="1134" w:type="dxa"/>
            <w:shd w:val="clear" w:color="auto" w:fill="A6A6A6"/>
            <w:noWrap/>
            <w:vAlign w:val="center"/>
            <w:hideMark/>
          </w:tcPr>
          <w:p w14:paraId="599EAC42" w14:textId="77777777" w:rsidR="00CD7911" w:rsidRPr="008F5148" w:rsidRDefault="00CD7911" w:rsidP="00707121">
            <w:pPr>
              <w:spacing w:after="0" w:line="240" w:lineRule="auto"/>
              <w:jc w:val="right"/>
              <w:rPr>
                <w:rFonts w:eastAsia="Times New Roman"/>
                <w:b/>
                <w:bCs/>
                <w:color w:val="262626"/>
                <w:sz w:val="16"/>
                <w:szCs w:val="16"/>
                <w:lang w:eastAsia="pt-PT"/>
              </w:rPr>
            </w:pPr>
            <w:r w:rsidRPr="001C1575">
              <w:rPr>
                <w:rFonts w:eastAsia="Times New Roman"/>
                <w:b/>
                <w:bCs/>
                <w:color w:val="262626"/>
                <w:sz w:val="16"/>
                <w:szCs w:val="16"/>
                <w:lang w:eastAsia="pt-PT"/>
              </w:rPr>
              <w:t>2</w:t>
            </w:r>
            <w:r>
              <w:rPr>
                <w:rFonts w:eastAsia="Times New Roman"/>
                <w:b/>
                <w:bCs/>
                <w:color w:val="262626"/>
                <w:sz w:val="16"/>
                <w:szCs w:val="16"/>
                <w:lang w:eastAsia="pt-PT"/>
              </w:rPr>
              <w:t>2</w:t>
            </w:r>
            <w:r w:rsidRPr="001C1575">
              <w:rPr>
                <w:rFonts w:eastAsia="Times New Roman"/>
                <w:b/>
                <w:bCs/>
                <w:color w:val="262626"/>
                <w:sz w:val="16"/>
                <w:szCs w:val="16"/>
                <w:lang w:eastAsia="pt-PT"/>
              </w:rPr>
              <w:t>6</w:t>
            </w:r>
          </w:p>
        </w:tc>
        <w:tc>
          <w:tcPr>
            <w:tcW w:w="1553" w:type="dxa"/>
            <w:shd w:val="clear" w:color="auto" w:fill="A6A6A6"/>
            <w:noWrap/>
            <w:vAlign w:val="center"/>
            <w:hideMark/>
          </w:tcPr>
          <w:p w14:paraId="3743498D" w14:textId="77777777" w:rsidR="00CD7911" w:rsidRPr="008F5148" w:rsidRDefault="00CD7911" w:rsidP="00707121">
            <w:pPr>
              <w:spacing w:after="0" w:line="240" w:lineRule="auto"/>
              <w:jc w:val="right"/>
              <w:rPr>
                <w:rFonts w:eastAsia="Times New Roman"/>
                <w:b/>
                <w:bCs/>
                <w:color w:val="262626"/>
                <w:sz w:val="16"/>
                <w:szCs w:val="16"/>
                <w:lang w:eastAsia="pt-PT"/>
              </w:rPr>
            </w:pPr>
            <w:r w:rsidRPr="008F5148">
              <w:rPr>
                <w:rFonts w:eastAsia="Times New Roman"/>
                <w:b/>
                <w:bCs/>
                <w:color w:val="262626"/>
                <w:sz w:val="16"/>
                <w:szCs w:val="16"/>
                <w:lang w:eastAsia="pt-PT"/>
              </w:rPr>
              <w:t>100,0</w:t>
            </w:r>
          </w:p>
        </w:tc>
      </w:tr>
    </w:tbl>
    <w:p w14:paraId="08FE1C04" w14:textId="0752443E" w:rsidR="00CD7911" w:rsidRPr="00A67C9D" w:rsidRDefault="001B3AFB" w:rsidP="001B3AFB">
      <w:pPr>
        <w:pStyle w:val="Tabela"/>
        <w:keepNext w:val="0"/>
        <w:spacing w:before="120"/>
        <w:rPr>
          <w:b w:val="0"/>
          <w:color w:val="404040"/>
        </w:rPr>
      </w:pPr>
      <w:bookmarkStart w:id="29" w:name="_Toc225256297"/>
      <w:bookmarkStart w:id="30" w:name="_Toc105582976"/>
      <w:bookmarkStart w:id="31" w:name="_Toc105585086"/>
      <w:r w:rsidRPr="00A67C9D">
        <w:t>Tabela A</w:t>
      </w:r>
      <w:r w:rsidRPr="00A67C9D">
        <w:fldChar w:fldCharType="begin"/>
      </w:r>
      <w:r w:rsidRPr="00A67C9D">
        <w:instrText>SEQ Tabela \* ARABIC</w:instrText>
      </w:r>
      <w:r w:rsidRPr="00A67C9D">
        <w:fldChar w:fldCharType="separate"/>
      </w:r>
      <w:r>
        <w:rPr>
          <w:noProof/>
        </w:rPr>
        <w:t>10</w:t>
      </w:r>
      <w:r w:rsidRPr="00A67C9D">
        <w:fldChar w:fldCharType="end"/>
      </w:r>
      <w:r>
        <w:t xml:space="preserve"> </w:t>
      </w:r>
      <w:r w:rsidRPr="00A67C9D">
        <w:t xml:space="preserve">– </w:t>
      </w:r>
      <w:r w:rsidR="00CD7911" w:rsidRPr="00A67C9D">
        <w:rPr>
          <w:color w:val="404040"/>
        </w:rPr>
        <w:t>Concelho onde residia antes de celebrar o contrato (candidatos com contrato)</w:t>
      </w:r>
      <w:bookmarkEnd w:id="29"/>
    </w:p>
    <w:tbl>
      <w:tblPr>
        <w:tblW w:w="5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7"/>
        <w:gridCol w:w="1134"/>
        <w:gridCol w:w="1553"/>
      </w:tblGrid>
      <w:tr w:rsidR="00CD7911" w:rsidRPr="008F5148" w14:paraId="3CF81E18" w14:textId="77777777" w:rsidTr="00707121">
        <w:trPr>
          <w:trHeight w:val="170"/>
          <w:jc w:val="center"/>
        </w:trPr>
        <w:tc>
          <w:tcPr>
            <w:tcW w:w="2547" w:type="dxa"/>
            <w:shd w:val="clear" w:color="auto" w:fill="800000"/>
            <w:vAlign w:val="center"/>
            <w:hideMark/>
          </w:tcPr>
          <w:p w14:paraId="17856F44"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1134" w:type="dxa"/>
            <w:shd w:val="clear" w:color="auto" w:fill="800000"/>
            <w:vAlign w:val="center"/>
            <w:hideMark/>
          </w:tcPr>
          <w:p w14:paraId="750A44D0"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553" w:type="dxa"/>
            <w:shd w:val="clear" w:color="auto" w:fill="800000"/>
            <w:vAlign w:val="center"/>
            <w:hideMark/>
          </w:tcPr>
          <w:p w14:paraId="25FED9D9"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D7911" w:rsidRPr="008F5148" w14:paraId="3A4E67DA" w14:textId="77777777" w:rsidTr="00707121">
        <w:trPr>
          <w:trHeight w:val="170"/>
          <w:jc w:val="center"/>
        </w:trPr>
        <w:tc>
          <w:tcPr>
            <w:tcW w:w="2547" w:type="dxa"/>
            <w:vAlign w:val="center"/>
          </w:tcPr>
          <w:p w14:paraId="15A74468" w14:textId="77777777" w:rsidR="00CD7911" w:rsidRPr="008F5148" w:rsidRDefault="00CD7911" w:rsidP="00707121">
            <w:pPr>
              <w:contextualSpacing/>
              <w:rPr>
                <w:color w:val="262626"/>
                <w:sz w:val="18"/>
                <w:szCs w:val="18"/>
              </w:rPr>
            </w:pPr>
            <w:r>
              <w:rPr>
                <w:color w:val="262626"/>
                <w:sz w:val="18"/>
                <w:szCs w:val="18"/>
              </w:rPr>
              <w:t>No mesmo</w:t>
            </w:r>
          </w:p>
        </w:tc>
        <w:tc>
          <w:tcPr>
            <w:tcW w:w="1134" w:type="dxa"/>
            <w:noWrap/>
            <w:vAlign w:val="center"/>
          </w:tcPr>
          <w:p w14:paraId="4CF7FA69"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220</w:t>
            </w:r>
          </w:p>
        </w:tc>
        <w:tc>
          <w:tcPr>
            <w:tcW w:w="1553" w:type="dxa"/>
            <w:noWrap/>
          </w:tcPr>
          <w:p w14:paraId="604E6390"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67,5</w:t>
            </w:r>
          </w:p>
        </w:tc>
      </w:tr>
      <w:tr w:rsidR="00CD7911" w:rsidRPr="008F5148" w14:paraId="1408BDB2" w14:textId="77777777" w:rsidTr="00707121">
        <w:trPr>
          <w:trHeight w:val="170"/>
          <w:jc w:val="center"/>
        </w:trPr>
        <w:tc>
          <w:tcPr>
            <w:tcW w:w="2547" w:type="dxa"/>
            <w:vAlign w:val="center"/>
          </w:tcPr>
          <w:p w14:paraId="6CF2D62F" w14:textId="77777777" w:rsidR="00CD7911" w:rsidRPr="008F5148" w:rsidRDefault="00CD7911" w:rsidP="00707121">
            <w:pPr>
              <w:contextualSpacing/>
              <w:rPr>
                <w:color w:val="262626"/>
                <w:sz w:val="18"/>
                <w:szCs w:val="18"/>
              </w:rPr>
            </w:pPr>
            <w:r>
              <w:rPr>
                <w:color w:val="262626"/>
                <w:sz w:val="18"/>
                <w:szCs w:val="18"/>
              </w:rPr>
              <w:t>Noutro</w:t>
            </w:r>
          </w:p>
        </w:tc>
        <w:tc>
          <w:tcPr>
            <w:tcW w:w="1134" w:type="dxa"/>
            <w:noWrap/>
            <w:vAlign w:val="center"/>
          </w:tcPr>
          <w:p w14:paraId="3B0FA78F"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106</w:t>
            </w:r>
          </w:p>
        </w:tc>
        <w:tc>
          <w:tcPr>
            <w:tcW w:w="1553" w:type="dxa"/>
            <w:noWrap/>
          </w:tcPr>
          <w:p w14:paraId="629BF4BC"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32,5</w:t>
            </w:r>
          </w:p>
        </w:tc>
      </w:tr>
      <w:tr w:rsidR="00CD7911" w:rsidRPr="008F5148" w14:paraId="57B6DD95" w14:textId="77777777" w:rsidTr="00707121">
        <w:trPr>
          <w:trHeight w:val="170"/>
          <w:jc w:val="center"/>
        </w:trPr>
        <w:tc>
          <w:tcPr>
            <w:tcW w:w="2547" w:type="dxa"/>
            <w:shd w:val="clear" w:color="auto" w:fill="A6A6A6"/>
            <w:vAlign w:val="center"/>
            <w:hideMark/>
          </w:tcPr>
          <w:p w14:paraId="2E6210A2" w14:textId="77777777" w:rsidR="00CD7911" w:rsidRPr="008F5148" w:rsidRDefault="00CD7911" w:rsidP="00707121">
            <w:pPr>
              <w:spacing w:after="0" w:line="240" w:lineRule="auto"/>
              <w:rPr>
                <w:rFonts w:eastAsia="Times New Roman"/>
                <w:color w:val="262626"/>
                <w:sz w:val="16"/>
                <w:szCs w:val="16"/>
                <w:lang w:eastAsia="pt-PT"/>
              </w:rPr>
            </w:pPr>
            <w:r w:rsidRPr="008F5148">
              <w:rPr>
                <w:rFonts w:eastAsia="Times New Roman"/>
                <w:color w:val="262626"/>
                <w:sz w:val="16"/>
                <w:szCs w:val="16"/>
                <w:lang w:eastAsia="pt-PT"/>
              </w:rPr>
              <w:t>Total</w:t>
            </w:r>
            <w:r>
              <w:rPr>
                <w:rFonts w:eastAsia="Times New Roman"/>
                <w:color w:val="262626"/>
                <w:sz w:val="16"/>
                <w:szCs w:val="16"/>
                <w:lang w:eastAsia="pt-PT"/>
              </w:rPr>
              <w:t xml:space="preserve"> </w:t>
            </w:r>
          </w:p>
        </w:tc>
        <w:tc>
          <w:tcPr>
            <w:tcW w:w="1134" w:type="dxa"/>
            <w:shd w:val="clear" w:color="auto" w:fill="A6A6A6"/>
            <w:noWrap/>
            <w:vAlign w:val="center"/>
            <w:hideMark/>
          </w:tcPr>
          <w:p w14:paraId="0324EED2" w14:textId="77777777" w:rsidR="00CD7911" w:rsidRPr="008F5148" w:rsidRDefault="00CD7911" w:rsidP="00707121">
            <w:pPr>
              <w:spacing w:after="0" w:line="240" w:lineRule="auto"/>
              <w:jc w:val="right"/>
              <w:rPr>
                <w:rFonts w:eastAsia="Times New Roman"/>
                <w:b/>
                <w:bCs/>
                <w:color w:val="262626"/>
                <w:sz w:val="16"/>
                <w:szCs w:val="16"/>
                <w:lang w:eastAsia="pt-PT"/>
              </w:rPr>
            </w:pPr>
            <w:r w:rsidRPr="001C1575">
              <w:rPr>
                <w:rFonts w:eastAsia="Times New Roman"/>
                <w:b/>
                <w:bCs/>
                <w:color w:val="262626"/>
                <w:sz w:val="16"/>
                <w:szCs w:val="16"/>
                <w:lang w:eastAsia="pt-PT"/>
              </w:rPr>
              <w:t>326</w:t>
            </w:r>
          </w:p>
        </w:tc>
        <w:tc>
          <w:tcPr>
            <w:tcW w:w="1553" w:type="dxa"/>
            <w:shd w:val="clear" w:color="auto" w:fill="A6A6A6"/>
            <w:noWrap/>
            <w:vAlign w:val="center"/>
            <w:hideMark/>
          </w:tcPr>
          <w:p w14:paraId="3AEAAB35" w14:textId="77777777" w:rsidR="00CD7911" w:rsidRPr="008F5148" w:rsidRDefault="00CD7911" w:rsidP="00707121">
            <w:pPr>
              <w:spacing w:after="0" w:line="240" w:lineRule="auto"/>
              <w:jc w:val="right"/>
              <w:rPr>
                <w:rFonts w:eastAsia="Times New Roman"/>
                <w:b/>
                <w:bCs/>
                <w:color w:val="262626"/>
                <w:sz w:val="16"/>
                <w:szCs w:val="16"/>
                <w:lang w:eastAsia="pt-PT"/>
              </w:rPr>
            </w:pPr>
            <w:r w:rsidRPr="008F5148">
              <w:rPr>
                <w:rFonts w:eastAsia="Times New Roman"/>
                <w:b/>
                <w:bCs/>
                <w:color w:val="262626"/>
                <w:sz w:val="16"/>
                <w:szCs w:val="16"/>
                <w:lang w:eastAsia="pt-PT"/>
              </w:rPr>
              <w:t>100,0</w:t>
            </w:r>
          </w:p>
        </w:tc>
      </w:tr>
    </w:tbl>
    <w:p w14:paraId="1D5F78FE" w14:textId="3ADEA2D8" w:rsidR="00CD7911" w:rsidRPr="00A67C9D" w:rsidRDefault="001B3AFB" w:rsidP="001B3AFB">
      <w:pPr>
        <w:pStyle w:val="Tabela"/>
        <w:keepNext w:val="0"/>
        <w:spacing w:before="120"/>
        <w:rPr>
          <w:b w:val="0"/>
          <w:color w:val="404040"/>
        </w:rPr>
      </w:pPr>
      <w:bookmarkStart w:id="32" w:name="_Toc225256298"/>
      <w:r w:rsidRPr="00A67C9D">
        <w:t>Tabela A</w:t>
      </w:r>
      <w:r w:rsidRPr="00A67C9D">
        <w:fldChar w:fldCharType="begin"/>
      </w:r>
      <w:r w:rsidRPr="00A67C9D">
        <w:instrText>SEQ Tabela \* ARABIC</w:instrText>
      </w:r>
      <w:r w:rsidRPr="00A67C9D">
        <w:fldChar w:fldCharType="separate"/>
      </w:r>
      <w:r>
        <w:rPr>
          <w:noProof/>
        </w:rPr>
        <w:t>11</w:t>
      </w:r>
      <w:r w:rsidRPr="00A67C9D">
        <w:fldChar w:fldCharType="end"/>
      </w:r>
      <w:r>
        <w:t xml:space="preserve"> </w:t>
      </w:r>
      <w:r w:rsidRPr="00A67C9D">
        <w:t xml:space="preserve">– </w:t>
      </w:r>
      <w:r w:rsidR="00CD7911" w:rsidRPr="00A67C9D">
        <w:rPr>
          <w:color w:val="404040"/>
        </w:rPr>
        <w:t>Teria mudado de concelho caso não fosse a oportunidade criada pelo Programa (candidatos com contrato que mudaram de concelho de residência)</w:t>
      </w:r>
      <w:bookmarkEnd w:id="32"/>
    </w:p>
    <w:tbl>
      <w:tblPr>
        <w:tblW w:w="5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7"/>
        <w:gridCol w:w="1134"/>
        <w:gridCol w:w="1553"/>
      </w:tblGrid>
      <w:tr w:rsidR="00CD7911" w:rsidRPr="008F5148" w14:paraId="5218EE21" w14:textId="77777777" w:rsidTr="00707121">
        <w:trPr>
          <w:trHeight w:val="170"/>
          <w:jc w:val="center"/>
        </w:trPr>
        <w:tc>
          <w:tcPr>
            <w:tcW w:w="2547" w:type="dxa"/>
            <w:shd w:val="clear" w:color="auto" w:fill="800000"/>
            <w:vAlign w:val="center"/>
            <w:hideMark/>
          </w:tcPr>
          <w:p w14:paraId="72B17645"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1134" w:type="dxa"/>
            <w:shd w:val="clear" w:color="auto" w:fill="800000"/>
            <w:vAlign w:val="center"/>
            <w:hideMark/>
          </w:tcPr>
          <w:p w14:paraId="1D1338A5"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553" w:type="dxa"/>
            <w:shd w:val="clear" w:color="auto" w:fill="800000"/>
            <w:vAlign w:val="center"/>
            <w:hideMark/>
          </w:tcPr>
          <w:p w14:paraId="0570C3EC"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D7911" w:rsidRPr="008F5148" w14:paraId="697A12EF" w14:textId="77777777" w:rsidTr="00707121">
        <w:trPr>
          <w:trHeight w:val="170"/>
          <w:jc w:val="center"/>
        </w:trPr>
        <w:tc>
          <w:tcPr>
            <w:tcW w:w="2547" w:type="dxa"/>
            <w:vAlign w:val="center"/>
          </w:tcPr>
          <w:p w14:paraId="21744713" w14:textId="77777777" w:rsidR="00CD7911" w:rsidRPr="008F5148" w:rsidRDefault="00CD7911" w:rsidP="00707121">
            <w:pPr>
              <w:contextualSpacing/>
              <w:rPr>
                <w:color w:val="262626"/>
                <w:sz w:val="18"/>
                <w:szCs w:val="18"/>
              </w:rPr>
            </w:pPr>
            <w:r>
              <w:rPr>
                <w:color w:val="262626"/>
                <w:sz w:val="18"/>
                <w:szCs w:val="18"/>
              </w:rPr>
              <w:t>Sim</w:t>
            </w:r>
          </w:p>
        </w:tc>
        <w:tc>
          <w:tcPr>
            <w:tcW w:w="1134" w:type="dxa"/>
            <w:noWrap/>
            <w:vAlign w:val="center"/>
          </w:tcPr>
          <w:p w14:paraId="04D76AA3"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36</w:t>
            </w:r>
          </w:p>
        </w:tc>
        <w:tc>
          <w:tcPr>
            <w:tcW w:w="1553" w:type="dxa"/>
            <w:noWrap/>
          </w:tcPr>
          <w:p w14:paraId="5722B4AC"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34,0</w:t>
            </w:r>
          </w:p>
        </w:tc>
      </w:tr>
      <w:tr w:rsidR="00CD7911" w:rsidRPr="008F5148" w14:paraId="5D13486A" w14:textId="77777777" w:rsidTr="00707121">
        <w:trPr>
          <w:trHeight w:val="170"/>
          <w:jc w:val="center"/>
        </w:trPr>
        <w:tc>
          <w:tcPr>
            <w:tcW w:w="2547" w:type="dxa"/>
            <w:vAlign w:val="center"/>
          </w:tcPr>
          <w:p w14:paraId="0B353C9C" w14:textId="77777777" w:rsidR="00CD7911" w:rsidRPr="008F5148" w:rsidRDefault="00CD7911" w:rsidP="00707121">
            <w:pPr>
              <w:contextualSpacing/>
              <w:rPr>
                <w:color w:val="262626"/>
                <w:sz w:val="18"/>
                <w:szCs w:val="18"/>
              </w:rPr>
            </w:pPr>
            <w:r>
              <w:rPr>
                <w:color w:val="262626"/>
                <w:sz w:val="18"/>
                <w:szCs w:val="18"/>
              </w:rPr>
              <w:t>Não</w:t>
            </w:r>
          </w:p>
        </w:tc>
        <w:tc>
          <w:tcPr>
            <w:tcW w:w="1134" w:type="dxa"/>
            <w:noWrap/>
            <w:vAlign w:val="center"/>
          </w:tcPr>
          <w:p w14:paraId="1462E1B9"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46</w:t>
            </w:r>
          </w:p>
        </w:tc>
        <w:tc>
          <w:tcPr>
            <w:tcW w:w="1553" w:type="dxa"/>
            <w:noWrap/>
          </w:tcPr>
          <w:p w14:paraId="307A40C3"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43,4</w:t>
            </w:r>
          </w:p>
        </w:tc>
      </w:tr>
      <w:tr w:rsidR="00CD7911" w:rsidRPr="008F5148" w14:paraId="540B8F33" w14:textId="77777777" w:rsidTr="00707121">
        <w:trPr>
          <w:trHeight w:val="170"/>
          <w:jc w:val="center"/>
        </w:trPr>
        <w:tc>
          <w:tcPr>
            <w:tcW w:w="2547" w:type="dxa"/>
            <w:vAlign w:val="center"/>
          </w:tcPr>
          <w:p w14:paraId="47CDE09A" w14:textId="77777777" w:rsidR="00CD7911" w:rsidRDefault="00CD7911" w:rsidP="00707121">
            <w:pPr>
              <w:contextualSpacing/>
              <w:rPr>
                <w:color w:val="262626"/>
                <w:sz w:val="18"/>
                <w:szCs w:val="18"/>
              </w:rPr>
            </w:pPr>
            <w:r>
              <w:rPr>
                <w:color w:val="262626"/>
                <w:sz w:val="18"/>
                <w:szCs w:val="18"/>
              </w:rPr>
              <w:t>NS/NR</w:t>
            </w:r>
          </w:p>
        </w:tc>
        <w:tc>
          <w:tcPr>
            <w:tcW w:w="1134" w:type="dxa"/>
            <w:noWrap/>
            <w:vAlign w:val="center"/>
          </w:tcPr>
          <w:p w14:paraId="402E4278" w14:textId="77777777" w:rsidR="00CD791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24</w:t>
            </w:r>
          </w:p>
        </w:tc>
        <w:tc>
          <w:tcPr>
            <w:tcW w:w="1553" w:type="dxa"/>
            <w:noWrap/>
          </w:tcPr>
          <w:p w14:paraId="49B8DD38" w14:textId="77777777" w:rsidR="00CD7911" w:rsidRPr="001C1575" w:rsidRDefault="00CD7911" w:rsidP="00707121">
            <w:pPr>
              <w:spacing w:after="0" w:line="240" w:lineRule="auto"/>
              <w:jc w:val="right"/>
              <w:rPr>
                <w:color w:val="000000"/>
                <w:sz w:val="16"/>
                <w:szCs w:val="16"/>
              </w:rPr>
            </w:pPr>
            <w:r w:rsidRPr="001C1575">
              <w:rPr>
                <w:color w:val="000000"/>
                <w:sz w:val="16"/>
                <w:szCs w:val="16"/>
              </w:rPr>
              <w:t>22,6</w:t>
            </w:r>
          </w:p>
        </w:tc>
      </w:tr>
      <w:tr w:rsidR="00CD7911" w:rsidRPr="008F5148" w14:paraId="0BBB998E" w14:textId="77777777" w:rsidTr="00707121">
        <w:trPr>
          <w:trHeight w:val="170"/>
          <w:jc w:val="center"/>
        </w:trPr>
        <w:tc>
          <w:tcPr>
            <w:tcW w:w="2547" w:type="dxa"/>
            <w:shd w:val="clear" w:color="auto" w:fill="A6A6A6"/>
            <w:vAlign w:val="center"/>
            <w:hideMark/>
          </w:tcPr>
          <w:p w14:paraId="5A8179E8" w14:textId="77777777" w:rsidR="00CD7911" w:rsidRPr="008F5148" w:rsidRDefault="00CD7911" w:rsidP="00707121">
            <w:pPr>
              <w:spacing w:after="0" w:line="240" w:lineRule="auto"/>
              <w:rPr>
                <w:rFonts w:eastAsia="Times New Roman"/>
                <w:color w:val="262626"/>
                <w:sz w:val="16"/>
                <w:szCs w:val="16"/>
                <w:lang w:eastAsia="pt-PT"/>
              </w:rPr>
            </w:pPr>
            <w:r w:rsidRPr="008F5148">
              <w:rPr>
                <w:rFonts w:eastAsia="Times New Roman"/>
                <w:color w:val="262626"/>
                <w:sz w:val="16"/>
                <w:szCs w:val="16"/>
                <w:lang w:eastAsia="pt-PT"/>
              </w:rPr>
              <w:t>Total</w:t>
            </w:r>
            <w:r>
              <w:rPr>
                <w:rFonts w:eastAsia="Times New Roman"/>
                <w:color w:val="262626"/>
                <w:sz w:val="16"/>
                <w:szCs w:val="16"/>
                <w:lang w:eastAsia="pt-PT"/>
              </w:rPr>
              <w:t xml:space="preserve"> </w:t>
            </w:r>
          </w:p>
        </w:tc>
        <w:tc>
          <w:tcPr>
            <w:tcW w:w="1134" w:type="dxa"/>
            <w:shd w:val="clear" w:color="auto" w:fill="A6A6A6"/>
            <w:noWrap/>
            <w:vAlign w:val="center"/>
            <w:hideMark/>
          </w:tcPr>
          <w:p w14:paraId="342EA614" w14:textId="77777777" w:rsidR="00CD7911" w:rsidRPr="008F5148"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106</w:t>
            </w:r>
          </w:p>
        </w:tc>
        <w:tc>
          <w:tcPr>
            <w:tcW w:w="1553" w:type="dxa"/>
            <w:shd w:val="clear" w:color="auto" w:fill="A6A6A6"/>
            <w:noWrap/>
            <w:vAlign w:val="center"/>
            <w:hideMark/>
          </w:tcPr>
          <w:p w14:paraId="7CA61D36" w14:textId="77777777" w:rsidR="00CD7911" w:rsidRPr="008F5148" w:rsidRDefault="00CD7911" w:rsidP="00707121">
            <w:pPr>
              <w:spacing w:after="0" w:line="240" w:lineRule="auto"/>
              <w:jc w:val="right"/>
              <w:rPr>
                <w:rFonts w:eastAsia="Times New Roman"/>
                <w:b/>
                <w:bCs/>
                <w:color w:val="262626"/>
                <w:sz w:val="16"/>
                <w:szCs w:val="16"/>
                <w:lang w:eastAsia="pt-PT"/>
              </w:rPr>
            </w:pPr>
            <w:r w:rsidRPr="008F5148">
              <w:rPr>
                <w:rFonts w:eastAsia="Times New Roman"/>
                <w:b/>
                <w:bCs/>
                <w:color w:val="262626"/>
                <w:sz w:val="16"/>
                <w:szCs w:val="16"/>
                <w:lang w:eastAsia="pt-PT"/>
              </w:rPr>
              <w:t>100,0</w:t>
            </w:r>
          </w:p>
        </w:tc>
      </w:tr>
    </w:tbl>
    <w:p w14:paraId="36FE96A8" w14:textId="67EDD537" w:rsidR="00CD7911" w:rsidRPr="00A67C9D" w:rsidRDefault="001B3AFB" w:rsidP="001B3AFB">
      <w:pPr>
        <w:pStyle w:val="Tabela"/>
        <w:keepNext w:val="0"/>
        <w:spacing w:before="120"/>
        <w:rPr>
          <w:b w:val="0"/>
          <w:color w:val="404040"/>
        </w:rPr>
      </w:pPr>
      <w:bookmarkStart w:id="33" w:name="_Toc105582977"/>
      <w:bookmarkStart w:id="34" w:name="_Toc105585087"/>
      <w:bookmarkStart w:id="35" w:name="_Toc225256299"/>
      <w:bookmarkEnd w:id="30"/>
      <w:bookmarkEnd w:id="31"/>
      <w:r w:rsidRPr="00A67C9D">
        <w:t>Tabela A</w:t>
      </w:r>
      <w:r w:rsidRPr="00A67C9D">
        <w:fldChar w:fldCharType="begin"/>
      </w:r>
      <w:r w:rsidRPr="00A67C9D">
        <w:instrText>SEQ Tabela \* ARABIC</w:instrText>
      </w:r>
      <w:r w:rsidRPr="00A67C9D">
        <w:fldChar w:fldCharType="separate"/>
      </w:r>
      <w:r>
        <w:rPr>
          <w:noProof/>
        </w:rPr>
        <w:t>12</w:t>
      </w:r>
      <w:r w:rsidRPr="00A67C9D">
        <w:fldChar w:fldCharType="end"/>
      </w:r>
      <w:r>
        <w:t xml:space="preserve"> </w:t>
      </w:r>
      <w:r w:rsidRPr="00A67C9D">
        <w:t xml:space="preserve">– </w:t>
      </w:r>
      <w:r w:rsidR="00CD7911" w:rsidRPr="00A67C9D">
        <w:rPr>
          <w:color w:val="404040"/>
        </w:rPr>
        <w:t>Se não tivesse celebrado contrato no âmbito do Programa</w:t>
      </w:r>
      <w:bookmarkEnd w:id="33"/>
      <w:bookmarkEnd w:id="34"/>
      <w:r w:rsidR="00CD7911" w:rsidRPr="00A67C9D">
        <w:rPr>
          <w:color w:val="404040"/>
        </w:rPr>
        <w:t>… (resposta múltipla) (com contrato n=326)</w:t>
      </w:r>
      <w:bookmarkEnd w:id="35"/>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16"/>
        <w:gridCol w:w="496"/>
        <w:gridCol w:w="541"/>
      </w:tblGrid>
      <w:tr w:rsidR="00CD7911" w:rsidRPr="008F5148" w14:paraId="4368643B" w14:textId="77777777" w:rsidTr="00635EB0">
        <w:trPr>
          <w:trHeight w:val="179"/>
          <w:tblHeader/>
          <w:jc w:val="center"/>
        </w:trPr>
        <w:tc>
          <w:tcPr>
            <w:tcW w:w="7816" w:type="dxa"/>
            <w:shd w:val="clear" w:color="auto" w:fill="800000"/>
            <w:vAlign w:val="center"/>
            <w:hideMark/>
          </w:tcPr>
          <w:p w14:paraId="5FE67C1A"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496" w:type="dxa"/>
            <w:shd w:val="clear" w:color="auto" w:fill="800000"/>
            <w:vAlign w:val="center"/>
            <w:hideMark/>
          </w:tcPr>
          <w:p w14:paraId="2833DFD1" w14:textId="77777777" w:rsidR="00CD7911" w:rsidRPr="008F5148" w:rsidRDefault="00CD7911" w:rsidP="00707121">
            <w:pPr>
              <w:spacing w:after="0" w:line="240" w:lineRule="auto"/>
              <w:jc w:val="center"/>
              <w:rPr>
                <w:rFonts w:eastAsia="Times New Roman"/>
                <w:b/>
                <w:color w:val="FFFFFF"/>
                <w:sz w:val="16"/>
                <w:szCs w:val="16"/>
                <w:lang w:eastAsia="pt-PT"/>
              </w:rPr>
            </w:pPr>
            <w:bookmarkStart w:id="36" w:name="_Toc105582978"/>
            <w:r w:rsidRPr="008F5148">
              <w:rPr>
                <w:rFonts w:eastAsia="Times New Roman"/>
                <w:b/>
                <w:color w:val="FFFFFF"/>
                <w:sz w:val="16"/>
                <w:szCs w:val="16"/>
                <w:lang w:eastAsia="pt-PT"/>
              </w:rPr>
              <w:t>N.º</w:t>
            </w:r>
            <w:bookmarkEnd w:id="36"/>
          </w:p>
        </w:tc>
        <w:tc>
          <w:tcPr>
            <w:tcW w:w="541" w:type="dxa"/>
            <w:shd w:val="clear" w:color="auto" w:fill="800000"/>
            <w:vAlign w:val="center"/>
            <w:hideMark/>
          </w:tcPr>
          <w:p w14:paraId="691E1DC1" w14:textId="77777777" w:rsidR="00CD7911" w:rsidRPr="008F5148" w:rsidRDefault="00CD7911" w:rsidP="00707121">
            <w:pPr>
              <w:spacing w:after="0" w:line="240" w:lineRule="auto"/>
              <w:jc w:val="center"/>
              <w:rPr>
                <w:rFonts w:eastAsia="Times New Roman"/>
                <w:b/>
                <w:color w:val="FFFFFF"/>
                <w:sz w:val="16"/>
                <w:szCs w:val="16"/>
                <w:lang w:eastAsia="pt-PT"/>
              </w:rPr>
            </w:pPr>
            <w:bookmarkStart w:id="37" w:name="_Toc105582979"/>
            <w:r w:rsidRPr="008F5148">
              <w:rPr>
                <w:rFonts w:eastAsia="Times New Roman"/>
                <w:b/>
                <w:color w:val="FFFFFF"/>
                <w:sz w:val="16"/>
                <w:szCs w:val="16"/>
                <w:lang w:eastAsia="pt-PT"/>
              </w:rPr>
              <w:t>%</w:t>
            </w:r>
            <w:bookmarkEnd w:id="37"/>
          </w:p>
        </w:tc>
      </w:tr>
      <w:tr w:rsidR="00CD7911" w:rsidRPr="008F5148" w14:paraId="332FDCB2" w14:textId="77777777" w:rsidTr="00635EB0">
        <w:trPr>
          <w:trHeight w:val="170"/>
          <w:jc w:val="center"/>
        </w:trPr>
        <w:tc>
          <w:tcPr>
            <w:tcW w:w="7816" w:type="dxa"/>
            <w:vAlign w:val="center"/>
          </w:tcPr>
          <w:p w14:paraId="16DA1396" w14:textId="77777777" w:rsidR="00CD7911" w:rsidRPr="008F5148" w:rsidRDefault="00CD7911" w:rsidP="00707121">
            <w:pPr>
              <w:keepNext/>
              <w:contextualSpacing/>
              <w:rPr>
                <w:color w:val="262626"/>
                <w:sz w:val="18"/>
                <w:szCs w:val="18"/>
              </w:rPr>
            </w:pPr>
            <w:r w:rsidRPr="001C1575">
              <w:rPr>
                <w:color w:val="000000"/>
                <w:sz w:val="18"/>
                <w:szCs w:val="18"/>
              </w:rPr>
              <w:t>Teria de partilhar habitação</w:t>
            </w:r>
          </w:p>
        </w:tc>
        <w:tc>
          <w:tcPr>
            <w:tcW w:w="496" w:type="dxa"/>
            <w:noWrap/>
            <w:vAlign w:val="center"/>
          </w:tcPr>
          <w:p w14:paraId="472E2766" w14:textId="77777777" w:rsidR="00CD7911" w:rsidRPr="008F5148" w:rsidRDefault="00CD7911" w:rsidP="00707121">
            <w:pPr>
              <w:keepNext/>
              <w:spacing w:after="0" w:line="240" w:lineRule="auto"/>
              <w:jc w:val="right"/>
              <w:rPr>
                <w:rFonts w:eastAsia="Times New Roman"/>
                <w:color w:val="262626"/>
                <w:sz w:val="16"/>
                <w:szCs w:val="16"/>
                <w:lang w:eastAsia="pt-PT"/>
              </w:rPr>
            </w:pPr>
            <w:r>
              <w:rPr>
                <w:rFonts w:eastAsia="Times New Roman"/>
                <w:color w:val="262626"/>
                <w:sz w:val="16"/>
                <w:szCs w:val="16"/>
                <w:lang w:eastAsia="pt-PT"/>
              </w:rPr>
              <w:t>85</w:t>
            </w:r>
          </w:p>
        </w:tc>
        <w:tc>
          <w:tcPr>
            <w:tcW w:w="541" w:type="dxa"/>
            <w:noWrap/>
            <w:vAlign w:val="center"/>
            <w:hideMark/>
          </w:tcPr>
          <w:p w14:paraId="50AA5FF3" w14:textId="77777777" w:rsidR="00CD7911" w:rsidRPr="008F5148" w:rsidRDefault="00CD7911" w:rsidP="00707121">
            <w:pPr>
              <w:keepNext/>
              <w:spacing w:after="0" w:line="240" w:lineRule="auto"/>
              <w:jc w:val="right"/>
              <w:rPr>
                <w:rFonts w:eastAsia="Times New Roman"/>
                <w:color w:val="262626"/>
                <w:sz w:val="16"/>
                <w:szCs w:val="16"/>
                <w:lang w:eastAsia="pt-PT"/>
              </w:rPr>
            </w:pPr>
            <w:r w:rsidRPr="001C1575">
              <w:rPr>
                <w:color w:val="000000"/>
                <w:sz w:val="16"/>
                <w:szCs w:val="16"/>
              </w:rPr>
              <w:t>26,1</w:t>
            </w:r>
          </w:p>
        </w:tc>
      </w:tr>
      <w:tr w:rsidR="00CD7911" w:rsidRPr="008F5148" w14:paraId="5B253A76" w14:textId="77777777" w:rsidTr="00635EB0">
        <w:trPr>
          <w:trHeight w:val="170"/>
          <w:jc w:val="center"/>
        </w:trPr>
        <w:tc>
          <w:tcPr>
            <w:tcW w:w="7816" w:type="dxa"/>
            <w:vAlign w:val="center"/>
          </w:tcPr>
          <w:p w14:paraId="4E327653" w14:textId="77777777" w:rsidR="00CD7911" w:rsidRPr="008F5148" w:rsidRDefault="00CD7911" w:rsidP="00707121">
            <w:pPr>
              <w:keepNext/>
              <w:contextualSpacing/>
              <w:rPr>
                <w:color w:val="262626"/>
                <w:sz w:val="18"/>
                <w:szCs w:val="18"/>
              </w:rPr>
            </w:pPr>
            <w:r w:rsidRPr="001C1575">
              <w:rPr>
                <w:color w:val="000000"/>
                <w:sz w:val="18"/>
                <w:szCs w:val="18"/>
              </w:rPr>
              <w:t>Solicitaria outro tipo de apoio ao arrendamento (ex. subsídios municipais, Porta 65 Jovem, etc.)</w:t>
            </w:r>
          </w:p>
        </w:tc>
        <w:tc>
          <w:tcPr>
            <w:tcW w:w="496" w:type="dxa"/>
            <w:noWrap/>
            <w:vAlign w:val="center"/>
          </w:tcPr>
          <w:p w14:paraId="00F229F2" w14:textId="77777777" w:rsidR="00CD7911" w:rsidRPr="008F5148" w:rsidRDefault="00CD7911" w:rsidP="00707121">
            <w:pPr>
              <w:keepNext/>
              <w:spacing w:after="0" w:line="240" w:lineRule="auto"/>
              <w:jc w:val="right"/>
              <w:rPr>
                <w:rFonts w:eastAsia="Times New Roman"/>
                <w:color w:val="262626"/>
                <w:sz w:val="16"/>
                <w:szCs w:val="16"/>
                <w:lang w:eastAsia="pt-PT"/>
              </w:rPr>
            </w:pPr>
            <w:r>
              <w:rPr>
                <w:rFonts w:eastAsia="Times New Roman"/>
                <w:color w:val="262626"/>
                <w:sz w:val="16"/>
                <w:szCs w:val="16"/>
                <w:lang w:eastAsia="pt-PT"/>
              </w:rPr>
              <w:t>84</w:t>
            </w:r>
          </w:p>
        </w:tc>
        <w:tc>
          <w:tcPr>
            <w:tcW w:w="541" w:type="dxa"/>
            <w:noWrap/>
            <w:vAlign w:val="center"/>
            <w:hideMark/>
          </w:tcPr>
          <w:p w14:paraId="653FC995" w14:textId="77777777" w:rsidR="00CD7911" w:rsidRPr="008F5148" w:rsidRDefault="00CD7911" w:rsidP="00707121">
            <w:pPr>
              <w:keepNext/>
              <w:spacing w:after="0" w:line="240" w:lineRule="auto"/>
              <w:jc w:val="right"/>
              <w:rPr>
                <w:rFonts w:eastAsia="Times New Roman"/>
                <w:color w:val="262626"/>
                <w:sz w:val="16"/>
                <w:szCs w:val="16"/>
                <w:lang w:eastAsia="pt-PT"/>
              </w:rPr>
            </w:pPr>
            <w:r w:rsidRPr="001C1575">
              <w:rPr>
                <w:color w:val="000000"/>
                <w:sz w:val="16"/>
                <w:szCs w:val="16"/>
              </w:rPr>
              <w:t>25,8</w:t>
            </w:r>
          </w:p>
        </w:tc>
      </w:tr>
      <w:tr w:rsidR="00CD7911" w:rsidRPr="008F5148" w14:paraId="2BA4C317" w14:textId="77777777" w:rsidTr="00635EB0">
        <w:trPr>
          <w:trHeight w:val="170"/>
          <w:jc w:val="center"/>
        </w:trPr>
        <w:tc>
          <w:tcPr>
            <w:tcW w:w="7816" w:type="dxa"/>
            <w:vAlign w:val="center"/>
          </w:tcPr>
          <w:p w14:paraId="3E40A44C" w14:textId="77777777" w:rsidR="00CD7911" w:rsidRPr="008F5148" w:rsidRDefault="00CD7911" w:rsidP="00707121">
            <w:pPr>
              <w:contextualSpacing/>
              <w:rPr>
                <w:color w:val="262626"/>
                <w:sz w:val="18"/>
                <w:szCs w:val="18"/>
              </w:rPr>
            </w:pPr>
            <w:r w:rsidRPr="001C1575">
              <w:rPr>
                <w:color w:val="000000"/>
                <w:sz w:val="18"/>
                <w:szCs w:val="18"/>
              </w:rPr>
              <w:t>Tentaria arrendamento por meios próprios, sem recurso a nenhum apoio, na mesma zona ou concelho</w:t>
            </w:r>
          </w:p>
        </w:tc>
        <w:tc>
          <w:tcPr>
            <w:tcW w:w="496" w:type="dxa"/>
            <w:noWrap/>
            <w:vAlign w:val="center"/>
          </w:tcPr>
          <w:p w14:paraId="50EBD2DF"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45</w:t>
            </w:r>
          </w:p>
        </w:tc>
        <w:tc>
          <w:tcPr>
            <w:tcW w:w="541" w:type="dxa"/>
            <w:noWrap/>
            <w:vAlign w:val="center"/>
          </w:tcPr>
          <w:p w14:paraId="020597FF"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13,8</w:t>
            </w:r>
          </w:p>
        </w:tc>
      </w:tr>
      <w:tr w:rsidR="00CD7911" w:rsidRPr="008F5148" w14:paraId="02C50BB8" w14:textId="77777777" w:rsidTr="00635EB0">
        <w:trPr>
          <w:trHeight w:val="170"/>
          <w:jc w:val="center"/>
        </w:trPr>
        <w:tc>
          <w:tcPr>
            <w:tcW w:w="7816" w:type="dxa"/>
            <w:vAlign w:val="center"/>
          </w:tcPr>
          <w:p w14:paraId="6ADD1EB3" w14:textId="77777777" w:rsidR="00CD7911" w:rsidRPr="008F5148" w:rsidRDefault="00CD7911" w:rsidP="00707121">
            <w:pPr>
              <w:contextualSpacing/>
              <w:rPr>
                <w:color w:val="262626"/>
                <w:sz w:val="18"/>
                <w:szCs w:val="18"/>
              </w:rPr>
            </w:pPr>
            <w:r w:rsidRPr="001C1575">
              <w:rPr>
                <w:color w:val="000000"/>
                <w:sz w:val="18"/>
                <w:szCs w:val="18"/>
              </w:rPr>
              <w:t>Tentaria arrendamento por meios próprios, sem recurso a nenhum apoio, mas numa zona ou concelho diferente do desejado</w:t>
            </w:r>
          </w:p>
        </w:tc>
        <w:tc>
          <w:tcPr>
            <w:tcW w:w="496" w:type="dxa"/>
            <w:noWrap/>
            <w:vAlign w:val="center"/>
          </w:tcPr>
          <w:p w14:paraId="3FEFA599"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49</w:t>
            </w:r>
          </w:p>
        </w:tc>
        <w:tc>
          <w:tcPr>
            <w:tcW w:w="541" w:type="dxa"/>
            <w:noWrap/>
            <w:vAlign w:val="center"/>
          </w:tcPr>
          <w:p w14:paraId="67B0C010"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15,0</w:t>
            </w:r>
          </w:p>
        </w:tc>
      </w:tr>
      <w:tr w:rsidR="00CD7911" w:rsidRPr="008F5148" w14:paraId="44FF21BE" w14:textId="77777777" w:rsidTr="00635EB0">
        <w:trPr>
          <w:trHeight w:val="170"/>
          <w:jc w:val="center"/>
        </w:trPr>
        <w:tc>
          <w:tcPr>
            <w:tcW w:w="7816" w:type="dxa"/>
            <w:vAlign w:val="center"/>
          </w:tcPr>
          <w:p w14:paraId="5C5F4684" w14:textId="77777777" w:rsidR="00CD7911" w:rsidRPr="008F5148" w:rsidRDefault="00CD7911" w:rsidP="00707121">
            <w:pPr>
              <w:contextualSpacing/>
              <w:rPr>
                <w:color w:val="262626"/>
                <w:sz w:val="18"/>
                <w:szCs w:val="18"/>
              </w:rPr>
            </w:pPr>
            <w:r w:rsidRPr="001C1575">
              <w:rPr>
                <w:color w:val="000000"/>
                <w:sz w:val="18"/>
                <w:szCs w:val="18"/>
              </w:rPr>
              <w:t>Tentaria arrendamento por meios próprios, sem recurso a nenhum apoio, mas uma habitação de tipologia inferior</w:t>
            </w:r>
          </w:p>
        </w:tc>
        <w:tc>
          <w:tcPr>
            <w:tcW w:w="496" w:type="dxa"/>
            <w:noWrap/>
            <w:vAlign w:val="center"/>
          </w:tcPr>
          <w:p w14:paraId="4E212A65"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25</w:t>
            </w:r>
          </w:p>
        </w:tc>
        <w:tc>
          <w:tcPr>
            <w:tcW w:w="541" w:type="dxa"/>
            <w:noWrap/>
            <w:vAlign w:val="center"/>
          </w:tcPr>
          <w:p w14:paraId="69643982"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7,7</w:t>
            </w:r>
          </w:p>
        </w:tc>
      </w:tr>
      <w:tr w:rsidR="00CD7911" w:rsidRPr="008F5148" w14:paraId="22C2362E" w14:textId="77777777" w:rsidTr="00635EB0">
        <w:trPr>
          <w:trHeight w:val="170"/>
          <w:jc w:val="center"/>
        </w:trPr>
        <w:tc>
          <w:tcPr>
            <w:tcW w:w="7816" w:type="dxa"/>
            <w:vAlign w:val="center"/>
          </w:tcPr>
          <w:p w14:paraId="0ABE56FC" w14:textId="77777777" w:rsidR="00CD7911" w:rsidRPr="008F5148" w:rsidRDefault="00CD7911" w:rsidP="00707121">
            <w:pPr>
              <w:contextualSpacing/>
              <w:rPr>
                <w:color w:val="262626"/>
                <w:sz w:val="18"/>
                <w:szCs w:val="18"/>
              </w:rPr>
            </w:pPr>
            <w:r w:rsidRPr="001C1575">
              <w:rPr>
                <w:color w:val="000000"/>
                <w:sz w:val="18"/>
                <w:szCs w:val="18"/>
              </w:rPr>
              <w:t>Tentaria adquirir habitação própria, com ou sem recurso a crédito bancário</w:t>
            </w:r>
          </w:p>
        </w:tc>
        <w:tc>
          <w:tcPr>
            <w:tcW w:w="496" w:type="dxa"/>
            <w:noWrap/>
            <w:vAlign w:val="center"/>
          </w:tcPr>
          <w:p w14:paraId="431BB6AC"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w:t>
            </w:r>
          </w:p>
        </w:tc>
        <w:tc>
          <w:tcPr>
            <w:tcW w:w="541" w:type="dxa"/>
            <w:noWrap/>
            <w:vAlign w:val="center"/>
          </w:tcPr>
          <w:p w14:paraId="193BB602" w14:textId="77777777" w:rsidR="00CD7911" w:rsidRPr="008F5148"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2,1</w:t>
            </w:r>
          </w:p>
        </w:tc>
      </w:tr>
      <w:tr w:rsidR="00CD7911" w:rsidRPr="008F5148" w14:paraId="2483193B" w14:textId="77777777" w:rsidTr="00635EB0">
        <w:trPr>
          <w:trHeight w:val="170"/>
          <w:jc w:val="center"/>
        </w:trPr>
        <w:tc>
          <w:tcPr>
            <w:tcW w:w="7816" w:type="dxa"/>
            <w:vAlign w:val="center"/>
          </w:tcPr>
          <w:p w14:paraId="0FA5592E" w14:textId="77777777" w:rsidR="00CD7911" w:rsidRPr="001C1575" w:rsidRDefault="00CD7911" w:rsidP="00707121">
            <w:pPr>
              <w:contextualSpacing/>
              <w:rPr>
                <w:color w:val="262626"/>
                <w:sz w:val="18"/>
                <w:szCs w:val="18"/>
              </w:rPr>
            </w:pPr>
            <w:r w:rsidRPr="001C1575">
              <w:rPr>
                <w:color w:val="000000"/>
                <w:sz w:val="18"/>
                <w:szCs w:val="18"/>
              </w:rPr>
              <w:t>Continuaria a pagar uma renda mais alta</w:t>
            </w:r>
          </w:p>
        </w:tc>
        <w:tc>
          <w:tcPr>
            <w:tcW w:w="496" w:type="dxa"/>
            <w:noWrap/>
            <w:vAlign w:val="center"/>
          </w:tcPr>
          <w:p w14:paraId="555B04B7"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42</w:t>
            </w:r>
          </w:p>
        </w:tc>
        <w:tc>
          <w:tcPr>
            <w:tcW w:w="541" w:type="dxa"/>
            <w:noWrap/>
            <w:vAlign w:val="center"/>
          </w:tcPr>
          <w:p w14:paraId="1FD0B381"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12,9</w:t>
            </w:r>
          </w:p>
        </w:tc>
      </w:tr>
      <w:tr w:rsidR="00CD7911" w:rsidRPr="008F5148" w14:paraId="53CEE26F" w14:textId="77777777" w:rsidTr="00635EB0">
        <w:trPr>
          <w:trHeight w:val="170"/>
          <w:jc w:val="center"/>
        </w:trPr>
        <w:tc>
          <w:tcPr>
            <w:tcW w:w="7816" w:type="dxa"/>
            <w:vAlign w:val="center"/>
          </w:tcPr>
          <w:p w14:paraId="546BBD35" w14:textId="77777777" w:rsidR="00CD7911" w:rsidRPr="001C1575" w:rsidRDefault="00CD7911" w:rsidP="00707121">
            <w:pPr>
              <w:contextualSpacing/>
              <w:rPr>
                <w:color w:val="262626"/>
                <w:sz w:val="18"/>
                <w:szCs w:val="18"/>
              </w:rPr>
            </w:pPr>
            <w:r w:rsidRPr="001C1575">
              <w:rPr>
                <w:color w:val="000000"/>
                <w:sz w:val="18"/>
                <w:szCs w:val="18"/>
              </w:rPr>
              <w:t>Estaria numa situação de instabilidade ou risco habitacional</w:t>
            </w:r>
          </w:p>
        </w:tc>
        <w:tc>
          <w:tcPr>
            <w:tcW w:w="496" w:type="dxa"/>
            <w:noWrap/>
            <w:vAlign w:val="center"/>
          </w:tcPr>
          <w:p w14:paraId="44466CC0"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143</w:t>
            </w:r>
          </w:p>
        </w:tc>
        <w:tc>
          <w:tcPr>
            <w:tcW w:w="541" w:type="dxa"/>
            <w:noWrap/>
            <w:vAlign w:val="center"/>
          </w:tcPr>
          <w:p w14:paraId="5CC6DB10"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43,9</w:t>
            </w:r>
          </w:p>
        </w:tc>
      </w:tr>
      <w:tr w:rsidR="00CD7911" w:rsidRPr="008F5148" w14:paraId="678E4F73" w14:textId="77777777" w:rsidTr="00635EB0">
        <w:trPr>
          <w:trHeight w:val="170"/>
          <w:jc w:val="center"/>
        </w:trPr>
        <w:tc>
          <w:tcPr>
            <w:tcW w:w="7816" w:type="dxa"/>
            <w:vAlign w:val="center"/>
          </w:tcPr>
          <w:p w14:paraId="42D18C33" w14:textId="77777777" w:rsidR="00CD7911" w:rsidRPr="001C1575" w:rsidRDefault="00CD7911" w:rsidP="00707121">
            <w:pPr>
              <w:contextualSpacing/>
              <w:rPr>
                <w:color w:val="262626"/>
                <w:sz w:val="18"/>
                <w:szCs w:val="18"/>
              </w:rPr>
            </w:pPr>
            <w:r w:rsidRPr="001C1575">
              <w:rPr>
                <w:color w:val="000000"/>
                <w:sz w:val="18"/>
                <w:szCs w:val="18"/>
              </w:rPr>
              <w:t>Outro</w:t>
            </w:r>
          </w:p>
        </w:tc>
        <w:tc>
          <w:tcPr>
            <w:tcW w:w="496" w:type="dxa"/>
            <w:noWrap/>
            <w:vAlign w:val="center"/>
          </w:tcPr>
          <w:p w14:paraId="7BFC4C20"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w:t>
            </w:r>
          </w:p>
        </w:tc>
        <w:tc>
          <w:tcPr>
            <w:tcW w:w="541" w:type="dxa"/>
            <w:noWrap/>
            <w:vAlign w:val="center"/>
          </w:tcPr>
          <w:p w14:paraId="19017265" w14:textId="77777777" w:rsidR="00CD7911" w:rsidRPr="001C1575" w:rsidRDefault="00CD7911" w:rsidP="00707121">
            <w:pPr>
              <w:spacing w:after="0" w:line="240" w:lineRule="auto"/>
              <w:jc w:val="right"/>
              <w:rPr>
                <w:rFonts w:eastAsia="Times New Roman"/>
                <w:color w:val="262626"/>
                <w:sz w:val="16"/>
                <w:szCs w:val="16"/>
                <w:lang w:eastAsia="pt-PT"/>
              </w:rPr>
            </w:pPr>
            <w:r w:rsidRPr="001C1575">
              <w:rPr>
                <w:color w:val="000000"/>
                <w:sz w:val="16"/>
                <w:szCs w:val="16"/>
              </w:rPr>
              <w:t>3,7</w:t>
            </w:r>
          </w:p>
        </w:tc>
      </w:tr>
    </w:tbl>
    <w:p w14:paraId="598AE8E9" w14:textId="5CF2354B" w:rsidR="00CD7911" w:rsidRPr="00A67C9D" w:rsidRDefault="001B3AFB" w:rsidP="001B3AFB">
      <w:pPr>
        <w:pStyle w:val="Tabela"/>
        <w:keepNext w:val="0"/>
        <w:spacing w:before="120"/>
        <w:rPr>
          <w:b w:val="0"/>
          <w:color w:val="404040"/>
        </w:rPr>
      </w:pPr>
      <w:bookmarkStart w:id="38" w:name="_Toc105582980"/>
      <w:bookmarkStart w:id="39" w:name="_Toc105585088"/>
      <w:bookmarkStart w:id="40" w:name="_Toc225256300"/>
      <w:r w:rsidRPr="00A67C9D">
        <w:t>Tabela A</w:t>
      </w:r>
      <w:r w:rsidRPr="00A67C9D">
        <w:fldChar w:fldCharType="begin"/>
      </w:r>
      <w:r w:rsidRPr="00A67C9D">
        <w:instrText>SEQ Tabela \* ARABIC</w:instrText>
      </w:r>
      <w:r w:rsidRPr="00A67C9D">
        <w:fldChar w:fldCharType="separate"/>
      </w:r>
      <w:r>
        <w:rPr>
          <w:noProof/>
        </w:rPr>
        <w:t>13</w:t>
      </w:r>
      <w:r w:rsidRPr="00A67C9D">
        <w:fldChar w:fldCharType="end"/>
      </w:r>
      <w:r>
        <w:t xml:space="preserve"> </w:t>
      </w:r>
      <w:r w:rsidRPr="00A67C9D">
        <w:t xml:space="preserve">– </w:t>
      </w:r>
      <w:r w:rsidR="00CD7911" w:rsidRPr="00A67C9D">
        <w:rPr>
          <w:color w:val="404040"/>
        </w:rPr>
        <w:t>Motivos da candidatura (resposta múltipla) (total =2.158, com contrato n=326, sem contrato n=1.832)</w:t>
      </w:r>
      <w:bookmarkEnd w:id="38"/>
      <w:bookmarkEnd w:id="39"/>
      <w:bookmarkEnd w:id="40"/>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82"/>
        <w:gridCol w:w="630"/>
        <w:gridCol w:w="541"/>
        <w:gridCol w:w="496"/>
        <w:gridCol w:w="541"/>
        <w:gridCol w:w="11"/>
        <w:gridCol w:w="619"/>
        <w:gridCol w:w="633"/>
      </w:tblGrid>
      <w:tr w:rsidR="00852CE3" w:rsidRPr="008F5148" w14:paraId="0BBA5BF5" w14:textId="77777777" w:rsidTr="00635EB0">
        <w:trPr>
          <w:trHeight w:val="299"/>
          <w:tblHeader/>
          <w:jc w:val="center"/>
        </w:trPr>
        <w:tc>
          <w:tcPr>
            <w:tcW w:w="538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41160F5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1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656FDC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0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2539E1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2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CE441B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391D1D" w:rsidRPr="008F5148" w14:paraId="1312FCAD" w14:textId="77777777" w:rsidTr="00635EB0">
        <w:trPr>
          <w:trHeight w:val="299"/>
          <w:tblHeader/>
          <w:jc w:val="center"/>
        </w:trPr>
        <w:tc>
          <w:tcPr>
            <w:tcW w:w="538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07668253"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6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2A2661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5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B338C8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3A3AAE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5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8E155A8"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63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27A00F2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6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427163EB"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751F3" w:rsidRPr="008F5148" w14:paraId="38D44185" w14:textId="77777777" w:rsidTr="00635EB0">
        <w:trPr>
          <w:trHeight w:val="170"/>
          <w:jc w:val="center"/>
        </w:trPr>
        <w:tc>
          <w:tcPr>
            <w:tcW w:w="5382" w:type="dxa"/>
            <w:tcBorders>
              <w:top w:val="single" w:sz="4" w:space="0" w:color="FFFFFF"/>
            </w:tcBorders>
          </w:tcPr>
          <w:p w14:paraId="5A742534" w14:textId="77777777" w:rsidR="00CD7911" w:rsidRPr="000B772E" w:rsidRDefault="00CD7911" w:rsidP="00707121">
            <w:pPr>
              <w:spacing w:after="0" w:line="240" w:lineRule="auto"/>
              <w:rPr>
                <w:rFonts w:eastAsia="Times New Roman"/>
                <w:color w:val="262626"/>
                <w:sz w:val="16"/>
                <w:szCs w:val="16"/>
                <w:lang w:eastAsia="pt-PT"/>
              </w:rPr>
            </w:pPr>
            <w:r w:rsidRPr="000B772E">
              <w:rPr>
                <w:color w:val="000000"/>
                <w:sz w:val="16"/>
                <w:szCs w:val="16"/>
              </w:rPr>
              <w:t>Para ter acesso a uma habitação, pois não tinha residência autónoma (morava em casa dos pais ou outra situação)</w:t>
            </w:r>
          </w:p>
        </w:tc>
        <w:tc>
          <w:tcPr>
            <w:tcW w:w="630" w:type="dxa"/>
            <w:tcBorders>
              <w:top w:val="single" w:sz="4" w:space="0" w:color="FFFFFF" w:themeColor="background1"/>
            </w:tcBorders>
            <w:vAlign w:val="center"/>
          </w:tcPr>
          <w:p w14:paraId="34C42A1C"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961</w:t>
            </w:r>
          </w:p>
        </w:tc>
        <w:tc>
          <w:tcPr>
            <w:tcW w:w="541" w:type="dxa"/>
            <w:tcBorders>
              <w:top w:val="single" w:sz="4" w:space="0" w:color="FFFFFF" w:themeColor="background1"/>
            </w:tcBorders>
            <w:vAlign w:val="center"/>
          </w:tcPr>
          <w:p w14:paraId="6490556D" w14:textId="77777777" w:rsidR="00CD7911" w:rsidRPr="00A3369F" w:rsidRDefault="00CD7911" w:rsidP="00707121">
            <w:pPr>
              <w:spacing w:after="0" w:line="240" w:lineRule="auto"/>
              <w:jc w:val="right"/>
              <w:rPr>
                <w:rFonts w:eastAsia="Times New Roman"/>
                <w:color w:val="262626"/>
                <w:sz w:val="16"/>
                <w:szCs w:val="16"/>
                <w:lang w:eastAsia="pt-PT"/>
              </w:rPr>
            </w:pPr>
            <w:r w:rsidRPr="00A3369F">
              <w:rPr>
                <w:color w:val="000000"/>
                <w:sz w:val="16"/>
                <w:szCs w:val="16"/>
              </w:rPr>
              <w:t>44,5</w:t>
            </w:r>
          </w:p>
        </w:tc>
        <w:tc>
          <w:tcPr>
            <w:tcW w:w="496" w:type="dxa"/>
            <w:tcBorders>
              <w:top w:val="single" w:sz="4" w:space="0" w:color="FFFFFF" w:themeColor="background1"/>
            </w:tcBorders>
            <w:vAlign w:val="center"/>
          </w:tcPr>
          <w:p w14:paraId="102A2DF6"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126</w:t>
            </w:r>
          </w:p>
        </w:tc>
        <w:tc>
          <w:tcPr>
            <w:tcW w:w="541" w:type="dxa"/>
            <w:tcBorders>
              <w:top w:val="single" w:sz="4" w:space="0" w:color="FFFFFF" w:themeColor="background1"/>
            </w:tcBorders>
            <w:vAlign w:val="center"/>
          </w:tcPr>
          <w:p w14:paraId="3D31F768" w14:textId="77777777" w:rsidR="00CD7911" w:rsidRPr="00A3369F" w:rsidRDefault="00CD7911" w:rsidP="00707121">
            <w:pPr>
              <w:spacing w:after="0" w:line="240" w:lineRule="auto"/>
              <w:jc w:val="right"/>
              <w:rPr>
                <w:rFonts w:eastAsia="Times New Roman"/>
                <w:color w:val="262626"/>
                <w:sz w:val="16"/>
                <w:szCs w:val="16"/>
                <w:lang w:eastAsia="pt-PT"/>
              </w:rPr>
            </w:pPr>
            <w:r w:rsidRPr="00A3369F">
              <w:rPr>
                <w:color w:val="000000"/>
                <w:sz w:val="16"/>
                <w:szCs w:val="16"/>
              </w:rPr>
              <w:t>38,7</w:t>
            </w:r>
          </w:p>
        </w:tc>
        <w:tc>
          <w:tcPr>
            <w:tcW w:w="630" w:type="dxa"/>
            <w:gridSpan w:val="2"/>
            <w:tcBorders>
              <w:top w:val="single" w:sz="4" w:space="0" w:color="FFFFFF" w:themeColor="background1"/>
            </w:tcBorders>
            <w:noWrap/>
            <w:vAlign w:val="center"/>
          </w:tcPr>
          <w:p w14:paraId="40ED1DBC"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835</w:t>
            </w:r>
          </w:p>
        </w:tc>
        <w:tc>
          <w:tcPr>
            <w:tcW w:w="633" w:type="dxa"/>
            <w:tcBorders>
              <w:top w:val="single" w:sz="4" w:space="0" w:color="FFFFFF" w:themeColor="background1"/>
            </w:tcBorders>
            <w:noWrap/>
            <w:vAlign w:val="center"/>
          </w:tcPr>
          <w:p w14:paraId="639A7DAD" w14:textId="77777777" w:rsidR="00CD7911" w:rsidRPr="008F5148" w:rsidRDefault="00CD7911" w:rsidP="00707121">
            <w:pPr>
              <w:spacing w:after="0" w:line="240" w:lineRule="auto"/>
              <w:jc w:val="right"/>
              <w:rPr>
                <w:rFonts w:eastAsia="Times New Roman"/>
                <w:color w:val="262626"/>
                <w:sz w:val="16"/>
                <w:szCs w:val="16"/>
                <w:lang w:eastAsia="pt-PT"/>
              </w:rPr>
            </w:pPr>
            <w:r w:rsidRPr="00780354">
              <w:rPr>
                <w:color w:val="000000"/>
                <w:sz w:val="16"/>
                <w:szCs w:val="16"/>
              </w:rPr>
              <w:t>45,6</w:t>
            </w:r>
          </w:p>
        </w:tc>
      </w:tr>
      <w:tr w:rsidR="000C2B3F" w:rsidRPr="008F5148" w14:paraId="3E46E5FF" w14:textId="77777777" w:rsidTr="00635EB0">
        <w:trPr>
          <w:trHeight w:val="170"/>
          <w:jc w:val="center"/>
        </w:trPr>
        <w:tc>
          <w:tcPr>
            <w:tcW w:w="5382" w:type="dxa"/>
          </w:tcPr>
          <w:p w14:paraId="41E265D4" w14:textId="77777777" w:rsidR="00CD7911" w:rsidRPr="000B772E" w:rsidRDefault="00CD7911" w:rsidP="00707121">
            <w:pPr>
              <w:spacing w:after="0" w:line="240" w:lineRule="auto"/>
              <w:rPr>
                <w:rFonts w:eastAsia="Times New Roman"/>
                <w:color w:val="262626"/>
                <w:sz w:val="16"/>
                <w:szCs w:val="16"/>
                <w:lang w:eastAsia="pt-PT"/>
              </w:rPr>
            </w:pPr>
            <w:r w:rsidRPr="000B772E">
              <w:rPr>
                <w:color w:val="000000"/>
                <w:sz w:val="16"/>
                <w:szCs w:val="16"/>
              </w:rPr>
              <w:t>Porque o meu contrato de arrendamento anterior estava a terminar</w:t>
            </w:r>
          </w:p>
        </w:tc>
        <w:tc>
          <w:tcPr>
            <w:tcW w:w="630" w:type="dxa"/>
            <w:vAlign w:val="center"/>
          </w:tcPr>
          <w:p w14:paraId="2569600B"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379</w:t>
            </w:r>
          </w:p>
        </w:tc>
        <w:tc>
          <w:tcPr>
            <w:tcW w:w="541" w:type="dxa"/>
            <w:vAlign w:val="center"/>
          </w:tcPr>
          <w:p w14:paraId="56963A4C" w14:textId="77777777" w:rsidR="00CD7911" w:rsidRPr="00A3369F" w:rsidRDefault="00CD7911" w:rsidP="00707121">
            <w:pPr>
              <w:spacing w:after="0" w:line="240" w:lineRule="auto"/>
              <w:jc w:val="right"/>
              <w:rPr>
                <w:rFonts w:eastAsia="Times New Roman"/>
                <w:color w:val="262626"/>
                <w:sz w:val="16"/>
                <w:szCs w:val="16"/>
                <w:lang w:eastAsia="pt-PT"/>
              </w:rPr>
            </w:pPr>
            <w:r w:rsidRPr="00A3369F">
              <w:rPr>
                <w:color w:val="000000"/>
                <w:sz w:val="16"/>
                <w:szCs w:val="16"/>
              </w:rPr>
              <w:t>17,6</w:t>
            </w:r>
          </w:p>
        </w:tc>
        <w:tc>
          <w:tcPr>
            <w:tcW w:w="496" w:type="dxa"/>
            <w:vAlign w:val="center"/>
          </w:tcPr>
          <w:p w14:paraId="5C474734"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72</w:t>
            </w:r>
          </w:p>
        </w:tc>
        <w:tc>
          <w:tcPr>
            <w:tcW w:w="541" w:type="dxa"/>
            <w:vAlign w:val="center"/>
          </w:tcPr>
          <w:p w14:paraId="35838EAD" w14:textId="77777777" w:rsidR="00CD7911" w:rsidRPr="00A3369F" w:rsidRDefault="00CD7911" w:rsidP="00707121">
            <w:pPr>
              <w:spacing w:after="0" w:line="240" w:lineRule="auto"/>
              <w:jc w:val="right"/>
              <w:rPr>
                <w:rFonts w:eastAsia="Times New Roman"/>
                <w:color w:val="262626"/>
                <w:sz w:val="16"/>
                <w:szCs w:val="16"/>
                <w:lang w:eastAsia="pt-PT"/>
              </w:rPr>
            </w:pPr>
            <w:r w:rsidRPr="00A3369F">
              <w:rPr>
                <w:color w:val="000000"/>
                <w:sz w:val="16"/>
                <w:szCs w:val="16"/>
              </w:rPr>
              <w:t>22,1</w:t>
            </w:r>
          </w:p>
        </w:tc>
        <w:tc>
          <w:tcPr>
            <w:tcW w:w="630" w:type="dxa"/>
            <w:gridSpan w:val="2"/>
            <w:noWrap/>
            <w:vAlign w:val="center"/>
          </w:tcPr>
          <w:p w14:paraId="13055532"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307</w:t>
            </w:r>
          </w:p>
        </w:tc>
        <w:tc>
          <w:tcPr>
            <w:tcW w:w="633" w:type="dxa"/>
            <w:noWrap/>
            <w:vAlign w:val="center"/>
          </w:tcPr>
          <w:p w14:paraId="4EA22A8B" w14:textId="77777777" w:rsidR="00CD7911" w:rsidRPr="008F5148" w:rsidRDefault="00CD7911" w:rsidP="00707121">
            <w:pPr>
              <w:spacing w:after="0" w:line="240" w:lineRule="auto"/>
              <w:jc w:val="right"/>
              <w:rPr>
                <w:rFonts w:eastAsia="Times New Roman"/>
                <w:color w:val="262626"/>
                <w:sz w:val="16"/>
                <w:szCs w:val="16"/>
                <w:lang w:eastAsia="pt-PT"/>
              </w:rPr>
            </w:pPr>
            <w:r w:rsidRPr="00780354">
              <w:rPr>
                <w:color w:val="000000"/>
                <w:sz w:val="16"/>
                <w:szCs w:val="16"/>
              </w:rPr>
              <w:t>16,8</w:t>
            </w:r>
          </w:p>
        </w:tc>
      </w:tr>
      <w:tr w:rsidR="000C2B3F" w:rsidRPr="008F5148" w14:paraId="49429A8F" w14:textId="77777777" w:rsidTr="00635EB0">
        <w:trPr>
          <w:trHeight w:val="170"/>
          <w:jc w:val="center"/>
        </w:trPr>
        <w:tc>
          <w:tcPr>
            <w:tcW w:w="5382" w:type="dxa"/>
          </w:tcPr>
          <w:p w14:paraId="40F236C3" w14:textId="77777777" w:rsidR="00CD7911" w:rsidRPr="000B772E" w:rsidRDefault="00CD7911" w:rsidP="00707121">
            <w:pPr>
              <w:spacing w:after="0" w:line="240" w:lineRule="auto"/>
              <w:rPr>
                <w:rFonts w:eastAsia="Times New Roman"/>
                <w:color w:val="262626"/>
                <w:sz w:val="16"/>
                <w:szCs w:val="16"/>
                <w:lang w:eastAsia="pt-PT"/>
              </w:rPr>
            </w:pPr>
            <w:r w:rsidRPr="000B772E">
              <w:rPr>
                <w:color w:val="000000"/>
                <w:sz w:val="16"/>
                <w:szCs w:val="16"/>
              </w:rPr>
              <w:t>Tinha necessidade de mudar de local de residência por motivos de trabalho, educação ou outros.</w:t>
            </w:r>
          </w:p>
        </w:tc>
        <w:tc>
          <w:tcPr>
            <w:tcW w:w="630" w:type="dxa"/>
            <w:vAlign w:val="center"/>
          </w:tcPr>
          <w:p w14:paraId="272BA97D"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225</w:t>
            </w:r>
          </w:p>
        </w:tc>
        <w:tc>
          <w:tcPr>
            <w:tcW w:w="541" w:type="dxa"/>
            <w:vAlign w:val="center"/>
          </w:tcPr>
          <w:p w14:paraId="5111E14C" w14:textId="77777777" w:rsidR="00CD7911" w:rsidRPr="00A3369F" w:rsidRDefault="00CD7911" w:rsidP="00707121">
            <w:pPr>
              <w:spacing w:after="0" w:line="240" w:lineRule="auto"/>
              <w:jc w:val="right"/>
              <w:rPr>
                <w:rFonts w:eastAsia="Times New Roman"/>
                <w:color w:val="262626"/>
                <w:sz w:val="16"/>
                <w:szCs w:val="16"/>
                <w:lang w:eastAsia="pt-PT"/>
              </w:rPr>
            </w:pPr>
            <w:r w:rsidRPr="00A3369F">
              <w:rPr>
                <w:color w:val="000000"/>
                <w:sz w:val="16"/>
                <w:szCs w:val="16"/>
              </w:rPr>
              <w:t>10,4</w:t>
            </w:r>
          </w:p>
        </w:tc>
        <w:tc>
          <w:tcPr>
            <w:tcW w:w="496" w:type="dxa"/>
            <w:vAlign w:val="center"/>
          </w:tcPr>
          <w:p w14:paraId="35FD05FD"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51</w:t>
            </w:r>
          </w:p>
        </w:tc>
        <w:tc>
          <w:tcPr>
            <w:tcW w:w="541" w:type="dxa"/>
            <w:vAlign w:val="center"/>
          </w:tcPr>
          <w:p w14:paraId="46DB8B88" w14:textId="77777777" w:rsidR="00CD7911" w:rsidRPr="00A3369F" w:rsidRDefault="00CD7911" w:rsidP="00707121">
            <w:pPr>
              <w:spacing w:after="0" w:line="240" w:lineRule="auto"/>
              <w:jc w:val="right"/>
              <w:rPr>
                <w:rFonts w:eastAsia="Times New Roman"/>
                <w:color w:val="262626"/>
                <w:sz w:val="16"/>
                <w:szCs w:val="16"/>
                <w:lang w:eastAsia="pt-PT"/>
              </w:rPr>
            </w:pPr>
            <w:r w:rsidRPr="00A3369F">
              <w:rPr>
                <w:color w:val="000000"/>
                <w:sz w:val="16"/>
                <w:szCs w:val="16"/>
              </w:rPr>
              <w:t>15,6</w:t>
            </w:r>
          </w:p>
        </w:tc>
        <w:tc>
          <w:tcPr>
            <w:tcW w:w="630" w:type="dxa"/>
            <w:gridSpan w:val="2"/>
            <w:noWrap/>
            <w:vAlign w:val="center"/>
          </w:tcPr>
          <w:p w14:paraId="6F84CB54"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174</w:t>
            </w:r>
          </w:p>
        </w:tc>
        <w:tc>
          <w:tcPr>
            <w:tcW w:w="633" w:type="dxa"/>
            <w:noWrap/>
            <w:vAlign w:val="center"/>
          </w:tcPr>
          <w:p w14:paraId="54793712" w14:textId="77777777" w:rsidR="00CD7911" w:rsidRPr="008F5148" w:rsidRDefault="00CD7911" w:rsidP="00707121">
            <w:pPr>
              <w:spacing w:after="0" w:line="240" w:lineRule="auto"/>
              <w:jc w:val="right"/>
              <w:rPr>
                <w:rFonts w:eastAsia="Times New Roman"/>
                <w:color w:val="262626"/>
                <w:sz w:val="16"/>
                <w:szCs w:val="16"/>
                <w:lang w:eastAsia="pt-PT"/>
              </w:rPr>
            </w:pPr>
            <w:r w:rsidRPr="00780354">
              <w:rPr>
                <w:color w:val="000000"/>
                <w:sz w:val="16"/>
                <w:szCs w:val="16"/>
              </w:rPr>
              <w:t>9,5</w:t>
            </w:r>
          </w:p>
        </w:tc>
      </w:tr>
      <w:tr w:rsidR="000C2B3F" w:rsidRPr="008F5148" w14:paraId="4FBA8CAC" w14:textId="77777777" w:rsidTr="00635EB0">
        <w:trPr>
          <w:trHeight w:val="170"/>
          <w:jc w:val="center"/>
        </w:trPr>
        <w:tc>
          <w:tcPr>
            <w:tcW w:w="5382" w:type="dxa"/>
          </w:tcPr>
          <w:p w14:paraId="1B3044CE" w14:textId="77777777" w:rsidR="00CD7911" w:rsidRPr="000B772E" w:rsidRDefault="00CD7911" w:rsidP="00707121">
            <w:pPr>
              <w:spacing w:after="0" w:line="240" w:lineRule="auto"/>
              <w:rPr>
                <w:rFonts w:eastAsia="Times New Roman"/>
                <w:color w:val="262626"/>
                <w:sz w:val="16"/>
                <w:szCs w:val="16"/>
                <w:lang w:eastAsia="pt-PT"/>
              </w:rPr>
            </w:pPr>
            <w:r w:rsidRPr="000B772E">
              <w:rPr>
                <w:color w:val="000000"/>
                <w:sz w:val="16"/>
                <w:szCs w:val="16"/>
              </w:rPr>
              <w:t>Para ter acesso a uma renda com um valor mais reduzido que o que estava/estou a pagar</w:t>
            </w:r>
          </w:p>
        </w:tc>
        <w:tc>
          <w:tcPr>
            <w:tcW w:w="630" w:type="dxa"/>
            <w:vAlign w:val="center"/>
          </w:tcPr>
          <w:p w14:paraId="25CC590C"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1 231</w:t>
            </w:r>
          </w:p>
        </w:tc>
        <w:tc>
          <w:tcPr>
            <w:tcW w:w="541" w:type="dxa"/>
            <w:vAlign w:val="center"/>
          </w:tcPr>
          <w:p w14:paraId="2B80DC68" w14:textId="77777777" w:rsidR="00CD7911" w:rsidRPr="00A3369F" w:rsidRDefault="00CD7911" w:rsidP="00707121">
            <w:pPr>
              <w:spacing w:after="0" w:line="240" w:lineRule="auto"/>
              <w:jc w:val="right"/>
              <w:rPr>
                <w:rFonts w:eastAsia="Times New Roman"/>
                <w:color w:val="262626"/>
                <w:sz w:val="16"/>
                <w:szCs w:val="16"/>
                <w:lang w:eastAsia="pt-PT"/>
              </w:rPr>
            </w:pPr>
            <w:r w:rsidRPr="00A3369F">
              <w:rPr>
                <w:color w:val="000000"/>
                <w:sz w:val="16"/>
                <w:szCs w:val="16"/>
              </w:rPr>
              <w:t>57,0</w:t>
            </w:r>
          </w:p>
        </w:tc>
        <w:tc>
          <w:tcPr>
            <w:tcW w:w="496" w:type="dxa"/>
            <w:vAlign w:val="center"/>
          </w:tcPr>
          <w:p w14:paraId="09943A5B"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157</w:t>
            </w:r>
          </w:p>
        </w:tc>
        <w:tc>
          <w:tcPr>
            <w:tcW w:w="541" w:type="dxa"/>
            <w:vAlign w:val="center"/>
          </w:tcPr>
          <w:p w14:paraId="168F6DDB" w14:textId="77777777" w:rsidR="00CD7911" w:rsidRPr="00A3369F" w:rsidRDefault="00CD7911" w:rsidP="00707121">
            <w:pPr>
              <w:spacing w:after="0" w:line="240" w:lineRule="auto"/>
              <w:jc w:val="right"/>
              <w:rPr>
                <w:rFonts w:eastAsia="Times New Roman"/>
                <w:color w:val="262626"/>
                <w:sz w:val="16"/>
                <w:szCs w:val="16"/>
                <w:lang w:eastAsia="pt-PT"/>
              </w:rPr>
            </w:pPr>
            <w:r w:rsidRPr="00A3369F">
              <w:rPr>
                <w:color w:val="000000"/>
                <w:sz w:val="16"/>
                <w:szCs w:val="16"/>
              </w:rPr>
              <w:t>48,2</w:t>
            </w:r>
          </w:p>
        </w:tc>
        <w:tc>
          <w:tcPr>
            <w:tcW w:w="630" w:type="dxa"/>
            <w:gridSpan w:val="2"/>
            <w:noWrap/>
            <w:vAlign w:val="center"/>
          </w:tcPr>
          <w:p w14:paraId="17763843"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1 074</w:t>
            </w:r>
          </w:p>
        </w:tc>
        <w:tc>
          <w:tcPr>
            <w:tcW w:w="633" w:type="dxa"/>
            <w:noWrap/>
            <w:vAlign w:val="center"/>
          </w:tcPr>
          <w:p w14:paraId="2D5923AE" w14:textId="77777777" w:rsidR="00CD7911" w:rsidRPr="001C1575" w:rsidRDefault="00CD7911" w:rsidP="00707121">
            <w:pPr>
              <w:spacing w:after="0" w:line="240" w:lineRule="auto"/>
              <w:jc w:val="right"/>
              <w:rPr>
                <w:rFonts w:eastAsia="Times New Roman"/>
                <w:color w:val="262626"/>
                <w:sz w:val="16"/>
                <w:szCs w:val="16"/>
                <w:lang w:eastAsia="pt-PT"/>
              </w:rPr>
            </w:pPr>
            <w:r w:rsidRPr="00780354">
              <w:rPr>
                <w:color w:val="000000"/>
                <w:sz w:val="16"/>
                <w:szCs w:val="16"/>
              </w:rPr>
              <w:t>58,6</w:t>
            </w:r>
          </w:p>
        </w:tc>
      </w:tr>
      <w:tr w:rsidR="000C2B3F" w:rsidRPr="008F5148" w14:paraId="23DB3E01" w14:textId="77777777" w:rsidTr="00635EB0">
        <w:trPr>
          <w:trHeight w:val="170"/>
          <w:jc w:val="center"/>
        </w:trPr>
        <w:tc>
          <w:tcPr>
            <w:tcW w:w="5382" w:type="dxa"/>
          </w:tcPr>
          <w:p w14:paraId="42B380BF" w14:textId="77777777" w:rsidR="00CD7911" w:rsidRPr="000B772E" w:rsidRDefault="00CD7911" w:rsidP="00707121">
            <w:pPr>
              <w:spacing w:after="0" w:line="240" w:lineRule="auto"/>
              <w:rPr>
                <w:rFonts w:eastAsia="Times New Roman"/>
                <w:color w:val="262626"/>
                <w:sz w:val="16"/>
                <w:szCs w:val="16"/>
                <w:lang w:eastAsia="pt-PT"/>
              </w:rPr>
            </w:pPr>
            <w:r w:rsidRPr="000B772E">
              <w:rPr>
                <w:color w:val="000000"/>
                <w:sz w:val="16"/>
                <w:szCs w:val="16"/>
              </w:rPr>
              <w:t>Para ter acesso a uma habitação em estado de conservação adequado</w:t>
            </w:r>
          </w:p>
        </w:tc>
        <w:tc>
          <w:tcPr>
            <w:tcW w:w="630" w:type="dxa"/>
            <w:vAlign w:val="center"/>
          </w:tcPr>
          <w:p w14:paraId="7B5EE631"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478</w:t>
            </w:r>
          </w:p>
        </w:tc>
        <w:tc>
          <w:tcPr>
            <w:tcW w:w="541" w:type="dxa"/>
            <w:vAlign w:val="center"/>
          </w:tcPr>
          <w:p w14:paraId="02B1D898" w14:textId="77777777" w:rsidR="00CD7911" w:rsidRPr="00A3369F" w:rsidRDefault="00CD7911" w:rsidP="00707121">
            <w:pPr>
              <w:spacing w:after="0" w:line="240" w:lineRule="auto"/>
              <w:jc w:val="right"/>
              <w:rPr>
                <w:rFonts w:eastAsia="Times New Roman"/>
                <w:color w:val="262626"/>
                <w:sz w:val="16"/>
                <w:szCs w:val="16"/>
                <w:lang w:eastAsia="pt-PT"/>
              </w:rPr>
            </w:pPr>
            <w:r w:rsidRPr="00A3369F">
              <w:rPr>
                <w:color w:val="000000"/>
                <w:sz w:val="16"/>
                <w:szCs w:val="16"/>
              </w:rPr>
              <w:t>22,2</w:t>
            </w:r>
          </w:p>
        </w:tc>
        <w:tc>
          <w:tcPr>
            <w:tcW w:w="496" w:type="dxa"/>
            <w:vAlign w:val="center"/>
          </w:tcPr>
          <w:p w14:paraId="7BCEFD2E"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59</w:t>
            </w:r>
          </w:p>
        </w:tc>
        <w:tc>
          <w:tcPr>
            <w:tcW w:w="541" w:type="dxa"/>
            <w:vAlign w:val="center"/>
          </w:tcPr>
          <w:p w14:paraId="4ED3D63B" w14:textId="77777777" w:rsidR="00CD7911" w:rsidRPr="00A3369F" w:rsidRDefault="00CD7911" w:rsidP="00707121">
            <w:pPr>
              <w:spacing w:after="0" w:line="240" w:lineRule="auto"/>
              <w:jc w:val="right"/>
              <w:rPr>
                <w:rFonts w:eastAsia="Times New Roman"/>
                <w:color w:val="262626"/>
                <w:sz w:val="16"/>
                <w:szCs w:val="16"/>
                <w:lang w:eastAsia="pt-PT"/>
              </w:rPr>
            </w:pPr>
            <w:r w:rsidRPr="00A3369F">
              <w:rPr>
                <w:color w:val="000000"/>
                <w:sz w:val="16"/>
                <w:szCs w:val="16"/>
              </w:rPr>
              <w:t>18,1</w:t>
            </w:r>
          </w:p>
        </w:tc>
        <w:tc>
          <w:tcPr>
            <w:tcW w:w="630" w:type="dxa"/>
            <w:gridSpan w:val="2"/>
            <w:noWrap/>
            <w:vAlign w:val="center"/>
          </w:tcPr>
          <w:p w14:paraId="2FCE8467"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419</w:t>
            </w:r>
          </w:p>
        </w:tc>
        <w:tc>
          <w:tcPr>
            <w:tcW w:w="633" w:type="dxa"/>
            <w:noWrap/>
            <w:vAlign w:val="center"/>
          </w:tcPr>
          <w:p w14:paraId="20BA3DA2" w14:textId="77777777" w:rsidR="00CD7911" w:rsidRPr="001C1575" w:rsidRDefault="00CD7911" w:rsidP="00707121">
            <w:pPr>
              <w:spacing w:after="0" w:line="240" w:lineRule="auto"/>
              <w:jc w:val="right"/>
              <w:rPr>
                <w:rFonts w:eastAsia="Times New Roman"/>
                <w:color w:val="262626"/>
                <w:sz w:val="16"/>
                <w:szCs w:val="16"/>
                <w:lang w:eastAsia="pt-PT"/>
              </w:rPr>
            </w:pPr>
            <w:r w:rsidRPr="00780354">
              <w:rPr>
                <w:color w:val="000000"/>
                <w:sz w:val="16"/>
                <w:szCs w:val="16"/>
              </w:rPr>
              <w:t>22,9</w:t>
            </w:r>
          </w:p>
        </w:tc>
      </w:tr>
      <w:tr w:rsidR="000C2B3F" w:rsidRPr="008F5148" w14:paraId="360E8349" w14:textId="77777777" w:rsidTr="00635EB0">
        <w:trPr>
          <w:trHeight w:val="170"/>
          <w:jc w:val="center"/>
        </w:trPr>
        <w:tc>
          <w:tcPr>
            <w:tcW w:w="5382" w:type="dxa"/>
          </w:tcPr>
          <w:p w14:paraId="2CE67126" w14:textId="77777777" w:rsidR="00CD7911" w:rsidRPr="000B772E" w:rsidRDefault="00CD7911" w:rsidP="00707121">
            <w:pPr>
              <w:spacing w:after="0" w:line="240" w:lineRule="auto"/>
              <w:rPr>
                <w:rFonts w:eastAsia="Times New Roman"/>
                <w:color w:val="262626"/>
                <w:sz w:val="16"/>
                <w:szCs w:val="16"/>
                <w:lang w:eastAsia="pt-PT"/>
              </w:rPr>
            </w:pPr>
            <w:r w:rsidRPr="000B772E">
              <w:rPr>
                <w:color w:val="000000"/>
                <w:sz w:val="16"/>
                <w:szCs w:val="16"/>
              </w:rPr>
              <w:t>Para ter acesso a uma habitação de tipologia distinta da anterior (maior ou mais pequena)</w:t>
            </w:r>
          </w:p>
        </w:tc>
        <w:tc>
          <w:tcPr>
            <w:tcW w:w="630" w:type="dxa"/>
            <w:vAlign w:val="center"/>
          </w:tcPr>
          <w:p w14:paraId="1F8F8EE8"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304</w:t>
            </w:r>
          </w:p>
        </w:tc>
        <w:tc>
          <w:tcPr>
            <w:tcW w:w="541" w:type="dxa"/>
            <w:vAlign w:val="center"/>
          </w:tcPr>
          <w:p w14:paraId="616A146D" w14:textId="77777777" w:rsidR="00CD7911" w:rsidRPr="00A3369F" w:rsidRDefault="00CD7911" w:rsidP="00707121">
            <w:pPr>
              <w:spacing w:after="0" w:line="240" w:lineRule="auto"/>
              <w:jc w:val="right"/>
              <w:rPr>
                <w:rFonts w:eastAsia="Times New Roman"/>
                <w:color w:val="262626"/>
                <w:sz w:val="16"/>
                <w:szCs w:val="16"/>
                <w:lang w:eastAsia="pt-PT"/>
              </w:rPr>
            </w:pPr>
            <w:r w:rsidRPr="00A3369F">
              <w:rPr>
                <w:color w:val="000000"/>
                <w:sz w:val="16"/>
                <w:szCs w:val="16"/>
              </w:rPr>
              <w:t>14,1</w:t>
            </w:r>
          </w:p>
        </w:tc>
        <w:tc>
          <w:tcPr>
            <w:tcW w:w="496" w:type="dxa"/>
            <w:vAlign w:val="center"/>
          </w:tcPr>
          <w:p w14:paraId="3D9E71A4"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41</w:t>
            </w:r>
          </w:p>
        </w:tc>
        <w:tc>
          <w:tcPr>
            <w:tcW w:w="541" w:type="dxa"/>
            <w:vAlign w:val="center"/>
          </w:tcPr>
          <w:p w14:paraId="027A6478" w14:textId="77777777" w:rsidR="00CD7911" w:rsidRPr="00A3369F" w:rsidRDefault="00CD7911" w:rsidP="00707121">
            <w:pPr>
              <w:spacing w:after="0" w:line="240" w:lineRule="auto"/>
              <w:jc w:val="right"/>
              <w:rPr>
                <w:rFonts w:eastAsia="Times New Roman"/>
                <w:color w:val="262626"/>
                <w:sz w:val="16"/>
                <w:szCs w:val="16"/>
                <w:lang w:eastAsia="pt-PT"/>
              </w:rPr>
            </w:pPr>
            <w:r w:rsidRPr="00A3369F">
              <w:rPr>
                <w:color w:val="000000"/>
                <w:sz w:val="16"/>
                <w:szCs w:val="16"/>
              </w:rPr>
              <w:t>12,6</w:t>
            </w:r>
          </w:p>
        </w:tc>
        <w:tc>
          <w:tcPr>
            <w:tcW w:w="630" w:type="dxa"/>
            <w:gridSpan w:val="2"/>
            <w:noWrap/>
            <w:vAlign w:val="center"/>
          </w:tcPr>
          <w:p w14:paraId="2C6CF270"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263</w:t>
            </w:r>
          </w:p>
        </w:tc>
        <w:tc>
          <w:tcPr>
            <w:tcW w:w="633" w:type="dxa"/>
            <w:noWrap/>
            <w:vAlign w:val="center"/>
          </w:tcPr>
          <w:p w14:paraId="6A9D77EC" w14:textId="77777777" w:rsidR="00CD7911" w:rsidRPr="001C1575" w:rsidRDefault="00CD7911" w:rsidP="00707121">
            <w:pPr>
              <w:spacing w:after="0" w:line="240" w:lineRule="auto"/>
              <w:jc w:val="right"/>
              <w:rPr>
                <w:rFonts w:eastAsia="Times New Roman"/>
                <w:color w:val="262626"/>
                <w:sz w:val="16"/>
                <w:szCs w:val="16"/>
                <w:lang w:eastAsia="pt-PT"/>
              </w:rPr>
            </w:pPr>
            <w:r w:rsidRPr="00780354">
              <w:rPr>
                <w:color w:val="000000"/>
                <w:sz w:val="16"/>
                <w:szCs w:val="16"/>
              </w:rPr>
              <w:t>14,4</w:t>
            </w:r>
          </w:p>
        </w:tc>
      </w:tr>
      <w:tr w:rsidR="000C2B3F" w:rsidRPr="008F5148" w14:paraId="78D407C9" w14:textId="77777777" w:rsidTr="00635EB0">
        <w:trPr>
          <w:trHeight w:val="170"/>
          <w:jc w:val="center"/>
        </w:trPr>
        <w:tc>
          <w:tcPr>
            <w:tcW w:w="5382" w:type="dxa"/>
          </w:tcPr>
          <w:p w14:paraId="65CF463C" w14:textId="77777777" w:rsidR="00CD7911" w:rsidRPr="000B772E" w:rsidRDefault="00CD7911" w:rsidP="00707121">
            <w:pPr>
              <w:spacing w:after="0" w:line="240" w:lineRule="auto"/>
              <w:rPr>
                <w:color w:val="000000"/>
                <w:sz w:val="16"/>
                <w:szCs w:val="16"/>
              </w:rPr>
            </w:pPr>
            <w:r w:rsidRPr="000B772E">
              <w:rPr>
                <w:color w:val="000000"/>
                <w:sz w:val="16"/>
                <w:szCs w:val="16"/>
              </w:rPr>
              <w:t>Para ter maior estabilidade em termos do contrato de arrendamento</w:t>
            </w:r>
          </w:p>
        </w:tc>
        <w:tc>
          <w:tcPr>
            <w:tcW w:w="630" w:type="dxa"/>
            <w:vAlign w:val="center"/>
          </w:tcPr>
          <w:p w14:paraId="5BC646E9" w14:textId="77777777" w:rsidR="00CD7911" w:rsidRPr="001C1575" w:rsidRDefault="00CD7911" w:rsidP="00707121">
            <w:pPr>
              <w:spacing w:after="0" w:line="240" w:lineRule="auto"/>
              <w:jc w:val="right"/>
              <w:rPr>
                <w:color w:val="000000"/>
                <w:sz w:val="16"/>
                <w:szCs w:val="16"/>
              </w:rPr>
            </w:pPr>
            <w:r>
              <w:rPr>
                <w:color w:val="000000"/>
                <w:sz w:val="16"/>
                <w:szCs w:val="16"/>
              </w:rPr>
              <w:t>677</w:t>
            </w:r>
          </w:p>
        </w:tc>
        <w:tc>
          <w:tcPr>
            <w:tcW w:w="541" w:type="dxa"/>
            <w:vAlign w:val="center"/>
          </w:tcPr>
          <w:p w14:paraId="609B2DB0" w14:textId="77777777" w:rsidR="00CD7911" w:rsidRPr="00A3369F" w:rsidRDefault="00CD7911" w:rsidP="00707121">
            <w:pPr>
              <w:spacing w:after="0" w:line="240" w:lineRule="auto"/>
              <w:jc w:val="right"/>
              <w:rPr>
                <w:color w:val="000000"/>
                <w:sz w:val="16"/>
                <w:szCs w:val="16"/>
              </w:rPr>
            </w:pPr>
            <w:r w:rsidRPr="00A3369F">
              <w:rPr>
                <w:color w:val="000000"/>
                <w:sz w:val="16"/>
                <w:szCs w:val="16"/>
              </w:rPr>
              <w:t>31,4</w:t>
            </w:r>
          </w:p>
        </w:tc>
        <w:tc>
          <w:tcPr>
            <w:tcW w:w="496" w:type="dxa"/>
            <w:vAlign w:val="center"/>
          </w:tcPr>
          <w:p w14:paraId="3C3498FF" w14:textId="77777777" w:rsidR="00CD7911" w:rsidRPr="001C1575" w:rsidRDefault="00CD7911" w:rsidP="00707121">
            <w:pPr>
              <w:spacing w:after="0" w:line="240" w:lineRule="auto"/>
              <w:jc w:val="right"/>
              <w:rPr>
                <w:color w:val="000000"/>
                <w:sz w:val="16"/>
                <w:szCs w:val="16"/>
              </w:rPr>
            </w:pPr>
            <w:r>
              <w:rPr>
                <w:color w:val="000000"/>
                <w:sz w:val="16"/>
                <w:szCs w:val="16"/>
              </w:rPr>
              <w:t>117</w:t>
            </w:r>
          </w:p>
        </w:tc>
        <w:tc>
          <w:tcPr>
            <w:tcW w:w="541" w:type="dxa"/>
            <w:vAlign w:val="center"/>
          </w:tcPr>
          <w:p w14:paraId="48DE433B" w14:textId="77777777" w:rsidR="00CD7911" w:rsidRPr="00A3369F" w:rsidRDefault="00CD7911" w:rsidP="00707121">
            <w:pPr>
              <w:spacing w:after="0" w:line="240" w:lineRule="auto"/>
              <w:jc w:val="right"/>
              <w:rPr>
                <w:color w:val="000000"/>
                <w:sz w:val="16"/>
                <w:szCs w:val="16"/>
              </w:rPr>
            </w:pPr>
            <w:r w:rsidRPr="00A3369F">
              <w:rPr>
                <w:color w:val="000000"/>
                <w:sz w:val="16"/>
                <w:szCs w:val="16"/>
              </w:rPr>
              <w:t>35,9</w:t>
            </w:r>
          </w:p>
        </w:tc>
        <w:tc>
          <w:tcPr>
            <w:tcW w:w="630" w:type="dxa"/>
            <w:gridSpan w:val="2"/>
            <w:noWrap/>
            <w:vAlign w:val="center"/>
          </w:tcPr>
          <w:p w14:paraId="11C60B0C" w14:textId="77777777" w:rsidR="00CD7911" w:rsidRPr="00780354" w:rsidRDefault="00CD7911" w:rsidP="00707121">
            <w:pPr>
              <w:spacing w:after="0" w:line="240" w:lineRule="auto"/>
              <w:jc w:val="right"/>
              <w:rPr>
                <w:color w:val="000000"/>
                <w:sz w:val="16"/>
                <w:szCs w:val="16"/>
              </w:rPr>
            </w:pPr>
            <w:r>
              <w:rPr>
                <w:color w:val="000000"/>
                <w:sz w:val="16"/>
                <w:szCs w:val="16"/>
              </w:rPr>
              <w:t>560</w:t>
            </w:r>
          </w:p>
        </w:tc>
        <w:tc>
          <w:tcPr>
            <w:tcW w:w="633" w:type="dxa"/>
            <w:noWrap/>
            <w:vAlign w:val="center"/>
          </w:tcPr>
          <w:p w14:paraId="75A29250" w14:textId="77777777" w:rsidR="00CD7911" w:rsidRPr="001C1575" w:rsidRDefault="00CD7911" w:rsidP="00707121">
            <w:pPr>
              <w:spacing w:after="0" w:line="240" w:lineRule="auto"/>
              <w:jc w:val="right"/>
              <w:rPr>
                <w:color w:val="000000"/>
                <w:sz w:val="16"/>
                <w:szCs w:val="16"/>
              </w:rPr>
            </w:pPr>
            <w:r w:rsidRPr="00780354">
              <w:rPr>
                <w:color w:val="000000"/>
                <w:sz w:val="16"/>
                <w:szCs w:val="16"/>
              </w:rPr>
              <w:t>30,6</w:t>
            </w:r>
          </w:p>
        </w:tc>
      </w:tr>
      <w:tr w:rsidR="000C2B3F" w:rsidRPr="008F5148" w14:paraId="14359AE9" w14:textId="77777777" w:rsidTr="00635EB0">
        <w:trPr>
          <w:trHeight w:val="170"/>
          <w:jc w:val="center"/>
        </w:trPr>
        <w:tc>
          <w:tcPr>
            <w:tcW w:w="5382" w:type="dxa"/>
          </w:tcPr>
          <w:p w14:paraId="793BAC9E" w14:textId="77777777" w:rsidR="00CD7911" w:rsidRPr="000B772E" w:rsidRDefault="00CD7911" w:rsidP="00707121">
            <w:pPr>
              <w:spacing w:after="0" w:line="240" w:lineRule="auto"/>
              <w:rPr>
                <w:color w:val="000000"/>
                <w:sz w:val="16"/>
                <w:szCs w:val="16"/>
              </w:rPr>
            </w:pPr>
            <w:r w:rsidRPr="000B772E">
              <w:rPr>
                <w:color w:val="000000"/>
                <w:sz w:val="16"/>
                <w:szCs w:val="16"/>
              </w:rPr>
              <w:t>Outra</w:t>
            </w:r>
          </w:p>
        </w:tc>
        <w:tc>
          <w:tcPr>
            <w:tcW w:w="630" w:type="dxa"/>
            <w:vAlign w:val="center"/>
          </w:tcPr>
          <w:p w14:paraId="015A1A52" w14:textId="77777777" w:rsidR="00CD7911" w:rsidRPr="001C1575" w:rsidRDefault="00CD7911" w:rsidP="00707121">
            <w:pPr>
              <w:spacing w:after="0" w:line="240" w:lineRule="auto"/>
              <w:jc w:val="right"/>
              <w:rPr>
                <w:color w:val="000000"/>
                <w:sz w:val="16"/>
                <w:szCs w:val="16"/>
              </w:rPr>
            </w:pPr>
            <w:r>
              <w:rPr>
                <w:color w:val="000000"/>
                <w:sz w:val="16"/>
                <w:szCs w:val="16"/>
              </w:rPr>
              <w:t>58</w:t>
            </w:r>
          </w:p>
        </w:tc>
        <w:tc>
          <w:tcPr>
            <w:tcW w:w="541" w:type="dxa"/>
            <w:vAlign w:val="center"/>
          </w:tcPr>
          <w:p w14:paraId="78B06512" w14:textId="77777777" w:rsidR="00CD7911" w:rsidRPr="00A3369F" w:rsidRDefault="00CD7911" w:rsidP="00707121">
            <w:pPr>
              <w:spacing w:after="0" w:line="240" w:lineRule="auto"/>
              <w:jc w:val="right"/>
              <w:rPr>
                <w:color w:val="000000"/>
                <w:sz w:val="16"/>
                <w:szCs w:val="16"/>
              </w:rPr>
            </w:pPr>
            <w:r w:rsidRPr="00A3369F">
              <w:rPr>
                <w:color w:val="000000"/>
                <w:sz w:val="16"/>
                <w:szCs w:val="16"/>
              </w:rPr>
              <w:t>2,7</w:t>
            </w:r>
          </w:p>
        </w:tc>
        <w:tc>
          <w:tcPr>
            <w:tcW w:w="496" w:type="dxa"/>
            <w:vAlign w:val="center"/>
          </w:tcPr>
          <w:p w14:paraId="222266F7" w14:textId="77777777" w:rsidR="00CD7911" w:rsidRPr="001C1575" w:rsidRDefault="00CD7911" w:rsidP="00707121">
            <w:pPr>
              <w:spacing w:after="0" w:line="240" w:lineRule="auto"/>
              <w:jc w:val="right"/>
              <w:rPr>
                <w:color w:val="000000"/>
                <w:sz w:val="16"/>
                <w:szCs w:val="16"/>
              </w:rPr>
            </w:pPr>
            <w:r>
              <w:rPr>
                <w:color w:val="000000"/>
                <w:sz w:val="16"/>
                <w:szCs w:val="16"/>
              </w:rPr>
              <w:t>6</w:t>
            </w:r>
          </w:p>
        </w:tc>
        <w:tc>
          <w:tcPr>
            <w:tcW w:w="541" w:type="dxa"/>
            <w:vAlign w:val="center"/>
          </w:tcPr>
          <w:p w14:paraId="1CD4E7AD" w14:textId="77777777" w:rsidR="00CD7911" w:rsidRPr="00A3369F" w:rsidRDefault="00CD7911" w:rsidP="00707121">
            <w:pPr>
              <w:spacing w:after="0" w:line="240" w:lineRule="auto"/>
              <w:jc w:val="right"/>
              <w:rPr>
                <w:color w:val="000000"/>
                <w:sz w:val="16"/>
                <w:szCs w:val="16"/>
              </w:rPr>
            </w:pPr>
            <w:r w:rsidRPr="00A3369F">
              <w:rPr>
                <w:color w:val="000000"/>
                <w:sz w:val="16"/>
                <w:szCs w:val="16"/>
              </w:rPr>
              <w:t>1,8</w:t>
            </w:r>
          </w:p>
        </w:tc>
        <w:tc>
          <w:tcPr>
            <w:tcW w:w="630" w:type="dxa"/>
            <w:gridSpan w:val="2"/>
            <w:noWrap/>
            <w:vAlign w:val="center"/>
          </w:tcPr>
          <w:p w14:paraId="2EC89870" w14:textId="77777777" w:rsidR="00CD7911" w:rsidRPr="00780354" w:rsidRDefault="00CD7911" w:rsidP="00707121">
            <w:pPr>
              <w:spacing w:after="0" w:line="240" w:lineRule="auto"/>
              <w:jc w:val="right"/>
              <w:rPr>
                <w:color w:val="000000"/>
                <w:sz w:val="16"/>
                <w:szCs w:val="16"/>
              </w:rPr>
            </w:pPr>
            <w:r>
              <w:rPr>
                <w:color w:val="000000"/>
                <w:sz w:val="16"/>
                <w:szCs w:val="16"/>
              </w:rPr>
              <w:t>52</w:t>
            </w:r>
          </w:p>
        </w:tc>
        <w:tc>
          <w:tcPr>
            <w:tcW w:w="633" w:type="dxa"/>
            <w:noWrap/>
            <w:vAlign w:val="center"/>
          </w:tcPr>
          <w:p w14:paraId="608CCA31" w14:textId="77777777" w:rsidR="00CD7911" w:rsidRPr="001C1575" w:rsidRDefault="00CD7911" w:rsidP="00707121">
            <w:pPr>
              <w:spacing w:after="0" w:line="240" w:lineRule="auto"/>
              <w:jc w:val="right"/>
              <w:rPr>
                <w:color w:val="000000"/>
                <w:sz w:val="16"/>
                <w:szCs w:val="16"/>
              </w:rPr>
            </w:pPr>
            <w:r w:rsidRPr="00780354">
              <w:rPr>
                <w:color w:val="000000"/>
                <w:sz w:val="16"/>
                <w:szCs w:val="16"/>
              </w:rPr>
              <w:t>2,8</w:t>
            </w:r>
          </w:p>
        </w:tc>
      </w:tr>
    </w:tbl>
    <w:p w14:paraId="67849FB4" w14:textId="172FF5A8" w:rsidR="00CD7911" w:rsidRPr="00A67C9D" w:rsidRDefault="001B3AFB" w:rsidP="001B3AFB">
      <w:pPr>
        <w:pStyle w:val="Tabela"/>
        <w:keepNext w:val="0"/>
        <w:spacing w:before="120"/>
        <w:rPr>
          <w:b w:val="0"/>
          <w:color w:val="404040"/>
        </w:rPr>
      </w:pPr>
      <w:bookmarkStart w:id="41" w:name="_Toc225256301"/>
      <w:r w:rsidRPr="00A67C9D">
        <w:lastRenderedPageBreak/>
        <w:t>Tabela A</w:t>
      </w:r>
      <w:r w:rsidRPr="00A67C9D">
        <w:fldChar w:fldCharType="begin"/>
      </w:r>
      <w:r w:rsidRPr="00A67C9D">
        <w:instrText>SEQ Tabela \* ARABIC</w:instrText>
      </w:r>
      <w:r w:rsidRPr="00A67C9D">
        <w:fldChar w:fldCharType="separate"/>
      </w:r>
      <w:r>
        <w:rPr>
          <w:noProof/>
        </w:rPr>
        <w:t>14</w:t>
      </w:r>
      <w:r w:rsidRPr="00A67C9D">
        <w:fldChar w:fldCharType="end"/>
      </w:r>
      <w:r>
        <w:t xml:space="preserve"> </w:t>
      </w:r>
      <w:r w:rsidR="00CD7911" w:rsidRPr="00A67C9D">
        <w:rPr>
          <w:color w:val="404040"/>
        </w:rPr>
        <w:t>– De que forma tomou conhecimento do Programa? (resposta múltipla) (total n=2.158, com contrato n=326, sem contrato n=1.832)</w:t>
      </w:r>
      <w:bookmarkEnd w:id="41"/>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23"/>
        <w:gridCol w:w="566"/>
        <w:gridCol w:w="1075"/>
        <w:gridCol w:w="1041"/>
        <w:gridCol w:w="894"/>
        <w:gridCol w:w="863"/>
        <w:gridCol w:w="851"/>
      </w:tblGrid>
      <w:tr w:rsidR="00635EB0" w:rsidRPr="008F5148" w14:paraId="3414823F" w14:textId="77777777" w:rsidTr="00635EB0">
        <w:trPr>
          <w:gridAfter w:val="3"/>
          <w:wAfter w:w="2608" w:type="dxa"/>
          <w:trHeight w:val="299"/>
          <w:jc w:val="center"/>
        </w:trPr>
        <w:tc>
          <w:tcPr>
            <w:tcW w:w="3723" w:type="dxa"/>
            <w:vMerge w:val="restart"/>
            <w:tcBorders>
              <w:top w:val="single" w:sz="4" w:space="0" w:color="FFFFFF"/>
              <w:left w:val="single" w:sz="4" w:space="0" w:color="FFFFFF"/>
              <w:right w:val="single" w:sz="4" w:space="0" w:color="FFFFFF" w:themeColor="background1"/>
            </w:tcBorders>
            <w:shd w:val="clear" w:color="auto" w:fill="800000"/>
            <w:vAlign w:val="center"/>
          </w:tcPr>
          <w:p w14:paraId="65EFAC08"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5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6A7A17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0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7EA6E6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0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7996DC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635EB0" w:rsidRPr="008F5148" w14:paraId="40B726A8" w14:textId="77777777" w:rsidTr="00635EB0">
        <w:trPr>
          <w:trHeight w:val="299"/>
          <w:jc w:val="center"/>
        </w:trPr>
        <w:tc>
          <w:tcPr>
            <w:tcW w:w="3723"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11D56B6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5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38610F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0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94545D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0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1963EB3"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BF025D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06E816D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10C06A3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35EB0" w:rsidRPr="008F5148" w14:paraId="342ED99A" w14:textId="77777777" w:rsidTr="00635EB0">
        <w:trPr>
          <w:trHeight w:val="170"/>
          <w:jc w:val="center"/>
        </w:trPr>
        <w:tc>
          <w:tcPr>
            <w:tcW w:w="3723" w:type="dxa"/>
            <w:tcBorders>
              <w:top w:val="single" w:sz="4" w:space="0" w:color="FFFFFF"/>
            </w:tcBorders>
          </w:tcPr>
          <w:p w14:paraId="4D52C5BC" w14:textId="77777777" w:rsidR="00CD7911" w:rsidRPr="000B772E" w:rsidRDefault="00CD7911" w:rsidP="00707121">
            <w:pPr>
              <w:spacing w:after="0" w:line="240" w:lineRule="auto"/>
              <w:rPr>
                <w:rFonts w:eastAsia="Times New Roman"/>
                <w:color w:val="262626"/>
                <w:sz w:val="16"/>
                <w:szCs w:val="16"/>
                <w:lang w:eastAsia="pt-PT"/>
              </w:rPr>
            </w:pPr>
            <w:r>
              <w:rPr>
                <w:color w:val="000000"/>
                <w:sz w:val="18"/>
                <w:szCs w:val="18"/>
              </w:rPr>
              <w:t>Em notícias ou publicidade na comunicação social e redes sociais</w:t>
            </w:r>
          </w:p>
        </w:tc>
        <w:tc>
          <w:tcPr>
            <w:tcW w:w="566" w:type="dxa"/>
            <w:tcBorders>
              <w:top w:val="single" w:sz="4" w:space="0" w:color="FFFFFF" w:themeColor="background1"/>
            </w:tcBorders>
            <w:vAlign w:val="center"/>
          </w:tcPr>
          <w:p w14:paraId="7B789ACE"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1 143</w:t>
            </w:r>
          </w:p>
        </w:tc>
        <w:tc>
          <w:tcPr>
            <w:tcW w:w="1075" w:type="dxa"/>
            <w:tcBorders>
              <w:top w:val="single" w:sz="4" w:space="0" w:color="FFFFFF" w:themeColor="background1"/>
            </w:tcBorders>
            <w:vAlign w:val="center"/>
          </w:tcPr>
          <w:p w14:paraId="5CD7C50C"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53,0</w:t>
            </w:r>
          </w:p>
        </w:tc>
        <w:tc>
          <w:tcPr>
            <w:tcW w:w="1041" w:type="dxa"/>
            <w:tcBorders>
              <w:top w:val="single" w:sz="4" w:space="0" w:color="FFFFFF" w:themeColor="background1"/>
            </w:tcBorders>
            <w:vAlign w:val="center"/>
          </w:tcPr>
          <w:p w14:paraId="5CAF5312"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149</w:t>
            </w:r>
          </w:p>
        </w:tc>
        <w:tc>
          <w:tcPr>
            <w:tcW w:w="894" w:type="dxa"/>
            <w:tcBorders>
              <w:top w:val="single" w:sz="4" w:space="0" w:color="FFFFFF" w:themeColor="background1"/>
            </w:tcBorders>
            <w:vAlign w:val="center"/>
          </w:tcPr>
          <w:p w14:paraId="4D12C117"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45,7</w:t>
            </w:r>
          </w:p>
        </w:tc>
        <w:tc>
          <w:tcPr>
            <w:tcW w:w="863" w:type="dxa"/>
            <w:tcBorders>
              <w:top w:val="single" w:sz="4" w:space="0" w:color="FFFFFF" w:themeColor="background1"/>
            </w:tcBorders>
            <w:noWrap/>
            <w:vAlign w:val="center"/>
          </w:tcPr>
          <w:p w14:paraId="63866A3E"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994</w:t>
            </w:r>
          </w:p>
        </w:tc>
        <w:tc>
          <w:tcPr>
            <w:tcW w:w="851" w:type="dxa"/>
            <w:tcBorders>
              <w:top w:val="single" w:sz="4" w:space="0" w:color="FFFFFF" w:themeColor="background1"/>
            </w:tcBorders>
            <w:noWrap/>
            <w:vAlign w:val="center"/>
          </w:tcPr>
          <w:p w14:paraId="36A6B307"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54,3</w:t>
            </w:r>
          </w:p>
        </w:tc>
      </w:tr>
      <w:tr w:rsidR="00635EB0" w:rsidRPr="008F5148" w14:paraId="1D1DC46F" w14:textId="77777777" w:rsidTr="00635EB0">
        <w:trPr>
          <w:trHeight w:val="170"/>
          <w:jc w:val="center"/>
        </w:trPr>
        <w:tc>
          <w:tcPr>
            <w:tcW w:w="3723" w:type="dxa"/>
          </w:tcPr>
          <w:p w14:paraId="045EBC6B" w14:textId="27CEDD68" w:rsidR="00CD7911" w:rsidRPr="000B772E" w:rsidRDefault="00CD7911" w:rsidP="00707121">
            <w:pPr>
              <w:spacing w:after="0" w:line="240" w:lineRule="auto"/>
              <w:rPr>
                <w:rFonts w:eastAsia="Times New Roman"/>
                <w:color w:val="262626"/>
                <w:sz w:val="16"/>
                <w:szCs w:val="16"/>
                <w:lang w:eastAsia="pt-PT"/>
              </w:rPr>
            </w:pPr>
            <w:r>
              <w:rPr>
                <w:color w:val="000000"/>
                <w:sz w:val="18"/>
                <w:szCs w:val="18"/>
              </w:rPr>
              <w:t>Através de informação de conhecidos</w:t>
            </w:r>
            <w:r w:rsidR="00635EB0">
              <w:rPr>
                <w:color w:val="000000"/>
                <w:sz w:val="18"/>
                <w:szCs w:val="18"/>
              </w:rPr>
              <w:t xml:space="preserve"> </w:t>
            </w:r>
            <w:r>
              <w:rPr>
                <w:color w:val="000000"/>
                <w:sz w:val="18"/>
                <w:szCs w:val="18"/>
              </w:rPr>
              <w:t>/amigos</w:t>
            </w:r>
            <w:r w:rsidR="00635EB0">
              <w:rPr>
                <w:color w:val="000000"/>
                <w:sz w:val="18"/>
                <w:szCs w:val="18"/>
              </w:rPr>
              <w:t xml:space="preserve"> </w:t>
            </w:r>
            <w:r>
              <w:rPr>
                <w:color w:val="000000"/>
                <w:sz w:val="18"/>
                <w:szCs w:val="18"/>
              </w:rPr>
              <w:t>/familiares</w:t>
            </w:r>
          </w:p>
        </w:tc>
        <w:tc>
          <w:tcPr>
            <w:tcW w:w="566" w:type="dxa"/>
            <w:vAlign w:val="center"/>
          </w:tcPr>
          <w:p w14:paraId="416F15AF"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943</w:t>
            </w:r>
          </w:p>
        </w:tc>
        <w:tc>
          <w:tcPr>
            <w:tcW w:w="1075" w:type="dxa"/>
            <w:vAlign w:val="center"/>
          </w:tcPr>
          <w:p w14:paraId="5D9FB8FB"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43,7</w:t>
            </w:r>
          </w:p>
        </w:tc>
        <w:tc>
          <w:tcPr>
            <w:tcW w:w="1041" w:type="dxa"/>
            <w:vAlign w:val="center"/>
          </w:tcPr>
          <w:p w14:paraId="5388704A"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118</w:t>
            </w:r>
          </w:p>
        </w:tc>
        <w:tc>
          <w:tcPr>
            <w:tcW w:w="894" w:type="dxa"/>
            <w:vAlign w:val="center"/>
          </w:tcPr>
          <w:p w14:paraId="3448B16F"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36,2</w:t>
            </w:r>
          </w:p>
        </w:tc>
        <w:tc>
          <w:tcPr>
            <w:tcW w:w="863" w:type="dxa"/>
            <w:noWrap/>
            <w:vAlign w:val="center"/>
          </w:tcPr>
          <w:p w14:paraId="63CBAE0A"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825</w:t>
            </w:r>
          </w:p>
        </w:tc>
        <w:tc>
          <w:tcPr>
            <w:tcW w:w="851" w:type="dxa"/>
            <w:noWrap/>
            <w:vAlign w:val="center"/>
          </w:tcPr>
          <w:p w14:paraId="17E090C0"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45,0</w:t>
            </w:r>
          </w:p>
        </w:tc>
      </w:tr>
      <w:tr w:rsidR="00635EB0" w:rsidRPr="008F5148" w14:paraId="351288EF" w14:textId="77777777" w:rsidTr="00635EB0">
        <w:trPr>
          <w:trHeight w:val="170"/>
          <w:jc w:val="center"/>
        </w:trPr>
        <w:tc>
          <w:tcPr>
            <w:tcW w:w="3723" w:type="dxa"/>
          </w:tcPr>
          <w:p w14:paraId="1A059006" w14:textId="77777777" w:rsidR="00CD7911" w:rsidRPr="000B772E" w:rsidRDefault="00CD7911" w:rsidP="00707121">
            <w:pPr>
              <w:spacing w:after="0" w:line="240" w:lineRule="auto"/>
              <w:rPr>
                <w:rFonts w:eastAsia="Times New Roman"/>
                <w:color w:val="262626"/>
                <w:sz w:val="16"/>
                <w:szCs w:val="16"/>
                <w:lang w:eastAsia="pt-PT"/>
              </w:rPr>
            </w:pPr>
            <w:r>
              <w:rPr>
                <w:color w:val="000000"/>
                <w:sz w:val="18"/>
                <w:szCs w:val="18"/>
              </w:rPr>
              <w:t>Fui informado por um proprietário-senhorio</w:t>
            </w:r>
          </w:p>
        </w:tc>
        <w:tc>
          <w:tcPr>
            <w:tcW w:w="566" w:type="dxa"/>
            <w:vAlign w:val="center"/>
          </w:tcPr>
          <w:p w14:paraId="6272E469"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81</w:t>
            </w:r>
          </w:p>
        </w:tc>
        <w:tc>
          <w:tcPr>
            <w:tcW w:w="1075" w:type="dxa"/>
            <w:vAlign w:val="center"/>
          </w:tcPr>
          <w:p w14:paraId="6CB16CC1"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3,8</w:t>
            </w:r>
          </w:p>
        </w:tc>
        <w:tc>
          <w:tcPr>
            <w:tcW w:w="1041" w:type="dxa"/>
            <w:vAlign w:val="center"/>
          </w:tcPr>
          <w:p w14:paraId="6DA6156E"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53</w:t>
            </w:r>
          </w:p>
        </w:tc>
        <w:tc>
          <w:tcPr>
            <w:tcW w:w="894" w:type="dxa"/>
            <w:vAlign w:val="center"/>
          </w:tcPr>
          <w:p w14:paraId="17911DC4"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16,3</w:t>
            </w:r>
          </w:p>
        </w:tc>
        <w:tc>
          <w:tcPr>
            <w:tcW w:w="863" w:type="dxa"/>
            <w:noWrap/>
            <w:vAlign w:val="center"/>
          </w:tcPr>
          <w:p w14:paraId="352FA4F9"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28</w:t>
            </w:r>
          </w:p>
        </w:tc>
        <w:tc>
          <w:tcPr>
            <w:tcW w:w="851" w:type="dxa"/>
            <w:noWrap/>
            <w:vAlign w:val="center"/>
          </w:tcPr>
          <w:p w14:paraId="7FD8A3D8"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1,5</w:t>
            </w:r>
          </w:p>
        </w:tc>
      </w:tr>
      <w:tr w:rsidR="00635EB0" w:rsidRPr="008F5148" w14:paraId="772F18E3" w14:textId="77777777" w:rsidTr="00635EB0">
        <w:trPr>
          <w:trHeight w:val="170"/>
          <w:jc w:val="center"/>
        </w:trPr>
        <w:tc>
          <w:tcPr>
            <w:tcW w:w="3723" w:type="dxa"/>
          </w:tcPr>
          <w:p w14:paraId="231C0F38" w14:textId="77777777" w:rsidR="00CD7911" w:rsidRPr="000B772E" w:rsidRDefault="00CD7911" w:rsidP="00707121">
            <w:pPr>
              <w:spacing w:after="0" w:line="240" w:lineRule="auto"/>
              <w:rPr>
                <w:rFonts w:eastAsia="Times New Roman"/>
                <w:color w:val="262626"/>
                <w:sz w:val="16"/>
                <w:szCs w:val="16"/>
                <w:lang w:eastAsia="pt-PT"/>
              </w:rPr>
            </w:pPr>
            <w:r>
              <w:rPr>
                <w:color w:val="000000"/>
                <w:sz w:val="18"/>
                <w:szCs w:val="18"/>
              </w:rPr>
              <w:t>Através de um mediador imobiliário</w:t>
            </w:r>
          </w:p>
        </w:tc>
        <w:tc>
          <w:tcPr>
            <w:tcW w:w="566" w:type="dxa"/>
            <w:vAlign w:val="center"/>
          </w:tcPr>
          <w:p w14:paraId="06809B62"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29</w:t>
            </w:r>
          </w:p>
        </w:tc>
        <w:tc>
          <w:tcPr>
            <w:tcW w:w="1075" w:type="dxa"/>
            <w:vAlign w:val="center"/>
          </w:tcPr>
          <w:p w14:paraId="0ED5AF62"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1,3</w:t>
            </w:r>
          </w:p>
        </w:tc>
        <w:tc>
          <w:tcPr>
            <w:tcW w:w="1041" w:type="dxa"/>
            <w:vAlign w:val="center"/>
          </w:tcPr>
          <w:p w14:paraId="36B5FF98"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14</w:t>
            </w:r>
          </w:p>
        </w:tc>
        <w:tc>
          <w:tcPr>
            <w:tcW w:w="894" w:type="dxa"/>
            <w:vAlign w:val="center"/>
          </w:tcPr>
          <w:p w14:paraId="7F1B3E82"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4,3</w:t>
            </w:r>
          </w:p>
        </w:tc>
        <w:tc>
          <w:tcPr>
            <w:tcW w:w="863" w:type="dxa"/>
            <w:noWrap/>
            <w:vAlign w:val="center"/>
          </w:tcPr>
          <w:p w14:paraId="533A0EB1"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15</w:t>
            </w:r>
          </w:p>
        </w:tc>
        <w:tc>
          <w:tcPr>
            <w:tcW w:w="851" w:type="dxa"/>
            <w:noWrap/>
            <w:vAlign w:val="center"/>
          </w:tcPr>
          <w:p w14:paraId="755273BD"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0,8</w:t>
            </w:r>
          </w:p>
        </w:tc>
      </w:tr>
      <w:tr w:rsidR="00635EB0" w:rsidRPr="008F5148" w14:paraId="35CDEF31" w14:textId="77777777" w:rsidTr="00635EB0">
        <w:trPr>
          <w:trHeight w:val="170"/>
          <w:jc w:val="center"/>
        </w:trPr>
        <w:tc>
          <w:tcPr>
            <w:tcW w:w="3723" w:type="dxa"/>
          </w:tcPr>
          <w:p w14:paraId="64DAA6C9" w14:textId="77777777" w:rsidR="00CD7911" w:rsidRPr="000B772E" w:rsidRDefault="00CD7911" w:rsidP="00707121">
            <w:pPr>
              <w:spacing w:after="0" w:line="240" w:lineRule="auto"/>
              <w:rPr>
                <w:rFonts w:eastAsia="Times New Roman"/>
                <w:color w:val="262626"/>
                <w:sz w:val="16"/>
                <w:szCs w:val="16"/>
                <w:lang w:eastAsia="pt-PT"/>
              </w:rPr>
            </w:pPr>
            <w:r>
              <w:rPr>
                <w:color w:val="000000"/>
                <w:sz w:val="18"/>
                <w:szCs w:val="18"/>
              </w:rPr>
              <w:t>Através de pesquisa na Internet</w:t>
            </w:r>
          </w:p>
        </w:tc>
        <w:tc>
          <w:tcPr>
            <w:tcW w:w="566" w:type="dxa"/>
            <w:vAlign w:val="center"/>
          </w:tcPr>
          <w:p w14:paraId="333D63A2"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127</w:t>
            </w:r>
          </w:p>
        </w:tc>
        <w:tc>
          <w:tcPr>
            <w:tcW w:w="1075" w:type="dxa"/>
            <w:vAlign w:val="center"/>
          </w:tcPr>
          <w:p w14:paraId="552405EE"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5,9</w:t>
            </w:r>
          </w:p>
        </w:tc>
        <w:tc>
          <w:tcPr>
            <w:tcW w:w="1041" w:type="dxa"/>
            <w:vAlign w:val="center"/>
          </w:tcPr>
          <w:p w14:paraId="6204719F"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24</w:t>
            </w:r>
          </w:p>
        </w:tc>
        <w:tc>
          <w:tcPr>
            <w:tcW w:w="894" w:type="dxa"/>
            <w:vAlign w:val="center"/>
          </w:tcPr>
          <w:p w14:paraId="5F87CBC2"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7,4</w:t>
            </w:r>
          </w:p>
        </w:tc>
        <w:tc>
          <w:tcPr>
            <w:tcW w:w="863" w:type="dxa"/>
            <w:noWrap/>
            <w:vAlign w:val="center"/>
          </w:tcPr>
          <w:p w14:paraId="77A0BA00"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103</w:t>
            </w:r>
          </w:p>
        </w:tc>
        <w:tc>
          <w:tcPr>
            <w:tcW w:w="851" w:type="dxa"/>
            <w:noWrap/>
            <w:vAlign w:val="center"/>
          </w:tcPr>
          <w:p w14:paraId="6C0C7ABF"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5,6</w:t>
            </w:r>
          </w:p>
        </w:tc>
      </w:tr>
      <w:tr w:rsidR="00635EB0" w:rsidRPr="008F5148" w14:paraId="432E3A9B" w14:textId="77777777" w:rsidTr="00635EB0">
        <w:trPr>
          <w:trHeight w:val="170"/>
          <w:jc w:val="center"/>
        </w:trPr>
        <w:tc>
          <w:tcPr>
            <w:tcW w:w="3723" w:type="dxa"/>
          </w:tcPr>
          <w:p w14:paraId="385E03BE" w14:textId="77777777" w:rsidR="00CD7911" w:rsidRPr="000B772E" w:rsidRDefault="00CD7911" w:rsidP="00707121">
            <w:pPr>
              <w:spacing w:after="0" w:line="240" w:lineRule="auto"/>
              <w:rPr>
                <w:rFonts w:eastAsia="Times New Roman"/>
                <w:color w:val="262626"/>
                <w:sz w:val="16"/>
                <w:szCs w:val="16"/>
                <w:lang w:eastAsia="pt-PT"/>
              </w:rPr>
            </w:pPr>
            <w:r>
              <w:rPr>
                <w:color w:val="000000"/>
                <w:sz w:val="18"/>
                <w:szCs w:val="18"/>
              </w:rPr>
              <w:t>Através da assistente social</w:t>
            </w:r>
          </w:p>
        </w:tc>
        <w:tc>
          <w:tcPr>
            <w:tcW w:w="566" w:type="dxa"/>
            <w:vAlign w:val="center"/>
          </w:tcPr>
          <w:p w14:paraId="09C25ACE" w14:textId="77777777" w:rsidR="00CD7911" w:rsidRPr="00B97467" w:rsidRDefault="00CD7911" w:rsidP="00707121">
            <w:pPr>
              <w:spacing w:after="0" w:line="240" w:lineRule="auto"/>
              <w:jc w:val="right"/>
              <w:rPr>
                <w:rFonts w:eastAsia="Times New Roman"/>
                <w:color w:val="262626"/>
                <w:sz w:val="16"/>
                <w:szCs w:val="16"/>
                <w:lang w:eastAsia="pt-PT"/>
              </w:rPr>
            </w:pPr>
            <w:r>
              <w:rPr>
                <w:color w:val="000000"/>
                <w:sz w:val="16"/>
                <w:szCs w:val="16"/>
              </w:rPr>
              <w:t>42</w:t>
            </w:r>
          </w:p>
        </w:tc>
        <w:tc>
          <w:tcPr>
            <w:tcW w:w="1075" w:type="dxa"/>
            <w:vAlign w:val="center"/>
          </w:tcPr>
          <w:p w14:paraId="00224EF5"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1,9</w:t>
            </w:r>
          </w:p>
        </w:tc>
        <w:tc>
          <w:tcPr>
            <w:tcW w:w="1041" w:type="dxa"/>
            <w:vAlign w:val="center"/>
          </w:tcPr>
          <w:p w14:paraId="3F3BB05F" w14:textId="77777777" w:rsidR="00CD7911" w:rsidRPr="00B97467" w:rsidRDefault="00CD7911" w:rsidP="00707121">
            <w:pPr>
              <w:spacing w:after="0" w:line="240" w:lineRule="auto"/>
              <w:jc w:val="right"/>
              <w:rPr>
                <w:rFonts w:eastAsia="Times New Roman"/>
                <w:color w:val="262626"/>
                <w:sz w:val="16"/>
                <w:szCs w:val="16"/>
                <w:lang w:eastAsia="pt-PT"/>
              </w:rPr>
            </w:pPr>
            <w:r>
              <w:rPr>
                <w:color w:val="000000"/>
                <w:sz w:val="16"/>
                <w:szCs w:val="16"/>
              </w:rPr>
              <w:t>2</w:t>
            </w:r>
          </w:p>
        </w:tc>
        <w:tc>
          <w:tcPr>
            <w:tcW w:w="894" w:type="dxa"/>
            <w:vAlign w:val="center"/>
          </w:tcPr>
          <w:p w14:paraId="6FE9FC29"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0,6</w:t>
            </w:r>
          </w:p>
        </w:tc>
        <w:tc>
          <w:tcPr>
            <w:tcW w:w="863" w:type="dxa"/>
            <w:noWrap/>
            <w:vAlign w:val="center"/>
          </w:tcPr>
          <w:p w14:paraId="7E7B9C57" w14:textId="77777777" w:rsidR="00CD7911" w:rsidRPr="00B97467" w:rsidRDefault="00CD7911" w:rsidP="00707121">
            <w:pPr>
              <w:spacing w:after="0" w:line="240" w:lineRule="auto"/>
              <w:jc w:val="right"/>
              <w:rPr>
                <w:rFonts w:eastAsia="Times New Roman"/>
                <w:color w:val="262626"/>
                <w:sz w:val="16"/>
                <w:szCs w:val="16"/>
                <w:lang w:eastAsia="pt-PT"/>
              </w:rPr>
            </w:pPr>
            <w:r>
              <w:rPr>
                <w:color w:val="000000"/>
                <w:sz w:val="16"/>
                <w:szCs w:val="16"/>
              </w:rPr>
              <w:t>40</w:t>
            </w:r>
          </w:p>
        </w:tc>
        <w:tc>
          <w:tcPr>
            <w:tcW w:w="851" w:type="dxa"/>
            <w:noWrap/>
            <w:vAlign w:val="center"/>
          </w:tcPr>
          <w:p w14:paraId="6729A1BA" w14:textId="77777777" w:rsidR="00CD7911" w:rsidRPr="00B97467" w:rsidRDefault="00CD7911" w:rsidP="00707121">
            <w:pPr>
              <w:spacing w:after="0" w:line="240" w:lineRule="auto"/>
              <w:jc w:val="right"/>
              <w:rPr>
                <w:rFonts w:eastAsia="Times New Roman"/>
                <w:color w:val="262626"/>
                <w:sz w:val="16"/>
                <w:szCs w:val="16"/>
                <w:lang w:eastAsia="pt-PT"/>
              </w:rPr>
            </w:pPr>
            <w:r w:rsidRPr="00B97467">
              <w:rPr>
                <w:color w:val="000000"/>
                <w:sz w:val="16"/>
                <w:szCs w:val="16"/>
              </w:rPr>
              <w:t>2,2</w:t>
            </w:r>
          </w:p>
        </w:tc>
      </w:tr>
      <w:tr w:rsidR="00635EB0" w:rsidRPr="008F5148" w14:paraId="21D9B903" w14:textId="77777777" w:rsidTr="00635EB0">
        <w:trPr>
          <w:trHeight w:val="170"/>
          <w:jc w:val="center"/>
        </w:trPr>
        <w:tc>
          <w:tcPr>
            <w:tcW w:w="3723" w:type="dxa"/>
          </w:tcPr>
          <w:p w14:paraId="5F8B2493" w14:textId="77777777" w:rsidR="00CD7911" w:rsidRPr="000B772E" w:rsidRDefault="00CD7911" w:rsidP="00707121">
            <w:pPr>
              <w:spacing w:after="0" w:line="240" w:lineRule="auto"/>
              <w:rPr>
                <w:color w:val="000000"/>
                <w:sz w:val="16"/>
                <w:szCs w:val="16"/>
              </w:rPr>
            </w:pPr>
            <w:r>
              <w:rPr>
                <w:color w:val="000000"/>
                <w:sz w:val="18"/>
                <w:szCs w:val="18"/>
              </w:rPr>
              <w:t>Outro</w:t>
            </w:r>
          </w:p>
        </w:tc>
        <w:tc>
          <w:tcPr>
            <w:tcW w:w="566" w:type="dxa"/>
            <w:vAlign w:val="center"/>
          </w:tcPr>
          <w:p w14:paraId="7806F430" w14:textId="77777777" w:rsidR="00CD7911" w:rsidRPr="00B97467" w:rsidRDefault="00CD7911" w:rsidP="00707121">
            <w:pPr>
              <w:spacing w:after="0" w:line="240" w:lineRule="auto"/>
              <w:jc w:val="right"/>
              <w:rPr>
                <w:color w:val="000000"/>
                <w:sz w:val="16"/>
                <w:szCs w:val="16"/>
              </w:rPr>
            </w:pPr>
            <w:r>
              <w:rPr>
                <w:rFonts w:eastAsia="Times New Roman"/>
                <w:color w:val="262626"/>
                <w:sz w:val="16"/>
                <w:szCs w:val="16"/>
                <w:lang w:eastAsia="pt-PT"/>
              </w:rPr>
              <w:t>67</w:t>
            </w:r>
          </w:p>
        </w:tc>
        <w:tc>
          <w:tcPr>
            <w:tcW w:w="1075" w:type="dxa"/>
            <w:vAlign w:val="center"/>
          </w:tcPr>
          <w:p w14:paraId="3DD2DF02" w14:textId="77777777" w:rsidR="00CD7911" w:rsidRPr="00B97467" w:rsidRDefault="00CD7911" w:rsidP="00707121">
            <w:pPr>
              <w:spacing w:after="0" w:line="240" w:lineRule="auto"/>
              <w:jc w:val="right"/>
              <w:rPr>
                <w:color w:val="000000"/>
                <w:sz w:val="16"/>
                <w:szCs w:val="16"/>
              </w:rPr>
            </w:pPr>
            <w:r w:rsidRPr="00B97467">
              <w:rPr>
                <w:color w:val="000000"/>
                <w:sz w:val="16"/>
                <w:szCs w:val="16"/>
              </w:rPr>
              <w:t>3,1</w:t>
            </w:r>
          </w:p>
        </w:tc>
        <w:tc>
          <w:tcPr>
            <w:tcW w:w="1041" w:type="dxa"/>
            <w:vAlign w:val="center"/>
          </w:tcPr>
          <w:p w14:paraId="5DC21615" w14:textId="77777777" w:rsidR="00CD7911" w:rsidRPr="00B97467" w:rsidRDefault="00CD7911" w:rsidP="00707121">
            <w:pPr>
              <w:spacing w:after="0" w:line="240" w:lineRule="auto"/>
              <w:jc w:val="right"/>
              <w:rPr>
                <w:color w:val="000000"/>
                <w:sz w:val="16"/>
                <w:szCs w:val="16"/>
              </w:rPr>
            </w:pPr>
            <w:r>
              <w:rPr>
                <w:rFonts w:eastAsia="Times New Roman"/>
                <w:color w:val="262626"/>
                <w:sz w:val="16"/>
                <w:szCs w:val="16"/>
                <w:lang w:eastAsia="pt-PT"/>
              </w:rPr>
              <w:t>8</w:t>
            </w:r>
          </w:p>
        </w:tc>
        <w:tc>
          <w:tcPr>
            <w:tcW w:w="894" w:type="dxa"/>
            <w:vAlign w:val="center"/>
          </w:tcPr>
          <w:p w14:paraId="79D612F8" w14:textId="77777777" w:rsidR="00CD7911" w:rsidRPr="00B97467" w:rsidRDefault="00CD7911" w:rsidP="00707121">
            <w:pPr>
              <w:spacing w:after="0" w:line="240" w:lineRule="auto"/>
              <w:jc w:val="right"/>
              <w:rPr>
                <w:color w:val="000000"/>
                <w:sz w:val="16"/>
                <w:szCs w:val="16"/>
              </w:rPr>
            </w:pPr>
            <w:r w:rsidRPr="00B97467">
              <w:rPr>
                <w:color w:val="000000"/>
                <w:sz w:val="16"/>
                <w:szCs w:val="16"/>
              </w:rPr>
              <w:t>2,5</w:t>
            </w:r>
          </w:p>
        </w:tc>
        <w:tc>
          <w:tcPr>
            <w:tcW w:w="863" w:type="dxa"/>
            <w:noWrap/>
            <w:vAlign w:val="center"/>
          </w:tcPr>
          <w:p w14:paraId="24A2B127" w14:textId="77777777" w:rsidR="00CD7911" w:rsidRPr="00B97467" w:rsidRDefault="00CD7911" w:rsidP="00707121">
            <w:pPr>
              <w:spacing w:after="0" w:line="240" w:lineRule="auto"/>
              <w:jc w:val="right"/>
              <w:rPr>
                <w:color w:val="000000"/>
                <w:sz w:val="16"/>
                <w:szCs w:val="16"/>
              </w:rPr>
            </w:pPr>
            <w:r>
              <w:rPr>
                <w:rFonts w:eastAsia="Times New Roman"/>
                <w:color w:val="262626"/>
                <w:sz w:val="16"/>
                <w:szCs w:val="16"/>
                <w:lang w:eastAsia="pt-PT"/>
              </w:rPr>
              <w:t>59</w:t>
            </w:r>
          </w:p>
        </w:tc>
        <w:tc>
          <w:tcPr>
            <w:tcW w:w="851" w:type="dxa"/>
            <w:noWrap/>
            <w:vAlign w:val="center"/>
          </w:tcPr>
          <w:p w14:paraId="1072DECB" w14:textId="77777777" w:rsidR="00CD7911" w:rsidRPr="00B97467" w:rsidRDefault="00CD7911" w:rsidP="00707121">
            <w:pPr>
              <w:spacing w:after="0" w:line="240" w:lineRule="auto"/>
              <w:jc w:val="right"/>
              <w:rPr>
                <w:color w:val="000000"/>
                <w:sz w:val="16"/>
                <w:szCs w:val="16"/>
              </w:rPr>
            </w:pPr>
            <w:r w:rsidRPr="00B97467">
              <w:rPr>
                <w:color w:val="000000"/>
                <w:sz w:val="16"/>
                <w:szCs w:val="16"/>
              </w:rPr>
              <w:t>3,2</w:t>
            </w:r>
          </w:p>
        </w:tc>
      </w:tr>
    </w:tbl>
    <w:p w14:paraId="389B6276" w14:textId="18AC3C4C" w:rsidR="00CD7911" w:rsidRPr="00A67C9D" w:rsidRDefault="001B3AFB" w:rsidP="0083281E">
      <w:pPr>
        <w:pStyle w:val="Tabela"/>
        <w:keepNext w:val="0"/>
        <w:spacing w:before="120"/>
        <w:rPr>
          <w:b w:val="0"/>
          <w:color w:val="404040"/>
        </w:rPr>
      </w:pPr>
      <w:bookmarkStart w:id="42" w:name="_Toc105582981"/>
      <w:bookmarkStart w:id="43" w:name="_Toc105585089"/>
      <w:bookmarkStart w:id="44" w:name="_Toc225256302"/>
      <w:r w:rsidRPr="00A67C9D">
        <w:t>Tabela A</w:t>
      </w:r>
      <w:r w:rsidRPr="00A67C9D">
        <w:fldChar w:fldCharType="begin"/>
      </w:r>
      <w:r w:rsidRPr="00A67C9D">
        <w:instrText>SEQ Tabela \* ARABIC</w:instrText>
      </w:r>
      <w:r w:rsidRPr="00A67C9D">
        <w:fldChar w:fldCharType="separate"/>
      </w:r>
      <w:r w:rsidR="0083281E">
        <w:rPr>
          <w:noProof/>
        </w:rPr>
        <w:t>15</w:t>
      </w:r>
      <w:r w:rsidRPr="00A67C9D">
        <w:fldChar w:fldCharType="end"/>
      </w:r>
      <w:r>
        <w:t xml:space="preserve"> </w:t>
      </w:r>
      <w:r w:rsidRPr="00A67C9D">
        <w:t xml:space="preserve">– </w:t>
      </w:r>
      <w:r w:rsidR="00CD7911" w:rsidRPr="00A67C9D">
        <w:rPr>
          <w:color w:val="404040"/>
        </w:rPr>
        <w:t>Pediu algum tipo de esclarecimentos sobre o Programa utilizando os contactos disponibilizados na plataforma?</w:t>
      </w:r>
      <w:bookmarkEnd w:id="42"/>
      <w:bookmarkEnd w:id="43"/>
      <w:bookmarkEnd w:id="44"/>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2"/>
        <w:gridCol w:w="903"/>
        <w:gridCol w:w="894"/>
        <w:gridCol w:w="885"/>
        <w:gridCol w:w="894"/>
        <w:gridCol w:w="1208"/>
        <w:gridCol w:w="1208"/>
      </w:tblGrid>
      <w:tr w:rsidR="009C7633" w:rsidRPr="008F5148" w14:paraId="6EBC41A2" w14:textId="77777777">
        <w:trPr>
          <w:trHeight w:val="299"/>
          <w:jc w:val="center"/>
        </w:trPr>
        <w:tc>
          <w:tcPr>
            <w:tcW w:w="250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3C1D0F73"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1E68CA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7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4AF201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241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D6ECD0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C12B82" w:rsidRPr="008F5148" w14:paraId="3D13D379" w14:textId="77777777">
        <w:trPr>
          <w:trHeight w:val="299"/>
          <w:jc w:val="center"/>
        </w:trPr>
        <w:tc>
          <w:tcPr>
            <w:tcW w:w="250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472ED79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B12944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2D027E3"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697081B"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B1EC91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2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5714D2DD"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2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54EA56E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C71BC" w:rsidRPr="008F5148" w14:paraId="7484B1C5" w14:textId="77777777">
        <w:trPr>
          <w:trHeight w:val="170"/>
          <w:jc w:val="center"/>
        </w:trPr>
        <w:tc>
          <w:tcPr>
            <w:tcW w:w="2502" w:type="dxa"/>
            <w:tcBorders>
              <w:top w:val="single" w:sz="4" w:space="0" w:color="FFFFFF"/>
            </w:tcBorders>
          </w:tcPr>
          <w:p w14:paraId="3CA4ABB7" w14:textId="77777777" w:rsidR="00CD7911" w:rsidRPr="000B772E"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Sim</w:t>
            </w:r>
          </w:p>
        </w:tc>
        <w:tc>
          <w:tcPr>
            <w:tcW w:w="903" w:type="dxa"/>
            <w:tcBorders>
              <w:top w:val="single" w:sz="4" w:space="0" w:color="FFFFFF" w:themeColor="background1"/>
            </w:tcBorders>
            <w:vAlign w:val="center"/>
          </w:tcPr>
          <w:p w14:paraId="145C4E65"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763</w:t>
            </w:r>
          </w:p>
        </w:tc>
        <w:tc>
          <w:tcPr>
            <w:tcW w:w="894" w:type="dxa"/>
            <w:tcBorders>
              <w:top w:val="single" w:sz="4" w:space="0" w:color="FFFFFF" w:themeColor="background1"/>
            </w:tcBorders>
          </w:tcPr>
          <w:p w14:paraId="34383409" w14:textId="77777777" w:rsidR="00CD7911" w:rsidRPr="007B0551" w:rsidRDefault="00CD7911" w:rsidP="00707121">
            <w:pPr>
              <w:spacing w:after="0" w:line="240" w:lineRule="auto"/>
              <w:jc w:val="right"/>
              <w:rPr>
                <w:rFonts w:eastAsia="Times New Roman"/>
                <w:color w:val="262626"/>
                <w:sz w:val="16"/>
                <w:szCs w:val="16"/>
                <w:lang w:eastAsia="pt-PT"/>
              </w:rPr>
            </w:pPr>
            <w:r w:rsidRPr="007B0551">
              <w:rPr>
                <w:color w:val="000000"/>
                <w:sz w:val="16"/>
                <w:szCs w:val="16"/>
              </w:rPr>
              <w:t>35,4</w:t>
            </w:r>
          </w:p>
        </w:tc>
        <w:tc>
          <w:tcPr>
            <w:tcW w:w="885" w:type="dxa"/>
            <w:tcBorders>
              <w:top w:val="single" w:sz="4" w:space="0" w:color="FFFFFF" w:themeColor="background1"/>
            </w:tcBorders>
            <w:vAlign w:val="center"/>
          </w:tcPr>
          <w:p w14:paraId="6B3111B6" w14:textId="77777777" w:rsidR="00CD7911" w:rsidRPr="007B055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150</w:t>
            </w:r>
          </w:p>
        </w:tc>
        <w:tc>
          <w:tcPr>
            <w:tcW w:w="894" w:type="dxa"/>
            <w:tcBorders>
              <w:top w:val="single" w:sz="4" w:space="0" w:color="FFFFFF" w:themeColor="background1"/>
            </w:tcBorders>
          </w:tcPr>
          <w:p w14:paraId="54816827" w14:textId="77777777" w:rsidR="00CD7911" w:rsidRPr="007B0551" w:rsidRDefault="00CD7911" w:rsidP="00707121">
            <w:pPr>
              <w:spacing w:after="0" w:line="240" w:lineRule="auto"/>
              <w:jc w:val="right"/>
              <w:rPr>
                <w:rFonts w:eastAsia="Times New Roman"/>
                <w:color w:val="262626"/>
                <w:sz w:val="16"/>
                <w:szCs w:val="16"/>
                <w:lang w:eastAsia="pt-PT"/>
              </w:rPr>
            </w:pPr>
            <w:r w:rsidRPr="007B0551">
              <w:rPr>
                <w:color w:val="000000"/>
                <w:sz w:val="16"/>
                <w:szCs w:val="16"/>
              </w:rPr>
              <w:t>46,0</w:t>
            </w:r>
          </w:p>
        </w:tc>
        <w:tc>
          <w:tcPr>
            <w:tcW w:w="1208" w:type="dxa"/>
            <w:tcBorders>
              <w:top w:val="single" w:sz="4" w:space="0" w:color="FFFFFF" w:themeColor="background1"/>
            </w:tcBorders>
            <w:noWrap/>
            <w:vAlign w:val="center"/>
          </w:tcPr>
          <w:p w14:paraId="038595E2" w14:textId="77777777" w:rsidR="00CD7911" w:rsidRPr="007B055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613</w:t>
            </w:r>
          </w:p>
        </w:tc>
        <w:tc>
          <w:tcPr>
            <w:tcW w:w="1208" w:type="dxa"/>
            <w:tcBorders>
              <w:top w:val="single" w:sz="4" w:space="0" w:color="FFFFFF" w:themeColor="background1"/>
            </w:tcBorders>
            <w:noWrap/>
          </w:tcPr>
          <w:p w14:paraId="36D3C04A" w14:textId="77777777" w:rsidR="00CD7911" w:rsidRPr="007B0551" w:rsidRDefault="00CD7911" w:rsidP="00707121">
            <w:pPr>
              <w:spacing w:after="0" w:line="240" w:lineRule="auto"/>
              <w:jc w:val="right"/>
              <w:rPr>
                <w:rFonts w:eastAsia="Times New Roman"/>
                <w:color w:val="262626"/>
                <w:sz w:val="16"/>
                <w:szCs w:val="16"/>
                <w:lang w:eastAsia="pt-PT"/>
              </w:rPr>
            </w:pPr>
            <w:r w:rsidRPr="007B0551">
              <w:rPr>
                <w:color w:val="000000"/>
                <w:sz w:val="16"/>
                <w:szCs w:val="16"/>
              </w:rPr>
              <w:t>33,5</w:t>
            </w:r>
          </w:p>
        </w:tc>
      </w:tr>
      <w:tr w:rsidR="006C71BC" w:rsidRPr="008F5148" w14:paraId="56FF91F1" w14:textId="77777777">
        <w:trPr>
          <w:trHeight w:val="170"/>
          <w:jc w:val="center"/>
        </w:trPr>
        <w:tc>
          <w:tcPr>
            <w:tcW w:w="2502" w:type="dxa"/>
          </w:tcPr>
          <w:p w14:paraId="21A4B912" w14:textId="77777777" w:rsidR="00CD7911" w:rsidRPr="000B772E"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Não</w:t>
            </w:r>
          </w:p>
        </w:tc>
        <w:tc>
          <w:tcPr>
            <w:tcW w:w="903" w:type="dxa"/>
            <w:vAlign w:val="center"/>
          </w:tcPr>
          <w:p w14:paraId="475CAD99"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1 395</w:t>
            </w:r>
          </w:p>
        </w:tc>
        <w:tc>
          <w:tcPr>
            <w:tcW w:w="894" w:type="dxa"/>
          </w:tcPr>
          <w:p w14:paraId="497C9A0D" w14:textId="77777777" w:rsidR="00CD7911" w:rsidRPr="007B0551" w:rsidRDefault="00CD7911" w:rsidP="00707121">
            <w:pPr>
              <w:spacing w:after="0" w:line="240" w:lineRule="auto"/>
              <w:jc w:val="right"/>
              <w:rPr>
                <w:rFonts w:eastAsia="Times New Roman"/>
                <w:color w:val="262626"/>
                <w:sz w:val="16"/>
                <w:szCs w:val="16"/>
                <w:lang w:eastAsia="pt-PT"/>
              </w:rPr>
            </w:pPr>
            <w:r w:rsidRPr="007B0551">
              <w:rPr>
                <w:color w:val="000000"/>
                <w:sz w:val="16"/>
                <w:szCs w:val="16"/>
              </w:rPr>
              <w:t>64,6</w:t>
            </w:r>
          </w:p>
        </w:tc>
        <w:tc>
          <w:tcPr>
            <w:tcW w:w="885" w:type="dxa"/>
            <w:vAlign w:val="center"/>
          </w:tcPr>
          <w:p w14:paraId="4C2ECBE6" w14:textId="77777777" w:rsidR="00CD7911" w:rsidRPr="007B055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176</w:t>
            </w:r>
          </w:p>
        </w:tc>
        <w:tc>
          <w:tcPr>
            <w:tcW w:w="894" w:type="dxa"/>
          </w:tcPr>
          <w:p w14:paraId="3A5114F7" w14:textId="77777777" w:rsidR="00CD7911" w:rsidRPr="007B0551" w:rsidRDefault="00CD7911" w:rsidP="00707121">
            <w:pPr>
              <w:spacing w:after="0" w:line="240" w:lineRule="auto"/>
              <w:jc w:val="right"/>
              <w:rPr>
                <w:rFonts w:eastAsia="Times New Roman"/>
                <w:color w:val="262626"/>
                <w:sz w:val="16"/>
                <w:szCs w:val="16"/>
                <w:lang w:eastAsia="pt-PT"/>
              </w:rPr>
            </w:pPr>
            <w:r w:rsidRPr="007B0551">
              <w:rPr>
                <w:color w:val="000000"/>
                <w:sz w:val="16"/>
                <w:szCs w:val="16"/>
              </w:rPr>
              <w:t>54,0</w:t>
            </w:r>
          </w:p>
        </w:tc>
        <w:tc>
          <w:tcPr>
            <w:tcW w:w="1208" w:type="dxa"/>
            <w:noWrap/>
            <w:vAlign w:val="center"/>
          </w:tcPr>
          <w:p w14:paraId="539E1C79" w14:textId="77777777" w:rsidR="00CD7911" w:rsidRPr="007B055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1 219</w:t>
            </w:r>
          </w:p>
        </w:tc>
        <w:tc>
          <w:tcPr>
            <w:tcW w:w="1208" w:type="dxa"/>
            <w:noWrap/>
          </w:tcPr>
          <w:p w14:paraId="73B73881" w14:textId="77777777" w:rsidR="00CD7911" w:rsidRPr="007B0551" w:rsidRDefault="00CD7911" w:rsidP="00707121">
            <w:pPr>
              <w:spacing w:after="0" w:line="240" w:lineRule="auto"/>
              <w:jc w:val="right"/>
              <w:rPr>
                <w:rFonts w:eastAsia="Times New Roman"/>
                <w:color w:val="262626"/>
                <w:sz w:val="16"/>
                <w:szCs w:val="16"/>
                <w:lang w:eastAsia="pt-PT"/>
              </w:rPr>
            </w:pPr>
            <w:r w:rsidRPr="007B0551">
              <w:rPr>
                <w:color w:val="000000"/>
                <w:sz w:val="16"/>
                <w:szCs w:val="16"/>
              </w:rPr>
              <w:t>66,5</w:t>
            </w:r>
          </w:p>
        </w:tc>
      </w:tr>
      <w:tr w:rsidR="00C12B82" w:rsidRPr="008F5148" w14:paraId="68AC3FAF" w14:textId="77777777">
        <w:trPr>
          <w:trHeight w:val="170"/>
          <w:jc w:val="center"/>
        </w:trPr>
        <w:tc>
          <w:tcPr>
            <w:tcW w:w="2502" w:type="dxa"/>
            <w:shd w:val="clear" w:color="auto" w:fill="BFBFBF" w:themeFill="background1" w:themeFillShade="BF"/>
            <w:vAlign w:val="center"/>
          </w:tcPr>
          <w:p w14:paraId="258EA5BE"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6C791FAB"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2 158</w:t>
            </w:r>
          </w:p>
        </w:tc>
        <w:tc>
          <w:tcPr>
            <w:tcW w:w="894" w:type="dxa"/>
            <w:shd w:val="clear" w:color="auto" w:fill="BFBFBF" w:themeFill="background1" w:themeFillShade="BF"/>
            <w:vAlign w:val="center"/>
          </w:tcPr>
          <w:p w14:paraId="7DC0E56B" w14:textId="77777777" w:rsidR="00CD7911" w:rsidRPr="00FF67F4" w:rsidRDefault="00CD7911" w:rsidP="00707121">
            <w:pPr>
              <w:spacing w:after="0" w:line="240" w:lineRule="auto"/>
              <w:jc w:val="right"/>
              <w:rPr>
                <w:b/>
                <w:bCs/>
                <w:color w:val="000000"/>
                <w:sz w:val="16"/>
                <w:szCs w:val="16"/>
              </w:rPr>
            </w:pPr>
            <w:r w:rsidRPr="00FF67F4">
              <w:rPr>
                <w:rFonts w:eastAsia="Times New Roman"/>
                <w:b/>
                <w:bCs/>
                <w:color w:val="262626"/>
                <w:sz w:val="16"/>
                <w:szCs w:val="16"/>
                <w:lang w:eastAsia="pt-PT"/>
              </w:rPr>
              <w:t>100,0</w:t>
            </w:r>
          </w:p>
        </w:tc>
        <w:tc>
          <w:tcPr>
            <w:tcW w:w="885" w:type="dxa"/>
            <w:shd w:val="clear" w:color="auto" w:fill="BFBFBF" w:themeFill="background1" w:themeFillShade="BF"/>
            <w:vAlign w:val="center"/>
          </w:tcPr>
          <w:p w14:paraId="6C2E3547"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326</w:t>
            </w:r>
          </w:p>
        </w:tc>
        <w:tc>
          <w:tcPr>
            <w:tcW w:w="894" w:type="dxa"/>
            <w:shd w:val="clear" w:color="auto" w:fill="BFBFBF" w:themeFill="background1" w:themeFillShade="BF"/>
            <w:vAlign w:val="center"/>
          </w:tcPr>
          <w:p w14:paraId="43BEC4ED" w14:textId="77777777" w:rsidR="00CD7911" w:rsidRPr="00FF67F4" w:rsidRDefault="00CD7911" w:rsidP="00707121">
            <w:pPr>
              <w:spacing w:after="0" w:line="240" w:lineRule="auto"/>
              <w:jc w:val="right"/>
              <w:rPr>
                <w:b/>
                <w:bCs/>
                <w:color w:val="000000"/>
                <w:sz w:val="16"/>
                <w:szCs w:val="16"/>
              </w:rPr>
            </w:pPr>
            <w:r>
              <w:rPr>
                <w:b/>
                <w:bCs/>
                <w:color w:val="000000"/>
                <w:sz w:val="16"/>
                <w:szCs w:val="16"/>
              </w:rPr>
              <w:t>100,0</w:t>
            </w:r>
          </w:p>
        </w:tc>
        <w:tc>
          <w:tcPr>
            <w:tcW w:w="1208" w:type="dxa"/>
            <w:shd w:val="clear" w:color="auto" w:fill="BFBFBF" w:themeFill="background1" w:themeFillShade="BF"/>
            <w:noWrap/>
            <w:vAlign w:val="center"/>
          </w:tcPr>
          <w:p w14:paraId="089593BD"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1 832</w:t>
            </w:r>
          </w:p>
        </w:tc>
        <w:tc>
          <w:tcPr>
            <w:tcW w:w="1208" w:type="dxa"/>
            <w:shd w:val="clear" w:color="auto" w:fill="BFBFBF" w:themeFill="background1" w:themeFillShade="BF"/>
            <w:noWrap/>
            <w:vAlign w:val="center"/>
          </w:tcPr>
          <w:p w14:paraId="6D5172C1" w14:textId="77777777" w:rsidR="00CD7911" w:rsidRPr="00FF67F4" w:rsidRDefault="00CD7911" w:rsidP="00707121">
            <w:pPr>
              <w:spacing w:after="0" w:line="240" w:lineRule="auto"/>
              <w:jc w:val="right"/>
              <w:rPr>
                <w:b/>
                <w:bCs/>
                <w:color w:val="000000"/>
                <w:sz w:val="16"/>
                <w:szCs w:val="16"/>
              </w:rPr>
            </w:pPr>
            <w:r>
              <w:rPr>
                <w:b/>
                <w:bCs/>
                <w:color w:val="000000"/>
                <w:sz w:val="16"/>
                <w:szCs w:val="16"/>
              </w:rPr>
              <w:t>100,0</w:t>
            </w:r>
          </w:p>
        </w:tc>
      </w:tr>
    </w:tbl>
    <w:p w14:paraId="33141A3B" w14:textId="55F23766" w:rsidR="00CD7911" w:rsidRPr="00A67C9D" w:rsidRDefault="0083281E" w:rsidP="0083281E">
      <w:pPr>
        <w:pStyle w:val="Tabela"/>
        <w:keepNext w:val="0"/>
        <w:spacing w:before="120"/>
        <w:rPr>
          <w:b w:val="0"/>
          <w:color w:val="404040"/>
        </w:rPr>
      </w:pPr>
      <w:bookmarkStart w:id="45" w:name="_Toc105582982"/>
      <w:bookmarkStart w:id="46" w:name="_Toc105585090"/>
      <w:bookmarkStart w:id="47" w:name="_Toc225256303"/>
      <w:r w:rsidRPr="00A67C9D">
        <w:t>Tabela A</w:t>
      </w:r>
      <w:r w:rsidRPr="00A67C9D">
        <w:fldChar w:fldCharType="begin"/>
      </w:r>
      <w:r w:rsidRPr="00A67C9D">
        <w:instrText>SEQ Tabela \* ARABIC</w:instrText>
      </w:r>
      <w:r w:rsidRPr="00A67C9D">
        <w:fldChar w:fldCharType="separate"/>
      </w:r>
      <w:r>
        <w:rPr>
          <w:noProof/>
        </w:rPr>
        <w:t>16</w:t>
      </w:r>
      <w:r w:rsidRPr="00A67C9D">
        <w:fldChar w:fldCharType="end"/>
      </w:r>
      <w:r>
        <w:t xml:space="preserve"> </w:t>
      </w:r>
      <w:r w:rsidRPr="00A67C9D">
        <w:t xml:space="preserve">– </w:t>
      </w:r>
      <w:r w:rsidR="00CD7911" w:rsidRPr="00A67C9D">
        <w:rPr>
          <w:color w:val="404040"/>
        </w:rPr>
        <w:t>Como avalia os esclarecimentos prestados</w:t>
      </w:r>
      <w:bookmarkEnd w:id="45"/>
      <w:bookmarkEnd w:id="46"/>
      <w:bookmarkEnd w:id="47"/>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63"/>
        <w:gridCol w:w="903"/>
        <w:gridCol w:w="894"/>
        <w:gridCol w:w="885"/>
        <w:gridCol w:w="894"/>
        <w:gridCol w:w="863"/>
        <w:gridCol w:w="851"/>
      </w:tblGrid>
      <w:tr w:rsidR="009C7633" w:rsidRPr="008F5148" w14:paraId="64CF9A28" w14:textId="77777777" w:rsidTr="00635EB0">
        <w:trPr>
          <w:trHeight w:val="299"/>
          <w:jc w:val="center"/>
        </w:trPr>
        <w:tc>
          <w:tcPr>
            <w:tcW w:w="3563" w:type="dxa"/>
            <w:vMerge w:val="restart"/>
            <w:tcBorders>
              <w:top w:val="single" w:sz="4" w:space="0" w:color="FFFFFF"/>
              <w:left w:val="single" w:sz="4" w:space="0" w:color="FFFFFF"/>
              <w:right w:val="single" w:sz="4" w:space="0" w:color="FFFFFF" w:themeColor="background1"/>
            </w:tcBorders>
            <w:shd w:val="clear" w:color="auto" w:fill="800000"/>
            <w:vAlign w:val="center"/>
          </w:tcPr>
          <w:p w14:paraId="253F145D"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FFCFFD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7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7EF9C98"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7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E5743C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43286F" w:rsidRPr="008F5148" w14:paraId="2CCFBC38" w14:textId="77777777" w:rsidTr="00635EB0">
        <w:trPr>
          <w:trHeight w:val="299"/>
          <w:jc w:val="center"/>
        </w:trPr>
        <w:tc>
          <w:tcPr>
            <w:tcW w:w="3563"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0B59D63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07B9BC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112EF3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E6EE77D"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FB3ABB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2ACF1DFD"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66BE47A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391D1D" w:rsidRPr="008F5148" w14:paraId="5ABFF37D" w14:textId="77777777" w:rsidTr="00635EB0">
        <w:trPr>
          <w:trHeight w:val="170"/>
          <w:jc w:val="center"/>
        </w:trPr>
        <w:tc>
          <w:tcPr>
            <w:tcW w:w="3563" w:type="dxa"/>
            <w:tcBorders>
              <w:top w:val="single" w:sz="4" w:space="0" w:color="FFFFFF"/>
            </w:tcBorders>
          </w:tcPr>
          <w:p w14:paraId="38746F0F" w14:textId="77777777" w:rsidR="00CD7911" w:rsidRPr="002318DE" w:rsidRDefault="00CD7911" w:rsidP="00707121">
            <w:pPr>
              <w:spacing w:after="0" w:line="240" w:lineRule="auto"/>
              <w:rPr>
                <w:rFonts w:eastAsia="Times New Roman"/>
                <w:color w:val="262626"/>
                <w:sz w:val="16"/>
                <w:szCs w:val="16"/>
                <w:lang w:eastAsia="pt-PT"/>
              </w:rPr>
            </w:pPr>
            <w:r w:rsidRPr="002318DE">
              <w:rPr>
                <w:color w:val="000000"/>
                <w:sz w:val="16"/>
                <w:szCs w:val="16"/>
              </w:rPr>
              <w:t>Fiquei inteiramente esclarecido sobre o funcionamento do Programa</w:t>
            </w:r>
          </w:p>
        </w:tc>
        <w:tc>
          <w:tcPr>
            <w:tcW w:w="903" w:type="dxa"/>
            <w:tcBorders>
              <w:top w:val="single" w:sz="4" w:space="0" w:color="FFFFFF" w:themeColor="background1"/>
            </w:tcBorders>
            <w:vAlign w:val="center"/>
          </w:tcPr>
          <w:p w14:paraId="65D56D8F" w14:textId="77777777" w:rsidR="00CD7911" w:rsidRPr="00D0026B"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217</w:t>
            </w:r>
          </w:p>
        </w:tc>
        <w:tc>
          <w:tcPr>
            <w:tcW w:w="894" w:type="dxa"/>
            <w:tcBorders>
              <w:top w:val="single" w:sz="4" w:space="0" w:color="FFFFFF" w:themeColor="background1"/>
            </w:tcBorders>
            <w:vAlign w:val="center"/>
          </w:tcPr>
          <w:p w14:paraId="47D9025B" w14:textId="77777777" w:rsidR="00CD7911" w:rsidRPr="00D0026B" w:rsidRDefault="00CD7911" w:rsidP="00707121">
            <w:pPr>
              <w:spacing w:after="0" w:line="240" w:lineRule="auto"/>
              <w:jc w:val="right"/>
              <w:rPr>
                <w:rFonts w:eastAsia="Times New Roman"/>
                <w:color w:val="262626"/>
                <w:sz w:val="16"/>
                <w:szCs w:val="16"/>
                <w:lang w:eastAsia="pt-PT"/>
              </w:rPr>
            </w:pPr>
            <w:r w:rsidRPr="00D0026B">
              <w:rPr>
                <w:color w:val="000000"/>
                <w:sz w:val="16"/>
                <w:szCs w:val="16"/>
              </w:rPr>
              <w:t>28,4</w:t>
            </w:r>
          </w:p>
        </w:tc>
        <w:tc>
          <w:tcPr>
            <w:tcW w:w="885" w:type="dxa"/>
            <w:tcBorders>
              <w:top w:val="single" w:sz="4" w:space="0" w:color="FFFFFF" w:themeColor="background1"/>
            </w:tcBorders>
            <w:vAlign w:val="center"/>
          </w:tcPr>
          <w:p w14:paraId="6B3C3D1D" w14:textId="77777777" w:rsidR="00CD7911" w:rsidRPr="00D0026B"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86</w:t>
            </w:r>
          </w:p>
        </w:tc>
        <w:tc>
          <w:tcPr>
            <w:tcW w:w="894" w:type="dxa"/>
            <w:tcBorders>
              <w:top w:val="single" w:sz="4" w:space="0" w:color="FFFFFF" w:themeColor="background1"/>
            </w:tcBorders>
            <w:vAlign w:val="center"/>
          </w:tcPr>
          <w:p w14:paraId="01017C7F" w14:textId="77777777" w:rsidR="00CD7911" w:rsidRPr="00D0026B" w:rsidRDefault="00CD7911" w:rsidP="00707121">
            <w:pPr>
              <w:spacing w:after="0" w:line="240" w:lineRule="auto"/>
              <w:jc w:val="right"/>
              <w:rPr>
                <w:rFonts w:eastAsia="Times New Roman"/>
                <w:color w:val="262626"/>
                <w:sz w:val="16"/>
                <w:szCs w:val="16"/>
                <w:lang w:eastAsia="pt-PT"/>
              </w:rPr>
            </w:pPr>
            <w:r w:rsidRPr="00D0026B">
              <w:rPr>
                <w:color w:val="000000"/>
                <w:sz w:val="16"/>
                <w:szCs w:val="16"/>
              </w:rPr>
              <w:t>57,3</w:t>
            </w:r>
          </w:p>
        </w:tc>
        <w:tc>
          <w:tcPr>
            <w:tcW w:w="863" w:type="dxa"/>
            <w:tcBorders>
              <w:top w:val="single" w:sz="4" w:space="0" w:color="FFFFFF" w:themeColor="background1"/>
            </w:tcBorders>
            <w:noWrap/>
            <w:vAlign w:val="center"/>
          </w:tcPr>
          <w:p w14:paraId="3111CA76" w14:textId="77777777" w:rsidR="00CD7911" w:rsidRPr="00D0026B"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131</w:t>
            </w:r>
          </w:p>
        </w:tc>
        <w:tc>
          <w:tcPr>
            <w:tcW w:w="851" w:type="dxa"/>
            <w:tcBorders>
              <w:top w:val="single" w:sz="4" w:space="0" w:color="FFFFFF" w:themeColor="background1"/>
            </w:tcBorders>
            <w:noWrap/>
            <w:vAlign w:val="center"/>
          </w:tcPr>
          <w:p w14:paraId="1290DECC" w14:textId="77777777" w:rsidR="00CD7911" w:rsidRPr="00D0026B" w:rsidRDefault="00CD7911" w:rsidP="00707121">
            <w:pPr>
              <w:spacing w:after="0" w:line="240" w:lineRule="auto"/>
              <w:jc w:val="right"/>
              <w:rPr>
                <w:rFonts w:eastAsia="Times New Roman"/>
                <w:color w:val="262626"/>
                <w:sz w:val="16"/>
                <w:szCs w:val="16"/>
                <w:lang w:eastAsia="pt-PT"/>
              </w:rPr>
            </w:pPr>
            <w:r w:rsidRPr="00D0026B">
              <w:rPr>
                <w:color w:val="000000"/>
                <w:sz w:val="16"/>
                <w:szCs w:val="16"/>
              </w:rPr>
              <w:t>21,4</w:t>
            </w:r>
          </w:p>
        </w:tc>
      </w:tr>
      <w:tr w:rsidR="00391D1D" w:rsidRPr="008F5148" w14:paraId="5409A8B9" w14:textId="77777777" w:rsidTr="00635EB0">
        <w:trPr>
          <w:trHeight w:val="170"/>
          <w:jc w:val="center"/>
        </w:trPr>
        <w:tc>
          <w:tcPr>
            <w:tcW w:w="3563" w:type="dxa"/>
            <w:tcBorders>
              <w:top w:val="single" w:sz="4" w:space="0" w:color="FFFFFF"/>
            </w:tcBorders>
          </w:tcPr>
          <w:p w14:paraId="10ECED86" w14:textId="77777777" w:rsidR="00CD7911" w:rsidRPr="002318DE" w:rsidRDefault="00CD7911" w:rsidP="00707121">
            <w:pPr>
              <w:spacing w:after="0" w:line="240" w:lineRule="auto"/>
              <w:rPr>
                <w:rFonts w:eastAsia="Times New Roman"/>
                <w:color w:val="262626"/>
                <w:sz w:val="16"/>
                <w:szCs w:val="16"/>
                <w:lang w:eastAsia="pt-PT"/>
              </w:rPr>
            </w:pPr>
            <w:r w:rsidRPr="002318DE">
              <w:rPr>
                <w:color w:val="000000"/>
                <w:sz w:val="16"/>
                <w:szCs w:val="16"/>
              </w:rPr>
              <w:t>Não fiquei totalmente esclarecido sobre o funcionamento do Programa</w:t>
            </w:r>
          </w:p>
        </w:tc>
        <w:tc>
          <w:tcPr>
            <w:tcW w:w="903" w:type="dxa"/>
            <w:tcBorders>
              <w:top w:val="single" w:sz="4" w:space="0" w:color="FFFFFF" w:themeColor="background1"/>
            </w:tcBorders>
            <w:vAlign w:val="center"/>
          </w:tcPr>
          <w:p w14:paraId="6C60E713" w14:textId="77777777" w:rsidR="00CD7911" w:rsidRPr="00D0026B"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181</w:t>
            </w:r>
          </w:p>
        </w:tc>
        <w:tc>
          <w:tcPr>
            <w:tcW w:w="894" w:type="dxa"/>
            <w:tcBorders>
              <w:top w:val="single" w:sz="4" w:space="0" w:color="FFFFFF" w:themeColor="background1"/>
            </w:tcBorders>
            <w:vAlign w:val="center"/>
          </w:tcPr>
          <w:p w14:paraId="5C8DA2FC" w14:textId="77777777" w:rsidR="00CD7911" w:rsidRPr="00D0026B" w:rsidRDefault="00CD7911" w:rsidP="00707121">
            <w:pPr>
              <w:spacing w:after="0" w:line="240" w:lineRule="auto"/>
              <w:jc w:val="right"/>
              <w:rPr>
                <w:color w:val="000000"/>
                <w:sz w:val="16"/>
                <w:szCs w:val="16"/>
              </w:rPr>
            </w:pPr>
            <w:r w:rsidRPr="00D0026B">
              <w:rPr>
                <w:color w:val="000000"/>
                <w:sz w:val="16"/>
                <w:szCs w:val="16"/>
              </w:rPr>
              <w:t>23,7</w:t>
            </w:r>
          </w:p>
        </w:tc>
        <w:tc>
          <w:tcPr>
            <w:tcW w:w="885" w:type="dxa"/>
            <w:tcBorders>
              <w:top w:val="single" w:sz="4" w:space="0" w:color="FFFFFF" w:themeColor="background1"/>
            </w:tcBorders>
            <w:vAlign w:val="center"/>
          </w:tcPr>
          <w:p w14:paraId="40B28AB8" w14:textId="77777777" w:rsidR="00CD7911" w:rsidRPr="00D0026B"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25</w:t>
            </w:r>
          </w:p>
        </w:tc>
        <w:tc>
          <w:tcPr>
            <w:tcW w:w="894" w:type="dxa"/>
            <w:tcBorders>
              <w:top w:val="single" w:sz="4" w:space="0" w:color="FFFFFF" w:themeColor="background1"/>
            </w:tcBorders>
            <w:vAlign w:val="center"/>
          </w:tcPr>
          <w:p w14:paraId="1C808146" w14:textId="77777777" w:rsidR="00CD7911" w:rsidRPr="00D0026B" w:rsidRDefault="00CD7911" w:rsidP="00707121">
            <w:pPr>
              <w:spacing w:after="0" w:line="240" w:lineRule="auto"/>
              <w:jc w:val="right"/>
              <w:rPr>
                <w:color w:val="000000"/>
                <w:sz w:val="16"/>
                <w:szCs w:val="16"/>
              </w:rPr>
            </w:pPr>
            <w:r w:rsidRPr="00D0026B">
              <w:rPr>
                <w:color w:val="000000"/>
                <w:sz w:val="16"/>
                <w:szCs w:val="16"/>
              </w:rPr>
              <w:t>16,7</w:t>
            </w:r>
          </w:p>
        </w:tc>
        <w:tc>
          <w:tcPr>
            <w:tcW w:w="863" w:type="dxa"/>
            <w:tcBorders>
              <w:top w:val="single" w:sz="4" w:space="0" w:color="FFFFFF" w:themeColor="background1"/>
            </w:tcBorders>
            <w:noWrap/>
            <w:vAlign w:val="center"/>
          </w:tcPr>
          <w:p w14:paraId="08EC1866" w14:textId="77777777" w:rsidR="00CD7911" w:rsidRPr="00D0026B"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156</w:t>
            </w:r>
          </w:p>
        </w:tc>
        <w:tc>
          <w:tcPr>
            <w:tcW w:w="851" w:type="dxa"/>
            <w:tcBorders>
              <w:top w:val="single" w:sz="4" w:space="0" w:color="FFFFFF" w:themeColor="background1"/>
            </w:tcBorders>
            <w:noWrap/>
            <w:vAlign w:val="center"/>
          </w:tcPr>
          <w:p w14:paraId="6470BCD8" w14:textId="77777777" w:rsidR="00CD7911" w:rsidRPr="00D0026B" w:rsidRDefault="00CD7911" w:rsidP="00707121">
            <w:pPr>
              <w:spacing w:after="0" w:line="240" w:lineRule="auto"/>
              <w:jc w:val="right"/>
              <w:rPr>
                <w:color w:val="000000"/>
                <w:sz w:val="16"/>
                <w:szCs w:val="16"/>
              </w:rPr>
            </w:pPr>
            <w:r w:rsidRPr="00D0026B">
              <w:rPr>
                <w:color w:val="000000"/>
                <w:sz w:val="16"/>
                <w:szCs w:val="16"/>
              </w:rPr>
              <w:t>25,4</w:t>
            </w:r>
          </w:p>
        </w:tc>
      </w:tr>
      <w:tr w:rsidR="00391D1D" w:rsidRPr="008F5148" w14:paraId="310AE2CB" w14:textId="77777777" w:rsidTr="00635EB0">
        <w:trPr>
          <w:trHeight w:val="170"/>
          <w:jc w:val="center"/>
        </w:trPr>
        <w:tc>
          <w:tcPr>
            <w:tcW w:w="3563" w:type="dxa"/>
            <w:tcBorders>
              <w:top w:val="single" w:sz="4" w:space="0" w:color="FFFFFF"/>
            </w:tcBorders>
          </w:tcPr>
          <w:p w14:paraId="119A9D86" w14:textId="77777777" w:rsidR="00CD7911" w:rsidRPr="002318DE" w:rsidRDefault="00CD7911" w:rsidP="00707121">
            <w:pPr>
              <w:spacing w:after="0" w:line="240" w:lineRule="auto"/>
              <w:rPr>
                <w:rFonts w:eastAsia="Times New Roman"/>
                <w:color w:val="262626"/>
                <w:sz w:val="16"/>
                <w:szCs w:val="16"/>
                <w:lang w:eastAsia="pt-PT"/>
              </w:rPr>
            </w:pPr>
            <w:r w:rsidRPr="002318DE">
              <w:rPr>
                <w:color w:val="000000"/>
                <w:sz w:val="16"/>
                <w:szCs w:val="16"/>
              </w:rPr>
              <w:t>Não fiquei esclarecido sobre o Programa</w:t>
            </w:r>
          </w:p>
        </w:tc>
        <w:tc>
          <w:tcPr>
            <w:tcW w:w="903" w:type="dxa"/>
            <w:tcBorders>
              <w:top w:val="single" w:sz="4" w:space="0" w:color="FFFFFF" w:themeColor="background1"/>
            </w:tcBorders>
            <w:vAlign w:val="center"/>
          </w:tcPr>
          <w:p w14:paraId="7399C8C3" w14:textId="77777777" w:rsidR="00CD7911" w:rsidRPr="00D0026B"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72</w:t>
            </w:r>
          </w:p>
        </w:tc>
        <w:tc>
          <w:tcPr>
            <w:tcW w:w="894" w:type="dxa"/>
            <w:tcBorders>
              <w:top w:val="single" w:sz="4" w:space="0" w:color="FFFFFF" w:themeColor="background1"/>
            </w:tcBorders>
            <w:vAlign w:val="center"/>
          </w:tcPr>
          <w:p w14:paraId="6DB7CBAF" w14:textId="77777777" w:rsidR="00CD7911" w:rsidRPr="00D0026B" w:rsidRDefault="00CD7911" w:rsidP="00707121">
            <w:pPr>
              <w:spacing w:after="0" w:line="240" w:lineRule="auto"/>
              <w:jc w:val="right"/>
              <w:rPr>
                <w:color w:val="000000"/>
                <w:sz w:val="16"/>
                <w:szCs w:val="16"/>
              </w:rPr>
            </w:pPr>
            <w:r w:rsidRPr="00D0026B">
              <w:rPr>
                <w:color w:val="000000"/>
                <w:sz w:val="16"/>
                <w:szCs w:val="16"/>
              </w:rPr>
              <w:t>9,4</w:t>
            </w:r>
          </w:p>
        </w:tc>
        <w:tc>
          <w:tcPr>
            <w:tcW w:w="885" w:type="dxa"/>
            <w:tcBorders>
              <w:top w:val="single" w:sz="4" w:space="0" w:color="FFFFFF" w:themeColor="background1"/>
            </w:tcBorders>
            <w:vAlign w:val="center"/>
          </w:tcPr>
          <w:p w14:paraId="3F0DF9AD" w14:textId="77777777" w:rsidR="00CD7911" w:rsidRPr="00D0026B"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w:t>
            </w:r>
          </w:p>
        </w:tc>
        <w:tc>
          <w:tcPr>
            <w:tcW w:w="894" w:type="dxa"/>
            <w:tcBorders>
              <w:top w:val="single" w:sz="4" w:space="0" w:color="FFFFFF" w:themeColor="background1"/>
            </w:tcBorders>
            <w:vAlign w:val="center"/>
          </w:tcPr>
          <w:p w14:paraId="16303A7E" w14:textId="77777777" w:rsidR="00CD7911" w:rsidRPr="00D0026B" w:rsidRDefault="00CD7911" w:rsidP="00707121">
            <w:pPr>
              <w:spacing w:after="0" w:line="240" w:lineRule="auto"/>
              <w:jc w:val="right"/>
              <w:rPr>
                <w:color w:val="000000"/>
                <w:sz w:val="16"/>
                <w:szCs w:val="16"/>
              </w:rPr>
            </w:pPr>
            <w:r w:rsidRPr="00D0026B">
              <w:rPr>
                <w:color w:val="000000"/>
                <w:sz w:val="16"/>
                <w:szCs w:val="16"/>
              </w:rPr>
              <w:t>8,0</w:t>
            </w:r>
          </w:p>
        </w:tc>
        <w:tc>
          <w:tcPr>
            <w:tcW w:w="863" w:type="dxa"/>
            <w:tcBorders>
              <w:top w:val="single" w:sz="4" w:space="0" w:color="FFFFFF" w:themeColor="background1"/>
            </w:tcBorders>
            <w:noWrap/>
            <w:vAlign w:val="center"/>
          </w:tcPr>
          <w:p w14:paraId="5340A2AD" w14:textId="77777777" w:rsidR="00CD7911" w:rsidRPr="00D0026B"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60</w:t>
            </w:r>
          </w:p>
        </w:tc>
        <w:tc>
          <w:tcPr>
            <w:tcW w:w="851" w:type="dxa"/>
            <w:tcBorders>
              <w:top w:val="single" w:sz="4" w:space="0" w:color="FFFFFF" w:themeColor="background1"/>
            </w:tcBorders>
            <w:noWrap/>
            <w:vAlign w:val="center"/>
          </w:tcPr>
          <w:p w14:paraId="71ADBBCF" w14:textId="77777777" w:rsidR="00CD7911" w:rsidRPr="00D0026B" w:rsidRDefault="00CD7911" w:rsidP="00707121">
            <w:pPr>
              <w:spacing w:after="0" w:line="240" w:lineRule="auto"/>
              <w:jc w:val="right"/>
              <w:rPr>
                <w:color w:val="000000"/>
                <w:sz w:val="16"/>
                <w:szCs w:val="16"/>
              </w:rPr>
            </w:pPr>
            <w:r w:rsidRPr="00D0026B">
              <w:rPr>
                <w:color w:val="000000"/>
                <w:sz w:val="16"/>
                <w:szCs w:val="16"/>
              </w:rPr>
              <w:t>9,8</w:t>
            </w:r>
          </w:p>
        </w:tc>
      </w:tr>
      <w:tr w:rsidR="00391D1D" w:rsidRPr="008F5148" w14:paraId="17AD6ECA" w14:textId="77777777" w:rsidTr="00635EB0">
        <w:trPr>
          <w:trHeight w:val="170"/>
          <w:jc w:val="center"/>
        </w:trPr>
        <w:tc>
          <w:tcPr>
            <w:tcW w:w="3563" w:type="dxa"/>
          </w:tcPr>
          <w:p w14:paraId="09AB637C" w14:textId="77777777" w:rsidR="00CD7911" w:rsidRPr="002318DE" w:rsidRDefault="00CD7911" w:rsidP="00707121">
            <w:pPr>
              <w:spacing w:after="0" w:line="240" w:lineRule="auto"/>
              <w:rPr>
                <w:rFonts w:eastAsia="Times New Roman"/>
                <w:color w:val="262626"/>
                <w:sz w:val="16"/>
                <w:szCs w:val="16"/>
                <w:lang w:eastAsia="pt-PT"/>
              </w:rPr>
            </w:pPr>
            <w:r w:rsidRPr="002318DE">
              <w:rPr>
                <w:color w:val="000000"/>
                <w:sz w:val="16"/>
                <w:szCs w:val="16"/>
              </w:rPr>
              <w:t>Nunca obtive resposta</w:t>
            </w:r>
          </w:p>
        </w:tc>
        <w:tc>
          <w:tcPr>
            <w:tcW w:w="903" w:type="dxa"/>
            <w:vAlign w:val="center"/>
          </w:tcPr>
          <w:p w14:paraId="0F144871" w14:textId="77777777" w:rsidR="00CD7911" w:rsidRPr="00D0026B"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293</w:t>
            </w:r>
          </w:p>
        </w:tc>
        <w:tc>
          <w:tcPr>
            <w:tcW w:w="894" w:type="dxa"/>
            <w:vAlign w:val="center"/>
          </w:tcPr>
          <w:p w14:paraId="182BD9F7" w14:textId="77777777" w:rsidR="00CD7911" w:rsidRPr="00D0026B" w:rsidRDefault="00CD7911" w:rsidP="00707121">
            <w:pPr>
              <w:spacing w:after="0" w:line="240" w:lineRule="auto"/>
              <w:jc w:val="right"/>
              <w:rPr>
                <w:rFonts w:eastAsia="Times New Roman"/>
                <w:color w:val="262626"/>
                <w:sz w:val="16"/>
                <w:szCs w:val="16"/>
                <w:lang w:eastAsia="pt-PT"/>
              </w:rPr>
            </w:pPr>
            <w:r w:rsidRPr="00D0026B">
              <w:rPr>
                <w:color w:val="000000"/>
                <w:sz w:val="16"/>
                <w:szCs w:val="16"/>
              </w:rPr>
              <w:t>38,4</w:t>
            </w:r>
          </w:p>
        </w:tc>
        <w:tc>
          <w:tcPr>
            <w:tcW w:w="885" w:type="dxa"/>
            <w:vAlign w:val="center"/>
          </w:tcPr>
          <w:p w14:paraId="65559412" w14:textId="77777777" w:rsidR="00CD7911" w:rsidRPr="00D0026B"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27</w:t>
            </w:r>
          </w:p>
        </w:tc>
        <w:tc>
          <w:tcPr>
            <w:tcW w:w="894" w:type="dxa"/>
            <w:vAlign w:val="center"/>
          </w:tcPr>
          <w:p w14:paraId="1F1E7159" w14:textId="77777777" w:rsidR="00CD7911" w:rsidRPr="00D0026B" w:rsidRDefault="00CD7911" w:rsidP="00707121">
            <w:pPr>
              <w:spacing w:after="0" w:line="240" w:lineRule="auto"/>
              <w:jc w:val="right"/>
              <w:rPr>
                <w:rFonts w:eastAsia="Times New Roman"/>
                <w:color w:val="262626"/>
                <w:sz w:val="16"/>
                <w:szCs w:val="16"/>
                <w:lang w:eastAsia="pt-PT"/>
              </w:rPr>
            </w:pPr>
            <w:r w:rsidRPr="00D0026B">
              <w:rPr>
                <w:color w:val="000000"/>
                <w:sz w:val="16"/>
                <w:szCs w:val="16"/>
              </w:rPr>
              <w:t>18,0</w:t>
            </w:r>
          </w:p>
        </w:tc>
        <w:tc>
          <w:tcPr>
            <w:tcW w:w="863" w:type="dxa"/>
            <w:noWrap/>
            <w:vAlign w:val="center"/>
          </w:tcPr>
          <w:p w14:paraId="6DEF3201" w14:textId="77777777" w:rsidR="00CD7911" w:rsidRPr="00D0026B"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266</w:t>
            </w:r>
          </w:p>
        </w:tc>
        <w:tc>
          <w:tcPr>
            <w:tcW w:w="851" w:type="dxa"/>
            <w:noWrap/>
            <w:vAlign w:val="center"/>
          </w:tcPr>
          <w:p w14:paraId="0C5E45EE" w14:textId="77777777" w:rsidR="00CD7911" w:rsidRPr="00D0026B" w:rsidRDefault="00CD7911" w:rsidP="00707121">
            <w:pPr>
              <w:spacing w:after="0" w:line="240" w:lineRule="auto"/>
              <w:jc w:val="right"/>
              <w:rPr>
                <w:rFonts w:eastAsia="Times New Roman"/>
                <w:color w:val="262626"/>
                <w:sz w:val="16"/>
                <w:szCs w:val="16"/>
                <w:lang w:eastAsia="pt-PT"/>
              </w:rPr>
            </w:pPr>
            <w:r w:rsidRPr="00D0026B">
              <w:rPr>
                <w:color w:val="000000"/>
                <w:sz w:val="16"/>
                <w:szCs w:val="16"/>
              </w:rPr>
              <w:t>43,4</w:t>
            </w:r>
          </w:p>
        </w:tc>
      </w:tr>
      <w:tr w:rsidR="0043286F" w:rsidRPr="008F5148" w14:paraId="676D2113" w14:textId="77777777" w:rsidTr="00635EB0">
        <w:trPr>
          <w:trHeight w:val="170"/>
          <w:jc w:val="center"/>
        </w:trPr>
        <w:tc>
          <w:tcPr>
            <w:tcW w:w="3563" w:type="dxa"/>
            <w:shd w:val="clear" w:color="auto" w:fill="BFBFBF" w:themeFill="background1" w:themeFillShade="BF"/>
            <w:vAlign w:val="center"/>
          </w:tcPr>
          <w:p w14:paraId="737FFF1D"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106B0389"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763</w:t>
            </w:r>
          </w:p>
        </w:tc>
        <w:tc>
          <w:tcPr>
            <w:tcW w:w="894" w:type="dxa"/>
            <w:shd w:val="clear" w:color="auto" w:fill="BFBFBF" w:themeFill="background1" w:themeFillShade="BF"/>
            <w:vAlign w:val="center"/>
          </w:tcPr>
          <w:p w14:paraId="747345F4" w14:textId="77777777" w:rsidR="00CD7911" w:rsidRPr="00FF67F4" w:rsidRDefault="00CD7911" w:rsidP="00707121">
            <w:pPr>
              <w:spacing w:after="0" w:line="240" w:lineRule="auto"/>
              <w:jc w:val="right"/>
              <w:rPr>
                <w:b/>
                <w:bCs/>
                <w:color w:val="000000"/>
                <w:sz w:val="16"/>
                <w:szCs w:val="16"/>
              </w:rPr>
            </w:pPr>
            <w:r w:rsidRPr="00FF67F4">
              <w:rPr>
                <w:rFonts w:eastAsia="Times New Roman"/>
                <w:b/>
                <w:bCs/>
                <w:color w:val="262626"/>
                <w:sz w:val="16"/>
                <w:szCs w:val="16"/>
                <w:lang w:eastAsia="pt-PT"/>
              </w:rPr>
              <w:t>100,0</w:t>
            </w:r>
          </w:p>
        </w:tc>
        <w:tc>
          <w:tcPr>
            <w:tcW w:w="885" w:type="dxa"/>
            <w:shd w:val="clear" w:color="auto" w:fill="BFBFBF" w:themeFill="background1" w:themeFillShade="BF"/>
            <w:vAlign w:val="center"/>
          </w:tcPr>
          <w:p w14:paraId="054FA1C6"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150</w:t>
            </w:r>
          </w:p>
        </w:tc>
        <w:tc>
          <w:tcPr>
            <w:tcW w:w="894" w:type="dxa"/>
            <w:shd w:val="clear" w:color="auto" w:fill="BFBFBF" w:themeFill="background1" w:themeFillShade="BF"/>
            <w:vAlign w:val="center"/>
          </w:tcPr>
          <w:p w14:paraId="5AFDCD6B" w14:textId="77777777" w:rsidR="00CD7911" w:rsidRPr="00FF67F4" w:rsidRDefault="00CD7911" w:rsidP="00707121">
            <w:pPr>
              <w:spacing w:after="0" w:line="240" w:lineRule="auto"/>
              <w:jc w:val="right"/>
              <w:rPr>
                <w:b/>
                <w:bCs/>
                <w:color w:val="000000"/>
                <w:sz w:val="16"/>
                <w:szCs w:val="16"/>
              </w:rPr>
            </w:pPr>
            <w:r>
              <w:rPr>
                <w:b/>
                <w:bCs/>
                <w:color w:val="000000"/>
                <w:sz w:val="16"/>
                <w:szCs w:val="16"/>
              </w:rPr>
              <w:t>100,0</w:t>
            </w:r>
          </w:p>
        </w:tc>
        <w:tc>
          <w:tcPr>
            <w:tcW w:w="863" w:type="dxa"/>
            <w:shd w:val="clear" w:color="auto" w:fill="BFBFBF" w:themeFill="background1" w:themeFillShade="BF"/>
            <w:noWrap/>
            <w:vAlign w:val="center"/>
          </w:tcPr>
          <w:p w14:paraId="55BE6D51"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613</w:t>
            </w:r>
          </w:p>
        </w:tc>
        <w:tc>
          <w:tcPr>
            <w:tcW w:w="851" w:type="dxa"/>
            <w:shd w:val="clear" w:color="auto" w:fill="BFBFBF" w:themeFill="background1" w:themeFillShade="BF"/>
            <w:noWrap/>
            <w:vAlign w:val="center"/>
          </w:tcPr>
          <w:p w14:paraId="0574A867" w14:textId="77777777" w:rsidR="00CD7911" w:rsidRPr="00FF67F4" w:rsidRDefault="00CD7911" w:rsidP="00707121">
            <w:pPr>
              <w:spacing w:after="0" w:line="240" w:lineRule="auto"/>
              <w:jc w:val="right"/>
              <w:rPr>
                <w:b/>
                <w:bCs/>
                <w:color w:val="000000"/>
                <w:sz w:val="16"/>
                <w:szCs w:val="16"/>
              </w:rPr>
            </w:pPr>
            <w:r>
              <w:rPr>
                <w:b/>
                <w:bCs/>
                <w:color w:val="000000"/>
                <w:sz w:val="16"/>
                <w:szCs w:val="16"/>
              </w:rPr>
              <w:t>100,0</w:t>
            </w:r>
          </w:p>
        </w:tc>
      </w:tr>
    </w:tbl>
    <w:p w14:paraId="609AD5CE" w14:textId="48443A4B" w:rsidR="00CD7911" w:rsidRPr="00A67C9D" w:rsidRDefault="0083281E" w:rsidP="0083281E">
      <w:pPr>
        <w:pStyle w:val="Tabela"/>
        <w:keepLines/>
        <w:spacing w:before="120"/>
        <w:rPr>
          <w:b w:val="0"/>
          <w:color w:val="404040"/>
        </w:rPr>
      </w:pPr>
      <w:bookmarkStart w:id="48" w:name="_Toc105582983"/>
      <w:bookmarkStart w:id="49" w:name="_Toc105585091"/>
      <w:bookmarkStart w:id="50" w:name="_Toc225256304"/>
      <w:r w:rsidRPr="00A67C9D">
        <w:t>Tabela A</w:t>
      </w:r>
      <w:r w:rsidRPr="00A67C9D">
        <w:fldChar w:fldCharType="begin"/>
      </w:r>
      <w:r w:rsidRPr="00A67C9D">
        <w:instrText>SEQ Tabela \* ARABIC</w:instrText>
      </w:r>
      <w:r w:rsidRPr="00A67C9D">
        <w:fldChar w:fldCharType="separate"/>
      </w:r>
      <w:r>
        <w:rPr>
          <w:noProof/>
        </w:rPr>
        <w:t>17</w:t>
      </w:r>
      <w:r w:rsidRPr="00A67C9D">
        <w:fldChar w:fldCharType="end"/>
      </w:r>
      <w:r>
        <w:t xml:space="preserve"> </w:t>
      </w:r>
      <w:r w:rsidRPr="00A67C9D">
        <w:t xml:space="preserve">– </w:t>
      </w:r>
      <w:r w:rsidR="00CD7911" w:rsidRPr="00A67C9D">
        <w:rPr>
          <w:color w:val="404040"/>
        </w:rPr>
        <w:t>Como avalia a rapidez com que foram prestados</w:t>
      </w:r>
      <w:bookmarkEnd w:id="48"/>
      <w:bookmarkEnd w:id="49"/>
      <w:bookmarkEnd w:id="50"/>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63"/>
        <w:gridCol w:w="903"/>
        <w:gridCol w:w="894"/>
        <w:gridCol w:w="885"/>
        <w:gridCol w:w="894"/>
        <w:gridCol w:w="863"/>
        <w:gridCol w:w="851"/>
      </w:tblGrid>
      <w:tr w:rsidR="009C7633" w:rsidRPr="008F5148" w14:paraId="41B0F460" w14:textId="77777777" w:rsidTr="00635EB0">
        <w:trPr>
          <w:trHeight w:val="299"/>
          <w:jc w:val="center"/>
        </w:trPr>
        <w:tc>
          <w:tcPr>
            <w:tcW w:w="3563" w:type="dxa"/>
            <w:vMerge w:val="restart"/>
            <w:tcBorders>
              <w:top w:val="single" w:sz="4" w:space="0" w:color="FFFFFF"/>
              <w:left w:val="single" w:sz="4" w:space="0" w:color="FFFFFF"/>
              <w:right w:val="single" w:sz="4" w:space="0" w:color="FFFFFF" w:themeColor="background1"/>
            </w:tcBorders>
            <w:shd w:val="clear" w:color="auto" w:fill="800000"/>
            <w:vAlign w:val="center"/>
          </w:tcPr>
          <w:p w14:paraId="2F091C0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B83EF8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7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F88415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7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93E9A4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43286F" w:rsidRPr="008F5148" w14:paraId="553407F4" w14:textId="77777777" w:rsidTr="00635EB0">
        <w:trPr>
          <w:trHeight w:val="299"/>
          <w:jc w:val="center"/>
        </w:trPr>
        <w:tc>
          <w:tcPr>
            <w:tcW w:w="3563"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3C9BE04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2F75EE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7019C3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3D2B5F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59B58E3"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73ADD0FB"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6E37293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391D1D" w:rsidRPr="008F5148" w14:paraId="55DB1E1D" w14:textId="77777777" w:rsidTr="00635EB0">
        <w:trPr>
          <w:trHeight w:val="170"/>
          <w:jc w:val="center"/>
        </w:trPr>
        <w:tc>
          <w:tcPr>
            <w:tcW w:w="3563" w:type="dxa"/>
            <w:tcBorders>
              <w:top w:val="single" w:sz="4" w:space="0" w:color="FFFFFF"/>
            </w:tcBorders>
          </w:tcPr>
          <w:p w14:paraId="4821FCAC" w14:textId="77777777" w:rsidR="00CD7911" w:rsidRPr="00BD1ECB" w:rsidRDefault="00CD7911" w:rsidP="00707121">
            <w:pPr>
              <w:spacing w:after="0" w:line="240" w:lineRule="auto"/>
              <w:rPr>
                <w:rFonts w:eastAsia="Times New Roman"/>
                <w:color w:val="262626"/>
                <w:sz w:val="16"/>
                <w:szCs w:val="16"/>
                <w:lang w:eastAsia="pt-PT"/>
              </w:rPr>
            </w:pPr>
            <w:r w:rsidRPr="00BD1ECB">
              <w:rPr>
                <w:color w:val="000000"/>
                <w:sz w:val="16"/>
                <w:szCs w:val="16"/>
              </w:rPr>
              <w:t>Foram dados prontamente ou dentro de um prazo adequado</w:t>
            </w:r>
          </w:p>
        </w:tc>
        <w:tc>
          <w:tcPr>
            <w:tcW w:w="903" w:type="dxa"/>
            <w:tcBorders>
              <w:top w:val="single" w:sz="4" w:space="0" w:color="FFFFFF" w:themeColor="background1"/>
            </w:tcBorders>
            <w:vAlign w:val="center"/>
          </w:tcPr>
          <w:p w14:paraId="5AE734F0" w14:textId="77777777" w:rsidR="00CD7911" w:rsidRPr="00897C6C"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193</w:t>
            </w:r>
          </w:p>
        </w:tc>
        <w:tc>
          <w:tcPr>
            <w:tcW w:w="894" w:type="dxa"/>
            <w:tcBorders>
              <w:top w:val="single" w:sz="4" w:space="0" w:color="FFFFFF" w:themeColor="background1"/>
            </w:tcBorders>
            <w:vAlign w:val="center"/>
          </w:tcPr>
          <w:p w14:paraId="72E6CEF3" w14:textId="77777777" w:rsidR="00CD7911" w:rsidRPr="00897C6C" w:rsidRDefault="00CD7911" w:rsidP="00707121">
            <w:pPr>
              <w:spacing w:after="0" w:line="240" w:lineRule="auto"/>
              <w:jc w:val="right"/>
              <w:rPr>
                <w:rFonts w:eastAsia="Times New Roman"/>
                <w:color w:val="262626"/>
                <w:sz w:val="16"/>
                <w:szCs w:val="16"/>
                <w:lang w:eastAsia="pt-PT"/>
              </w:rPr>
            </w:pPr>
            <w:r w:rsidRPr="00897C6C">
              <w:rPr>
                <w:color w:val="000000"/>
                <w:sz w:val="16"/>
                <w:szCs w:val="16"/>
              </w:rPr>
              <w:t>25,3</w:t>
            </w:r>
          </w:p>
        </w:tc>
        <w:tc>
          <w:tcPr>
            <w:tcW w:w="885" w:type="dxa"/>
            <w:tcBorders>
              <w:top w:val="single" w:sz="4" w:space="0" w:color="FFFFFF" w:themeColor="background1"/>
            </w:tcBorders>
            <w:vAlign w:val="center"/>
          </w:tcPr>
          <w:p w14:paraId="1B9E3278" w14:textId="77777777" w:rsidR="00CD7911" w:rsidRPr="00897C6C"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62</w:t>
            </w:r>
          </w:p>
        </w:tc>
        <w:tc>
          <w:tcPr>
            <w:tcW w:w="894" w:type="dxa"/>
            <w:tcBorders>
              <w:top w:val="single" w:sz="4" w:space="0" w:color="FFFFFF" w:themeColor="background1"/>
            </w:tcBorders>
            <w:vAlign w:val="center"/>
          </w:tcPr>
          <w:p w14:paraId="1F02F88B" w14:textId="77777777" w:rsidR="00CD7911" w:rsidRPr="00897C6C" w:rsidRDefault="00CD7911" w:rsidP="00707121">
            <w:pPr>
              <w:spacing w:after="0" w:line="240" w:lineRule="auto"/>
              <w:jc w:val="right"/>
              <w:rPr>
                <w:rFonts w:eastAsia="Times New Roman"/>
                <w:color w:val="262626"/>
                <w:sz w:val="16"/>
                <w:szCs w:val="16"/>
                <w:lang w:eastAsia="pt-PT"/>
              </w:rPr>
            </w:pPr>
            <w:r w:rsidRPr="00897C6C">
              <w:rPr>
                <w:color w:val="000000"/>
                <w:sz w:val="16"/>
                <w:szCs w:val="16"/>
              </w:rPr>
              <w:t>41,3</w:t>
            </w:r>
          </w:p>
        </w:tc>
        <w:tc>
          <w:tcPr>
            <w:tcW w:w="863" w:type="dxa"/>
            <w:tcBorders>
              <w:top w:val="single" w:sz="4" w:space="0" w:color="FFFFFF" w:themeColor="background1"/>
            </w:tcBorders>
            <w:noWrap/>
            <w:vAlign w:val="center"/>
          </w:tcPr>
          <w:p w14:paraId="5005A2E5" w14:textId="77777777" w:rsidR="00CD7911" w:rsidRPr="00897C6C"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131</w:t>
            </w:r>
          </w:p>
        </w:tc>
        <w:tc>
          <w:tcPr>
            <w:tcW w:w="851" w:type="dxa"/>
            <w:tcBorders>
              <w:top w:val="single" w:sz="4" w:space="0" w:color="FFFFFF" w:themeColor="background1"/>
            </w:tcBorders>
            <w:noWrap/>
            <w:vAlign w:val="center"/>
          </w:tcPr>
          <w:p w14:paraId="03470017" w14:textId="77777777" w:rsidR="00CD7911" w:rsidRPr="00897C6C" w:rsidRDefault="00CD7911" w:rsidP="00707121">
            <w:pPr>
              <w:spacing w:after="0" w:line="240" w:lineRule="auto"/>
              <w:jc w:val="right"/>
              <w:rPr>
                <w:rFonts w:eastAsia="Times New Roman"/>
                <w:color w:val="262626"/>
                <w:sz w:val="16"/>
                <w:szCs w:val="16"/>
                <w:lang w:eastAsia="pt-PT"/>
              </w:rPr>
            </w:pPr>
            <w:r w:rsidRPr="00897C6C">
              <w:rPr>
                <w:color w:val="000000"/>
                <w:sz w:val="16"/>
                <w:szCs w:val="16"/>
              </w:rPr>
              <w:t>21,4</w:t>
            </w:r>
          </w:p>
        </w:tc>
      </w:tr>
      <w:tr w:rsidR="00391D1D" w:rsidRPr="008F5148" w14:paraId="135841A0" w14:textId="77777777" w:rsidTr="00635EB0">
        <w:trPr>
          <w:trHeight w:val="170"/>
          <w:jc w:val="center"/>
        </w:trPr>
        <w:tc>
          <w:tcPr>
            <w:tcW w:w="3563" w:type="dxa"/>
            <w:tcBorders>
              <w:top w:val="single" w:sz="4" w:space="0" w:color="FFFFFF"/>
            </w:tcBorders>
          </w:tcPr>
          <w:p w14:paraId="521F1B5F" w14:textId="77777777" w:rsidR="00CD7911" w:rsidRPr="00BD1ECB" w:rsidRDefault="00CD7911" w:rsidP="00707121">
            <w:pPr>
              <w:spacing w:after="0" w:line="240" w:lineRule="auto"/>
              <w:rPr>
                <w:rFonts w:eastAsia="Times New Roman"/>
                <w:color w:val="262626"/>
                <w:sz w:val="16"/>
                <w:szCs w:val="16"/>
                <w:lang w:eastAsia="pt-PT"/>
              </w:rPr>
            </w:pPr>
            <w:r w:rsidRPr="00BD1ECB">
              <w:rPr>
                <w:color w:val="000000"/>
                <w:sz w:val="16"/>
                <w:szCs w:val="16"/>
              </w:rPr>
              <w:t>Foram dados com algum atraso</w:t>
            </w:r>
          </w:p>
        </w:tc>
        <w:tc>
          <w:tcPr>
            <w:tcW w:w="903" w:type="dxa"/>
            <w:tcBorders>
              <w:top w:val="single" w:sz="4" w:space="0" w:color="FFFFFF" w:themeColor="background1"/>
            </w:tcBorders>
            <w:vAlign w:val="center"/>
          </w:tcPr>
          <w:p w14:paraId="0E69FE61" w14:textId="77777777" w:rsidR="00CD7911" w:rsidRPr="00897C6C"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128</w:t>
            </w:r>
          </w:p>
        </w:tc>
        <w:tc>
          <w:tcPr>
            <w:tcW w:w="894" w:type="dxa"/>
            <w:tcBorders>
              <w:top w:val="single" w:sz="4" w:space="0" w:color="FFFFFF" w:themeColor="background1"/>
            </w:tcBorders>
            <w:vAlign w:val="center"/>
          </w:tcPr>
          <w:p w14:paraId="1350942D" w14:textId="77777777" w:rsidR="00CD7911" w:rsidRPr="00897C6C" w:rsidRDefault="00CD7911" w:rsidP="00707121">
            <w:pPr>
              <w:spacing w:after="0" w:line="240" w:lineRule="auto"/>
              <w:jc w:val="right"/>
              <w:rPr>
                <w:color w:val="000000"/>
                <w:sz w:val="16"/>
                <w:szCs w:val="16"/>
              </w:rPr>
            </w:pPr>
            <w:r w:rsidRPr="00897C6C">
              <w:rPr>
                <w:color w:val="000000"/>
                <w:sz w:val="16"/>
                <w:szCs w:val="16"/>
              </w:rPr>
              <w:t>16,8</w:t>
            </w:r>
          </w:p>
        </w:tc>
        <w:tc>
          <w:tcPr>
            <w:tcW w:w="885" w:type="dxa"/>
            <w:tcBorders>
              <w:top w:val="single" w:sz="4" w:space="0" w:color="FFFFFF" w:themeColor="background1"/>
            </w:tcBorders>
            <w:vAlign w:val="center"/>
          </w:tcPr>
          <w:p w14:paraId="15513A06" w14:textId="77777777" w:rsidR="00CD7911" w:rsidRPr="00897C6C"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35</w:t>
            </w:r>
          </w:p>
        </w:tc>
        <w:tc>
          <w:tcPr>
            <w:tcW w:w="894" w:type="dxa"/>
            <w:tcBorders>
              <w:top w:val="single" w:sz="4" w:space="0" w:color="FFFFFF" w:themeColor="background1"/>
            </w:tcBorders>
            <w:vAlign w:val="center"/>
          </w:tcPr>
          <w:p w14:paraId="682BAA14" w14:textId="77777777" w:rsidR="00CD7911" w:rsidRPr="00897C6C" w:rsidRDefault="00CD7911" w:rsidP="00707121">
            <w:pPr>
              <w:spacing w:after="0" w:line="240" w:lineRule="auto"/>
              <w:jc w:val="right"/>
              <w:rPr>
                <w:color w:val="000000"/>
                <w:sz w:val="16"/>
                <w:szCs w:val="16"/>
              </w:rPr>
            </w:pPr>
            <w:r w:rsidRPr="00897C6C">
              <w:rPr>
                <w:color w:val="000000"/>
                <w:sz w:val="16"/>
                <w:szCs w:val="16"/>
              </w:rPr>
              <w:t>23,3</w:t>
            </w:r>
          </w:p>
        </w:tc>
        <w:tc>
          <w:tcPr>
            <w:tcW w:w="863" w:type="dxa"/>
            <w:tcBorders>
              <w:top w:val="single" w:sz="4" w:space="0" w:color="FFFFFF" w:themeColor="background1"/>
            </w:tcBorders>
            <w:noWrap/>
            <w:vAlign w:val="center"/>
          </w:tcPr>
          <w:p w14:paraId="6E28C06B" w14:textId="77777777" w:rsidR="00CD7911" w:rsidRPr="00897C6C"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93</w:t>
            </w:r>
          </w:p>
        </w:tc>
        <w:tc>
          <w:tcPr>
            <w:tcW w:w="851" w:type="dxa"/>
            <w:tcBorders>
              <w:top w:val="single" w:sz="4" w:space="0" w:color="FFFFFF" w:themeColor="background1"/>
            </w:tcBorders>
            <w:noWrap/>
            <w:vAlign w:val="center"/>
          </w:tcPr>
          <w:p w14:paraId="2C6AAC14" w14:textId="77777777" w:rsidR="00CD7911" w:rsidRPr="00897C6C" w:rsidRDefault="00CD7911" w:rsidP="00707121">
            <w:pPr>
              <w:spacing w:after="0" w:line="240" w:lineRule="auto"/>
              <w:jc w:val="right"/>
              <w:rPr>
                <w:color w:val="000000"/>
                <w:sz w:val="16"/>
                <w:szCs w:val="16"/>
              </w:rPr>
            </w:pPr>
            <w:r w:rsidRPr="00897C6C">
              <w:rPr>
                <w:color w:val="000000"/>
                <w:sz w:val="16"/>
                <w:szCs w:val="16"/>
              </w:rPr>
              <w:t>15,2</w:t>
            </w:r>
          </w:p>
        </w:tc>
      </w:tr>
      <w:tr w:rsidR="00391D1D" w:rsidRPr="008F5148" w14:paraId="19FD82C1" w14:textId="77777777" w:rsidTr="00635EB0">
        <w:trPr>
          <w:trHeight w:val="170"/>
          <w:jc w:val="center"/>
        </w:trPr>
        <w:tc>
          <w:tcPr>
            <w:tcW w:w="3563" w:type="dxa"/>
            <w:tcBorders>
              <w:top w:val="single" w:sz="4" w:space="0" w:color="FFFFFF"/>
            </w:tcBorders>
          </w:tcPr>
          <w:p w14:paraId="3BDA601B" w14:textId="77777777" w:rsidR="00CD7911" w:rsidRPr="00BD1ECB" w:rsidRDefault="00CD7911" w:rsidP="00707121">
            <w:pPr>
              <w:spacing w:after="0" w:line="240" w:lineRule="auto"/>
              <w:rPr>
                <w:rFonts w:eastAsia="Times New Roman"/>
                <w:color w:val="262626"/>
                <w:sz w:val="16"/>
                <w:szCs w:val="16"/>
                <w:lang w:eastAsia="pt-PT"/>
              </w:rPr>
            </w:pPr>
            <w:r w:rsidRPr="00BD1ECB">
              <w:rPr>
                <w:color w:val="000000"/>
                <w:sz w:val="16"/>
                <w:szCs w:val="16"/>
              </w:rPr>
              <w:t>Foram dados com muito atraso</w:t>
            </w:r>
          </w:p>
        </w:tc>
        <w:tc>
          <w:tcPr>
            <w:tcW w:w="903" w:type="dxa"/>
            <w:tcBorders>
              <w:top w:val="single" w:sz="4" w:space="0" w:color="FFFFFF" w:themeColor="background1"/>
            </w:tcBorders>
            <w:vAlign w:val="center"/>
          </w:tcPr>
          <w:p w14:paraId="43A5C280" w14:textId="77777777" w:rsidR="00CD7911" w:rsidRPr="00897C6C"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149</w:t>
            </w:r>
          </w:p>
        </w:tc>
        <w:tc>
          <w:tcPr>
            <w:tcW w:w="894" w:type="dxa"/>
            <w:tcBorders>
              <w:top w:val="single" w:sz="4" w:space="0" w:color="FFFFFF" w:themeColor="background1"/>
            </w:tcBorders>
            <w:vAlign w:val="center"/>
          </w:tcPr>
          <w:p w14:paraId="49238868" w14:textId="77777777" w:rsidR="00CD7911" w:rsidRPr="00897C6C" w:rsidRDefault="00CD7911" w:rsidP="00707121">
            <w:pPr>
              <w:spacing w:after="0" w:line="240" w:lineRule="auto"/>
              <w:jc w:val="right"/>
              <w:rPr>
                <w:color w:val="000000"/>
                <w:sz w:val="16"/>
                <w:szCs w:val="16"/>
              </w:rPr>
            </w:pPr>
            <w:r w:rsidRPr="00897C6C">
              <w:rPr>
                <w:color w:val="000000"/>
                <w:sz w:val="16"/>
                <w:szCs w:val="16"/>
              </w:rPr>
              <w:t>19,5</w:t>
            </w:r>
          </w:p>
        </w:tc>
        <w:tc>
          <w:tcPr>
            <w:tcW w:w="885" w:type="dxa"/>
            <w:tcBorders>
              <w:top w:val="single" w:sz="4" w:space="0" w:color="FFFFFF" w:themeColor="background1"/>
            </w:tcBorders>
            <w:vAlign w:val="center"/>
          </w:tcPr>
          <w:p w14:paraId="7334EACD" w14:textId="77777777" w:rsidR="00CD7911" w:rsidRPr="00897C6C"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26</w:t>
            </w:r>
          </w:p>
        </w:tc>
        <w:tc>
          <w:tcPr>
            <w:tcW w:w="894" w:type="dxa"/>
            <w:tcBorders>
              <w:top w:val="single" w:sz="4" w:space="0" w:color="FFFFFF" w:themeColor="background1"/>
            </w:tcBorders>
            <w:vAlign w:val="center"/>
          </w:tcPr>
          <w:p w14:paraId="50209F53" w14:textId="77777777" w:rsidR="00CD7911" w:rsidRPr="00897C6C" w:rsidRDefault="00CD7911" w:rsidP="00707121">
            <w:pPr>
              <w:spacing w:after="0" w:line="240" w:lineRule="auto"/>
              <w:jc w:val="right"/>
              <w:rPr>
                <w:color w:val="000000"/>
                <w:sz w:val="16"/>
                <w:szCs w:val="16"/>
              </w:rPr>
            </w:pPr>
            <w:r w:rsidRPr="00897C6C">
              <w:rPr>
                <w:color w:val="000000"/>
                <w:sz w:val="16"/>
                <w:szCs w:val="16"/>
              </w:rPr>
              <w:t>17,3</w:t>
            </w:r>
          </w:p>
        </w:tc>
        <w:tc>
          <w:tcPr>
            <w:tcW w:w="863" w:type="dxa"/>
            <w:tcBorders>
              <w:top w:val="single" w:sz="4" w:space="0" w:color="FFFFFF" w:themeColor="background1"/>
            </w:tcBorders>
            <w:noWrap/>
            <w:vAlign w:val="center"/>
          </w:tcPr>
          <w:p w14:paraId="0E8D1FE0" w14:textId="77777777" w:rsidR="00CD7911" w:rsidRPr="00897C6C"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123</w:t>
            </w:r>
          </w:p>
        </w:tc>
        <w:tc>
          <w:tcPr>
            <w:tcW w:w="851" w:type="dxa"/>
            <w:tcBorders>
              <w:top w:val="single" w:sz="4" w:space="0" w:color="FFFFFF" w:themeColor="background1"/>
            </w:tcBorders>
            <w:noWrap/>
            <w:vAlign w:val="center"/>
          </w:tcPr>
          <w:p w14:paraId="570C9D5B" w14:textId="77777777" w:rsidR="00CD7911" w:rsidRPr="00897C6C" w:rsidRDefault="00CD7911" w:rsidP="00707121">
            <w:pPr>
              <w:spacing w:after="0" w:line="240" w:lineRule="auto"/>
              <w:jc w:val="right"/>
              <w:rPr>
                <w:color w:val="000000"/>
                <w:sz w:val="16"/>
                <w:szCs w:val="16"/>
              </w:rPr>
            </w:pPr>
            <w:r w:rsidRPr="00897C6C">
              <w:rPr>
                <w:color w:val="000000"/>
                <w:sz w:val="16"/>
                <w:szCs w:val="16"/>
              </w:rPr>
              <w:t>20,1</w:t>
            </w:r>
          </w:p>
        </w:tc>
      </w:tr>
      <w:tr w:rsidR="00391D1D" w:rsidRPr="008F5148" w14:paraId="4EBA6267" w14:textId="77777777" w:rsidTr="00635EB0">
        <w:trPr>
          <w:trHeight w:val="170"/>
          <w:jc w:val="center"/>
        </w:trPr>
        <w:tc>
          <w:tcPr>
            <w:tcW w:w="3563" w:type="dxa"/>
          </w:tcPr>
          <w:p w14:paraId="2D8DDFA9" w14:textId="77777777" w:rsidR="00CD7911" w:rsidRPr="00BD1ECB" w:rsidRDefault="00CD7911" w:rsidP="00707121">
            <w:pPr>
              <w:spacing w:after="0" w:line="240" w:lineRule="auto"/>
              <w:rPr>
                <w:rFonts w:eastAsia="Times New Roman"/>
                <w:color w:val="262626"/>
                <w:sz w:val="16"/>
                <w:szCs w:val="16"/>
                <w:lang w:eastAsia="pt-PT"/>
              </w:rPr>
            </w:pPr>
            <w:r w:rsidRPr="00BD1ECB">
              <w:rPr>
                <w:color w:val="000000"/>
                <w:sz w:val="16"/>
                <w:szCs w:val="16"/>
              </w:rPr>
              <w:t>Nunca obtive resposta</w:t>
            </w:r>
          </w:p>
        </w:tc>
        <w:tc>
          <w:tcPr>
            <w:tcW w:w="903" w:type="dxa"/>
            <w:vAlign w:val="center"/>
          </w:tcPr>
          <w:p w14:paraId="36CA1D0E" w14:textId="77777777" w:rsidR="00CD7911" w:rsidRPr="00897C6C"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293</w:t>
            </w:r>
          </w:p>
        </w:tc>
        <w:tc>
          <w:tcPr>
            <w:tcW w:w="894" w:type="dxa"/>
            <w:vAlign w:val="center"/>
          </w:tcPr>
          <w:p w14:paraId="02C96095" w14:textId="77777777" w:rsidR="00CD7911" w:rsidRPr="00897C6C" w:rsidRDefault="00CD7911" w:rsidP="00707121">
            <w:pPr>
              <w:spacing w:after="0" w:line="240" w:lineRule="auto"/>
              <w:jc w:val="right"/>
              <w:rPr>
                <w:rFonts w:eastAsia="Times New Roman"/>
                <w:color w:val="262626"/>
                <w:sz w:val="16"/>
                <w:szCs w:val="16"/>
                <w:lang w:eastAsia="pt-PT"/>
              </w:rPr>
            </w:pPr>
            <w:r w:rsidRPr="00897C6C">
              <w:rPr>
                <w:color w:val="000000"/>
                <w:sz w:val="16"/>
                <w:szCs w:val="16"/>
              </w:rPr>
              <w:t>38,4</w:t>
            </w:r>
          </w:p>
        </w:tc>
        <w:tc>
          <w:tcPr>
            <w:tcW w:w="885" w:type="dxa"/>
            <w:vAlign w:val="center"/>
          </w:tcPr>
          <w:p w14:paraId="028AD3FA" w14:textId="77777777" w:rsidR="00CD7911" w:rsidRPr="00897C6C"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27</w:t>
            </w:r>
          </w:p>
        </w:tc>
        <w:tc>
          <w:tcPr>
            <w:tcW w:w="894" w:type="dxa"/>
            <w:vAlign w:val="center"/>
          </w:tcPr>
          <w:p w14:paraId="22F2D8DE" w14:textId="77777777" w:rsidR="00CD7911" w:rsidRPr="00897C6C" w:rsidRDefault="00CD7911" w:rsidP="00707121">
            <w:pPr>
              <w:spacing w:after="0" w:line="240" w:lineRule="auto"/>
              <w:jc w:val="right"/>
              <w:rPr>
                <w:rFonts w:eastAsia="Times New Roman"/>
                <w:color w:val="262626"/>
                <w:sz w:val="16"/>
                <w:szCs w:val="16"/>
                <w:lang w:eastAsia="pt-PT"/>
              </w:rPr>
            </w:pPr>
            <w:r w:rsidRPr="00897C6C">
              <w:rPr>
                <w:color w:val="000000"/>
                <w:sz w:val="16"/>
                <w:szCs w:val="16"/>
              </w:rPr>
              <w:t>18,0</w:t>
            </w:r>
          </w:p>
        </w:tc>
        <w:tc>
          <w:tcPr>
            <w:tcW w:w="863" w:type="dxa"/>
            <w:noWrap/>
            <w:vAlign w:val="center"/>
          </w:tcPr>
          <w:p w14:paraId="59768C37" w14:textId="77777777" w:rsidR="00CD7911" w:rsidRPr="00897C6C"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266</w:t>
            </w:r>
          </w:p>
        </w:tc>
        <w:tc>
          <w:tcPr>
            <w:tcW w:w="851" w:type="dxa"/>
            <w:noWrap/>
            <w:vAlign w:val="center"/>
          </w:tcPr>
          <w:p w14:paraId="33EE0ECB" w14:textId="77777777" w:rsidR="00CD7911" w:rsidRPr="00897C6C" w:rsidRDefault="00CD7911" w:rsidP="00707121">
            <w:pPr>
              <w:spacing w:after="0" w:line="240" w:lineRule="auto"/>
              <w:jc w:val="right"/>
              <w:rPr>
                <w:rFonts w:eastAsia="Times New Roman"/>
                <w:color w:val="262626"/>
                <w:sz w:val="16"/>
                <w:szCs w:val="16"/>
                <w:lang w:eastAsia="pt-PT"/>
              </w:rPr>
            </w:pPr>
            <w:r w:rsidRPr="00897C6C">
              <w:rPr>
                <w:color w:val="000000"/>
                <w:sz w:val="16"/>
                <w:szCs w:val="16"/>
              </w:rPr>
              <w:t>43,4</w:t>
            </w:r>
          </w:p>
        </w:tc>
      </w:tr>
      <w:tr w:rsidR="0043286F" w:rsidRPr="008F5148" w14:paraId="58B09D5D" w14:textId="77777777" w:rsidTr="00635EB0">
        <w:trPr>
          <w:trHeight w:val="170"/>
          <w:jc w:val="center"/>
        </w:trPr>
        <w:tc>
          <w:tcPr>
            <w:tcW w:w="3563" w:type="dxa"/>
            <w:shd w:val="clear" w:color="auto" w:fill="BFBFBF" w:themeFill="background1" w:themeFillShade="BF"/>
            <w:vAlign w:val="center"/>
          </w:tcPr>
          <w:p w14:paraId="5F5DEF65"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31B5D7B3"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763</w:t>
            </w:r>
          </w:p>
        </w:tc>
        <w:tc>
          <w:tcPr>
            <w:tcW w:w="894" w:type="dxa"/>
            <w:shd w:val="clear" w:color="auto" w:fill="BFBFBF" w:themeFill="background1" w:themeFillShade="BF"/>
            <w:vAlign w:val="center"/>
          </w:tcPr>
          <w:p w14:paraId="2820B7FC" w14:textId="77777777" w:rsidR="00CD7911" w:rsidRPr="00FF67F4" w:rsidRDefault="00CD7911" w:rsidP="00707121">
            <w:pPr>
              <w:spacing w:after="0" w:line="240" w:lineRule="auto"/>
              <w:jc w:val="right"/>
              <w:rPr>
                <w:b/>
                <w:bCs/>
                <w:color w:val="000000"/>
                <w:sz w:val="16"/>
                <w:szCs w:val="16"/>
              </w:rPr>
            </w:pPr>
            <w:r w:rsidRPr="00FF67F4">
              <w:rPr>
                <w:rFonts w:eastAsia="Times New Roman"/>
                <w:b/>
                <w:bCs/>
                <w:color w:val="262626"/>
                <w:sz w:val="16"/>
                <w:szCs w:val="16"/>
                <w:lang w:eastAsia="pt-PT"/>
              </w:rPr>
              <w:t>100,0</w:t>
            </w:r>
          </w:p>
        </w:tc>
        <w:tc>
          <w:tcPr>
            <w:tcW w:w="885" w:type="dxa"/>
            <w:shd w:val="clear" w:color="auto" w:fill="BFBFBF" w:themeFill="background1" w:themeFillShade="BF"/>
            <w:vAlign w:val="center"/>
          </w:tcPr>
          <w:p w14:paraId="0A3EFCBE"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150</w:t>
            </w:r>
          </w:p>
        </w:tc>
        <w:tc>
          <w:tcPr>
            <w:tcW w:w="894" w:type="dxa"/>
            <w:shd w:val="clear" w:color="auto" w:fill="BFBFBF" w:themeFill="background1" w:themeFillShade="BF"/>
            <w:vAlign w:val="center"/>
          </w:tcPr>
          <w:p w14:paraId="2D72AF5C" w14:textId="77777777" w:rsidR="00CD7911" w:rsidRPr="00FF67F4" w:rsidRDefault="00CD7911" w:rsidP="00707121">
            <w:pPr>
              <w:spacing w:after="0" w:line="240" w:lineRule="auto"/>
              <w:jc w:val="right"/>
              <w:rPr>
                <w:b/>
                <w:bCs/>
                <w:color w:val="000000"/>
                <w:sz w:val="16"/>
                <w:szCs w:val="16"/>
              </w:rPr>
            </w:pPr>
            <w:r>
              <w:rPr>
                <w:b/>
                <w:bCs/>
                <w:color w:val="000000"/>
                <w:sz w:val="16"/>
                <w:szCs w:val="16"/>
              </w:rPr>
              <w:t>100,0</w:t>
            </w:r>
          </w:p>
        </w:tc>
        <w:tc>
          <w:tcPr>
            <w:tcW w:w="863" w:type="dxa"/>
            <w:shd w:val="clear" w:color="auto" w:fill="BFBFBF" w:themeFill="background1" w:themeFillShade="BF"/>
            <w:noWrap/>
            <w:vAlign w:val="center"/>
          </w:tcPr>
          <w:p w14:paraId="23BE27F4"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613</w:t>
            </w:r>
          </w:p>
        </w:tc>
        <w:tc>
          <w:tcPr>
            <w:tcW w:w="851" w:type="dxa"/>
            <w:shd w:val="clear" w:color="auto" w:fill="BFBFBF" w:themeFill="background1" w:themeFillShade="BF"/>
            <w:noWrap/>
            <w:vAlign w:val="center"/>
          </w:tcPr>
          <w:p w14:paraId="510F72B6" w14:textId="77777777" w:rsidR="00CD7911" w:rsidRPr="00FF67F4" w:rsidRDefault="00CD7911" w:rsidP="00707121">
            <w:pPr>
              <w:spacing w:after="0" w:line="240" w:lineRule="auto"/>
              <w:jc w:val="right"/>
              <w:rPr>
                <w:b/>
                <w:bCs/>
                <w:color w:val="000000"/>
                <w:sz w:val="16"/>
                <w:szCs w:val="16"/>
              </w:rPr>
            </w:pPr>
            <w:r>
              <w:rPr>
                <w:b/>
                <w:bCs/>
                <w:color w:val="000000"/>
                <w:sz w:val="16"/>
                <w:szCs w:val="16"/>
              </w:rPr>
              <w:t>100,0</w:t>
            </w:r>
          </w:p>
        </w:tc>
      </w:tr>
    </w:tbl>
    <w:p w14:paraId="0A91CC2F" w14:textId="7C7D1AD8" w:rsidR="00CD7911" w:rsidRPr="00A67C9D" w:rsidRDefault="0083281E" w:rsidP="0083281E">
      <w:pPr>
        <w:pStyle w:val="Tabela"/>
        <w:keepNext w:val="0"/>
        <w:spacing w:before="120"/>
        <w:rPr>
          <w:b w:val="0"/>
          <w:color w:val="404040"/>
        </w:rPr>
      </w:pPr>
      <w:bookmarkStart w:id="51" w:name="_Toc225256305"/>
      <w:r w:rsidRPr="00A67C9D">
        <w:t>Tabela A</w:t>
      </w:r>
      <w:r w:rsidRPr="00A67C9D">
        <w:fldChar w:fldCharType="begin"/>
      </w:r>
      <w:r w:rsidRPr="00A67C9D">
        <w:instrText>SEQ Tabela \* ARABIC</w:instrText>
      </w:r>
      <w:r w:rsidRPr="00A67C9D">
        <w:fldChar w:fldCharType="separate"/>
      </w:r>
      <w:r>
        <w:rPr>
          <w:noProof/>
        </w:rPr>
        <w:t>18</w:t>
      </w:r>
      <w:r w:rsidRPr="00A67C9D">
        <w:fldChar w:fldCharType="end"/>
      </w:r>
      <w:r>
        <w:t xml:space="preserve"> </w:t>
      </w:r>
      <w:r w:rsidRPr="00A67C9D">
        <w:t xml:space="preserve">– </w:t>
      </w:r>
      <w:r w:rsidR="00CD7911" w:rsidRPr="00A67C9D">
        <w:rPr>
          <w:color w:val="404040"/>
        </w:rPr>
        <w:t>Efetuou algum pedido de informação relativo a alojamento(s) disponível(</w:t>
      </w:r>
      <w:proofErr w:type="spellStart"/>
      <w:r w:rsidR="00CD7911" w:rsidRPr="00A67C9D">
        <w:rPr>
          <w:color w:val="404040"/>
        </w:rPr>
        <w:t>is</w:t>
      </w:r>
      <w:proofErr w:type="spellEnd"/>
      <w:r w:rsidR="00CD7911" w:rsidRPr="00A67C9D">
        <w:rPr>
          <w:color w:val="404040"/>
        </w:rPr>
        <w:t>) na plataforma PAA? (candidatos sem contrato)</w:t>
      </w:r>
      <w:bookmarkEnd w:id="51"/>
    </w:p>
    <w:tbl>
      <w:tblPr>
        <w:tblW w:w="5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7"/>
        <w:gridCol w:w="1134"/>
        <w:gridCol w:w="1553"/>
      </w:tblGrid>
      <w:tr w:rsidR="00CD7911" w:rsidRPr="008F5148" w14:paraId="57174997" w14:textId="77777777" w:rsidTr="00707121">
        <w:trPr>
          <w:trHeight w:val="170"/>
          <w:jc w:val="center"/>
        </w:trPr>
        <w:tc>
          <w:tcPr>
            <w:tcW w:w="2547" w:type="dxa"/>
            <w:shd w:val="clear" w:color="auto" w:fill="800000"/>
            <w:vAlign w:val="center"/>
            <w:hideMark/>
          </w:tcPr>
          <w:p w14:paraId="1652E0EC"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1134" w:type="dxa"/>
            <w:shd w:val="clear" w:color="auto" w:fill="800000"/>
            <w:vAlign w:val="center"/>
            <w:hideMark/>
          </w:tcPr>
          <w:p w14:paraId="048B79E8"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553" w:type="dxa"/>
            <w:shd w:val="clear" w:color="auto" w:fill="800000"/>
            <w:vAlign w:val="center"/>
            <w:hideMark/>
          </w:tcPr>
          <w:p w14:paraId="75D06749"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D7911" w:rsidRPr="008F5148" w14:paraId="0B2E58A4" w14:textId="77777777" w:rsidTr="00707121">
        <w:trPr>
          <w:trHeight w:val="170"/>
          <w:jc w:val="center"/>
        </w:trPr>
        <w:tc>
          <w:tcPr>
            <w:tcW w:w="2547" w:type="dxa"/>
            <w:vAlign w:val="center"/>
          </w:tcPr>
          <w:p w14:paraId="336EF940" w14:textId="77777777" w:rsidR="00CD7911" w:rsidRPr="00CC5D71" w:rsidRDefault="00CD7911" w:rsidP="00707121">
            <w:pPr>
              <w:contextualSpacing/>
              <w:rPr>
                <w:color w:val="262626"/>
                <w:sz w:val="16"/>
                <w:szCs w:val="16"/>
              </w:rPr>
            </w:pPr>
            <w:r w:rsidRPr="00CC5D71">
              <w:rPr>
                <w:color w:val="262626"/>
                <w:sz w:val="16"/>
                <w:szCs w:val="16"/>
              </w:rPr>
              <w:t>Sim</w:t>
            </w:r>
          </w:p>
        </w:tc>
        <w:tc>
          <w:tcPr>
            <w:tcW w:w="1134" w:type="dxa"/>
            <w:noWrap/>
            <w:vAlign w:val="center"/>
          </w:tcPr>
          <w:p w14:paraId="435CEC75"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712</w:t>
            </w:r>
          </w:p>
        </w:tc>
        <w:tc>
          <w:tcPr>
            <w:tcW w:w="1553" w:type="dxa"/>
            <w:noWrap/>
          </w:tcPr>
          <w:p w14:paraId="5EE82708" w14:textId="77777777" w:rsidR="00CD7911" w:rsidRPr="006A4EA3" w:rsidRDefault="00CD7911" w:rsidP="00707121">
            <w:pPr>
              <w:spacing w:after="0" w:line="240" w:lineRule="auto"/>
              <w:jc w:val="right"/>
              <w:rPr>
                <w:rFonts w:eastAsia="Times New Roman"/>
                <w:color w:val="262626"/>
                <w:sz w:val="16"/>
                <w:szCs w:val="16"/>
                <w:lang w:eastAsia="pt-PT"/>
              </w:rPr>
            </w:pPr>
            <w:r w:rsidRPr="006A4EA3">
              <w:rPr>
                <w:color w:val="000000"/>
                <w:sz w:val="16"/>
                <w:szCs w:val="16"/>
              </w:rPr>
              <w:t>38,9</w:t>
            </w:r>
          </w:p>
        </w:tc>
      </w:tr>
      <w:tr w:rsidR="00CD7911" w:rsidRPr="008F5148" w14:paraId="76AEFD9E" w14:textId="77777777" w:rsidTr="00707121">
        <w:trPr>
          <w:trHeight w:val="170"/>
          <w:jc w:val="center"/>
        </w:trPr>
        <w:tc>
          <w:tcPr>
            <w:tcW w:w="2547" w:type="dxa"/>
            <w:vAlign w:val="center"/>
          </w:tcPr>
          <w:p w14:paraId="0C0B534A" w14:textId="77777777" w:rsidR="00CD7911" w:rsidRPr="00CC5D71" w:rsidRDefault="00CD7911" w:rsidP="00707121">
            <w:pPr>
              <w:contextualSpacing/>
              <w:rPr>
                <w:color w:val="262626"/>
                <w:sz w:val="16"/>
                <w:szCs w:val="16"/>
              </w:rPr>
            </w:pPr>
            <w:r w:rsidRPr="00CC5D71">
              <w:rPr>
                <w:color w:val="262626"/>
                <w:sz w:val="16"/>
                <w:szCs w:val="16"/>
              </w:rPr>
              <w:t>Não</w:t>
            </w:r>
          </w:p>
        </w:tc>
        <w:tc>
          <w:tcPr>
            <w:tcW w:w="1134" w:type="dxa"/>
            <w:noWrap/>
            <w:vAlign w:val="center"/>
          </w:tcPr>
          <w:p w14:paraId="2986EAD7"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1 120</w:t>
            </w:r>
          </w:p>
        </w:tc>
        <w:tc>
          <w:tcPr>
            <w:tcW w:w="1553" w:type="dxa"/>
            <w:noWrap/>
          </w:tcPr>
          <w:p w14:paraId="37EC1359" w14:textId="77777777" w:rsidR="00CD7911" w:rsidRPr="006A4EA3" w:rsidRDefault="00CD7911" w:rsidP="00707121">
            <w:pPr>
              <w:spacing w:after="0" w:line="240" w:lineRule="auto"/>
              <w:jc w:val="right"/>
              <w:rPr>
                <w:rFonts w:eastAsia="Times New Roman"/>
                <w:color w:val="262626"/>
                <w:sz w:val="16"/>
                <w:szCs w:val="16"/>
                <w:lang w:eastAsia="pt-PT"/>
              </w:rPr>
            </w:pPr>
            <w:r w:rsidRPr="006A4EA3">
              <w:rPr>
                <w:color w:val="000000"/>
                <w:sz w:val="16"/>
                <w:szCs w:val="16"/>
              </w:rPr>
              <w:t>61,1</w:t>
            </w:r>
          </w:p>
        </w:tc>
      </w:tr>
      <w:tr w:rsidR="00CD7911" w:rsidRPr="008F5148" w14:paraId="2D2076AF" w14:textId="77777777" w:rsidTr="00707121">
        <w:trPr>
          <w:trHeight w:val="170"/>
          <w:jc w:val="center"/>
        </w:trPr>
        <w:tc>
          <w:tcPr>
            <w:tcW w:w="2547" w:type="dxa"/>
            <w:shd w:val="clear" w:color="auto" w:fill="A6A6A6"/>
            <w:vAlign w:val="center"/>
            <w:hideMark/>
          </w:tcPr>
          <w:p w14:paraId="324490C2" w14:textId="77777777" w:rsidR="00CD7911" w:rsidRPr="008F5148" w:rsidRDefault="00CD7911" w:rsidP="00707121">
            <w:pPr>
              <w:spacing w:after="0" w:line="240" w:lineRule="auto"/>
              <w:rPr>
                <w:rFonts w:eastAsia="Times New Roman"/>
                <w:color w:val="262626"/>
                <w:sz w:val="16"/>
                <w:szCs w:val="16"/>
                <w:lang w:eastAsia="pt-PT"/>
              </w:rPr>
            </w:pPr>
            <w:r w:rsidRPr="008F5148">
              <w:rPr>
                <w:rFonts w:eastAsia="Times New Roman"/>
                <w:color w:val="262626"/>
                <w:sz w:val="16"/>
                <w:szCs w:val="16"/>
                <w:lang w:eastAsia="pt-PT"/>
              </w:rPr>
              <w:t>Total</w:t>
            </w:r>
            <w:r>
              <w:rPr>
                <w:rFonts w:eastAsia="Times New Roman"/>
                <w:color w:val="262626"/>
                <w:sz w:val="16"/>
                <w:szCs w:val="16"/>
                <w:lang w:eastAsia="pt-PT"/>
              </w:rPr>
              <w:t xml:space="preserve"> </w:t>
            </w:r>
          </w:p>
        </w:tc>
        <w:tc>
          <w:tcPr>
            <w:tcW w:w="1134" w:type="dxa"/>
            <w:shd w:val="clear" w:color="auto" w:fill="A6A6A6"/>
            <w:noWrap/>
            <w:vAlign w:val="center"/>
            <w:hideMark/>
          </w:tcPr>
          <w:p w14:paraId="0B722DC8" w14:textId="77777777" w:rsidR="00CD7911" w:rsidRPr="008F5148"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1 832</w:t>
            </w:r>
          </w:p>
        </w:tc>
        <w:tc>
          <w:tcPr>
            <w:tcW w:w="1553" w:type="dxa"/>
            <w:shd w:val="clear" w:color="auto" w:fill="A6A6A6"/>
            <w:noWrap/>
            <w:vAlign w:val="center"/>
            <w:hideMark/>
          </w:tcPr>
          <w:p w14:paraId="36531A30" w14:textId="77777777" w:rsidR="00CD7911" w:rsidRPr="008F5148" w:rsidRDefault="00CD7911" w:rsidP="00707121">
            <w:pPr>
              <w:spacing w:after="0" w:line="240" w:lineRule="auto"/>
              <w:jc w:val="right"/>
              <w:rPr>
                <w:rFonts w:eastAsia="Times New Roman"/>
                <w:b/>
                <w:bCs/>
                <w:color w:val="262626"/>
                <w:sz w:val="16"/>
                <w:szCs w:val="16"/>
                <w:lang w:eastAsia="pt-PT"/>
              </w:rPr>
            </w:pPr>
            <w:r w:rsidRPr="008F5148">
              <w:rPr>
                <w:rFonts w:eastAsia="Times New Roman"/>
                <w:b/>
                <w:bCs/>
                <w:color w:val="262626"/>
                <w:sz w:val="16"/>
                <w:szCs w:val="16"/>
                <w:lang w:eastAsia="pt-PT"/>
              </w:rPr>
              <w:t>100,0</w:t>
            </w:r>
          </w:p>
        </w:tc>
      </w:tr>
    </w:tbl>
    <w:p w14:paraId="5175E9D8" w14:textId="51132FDC" w:rsidR="00CD7911" w:rsidRPr="00A67C9D" w:rsidRDefault="0083281E" w:rsidP="0083281E">
      <w:pPr>
        <w:pStyle w:val="Tabela"/>
        <w:keepNext w:val="0"/>
        <w:spacing w:before="120"/>
        <w:rPr>
          <w:b w:val="0"/>
          <w:color w:val="404040"/>
        </w:rPr>
      </w:pPr>
      <w:bookmarkStart w:id="52" w:name="_Toc225256306"/>
      <w:r w:rsidRPr="00A67C9D">
        <w:t>Tabela A</w:t>
      </w:r>
      <w:r w:rsidRPr="00A67C9D">
        <w:fldChar w:fldCharType="begin"/>
      </w:r>
      <w:r w:rsidRPr="00A67C9D">
        <w:instrText>SEQ Tabela \* ARABIC</w:instrText>
      </w:r>
      <w:r w:rsidRPr="00A67C9D">
        <w:fldChar w:fldCharType="separate"/>
      </w:r>
      <w:r w:rsidR="0063357B">
        <w:rPr>
          <w:noProof/>
        </w:rPr>
        <w:t>19</w:t>
      </w:r>
      <w:r w:rsidRPr="00A67C9D">
        <w:fldChar w:fldCharType="end"/>
      </w:r>
      <w:r>
        <w:t xml:space="preserve"> </w:t>
      </w:r>
      <w:r w:rsidR="0063357B">
        <w:t xml:space="preserve">- </w:t>
      </w:r>
      <w:r w:rsidR="00CD7911" w:rsidRPr="00A67C9D">
        <w:rPr>
          <w:color w:val="404040"/>
        </w:rPr>
        <w:t>Obteve resposta ou foi contactado pelo senhorio? (candidatos sem contrato)</w:t>
      </w:r>
      <w:bookmarkEnd w:id="52"/>
    </w:p>
    <w:tbl>
      <w:tblPr>
        <w:tblW w:w="5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7"/>
        <w:gridCol w:w="1134"/>
        <w:gridCol w:w="1553"/>
      </w:tblGrid>
      <w:tr w:rsidR="00CD7911" w:rsidRPr="008F5148" w14:paraId="4A8B13F8" w14:textId="77777777" w:rsidTr="00707121">
        <w:trPr>
          <w:trHeight w:val="170"/>
          <w:jc w:val="center"/>
        </w:trPr>
        <w:tc>
          <w:tcPr>
            <w:tcW w:w="2547" w:type="dxa"/>
            <w:shd w:val="clear" w:color="auto" w:fill="800000"/>
            <w:vAlign w:val="center"/>
            <w:hideMark/>
          </w:tcPr>
          <w:p w14:paraId="3398EE3E"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1134" w:type="dxa"/>
            <w:shd w:val="clear" w:color="auto" w:fill="800000"/>
            <w:vAlign w:val="center"/>
            <w:hideMark/>
          </w:tcPr>
          <w:p w14:paraId="0CF89426"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553" w:type="dxa"/>
            <w:shd w:val="clear" w:color="auto" w:fill="800000"/>
            <w:vAlign w:val="center"/>
            <w:hideMark/>
          </w:tcPr>
          <w:p w14:paraId="37581E31"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D7911" w:rsidRPr="008F5148" w14:paraId="541C5E82" w14:textId="77777777" w:rsidTr="00707121">
        <w:trPr>
          <w:trHeight w:val="170"/>
          <w:jc w:val="center"/>
        </w:trPr>
        <w:tc>
          <w:tcPr>
            <w:tcW w:w="2547" w:type="dxa"/>
            <w:vAlign w:val="center"/>
          </w:tcPr>
          <w:p w14:paraId="5489E696" w14:textId="77777777" w:rsidR="00CD7911" w:rsidRPr="00CC5D71" w:rsidRDefault="00CD7911" w:rsidP="00707121">
            <w:pPr>
              <w:contextualSpacing/>
              <w:rPr>
                <w:color w:val="262626"/>
                <w:sz w:val="16"/>
                <w:szCs w:val="16"/>
              </w:rPr>
            </w:pPr>
            <w:r w:rsidRPr="00CC5D71">
              <w:rPr>
                <w:color w:val="262626"/>
                <w:sz w:val="16"/>
                <w:szCs w:val="16"/>
              </w:rPr>
              <w:t>Sim</w:t>
            </w:r>
          </w:p>
        </w:tc>
        <w:tc>
          <w:tcPr>
            <w:tcW w:w="1134" w:type="dxa"/>
            <w:noWrap/>
            <w:vAlign w:val="center"/>
          </w:tcPr>
          <w:p w14:paraId="495FEBFF"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46</w:t>
            </w:r>
          </w:p>
        </w:tc>
        <w:tc>
          <w:tcPr>
            <w:tcW w:w="1553" w:type="dxa"/>
            <w:noWrap/>
          </w:tcPr>
          <w:p w14:paraId="7FED77DD" w14:textId="77777777" w:rsidR="00CD7911" w:rsidRPr="006A4EA3" w:rsidRDefault="00CD7911" w:rsidP="00707121">
            <w:pPr>
              <w:spacing w:after="0" w:line="240" w:lineRule="auto"/>
              <w:jc w:val="right"/>
              <w:rPr>
                <w:rFonts w:eastAsia="Times New Roman"/>
                <w:color w:val="262626"/>
                <w:sz w:val="16"/>
                <w:szCs w:val="16"/>
                <w:lang w:eastAsia="pt-PT"/>
              </w:rPr>
            </w:pPr>
            <w:r>
              <w:rPr>
                <w:color w:val="000000"/>
                <w:sz w:val="16"/>
                <w:szCs w:val="16"/>
              </w:rPr>
              <w:t>6,5</w:t>
            </w:r>
          </w:p>
        </w:tc>
      </w:tr>
      <w:tr w:rsidR="00CD7911" w:rsidRPr="008F5148" w14:paraId="1C4BA6E1" w14:textId="77777777" w:rsidTr="00707121">
        <w:trPr>
          <w:trHeight w:val="170"/>
          <w:jc w:val="center"/>
        </w:trPr>
        <w:tc>
          <w:tcPr>
            <w:tcW w:w="2547" w:type="dxa"/>
            <w:vAlign w:val="center"/>
          </w:tcPr>
          <w:p w14:paraId="5F627991" w14:textId="77777777" w:rsidR="00CD7911" w:rsidRPr="00CC5D71" w:rsidRDefault="00CD7911" w:rsidP="00707121">
            <w:pPr>
              <w:contextualSpacing/>
              <w:rPr>
                <w:color w:val="262626"/>
                <w:sz w:val="16"/>
                <w:szCs w:val="16"/>
              </w:rPr>
            </w:pPr>
            <w:r w:rsidRPr="00CC5D71">
              <w:rPr>
                <w:color w:val="262626"/>
                <w:sz w:val="16"/>
                <w:szCs w:val="16"/>
              </w:rPr>
              <w:t>Não</w:t>
            </w:r>
          </w:p>
        </w:tc>
        <w:tc>
          <w:tcPr>
            <w:tcW w:w="1134" w:type="dxa"/>
            <w:noWrap/>
            <w:vAlign w:val="center"/>
          </w:tcPr>
          <w:p w14:paraId="5FDE8F6F"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666</w:t>
            </w:r>
          </w:p>
        </w:tc>
        <w:tc>
          <w:tcPr>
            <w:tcW w:w="1553" w:type="dxa"/>
            <w:noWrap/>
          </w:tcPr>
          <w:p w14:paraId="78317468" w14:textId="77777777" w:rsidR="00CD7911" w:rsidRPr="006A4EA3" w:rsidRDefault="00CD7911" w:rsidP="00707121">
            <w:pPr>
              <w:spacing w:after="0" w:line="240" w:lineRule="auto"/>
              <w:jc w:val="right"/>
              <w:rPr>
                <w:rFonts w:eastAsia="Times New Roman"/>
                <w:color w:val="262626"/>
                <w:sz w:val="16"/>
                <w:szCs w:val="16"/>
                <w:lang w:eastAsia="pt-PT"/>
              </w:rPr>
            </w:pPr>
            <w:r>
              <w:rPr>
                <w:color w:val="000000"/>
                <w:sz w:val="16"/>
                <w:szCs w:val="16"/>
              </w:rPr>
              <w:t>93</w:t>
            </w:r>
            <w:r w:rsidRPr="006A4EA3">
              <w:rPr>
                <w:color w:val="000000"/>
                <w:sz w:val="16"/>
                <w:szCs w:val="16"/>
              </w:rPr>
              <w:t>,</w:t>
            </w:r>
            <w:r>
              <w:rPr>
                <w:color w:val="000000"/>
                <w:sz w:val="16"/>
                <w:szCs w:val="16"/>
              </w:rPr>
              <w:t>5</w:t>
            </w:r>
          </w:p>
        </w:tc>
      </w:tr>
      <w:tr w:rsidR="00CD7911" w:rsidRPr="008F5148" w14:paraId="75450256" w14:textId="77777777" w:rsidTr="00707121">
        <w:trPr>
          <w:trHeight w:val="170"/>
          <w:jc w:val="center"/>
        </w:trPr>
        <w:tc>
          <w:tcPr>
            <w:tcW w:w="2547" w:type="dxa"/>
            <w:shd w:val="clear" w:color="auto" w:fill="A6A6A6"/>
            <w:vAlign w:val="center"/>
            <w:hideMark/>
          </w:tcPr>
          <w:p w14:paraId="1D4DCB33" w14:textId="77777777" w:rsidR="00CD7911" w:rsidRPr="008F5148" w:rsidRDefault="00CD7911" w:rsidP="00707121">
            <w:pPr>
              <w:spacing w:after="0" w:line="240" w:lineRule="auto"/>
              <w:rPr>
                <w:rFonts w:eastAsia="Times New Roman"/>
                <w:color w:val="262626"/>
                <w:sz w:val="16"/>
                <w:szCs w:val="16"/>
                <w:lang w:eastAsia="pt-PT"/>
              </w:rPr>
            </w:pPr>
            <w:r w:rsidRPr="008F5148">
              <w:rPr>
                <w:rFonts w:eastAsia="Times New Roman"/>
                <w:color w:val="262626"/>
                <w:sz w:val="16"/>
                <w:szCs w:val="16"/>
                <w:lang w:eastAsia="pt-PT"/>
              </w:rPr>
              <w:t>Total</w:t>
            </w:r>
            <w:r>
              <w:rPr>
                <w:rFonts w:eastAsia="Times New Roman"/>
                <w:color w:val="262626"/>
                <w:sz w:val="16"/>
                <w:szCs w:val="16"/>
                <w:lang w:eastAsia="pt-PT"/>
              </w:rPr>
              <w:t xml:space="preserve"> </w:t>
            </w:r>
          </w:p>
        </w:tc>
        <w:tc>
          <w:tcPr>
            <w:tcW w:w="1134" w:type="dxa"/>
            <w:shd w:val="clear" w:color="auto" w:fill="A6A6A6"/>
            <w:noWrap/>
            <w:vAlign w:val="center"/>
          </w:tcPr>
          <w:p w14:paraId="4C79259D" w14:textId="77777777" w:rsidR="00CD7911" w:rsidRPr="008F5148"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712</w:t>
            </w:r>
          </w:p>
        </w:tc>
        <w:tc>
          <w:tcPr>
            <w:tcW w:w="1553" w:type="dxa"/>
            <w:shd w:val="clear" w:color="auto" w:fill="A6A6A6"/>
            <w:noWrap/>
            <w:vAlign w:val="center"/>
            <w:hideMark/>
          </w:tcPr>
          <w:p w14:paraId="5EA4D9D1" w14:textId="77777777" w:rsidR="00CD7911" w:rsidRPr="008F5148" w:rsidRDefault="00CD7911" w:rsidP="00707121">
            <w:pPr>
              <w:spacing w:after="0" w:line="240" w:lineRule="auto"/>
              <w:jc w:val="right"/>
              <w:rPr>
                <w:rFonts w:eastAsia="Times New Roman"/>
                <w:b/>
                <w:bCs/>
                <w:color w:val="262626"/>
                <w:sz w:val="16"/>
                <w:szCs w:val="16"/>
                <w:lang w:eastAsia="pt-PT"/>
              </w:rPr>
            </w:pPr>
            <w:r w:rsidRPr="008F5148">
              <w:rPr>
                <w:rFonts w:eastAsia="Times New Roman"/>
                <w:b/>
                <w:bCs/>
                <w:color w:val="262626"/>
                <w:sz w:val="16"/>
                <w:szCs w:val="16"/>
                <w:lang w:eastAsia="pt-PT"/>
              </w:rPr>
              <w:t>100,0</w:t>
            </w:r>
          </w:p>
        </w:tc>
      </w:tr>
    </w:tbl>
    <w:p w14:paraId="73778E28" w14:textId="389675EC" w:rsidR="00CD7911" w:rsidRPr="00A67C9D" w:rsidRDefault="0063357B" w:rsidP="0063357B">
      <w:pPr>
        <w:pStyle w:val="Tabela"/>
        <w:keepNext w:val="0"/>
        <w:spacing w:before="120"/>
        <w:rPr>
          <w:b w:val="0"/>
          <w:color w:val="404040"/>
        </w:rPr>
      </w:pPr>
      <w:bookmarkStart w:id="53" w:name="_Toc225256307"/>
      <w:r w:rsidRPr="00A67C9D">
        <w:lastRenderedPageBreak/>
        <w:t>Tabela A</w:t>
      </w:r>
      <w:r w:rsidRPr="00A67C9D">
        <w:fldChar w:fldCharType="begin"/>
      </w:r>
      <w:r w:rsidRPr="00A67C9D">
        <w:instrText>SEQ Tabela \* ARABIC</w:instrText>
      </w:r>
      <w:r w:rsidRPr="00A67C9D">
        <w:fldChar w:fldCharType="separate"/>
      </w:r>
      <w:r>
        <w:rPr>
          <w:noProof/>
        </w:rPr>
        <w:t>20</w:t>
      </w:r>
      <w:r w:rsidRPr="00A67C9D">
        <w:fldChar w:fldCharType="end"/>
      </w:r>
      <w:r>
        <w:t xml:space="preserve"> </w:t>
      </w:r>
      <w:r w:rsidRPr="00A67C9D">
        <w:t xml:space="preserve">– </w:t>
      </w:r>
      <w:r w:rsidR="00CD7911" w:rsidRPr="00A67C9D">
        <w:rPr>
          <w:color w:val="404040"/>
        </w:rPr>
        <w:t>Dificuldades encontradas no processo (resposta múltipla) (n=1 832)</w:t>
      </w:r>
      <w:bookmarkEnd w:id="53"/>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07"/>
        <w:gridCol w:w="1134"/>
        <w:gridCol w:w="1134"/>
      </w:tblGrid>
      <w:tr w:rsidR="00CD7911" w:rsidRPr="008F5148" w14:paraId="45FBD196" w14:textId="77777777" w:rsidTr="00707121">
        <w:trPr>
          <w:trHeight w:val="179"/>
          <w:tblHeader/>
          <w:jc w:val="center"/>
        </w:trPr>
        <w:tc>
          <w:tcPr>
            <w:tcW w:w="5807" w:type="dxa"/>
            <w:shd w:val="clear" w:color="auto" w:fill="800000"/>
            <w:vAlign w:val="center"/>
            <w:hideMark/>
          </w:tcPr>
          <w:p w14:paraId="4C958A8B"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1134" w:type="dxa"/>
            <w:shd w:val="clear" w:color="auto" w:fill="800000"/>
            <w:vAlign w:val="center"/>
            <w:hideMark/>
          </w:tcPr>
          <w:p w14:paraId="1FF0D3A2"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134" w:type="dxa"/>
            <w:shd w:val="clear" w:color="auto" w:fill="800000"/>
            <w:vAlign w:val="center"/>
            <w:hideMark/>
          </w:tcPr>
          <w:p w14:paraId="74F3BF39"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D7911" w:rsidRPr="008F5148" w14:paraId="632897A4" w14:textId="77777777" w:rsidTr="00707121">
        <w:trPr>
          <w:trHeight w:val="170"/>
          <w:jc w:val="center"/>
        </w:trPr>
        <w:tc>
          <w:tcPr>
            <w:tcW w:w="5807" w:type="dxa"/>
          </w:tcPr>
          <w:p w14:paraId="68A44646" w14:textId="77777777" w:rsidR="00CD7911" w:rsidRPr="000F0B0F" w:rsidRDefault="00CD7911" w:rsidP="00707121">
            <w:pPr>
              <w:keepNext/>
              <w:contextualSpacing/>
              <w:rPr>
                <w:color w:val="262626"/>
                <w:sz w:val="16"/>
                <w:szCs w:val="16"/>
              </w:rPr>
            </w:pPr>
            <w:r w:rsidRPr="000F0B0F">
              <w:rPr>
                <w:color w:val="000000"/>
                <w:sz w:val="16"/>
                <w:szCs w:val="16"/>
              </w:rPr>
              <w:t>Falta de oferta em zonas pretendidas</w:t>
            </w:r>
          </w:p>
        </w:tc>
        <w:tc>
          <w:tcPr>
            <w:tcW w:w="1134" w:type="dxa"/>
            <w:noWrap/>
            <w:vAlign w:val="center"/>
          </w:tcPr>
          <w:p w14:paraId="0128E305" w14:textId="77777777" w:rsidR="00CD7911" w:rsidRPr="008F5148" w:rsidRDefault="00CD7911" w:rsidP="00707121">
            <w:pPr>
              <w:keepNext/>
              <w:spacing w:after="0" w:line="240" w:lineRule="auto"/>
              <w:jc w:val="right"/>
              <w:rPr>
                <w:rFonts w:eastAsia="Times New Roman"/>
                <w:color w:val="262626"/>
                <w:sz w:val="16"/>
                <w:szCs w:val="16"/>
                <w:lang w:eastAsia="pt-PT"/>
              </w:rPr>
            </w:pPr>
            <w:r>
              <w:rPr>
                <w:rFonts w:eastAsia="Times New Roman"/>
                <w:color w:val="262626"/>
                <w:sz w:val="16"/>
                <w:szCs w:val="16"/>
                <w:lang w:eastAsia="pt-PT"/>
              </w:rPr>
              <w:t>1 059</w:t>
            </w:r>
          </w:p>
        </w:tc>
        <w:tc>
          <w:tcPr>
            <w:tcW w:w="1134" w:type="dxa"/>
            <w:noWrap/>
            <w:vAlign w:val="center"/>
            <w:hideMark/>
          </w:tcPr>
          <w:p w14:paraId="1899E666" w14:textId="77777777" w:rsidR="00CD7911" w:rsidRPr="002963E1" w:rsidRDefault="00CD7911" w:rsidP="00707121">
            <w:pPr>
              <w:keepNext/>
              <w:spacing w:after="0" w:line="240" w:lineRule="auto"/>
              <w:jc w:val="right"/>
              <w:rPr>
                <w:rFonts w:eastAsia="Times New Roman"/>
                <w:color w:val="262626"/>
                <w:sz w:val="16"/>
                <w:szCs w:val="16"/>
                <w:lang w:eastAsia="pt-PT"/>
              </w:rPr>
            </w:pPr>
            <w:r w:rsidRPr="002963E1">
              <w:rPr>
                <w:color w:val="000000"/>
                <w:sz w:val="16"/>
                <w:szCs w:val="16"/>
              </w:rPr>
              <w:t>57,8</w:t>
            </w:r>
          </w:p>
        </w:tc>
      </w:tr>
      <w:tr w:rsidR="00CD7911" w:rsidRPr="008F5148" w14:paraId="3282A560" w14:textId="77777777" w:rsidTr="00707121">
        <w:trPr>
          <w:trHeight w:val="170"/>
          <w:jc w:val="center"/>
        </w:trPr>
        <w:tc>
          <w:tcPr>
            <w:tcW w:w="5807" w:type="dxa"/>
          </w:tcPr>
          <w:p w14:paraId="274E69F3" w14:textId="77777777" w:rsidR="00CD7911" w:rsidRPr="000F0B0F" w:rsidRDefault="00CD7911" w:rsidP="00707121">
            <w:pPr>
              <w:keepNext/>
              <w:contextualSpacing/>
              <w:rPr>
                <w:color w:val="262626"/>
                <w:sz w:val="16"/>
                <w:szCs w:val="16"/>
              </w:rPr>
            </w:pPr>
            <w:r w:rsidRPr="000F0B0F">
              <w:rPr>
                <w:color w:val="000000"/>
                <w:sz w:val="16"/>
                <w:szCs w:val="16"/>
              </w:rPr>
              <w:t>Contacto com entidades responsáveis para obtenção de esclarecimentos</w:t>
            </w:r>
          </w:p>
        </w:tc>
        <w:tc>
          <w:tcPr>
            <w:tcW w:w="1134" w:type="dxa"/>
            <w:noWrap/>
            <w:vAlign w:val="center"/>
          </w:tcPr>
          <w:p w14:paraId="064358B6" w14:textId="77777777" w:rsidR="00CD7911" w:rsidRPr="008F5148" w:rsidRDefault="00CD7911" w:rsidP="00707121">
            <w:pPr>
              <w:keepNext/>
              <w:spacing w:after="0" w:line="240" w:lineRule="auto"/>
              <w:jc w:val="right"/>
              <w:rPr>
                <w:rFonts w:eastAsia="Times New Roman"/>
                <w:color w:val="262626"/>
                <w:sz w:val="16"/>
                <w:szCs w:val="16"/>
                <w:lang w:eastAsia="pt-PT"/>
              </w:rPr>
            </w:pPr>
            <w:r>
              <w:rPr>
                <w:rFonts w:eastAsia="Times New Roman"/>
                <w:color w:val="262626"/>
                <w:sz w:val="16"/>
                <w:szCs w:val="16"/>
                <w:lang w:eastAsia="pt-PT"/>
              </w:rPr>
              <w:t>567</w:t>
            </w:r>
          </w:p>
        </w:tc>
        <w:tc>
          <w:tcPr>
            <w:tcW w:w="1134" w:type="dxa"/>
            <w:noWrap/>
            <w:vAlign w:val="center"/>
            <w:hideMark/>
          </w:tcPr>
          <w:p w14:paraId="60AEF1E4" w14:textId="77777777" w:rsidR="00CD7911" w:rsidRPr="002963E1" w:rsidRDefault="00CD7911" w:rsidP="00707121">
            <w:pPr>
              <w:keepNext/>
              <w:spacing w:after="0" w:line="240" w:lineRule="auto"/>
              <w:jc w:val="right"/>
              <w:rPr>
                <w:rFonts w:eastAsia="Times New Roman"/>
                <w:color w:val="262626"/>
                <w:sz w:val="16"/>
                <w:szCs w:val="16"/>
                <w:lang w:eastAsia="pt-PT"/>
              </w:rPr>
            </w:pPr>
            <w:r w:rsidRPr="002963E1">
              <w:rPr>
                <w:color w:val="000000"/>
                <w:sz w:val="16"/>
                <w:szCs w:val="16"/>
              </w:rPr>
              <w:t>30,9</w:t>
            </w:r>
          </w:p>
        </w:tc>
      </w:tr>
      <w:tr w:rsidR="00CD7911" w:rsidRPr="008F5148" w14:paraId="47A64A59" w14:textId="77777777" w:rsidTr="00707121">
        <w:trPr>
          <w:trHeight w:val="170"/>
          <w:jc w:val="center"/>
        </w:trPr>
        <w:tc>
          <w:tcPr>
            <w:tcW w:w="5807" w:type="dxa"/>
          </w:tcPr>
          <w:p w14:paraId="590F1CC7" w14:textId="77777777" w:rsidR="00CD7911" w:rsidRPr="000F0B0F" w:rsidRDefault="00CD7911" w:rsidP="00707121">
            <w:pPr>
              <w:contextualSpacing/>
              <w:rPr>
                <w:color w:val="262626"/>
                <w:sz w:val="16"/>
                <w:szCs w:val="16"/>
              </w:rPr>
            </w:pPr>
            <w:r w:rsidRPr="000F0B0F">
              <w:rPr>
                <w:color w:val="000000"/>
                <w:sz w:val="16"/>
                <w:szCs w:val="16"/>
              </w:rPr>
              <w:t>Inscrição na plataforma eletrónica do PAA</w:t>
            </w:r>
          </w:p>
        </w:tc>
        <w:tc>
          <w:tcPr>
            <w:tcW w:w="1134" w:type="dxa"/>
            <w:noWrap/>
            <w:vAlign w:val="center"/>
          </w:tcPr>
          <w:p w14:paraId="33CFF462"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476</w:t>
            </w:r>
          </w:p>
        </w:tc>
        <w:tc>
          <w:tcPr>
            <w:tcW w:w="1134" w:type="dxa"/>
            <w:noWrap/>
            <w:vAlign w:val="center"/>
          </w:tcPr>
          <w:p w14:paraId="4BDF1144" w14:textId="77777777" w:rsidR="00CD7911" w:rsidRPr="002963E1" w:rsidRDefault="00CD7911" w:rsidP="00707121">
            <w:pPr>
              <w:spacing w:after="0" w:line="240" w:lineRule="auto"/>
              <w:jc w:val="right"/>
              <w:rPr>
                <w:rFonts w:eastAsia="Times New Roman"/>
                <w:color w:val="262626"/>
                <w:sz w:val="16"/>
                <w:szCs w:val="16"/>
                <w:lang w:eastAsia="pt-PT"/>
              </w:rPr>
            </w:pPr>
            <w:r w:rsidRPr="002963E1">
              <w:rPr>
                <w:color w:val="000000"/>
                <w:sz w:val="16"/>
                <w:szCs w:val="16"/>
              </w:rPr>
              <w:t>26,0</w:t>
            </w:r>
          </w:p>
        </w:tc>
      </w:tr>
      <w:tr w:rsidR="00CD7911" w:rsidRPr="008F5148" w14:paraId="3DF3BDCC" w14:textId="77777777" w:rsidTr="00707121">
        <w:trPr>
          <w:trHeight w:val="170"/>
          <w:jc w:val="center"/>
        </w:trPr>
        <w:tc>
          <w:tcPr>
            <w:tcW w:w="5807" w:type="dxa"/>
          </w:tcPr>
          <w:p w14:paraId="517F20B5" w14:textId="77777777" w:rsidR="00CD7911" w:rsidRPr="000F0B0F" w:rsidRDefault="00CD7911" w:rsidP="00707121">
            <w:pPr>
              <w:contextualSpacing/>
              <w:rPr>
                <w:color w:val="262626"/>
                <w:sz w:val="16"/>
                <w:szCs w:val="16"/>
              </w:rPr>
            </w:pPr>
            <w:r w:rsidRPr="000F0B0F">
              <w:rPr>
                <w:color w:val="000000"/>
                <w:sz w:val="16"/>
                <w:szCs w:val="16"/>
              </w:rPr>
              <w:t>Contacto com potenciais senhorios</w:t>
            </w:r>
          </w:p>
        </w:tc>
        <w:tc>
          <w:tcPr>
            <w:tcW w:w="1134" w:type="dxa"/>
            <w:noWrap/>
            <w:vAlign w:val="center"/>
          </w:tcPr>
          <w:p w14:paraId="15169A92"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411</w:t>
            </w:r>
          </w:p>
        </w:tc>
        <w:tc>
          <w:tcPr>
            <w:tcW w:w="1134" w:type="dxa"/>
            <w:noWrap/>
            <w:vAlign w:val="center"/>
          </w:tcPr>
          <w:p w14:paraId="1F348C36" w14:textId="77777777" w:rsidR="00CD7911" w:rsidRPr="002963E1" w:rsidRDefault="00CD7911" w:rsidP="00707121">
            <w:pPr>
              <w:spacing w:after="0" w:line="240" w:lineRule="auto"/>
              <w:jc w:val="right"/>
              <w:rPr>
                <w:rFonts w:eastAsia="Times New Roman"/>
                <w:color w:val="262626"/>
                <w:sz w:val="16"/>
                <w:szCs w:val="16"/>
                <w:lang w:eastAsia="pt-PT"/>
              </w:rPr>
            </w:pPr>
            <w:r w:rsidRPr="002963E1">
              <w:rPr>
                <w:color w:val="000000"/>
                <w:sz w:val="16"/>
                <w:szCs w:val="16"/>
              </w:rPr>
              <w:t>22,4</w:t>
            </w:r>
          </w:p>
        </w:tc>
      </w:tr>
      <w:tr w:rsidR="00CD7911" w:rsidRPr="008F5148" w14:paraId="43D94A19" w14:textId="77777777" w:rsidTr="00707121">
        <w:trPr>
          <w:trHeight w:val="170"/>
          <w:jc w:val="center"/>
        </w:trPr>
        <w:tc>
          <w:tcPr>
            <w:tcW w:w="5807" w:type="dxa"/>
          </w:tcPr>
          <w:p w14:paraId="4AC50E34" w14:textId="77777777" w:rsidR="00CD7911" w:rsidRPr="000F0B0F" w:rsidRDefault="00CD7911" w:rsidP="00707121">
            <w:pPr>
              <w:contextualSpacing/>
              <w:rPr>
                <w:color w:val="262626"/>
                <w:sz w:val="16"/>
                <w:szCs w:val="16"/>
              </w:rPr>
            </w:pPr>
            <w:r w:rsidRPr="000F0B0F">
              <w:rPr>
                <w:color w:val="000000"/>
                <w:sz w:val="16"/>
                <w:szCs w:val="16"/>
              </w:rPr>
              <w:t>Requisitos ou critérios de exclusão</w:t>
            </w:r>
          </w:p>
        </w:tc>
        <w:tc>
          <w:tcPr>
            <w:tcW w:w="1134" w:type="dxa"/>
            <w:noWrap/>
            <w:vAlign w:val="center"/>
          </w:tcPr>
          <w:p w14:paraId="04BECB98"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508</w:t>
            </w:r>
          </w:p>
        </w:tc>
        <w:tc>
          <w:tcPr>
            <w:tcW w:w="1134" w:type="dxa"/>
            <w:noWrap/>
            <w:vAlign w:val="center"/>
          </w:tcPr>
          <w:p w14:paraId="26952C82" w14:textId="77777777" w:rsidR="00CD7911" w:rsidRPr="002963E1" w:rsidRDefault="00CD7911" w:rsidP="00707121">
            <w:pPr>
              <w:spacing w:after="0" w:line="240" w:lineRule="auto"/>
              <w:jc w:val="right"/>
              <w:rPr>
                <w:rFonts w:eastAsia="Times New Roman"/>
                <w:color w:val="262626"/>
                <w:sz w:val="16"/>
                <w:szCs w:val="16"/>
                <w:lang w:eastAsia="pt-PT"/>
              </w:rPr>
            </w:pPr>
            <w:r w:rsidRPr="002963E1">
              <w:rPr>
                <w:color w:val="000000"/>
                <w:sz w:val="16"/>
                <w:szCs w:val="16"/>
              </w:rPr>
              <w:t>27,7</w:t>
            </w:r>
          </w:p>
        </w:tc>
      </w:tr>
      <w:tr w:rsidR="00CD7911" w:rsidRPr="008F5148" w14:paraId="4E8F2E43" w14:textId="77777777" w:rsidTr="00707121">
        <w:trPr>
          <w:trHeight w:val="170"/>
          <w:jc w:val="center"/>
        </w:trPr>
        <w:tc>
          <w:tcPr>
            <w:tcW w:w="5807" w:type="dxa"/>
          </w:tcPr>
          <w:p w14:paraId="01FC76E1" w14:textId="77777777" w:rsidR="00CD7911" w:rsidRPr="000F0B0F" w:rsidRDefault="00CD7911" w:rsidP="00707121">
            <w:pPr>
              <w:contextualSpacing/>
              <w:rPr>
                <w:color w:val="262626"/>
                <w:sz w:val="16"/>
                <w:szCs w:val="16"/>
              </w:rPr>
            </w:pPr>
            <w:r w:rsidRPr="000F0B0F">
              <w:rPr>
                <w:color w:val="000000"/>
                <w:sz w:val="16"/>
                <w:szCs w:val="16"/>
              </w:rPr>
              <w:t>Fornecimento dos elementos solicitados na candidatura</w:t>
            </w:r>
          </w:p>
        </w:tc>
        <w:tc>
          <w:tcPr>
            <w:tcW w:w="1134" w:type="dxa"/>
            <w:noWrap/>
            <w:vAlign w:val="center"/>
          </w:tcPr>
          <w:p w14:paraId="4D694864"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248</w:t>
            </w:r>
          </w:p>
        </w:tc>
        <w:tc>
          <w:tcPr>
            <w:tcW w:w="1134" w:type="dxa"/>
            <w:noWrap/>
            <w:vAlign w:val="center"/>
          </w:tcPr>
          <w:p w14:paraId="5B0AF613" w14:textId="77777777" w:rsidR="00CD7911" w:rsidRPr="002963E1" w:rsidRDefault="00CD7911" w:rsidP="00707121">
            <w:pPr>
              <w:spacing w:after="0" w:line="240" w:lineRule="auto"/>
              <w:jc w:val="right"/>
              <w:rPr>
                <w:rFonts w:eastAsia="Times New Roman"/>
                <w:color w:val="262626"/>
                <w:sz w:val="16"/>
                <w:szCs w:val="16"/>
                <w:lang w:eastAsia="pt-PT"/>
              </w:rPr>
            </w:pPr>
            <w:r w:rsidRPr="002963E1">
              <w:rPr>
                <w:color w:val="000000"/>
                <w:sz w:val="16"/>
                <w:szCs w:val="16"/>
              </w:rPr>
              <w:t>13,5</w:t>
            </w:r>
          </w:p>
        </w:tc>
      </w:tr>
      <w:tr w:rsidR="00CD7911" w:rsidRPr="008F5148" w14:paraId="4D28E333" w14:textId="77777777" w:rsidTr="00707121">
        <w:trPr>
          <w:trHeight w:val="170"/>
          <w:jc w:val="center"/>
        </w:trPr>
        <w:tc>
          <w:tcPr>
            <w:tcW w:w="5807" w:type="dxa"/>
          </w:tcPr>
          <w:p w14:paraId="65EEA7BD" w14:textId="77777777" w:rsidR="00CD7911" w:rsidRPr="000F0B0F" w:rsidRDefault="00CD7911" w:rsidP="00707121">
            <w:pPr>
              <w:contextualSpacing/>
              <w:rPr>
                <w:color w:val="262626"/>
                <w:sz w:val="16"/>
                <w:szCs w:val="16"/>
              </w:rPr>
            </w:pPr>
            <w:r w:rsidRPr="000F0B0F">
              <w:rPr>
                <w:color w:val="000000"/>
                <w:sz w:val="16"/>
                <w:szCs w:val="16"/>
              </w:rPr>
              <w:t>Falta de oferta com valores de renda abaixo do limite máximo da minha candidatura</w:t>
            </w:r>
          </w:p>
        </w:tc>
        <w:tc>
          <w:tcPr>
            <w:tcW w:w="1134" w:type="dxa"/>
            <w:noWrap/>
            <w:vAlign w:val="center"/>
          </w:tcPr>
          <w:p w14:paraId="0FA5F0FA"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720</w:t>
            </w:r>
          </w:p>
        </w:tc>
        <w:tc>
          <w:tcPr>
            <w:tcW w:w="1134" w:type="dxa"/>
            <w:noWrap/>
            <w:vAlign w:val="center"/>
          </w:tcPr>
          <w:p w14:paraId="6C1A6F33" w14:textId="77777777" w:rsidR="00CD7911" w:rsidRPr="002963E1" w:rsidRDefault="00CD7911" w:rsidP="00707121">
            <w:pPr>
              <w:spacing w:after="0" w:line="240" w:lineRule="auto"/>
              <w:jc w:val="right"/>
              <w:rPr>
                <w:rFonts w:eastAsia="Times New Roman"/>
                <w:color w:val="262626"/>
                <w:sz w:val="16"/>
                <w:szCs w:val="16"/>
                <w:lang w:eastAsia="pt-PT"/>
              </w:rPr>
            </w:pPr>
            <w:r w:rsidRPr="002963E1">
              <w:rPr>
                <w:color w:val="000000"/>
                <w:sz w:val="16"/>
                <w:szCs w:val="16"/>
              </w:rPr>
              <w:t>39,3</w:t>
            </w:r>
          </w:p>
        </w:tc>
      </w:tr>
      <w:tr w:rsidR="00CD7911" w:rsidRPr="008F5148" w14:paraId="62789876" w14:textId="77777777" w:rsidTr="00707121">
        <w:trPr>
          <w:trHeight w:val="170"/>
          <w:jc w:val="center"/>
        </w:trPr>
        <w:tc>
          <w:tcPr>
            <w:tcW w:w="5807" w:type="dxa"/>
          </w:tcPr>
          <w:p w14:paraId="34A0F61E" w14:textId="77777777" w:rsidR="00CD7911" w:rsidRPr="000F0B0F" w:rsidRDefault="00CD7911" w:rsidP="00707121">
            <w:pPr>
              <w:contextualSpacing/>
              <w:rPr>
                <w:color w:val="262626"/>
                <w:sz w:val="16"/>
                <w:szCs w:val="16"/>
              </w:rPr>
            </w:pPr>
            <w:r w:rsidRPr="000F0B0F">
              <w:rPr>
                <w:color w:val="000000"/>
                <w:sz w:val="16"/>
                <w:szCs w:val="16"/>
              </w:rPr>
              <w:t>Outras observações. </w:t>
            </w:r>
          </w:p>
        </w:tc>
        <w:tc>
          <w:tcPr>
            <w:tcW w:w="1134" w:type="dxa"/>
            <w:noWrap/>
            <w:vAlign w:val="center"/>
          </w:tcPr>
          <w:p w14:paraId="1E0EA788"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51</w:t>
            </w:r>
          </w:p>
        </w:tc>
        <w:tc>
          <w:tcPr>
            <w:tcW w:w="1134" w:type="dxa"/>
            <w:noWrap/>
            <w:vAlign w:val="center"/>
          </w:tcPr>
          <w:p w14:paraId="333DBC96" w14:textId="77777777" w:rsidR="00CD7911" w:rsidRPr="002963E1" w:rsidRDefault="00CD7911" w:rsidP="00707121">
            <w:pPr>
              <w:spacing w:after="0" w:line="240" w:lineRule="auto"/>
              <w:jc w:val="right"/>
              <w:rPr>
                <w:rFonts w:eastAsia="Times New Roman"/>
                <w:color w:val="262626"/>
                <w:sz w:val="16"/>
                <w:szCs w:val="16"/>
                <w:lang w:eastAsia="pt-PT"/>
              </w:rPr>
            </w:pPr>
            <w:r w:rsidRPr="002963E1">
              <w:rPr>
                <w:color w:val="000000"/>
                <w:sz w:val="16"/>
                <w:szCs w:val="16"/>
              </w:rPr>
              <w:t>2,8</w:t>
            </w:r>
          </w:p>
        </w:tc>
      </w:tr>
      <w:tr w:rsidR="00CD7911" w:rsidRPr="008F5148" w14:paraId="0279115A" w14:textId="77777777" w:rsidTr="00707121">
        <w:trPr>
          <w:trHeight w:val="170"/>
          <w:jc w:val="center"/>
        </w:trPr>
        <w:tc>
          <w:tcPr>
            <w:tcW w:w="5807" w:type="dxa"/>
          </w:tcPr>
          <w:p w14:paraId="477DDC21" w14:textId="77777777" w:rsidR="00CD7911" w:rsidRPr="000F0B0F" w:rsidRDefault="00CD7911" w:rsidP="00707121">
            <w:pPr>
              <w:contextualSpacing/>
              <w:rPr>
                <w:color w:val="262626"/>
                <w:sz w:val="16"/>
                <w:szCs w:val="16"/>
              </w:rPr>
            </w:pPr>
            <w:r w:rsidRPr="000F0B0F">
              <w:rPr>
                <w:color w:val="000000"/>
                <w:sz w:val="16"/>
                <w:szCs w:val="16"/>
              </w:rPr>
              <w:t>Nenhuma</w:t>
            </w:r>
          </w:p>
        </w:tc>
        <w:tc>
          <w:tcPr>
            <w:tcW w:w="1134" w:type="dxa"/>
            <w:noWrap/>
            <w:vAlign w:val="center"/>
          </w:tcPr>
          <w:p w14:paraId="4272C218"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17</w:t>
            </w:r>
          </w:p>
        </w:tc>
        <w:tc>
          <w:tcPr>
            <w:tcW w:w="1134" w:type="dxa"/>
            <w:noWrap/>
            <w:vAlign w:val="center"/>
          </w:tcPr>
          <w:p w14:paraId="478CDFF8" w14:textId="77777777" w:rsidR="00CD7911" w:rsidRPr="002963E1" w:rsidRDefault="00CD7911" w:rsidP="00707121">
            <w:pPr>
              <w:spacing w:after="0" w:line="240" w:lineRule="auto"/>
              <w:jc w:val="right"/>
              <w:rPr>
                <w:rFonts w:eastAsia="Times New Roman"/>
                <w:color w:val="262626"/>
                <w:sz w:val="16"/>
                <w:szCs w:val="16"/>
                <w:lang w:eastAsia="pt-PT"/>
              </w:rPr>
            </w:pPr>
            <w:r w:rsidRPr="002963E1">
              <w:rPr>
                <w:color w:val="000000"/>
                <w:sz w:val="16"/>
                <w:szCs w:val="16"/>
              </w:rPr>
              <w:t>0,9</w:t>
            </w:r>
          </w:p>
        </w:tc>
      </w:tr>
    </w:tbl>
    <w:p w14:paraId="799B5E84" w14:textId="342119EC" w:rsidR="00CD7911" w:rsidRPr="00A67C9D" w:rsidRDefault="0063357B" w:rsidP="0063357B">
      <w:pPr>
        <w:pStyle w:val="Tabela"/>
        <w:keepNext w:val="0"/>
        <w:spacing w:before="120"/>
        <w:rPr>
          <w:b w:val="0"/>
          <w:color w:val="404040"/>
        </w:rPr>
      </w:pPr>
      <w:bookmarkStart w:id="54" w:name="_Toc225256308"/>
      <w:bookmarkStart w:id="55" w:name="_Toc105582984"/>
      <w:bookmarkStart w:id="56" w:name="_Toc105585092"/>
      <w:r w:rsidRPr="00A67C9D">
        <w:t>Tabela A</w:t>
      </w:r>
      <w:r w:rsidRPr="00A67C9D">
        <w:fldChar w:fldCharType="begin"/>
      </w:r>
      <w:r w:rsidRPr="00A67C9D">
        <w:instrText>SEQ Tabela \* ARABIC</w:instrText>
      </w:r>
      <w:r w:rsidRPr="00A67C9D">
        <w:fldChar w:fldCharType="separate"/>
      </w:r>
      <w:r w:rsidR="00CE358F">
        <w:rPr>
          <w:noProof/>
        </w:rPr>
        <w:t>21</w:t>
      </w:r>
      <w:r w:rsidRPr="00A67C9D">
        <w:fldChar w:fldCharType="end"/>
      </w:r>
      <w:r>
        <w:t xml:space="preserve"> </w:t>
      </w:r>
      <w:r w:rsidRPr="00A67C9D">
        <w:t xml:space="preserve">– </w:t>
      </w:r>
      <w:r w:rsidR="00CD7911" w:rsidRPr="00A67C9D">
        <w:rPr>
          <w:color w:val="404040"/>
        </w:rPr>
        <w:t>Grau de satisfação</w:t>
      </w:r>
      <w:bookmarkEnd w:id="54"/>
      <w:r w:rsidR="00CD7911" w:rsidRPr="00A67C9D">
        <w:rPr>
          <w:color w:val="404040"/>
        </w:rPr>
        <w:t xml:space="preserve"> </w:t>
      </w:r>
      <w:bookmarkEnd w:id="55"/>
      <w:bookmarkEnd w:id="56"/>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3811"/>
        <w:gridCol w:w="992"/>
        <w:gridCol w:w="567"/>
        <w:gridCol w:w="567"/>
        <w:gridCol w:w="567"/>
        <w:gridCol w:w="851"/>
        <w:gridCol w:w="931"/>
      </w:tblGrid>
      <w:tr w:rsidR="00CD7911" w:rsidRPr="008F5148" w14:paraId="0328D509" w14:textId="77777777" w:rsidTr="00635EB0">
        <w:trPr>
          <w:trHeight w:val="579"/>
          <w:tblHeader/>
          <w:jc w:val="center"/>
        </w:trPr>
        <w:tc>
          <w:tcPr>
            <w:tcW w:w="4378" w:type="dxa"/>
            <w:gridSpan w:val="2"/>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5885F054" w14:textId="77777777" w:rsidR="00CD7911" w:rsidRPr="008F5148" w:rsidRDefault="00CD7911" w:rsidP="00707121">
            <w:pPr>
              <w:spacing w:after="0" w:line="240" w:lineRule="auto"/>
              <w:contextualSpacing/>
              <w:jc w:val="center"/>
              <w:rPr>
                <w:rFonts w:eastAsia="Times New Roman"/>
                <w:b/>
                <w:color w:val="FFFFFF"/>
                <w:sz w:val="16"/>
                <w:szCs w:val="16"/>
                <w:lang w:eastAsia="pt-PT"/>
              </w:rPr>
            </w:pPr>
          </w:p>
        </w:tc>
        <w:tc>
          <w:tcPr>
            <w:tcW w:w="992" w:type="dxa"/>
            <w:tcBorders>
              <w:top w:val="single" w:sz="4" w:space="0" w:color="FFFFFF"/>
              <w:left w:val="single" w:sz="4" w:space="0" w:color="FFFFFF" w:themeColor="background1"/>
              <w:bottom w:val="single" w:sz="4" w:space="0" w:color="FFFFFF"/>
              <w:right w:val="single" w:sz="4" w:space="0" w:color="FFFFFF"/>
            </w:tcBorders>
            <w:shd w:val="clear" w:color="auto" w:fill="800000"/>
            <w:vAlign w:val="center"/>
            <w:hideMark/>
          </w:tcPr>
          <w:p w14:paraId="2561B988"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 xml:space="preserve">1. Muito </w:t>
            </w:r>
            <w:r>
              <w:rPr>
                <w:rFonts w:eastAsia="Times New Roman"/>
                <w:b/>
                <w:color w:val="FFFFFF"/>
                <w:sz w:val="14"/>
                <w:szCs w:val="14"/>
                <w:lang w:eastAsia="pt-PT"/>
              </w:rPr>
              <w:t>insatisfeito</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31176947"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2</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6A2E9E95"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3</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1986B982"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4</w:t>
            </w:r>
          </w:p>
        </w:tc>
        <w:tc>
          <w:tcPr>
            <w:tcW w:w="851"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608781F9"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 xml:space="preserve">5. Muito </w:t>
            </w:r>
            <w:r>
              <w:rPr>
                <w:rFonts w:eastAsia="Times New Roman"/>
                <w:b/>
                <w:color w:val="FFFFFF"/>
                <w:sz w:val="14"/>
                <w:szCs w:val="14"/>
                <w:lang w:eastAsia="pt-PT"/>
              </w:rPr>
              <w:t>satisfeito</w:t>
            </w:r>
          </w:p>
        </w:tc>
        <w:tc>
          <w:tcPr>
            <w:tcW w:w="931"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49920DD1"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Total</w:t>
            </w:r>
          </w:p>
        </w:tc>
      </w:tr>
      <w:tr w:rsidR="00CD7911" w:rsidRPr="008F5148" w14:paraId="065F7E2B" w14:textId="77777777" w:rsidTr="00635EB0">
        <w:trPr>
          <w:trHeight w:val="276"/>
          <w:tblHeader/>
          <w:jc w:val="center"/>
        </w:trPr>
        <w:tc>
          <w:tcPr>
            <w:tcW w:w="4378" w:type="dxa"/>
            <w:gridSpan w:val="2"/>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50816008" w14:textId="77777777" w:rsidR="00CD7911" w:rsidRPr="008F5148" w:rsidRDefault="00CD7911" w:rsidP="00707121">
            <w:pPr>
              <w:spacing w:after="0" w:line="240" w:lineRule="auto"/>
              <w:contextualSpacing/>
              <w:jc w:val="center"/>
              <w:rPr>
                <w:rFonts w:eastAsia="Times New Roman"/>
                <w:b/>
                <w:color w:val="FFFFFF"/>
                <w:sz w:val="16"/>
                <w:szCs w:val="16"/>
                <w:lang w:eastAsia="pt-PT"/>
              </w:rPr>
            </w:pPr>
          </w:p>
        </w:tc>
        <w:tc>
          <w:tcPr>
            <w:tcW w:w="992" w:type="dxa"/>
            <w:tcBorders>
              <w:top w:val="single" w:sz="4" w:space="0" w:color="FFFFFF"/>
              <w:left w:val="single" w:sz="4" w:space="0" w:color="FFFFFF" w:themeColor="background1"/>
              <w:bottom w:val="single" w:sz="4" w:space="0" w:color="FFFFFF"/>
              <w:right w:val="single" w:sz="4" w:space="0" w:color="FFFFFF"/>
            </w:tcBorders>
            <w:shd w:val="clear" w:color="auto" w:fill="800000"/>
            <w:vAlign w:val="center"/>
            <w:hideMark/>
          </w:tcPr>
          <w:p w14:paraId="0E4E01BB"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61A51FD9"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16C3BB86"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6DFDC889"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851"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3C032D33"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931"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60E9DA10"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r>
      <w:tr w:rsidR="00CD7911" w:rsidRPr="008F5148" w14:paraId="29035E9D" w14:textId="77777777" w:rsidTr="00635EB0">
        <w:trPr>
          <w:trHeight w:val="20"/>
          <w:jc w:val="center"/>
        </w:trPr>
        <w:tc>
          <w:tcPr>
            <w:tcW w:w="56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extDirection w:val="btLr"/>
            <w:vAlign w:val="center"/>
          </w:tcPr>
          <w:p w14:paraId="1877EFBF" w14:textId="77777777" w:rsidR="00CD7911" w:rsidRPr="00C51DE2" w:rsidRDefault="00CD7911" w:rsidP="00707121">
            <w:pPr>
              <w:spacing w:after="0" w:line="240" w:lineRule="auto"/>
              <w:ind w:left="113" w:right="113"/>
              <w:contextualSpacing/>
              <w:jc w:val="center"/>
              <w:rPr>
                <w:rFonts w:eastAsia="Times New Roman"/>
                <w:b/>
                <w:bCs/>
                <w:color w:val="FFFFFF" w:themeColor="background1"/>
                <w:sz w:val="16"/>
                <w:szCs w:val="16"/>
                <w:lang w:eastAsia="pt-PT"/>
              </w:rPr>
            </w:pPr>
            <w:r w:rsidRPr="00C51DE2">
              <w:rPr>
                <w:rFonts w:eastAsia="Times New Roman"/>
                <w:b/>
                <w:bCs/>
                <w:color w:val="FFFFFF" w:themeColor="background1"/>
                <w:sz w:val="16"/>
                <w:szCs w:val="16"/>
                <w:lang w:eastAsia="pt-PT"/>
              </w:rPr>
              <w:t>Total (n= 2 158)</w:t>
            </w:r>
          </w:p>
        </w:tc>
        <w:tc>
          <w:tcPr>
            <w:tcW w:w="3811" w:type="dxa"/>
            <w:tcBorders>
              <w:top w:val="single" w:sz="4" w:space="0" w:color="FFFFFF"/>
              <w:left w:val="single" w:sz="4" w:space="0" w:color="FFFFFF" w:themeColor="background1"/>
            </w:tcBorders>
            <w:hideMark/>
          </w:tcPr>
          <w:p w14:paraId="4C3527BC" w14:textId="77777777" w:rsidR="00CD7911" w:rsidRPr="005D0F1E" w:rsidRDefault="00CD7911" w:rsidP="00707121">
            <w:pPr>
              <w:spacing w:after="0" w:line="240" w:lineRule="auto"/>
              <w:contextualSpacing/>
              <w:rPr>
                <w:rFonts w:eastAsia="Times New Roman"/>
                <w:color w:val="262626"/>
                <w:sz w:val="16"/>
                <w:szCs w:val="16"/>
                <w:lang w:eastAsia="pt-PT"/>
              </w:rPr>
            </w:pPr>
            <w:r w:rsidRPr="005D0F1E">
              <w:rPr>
                <w:color w:val="000000"/>
                <w:sz w:val="16"/>
                <w:szCs w:val="16"/>
              </w:rPr>
              <w:t>Clareza das regras de funcionamento do Programa</w:t>
            </w:r>
          </w:p>
        </w:tc>
        <w:tc>
          <w:tcPr>
            <w:tcW w:w="992" w:type="dxa"/>
            <w:tcBorders>
              <w:top w:val="single" w:sz="4" w:space="0" w:color="FFFFFF"/>
            </w:tcBorders>
            <w:noWrap/>
            <w:vAlign w:val="center"/>
            <w:hideMark/>
          </w:tcPr>
          <w:p w14:paraId="2E423DBA"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25,7</w:t>
            </w:r>
          </w:p>
        </w:tc>
        <w:tc>
          <w:tcPr>
            <w:tcW w:w="567" w:type="dxa"/>
            <w:tcBorders>
              <w:top w:val="single" w:sz="4" w:space="0" w:color="FFFFFF"/>
            </w:tcBorders>
            <w:noWrap/>
            <w:vAlign w:val="center"/>
            <w:hideMark/>
          </w:tcPr>
          <w:p w14:paraId="3E46C7A9"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21,1</w:t>
            </w:r>
          </w:p>
        </w:tc>
        <w:tc>
          <w:tcPr>
            <w:tcW w:w="567" w:type="dxa"/>
            <w:tcBorders>
              <w:top w:val="single" w:sz="4" w:space="0" w:color="FFFFFF"/>
            </w:tcBorders>
            <w:noWrap/>
            <w:vAlign w:val="center"/>
            <w:hideMark/>
          </w:tcPr>
          <w:p w14:paraId="3C6675FC"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31,6</w:t>
            </w:r>
          </w:p>
        </w:tc>
        <w:tc>
          <w:tcPr>
            <w:tcW w:w="567" w:type="dxa"/>
            <w:tcBorders>
              <w:top w:val="single" w:sz="4" w:space="0" w:color="FFFFFF"/>
            </w:tcBorders>
            <w:noWrap/>
            <w:vAlign w:val="center"/>
            <w:hideMark/>
          </w:tcPr>
          <w:p w14:paraId="41C92B59"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15,2</w:t>
            </w:r>
          </w:p>
        </w:tc>
        <w:tc>
          <w:tcPr>
            <w:tcW w:w="851" w:type="dxa"/>
            <w:tcBorders>
              <w:top w:val="single" w:sz="4" w:space="0" w:color="FFFFFF"/>
            </w:tcBorders>
            <w:noWrap/>
            <w:vAlign w:val="center"/>
            <w:hideMark/>
          </w:tcPr>
          <w:p w14:paraId="5D90D743"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6,5</w:t>
            </w:r>
          </w:p>
        </w:tc>
        <w:tc>
          <w:tcPr>
            <w:tcW w:w="931" w:type="dxa"/>
            <w:tcBorders>
              <w:top w:val="single" w:sz="4" w:space="0" w:color="FFFFFF"/>
            </w:tcBorders>
            <w:shd w:val="clear" w:color="auto" w:fill="F2F2F2"/>
            <w:noWrap/>
            <w:vAlign w:val="center"/>
            <w:hideMark/>
          </w:tcPr>
          <w:p w14:paraId="189F0EB1"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668920DF" w14:textId="77777777" w:rsidTr="00635EB0">
        <w:trPr>
          <w:trHeight w:val="20"/>
          <w:jc w:val="center"/>
        </w:trPr>
        <w:tc>
          <w:tcPr>
            <w:tcW w:w="56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01517D5D" w14:textId="77777777" w:rsidR="00CD7911" w:rsidRPr="008F5148" w:rsidRDefault="00CD7911" w:rsidP="00707121">
            <w:pPr>
              <w:spacing w:after="0" w:line="240" w:lineRule="auto"/>
              <w:contextualSpacing/>
              <w:rPr>
                <w:rFonts w:eastAsia="Times New Roman"/>
                <w:color w:val="262626"/>
                <w:sz w:val="16"/>
                <w:szCs w:val="16"/>
                <w:lang w:eastAsia="pt-PT"/>
              </w:rPr>
            </w:pPr>
          </w:p>
        </w:tc>
        <w:tc>
          <w:tcPr>
            <w:tcW w:w="3811" w:type="dxa"/>
            <w:tcBorders>
              <w:left w:val="single" w:sz="4" w:space="0" w:color="FFFFFF" w:themeColor="background1"/>
            </w:tcBorders>
            <w:hideMark/>
          </w:tcPr>
          <w:p w14:paraId="2E430179" w14:textId="77777777" w:rsidR="00CD7911" w:rsidRPr="005D0F1E" w:rsidRDefault="00CD7911" w:rsidP="00707121">
            <w:pPr>
              <w:spacing w:after="0" w:line="240" w:lineRule="auto"/>
              <w:contextualSpacing/>
              <w:rPr>
                <w:rFonts w:eastAsia="Times New Roman"/>
                <w:color w:val="262626"/>
                <w:sz w:val="16"/>
                <w:szCs w:val="16"/>
                <w:lang w:eastAsia="pt-PT"/>
              </w:rPr>
            </w:pPr>
            <w:r w:rsidRPr="005D0F1E">
              <w:rPr>
                <w:color w:val="000000"/>
                <w:sz w:val="16"/>
                <w:szCs w:val="16"/>
              </w:rPr>
              <w:t>Informação sobre imóveis disponíveis para arrendamento na plataforma</w:t>
            </w:r>
          </w:p>
        </w:tc>
        <w:tc>
          <w:tcPr>
            <w:tcW w:w="992" w:type="dxa"/>
            <w:noWrap/>
            <w:vAlign w:val="center"/>
            <w:hideMark/>
          </w:tcPr>
          <w:p w14:paraId="5B9C4AA2"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30,1</w:t>
            </w:r>
          </w:p>
        </w:tc>
        <w:tc>
          <w:tcPr>
            <w:tcW w:w="567" w:type="dxa"/>
            <w:noWrap/>
            <w:vAlign w:val="center"/>
            <w:hideMark/>
          </w:tcPr>
          <w:p w14:paraId="15E81FBA"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25,3</w:t>
            </w:r>
          </w:p>
        </w:tc>
        <w:tc>
          <w:tcPr>
            <w:tcW w:w="567" w:type="dxa"/>
            <w:noWrap/>
            <w:vAlign w:val="center"/>
            <w:hideMark/>
          </w:tcPr>
          <w:p w14:paraId="0515EFE6"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26,2</w:t>
            </w:r>
          </w:p>
        </w:tc>
        <w:tc>
          <w:tcPr>
            <w:tcW w:w="567" w:type="dxa"/>
            <w:noWrap/>
            <w:vAlign w:val="center"/>
            <w:hideMark/>
          </w:tcPr>
          <w:p w14:paraId="35A10F6A"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10,1</w:t>
            </w:r>
          </w:p>
        </w:tc>
        <w:tc>
          <w:tcPr>
            <w:tcW w:w="851" w:type="dxa"/>
            <w:noWrap/>
            <w:vAlign w:val="center"/>
            <w:hideMark/>
          </w:tcPr>
          <w:p w14:paraId="7ED92C92"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8,3</w:t>
            </w:r>
          </w:p>
        </w:tc>
        <w:tc>
          <w:tcPr>
            <w:tcW w:w="931" w:type="dxa"/>
            <w:shd w:val="clear" w:color="auto" w:fill="F2F2F2"/>
            <w:noWrap/>
            <w:vAlign w:val="center"/>
            <w:hideMark/>
          </w:tcPr>
          <w:p w14:paraId="6C8FDFC9"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5AE7AAA7" w14:textId="77777777" w:rsidTr="00635EB0">
        <w:trPr>
          <w:trHeight w:val="20"/>
          <w:jc w:val="center"/>
        </w:trPr>
        <w:tc>
          <w:tcPr>
            <w:tcW w:w="56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35BEF8C8" w14:textId="77777777" w:rsidR="00CD7911" w:rsidRPr="008F5148" w:rsidRDefault="00CD7911" w:rsidP="00707121">
            <w:pPr>
              <w:spacing w:after="0" w:line="240" w:lineRule="auto"/>
              <w:contextualSpacing/>
              <w:rPr>
                <w:rFonts w:eastAsia="Times New Roman"/>
                <w:color w:val="262626"/>
                <w:sz w:val="16"/>
                <w:szCs w:val="16"/>
                <w:lang w:eastAsia="pt-PT"/>
              </w:rPr>
            </w:pPr>
          </w:p>
        </w:tc>
        <w:tc>
          <w:tcPr>
            <w:tcW w:w="3811" w:type="dxa"/>
            <w:tcBorders>
              <w:left w:val="single" w:sz="4" w:space="0" w:color="FFFFFF" w:themeColor="background1"/>
            </w:tcBorders>
            <w:hideMark/>
          </w:tcPr>
          <w:p w14:paraId="7A5AEE77" w14:textId="77777777" w:rsidR="00CD7911" w:rsidRPr="005D0F1E" w:rsidRDefault="00CD7911" w:rsidP="00707121">
            <w:pPr>
              <w:spacing w:after="0" w:line="240" w:lineRule="auto"/>
              <w:contextualSpacing/>
              <w:rPr>
                <w:rFonts w:eastAsia="Times New Roman"/>
                <w:color w:val="262626"/>
                <w:sz w:val="16"/>
                <w:szCs w:val="16"/>
                <w:lang w:eastAsia="pt-PT"/>
              </w:rPr>
            </w:pPr>
            <w:r w:rsidRPr="005D0F1E">
              <w:rPr>
                <w:color w:val="000000"/>
                <w:sz w:val="16"/>
                <w:szCs w:val="16"/>
              </w:rPr>
              <w:t>Quantidade, qualidade e diversidade de imóveis disponibilizados no Programa</w:t>
            </w:r>
          </w:p>
        </w:tc>
        <w:tc>
          <w:tcPr>
            <w:tcW w:w="992" w:type="dxa"/>
            <w:noWrap/>
            <w:vAlign w:val="center"/>
            <w:hideMark/>
          </w:tcPr>
          <w:p w14:paraId="0D7B34F5"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36,3</w:t>
            </w:r>
          </w:p>
        </w:tc>
        <w:tc>
          <w:tcPr>
            <w:tcW w:w="567" w:type="dxa"/>
            <w:noWrap/>
            <w:vAlign w:val="center"/>
            <w:hideMark/>
          </w:tcPr>
          <w:p w14:paraId="4AAB59DE"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25,1</w:t>
            </w:r>
          </w:p>
        </w:tc>
        <w:tc>
          <w:tcPr>
            <w:tcW w:w="567" w:type="dxa"/>
            <w:noWrap/>
            <w:vAlign w:val="center"/>
            <w:hideMark/>
          </w:tcPr>
          <w:p w14:paraId="2AA382B3"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22,9</w:t>
            </w:r>
          </w:p>
        </w:tc>
        <w:tc>
          <w:tcPr>
            <w:tcW w:w="567" w:type="dxa"/>
            <w:noWrap/>
            <w:vAlign w:val="center"/>
            <w:hideMark/>
          </w:tcPr>
          <w:p w14:paraId="5DD9D9D4"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6,5</w:t>
            </w:r>
          </w:p>
        </w:tc>
        <w:tc>
          <w:tcPr>
            <w:tcW w:w="851" w:type="dxa"/>
            <w:noWrap/>
            <w:vAlign w:val="center"/>
            <w:hideMark/>
          </w:tcPr>
          <w:p w14:paraId="09867AD4"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9,2</w:t>
            </w:r>
          </w:p>
        </w:tc>
        <w:tc>
          <w:tcPr>
            <w:tcW w:w="931" w:type="dxa"/>
            <w:shd w:val="clear" w:color="auto" w:fill="F2F2F2"/>
            <w:noWrap/>
            <w:vAlign w:val="center"/>
            <w:hideMark/>
          </w:tcPr>
          <w:p w14:paraId="0722BE35"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00090484" w14:textId="77777777" w:rsidTr="00635EB0">
        <w:trPr>
          <w:trHeight w:val="20"/>
          <w:jc w:val="center"/>
        </w:trPr>
        <w:tc>
          <w:tcPr>
            <w:tcW w:w="56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048AB9BD" w14:textId="77777777" w:rsidR="00CD7911" w:rsidRPr="008F5148" w:rsidRDefault="00CD7911" w:rsidP="00707121">
            <w:pPr>
              <w:spacing w:after="0" w:line="240" w:lineRule="auto"/>
              <w:contextualSpacing/>
              <w:rPr>
                <w:rFonts w:eastAsia="Times New Roman"/>
                <w:color w:val="262626"/>
                <w:sz w:val="16"/>
                <w:szCs w:val="16"/>
                <w:lang w:eastAsia="pt-PT"/>
              </w:rPr>
            </w:pPr>
          </w:p>
        </w:tc>
        <w:tc>
          <w:tcPr>
            <w:tcW w:w="3811" w:type="dxa"/>
            <w:tcBorders>
              <w:left w:val="single" w:sz="4" w:space="0" w:color="FFFFFF" w:themeColor="background1"/>
            </w:tcBorders>
            <w:hideMark/>
          </w:tcPr>
          <w:p w14:paraId="59043ECE" w14:textId="77777777" w:rsidR="00CD7911" w:rsidRPr="005D0F1E" w:rsidRDefault="00CD7911" w:rsidP="00707121">
            <w:pPr>
              <w:spacing w:after="0" w:line="240" w:lineRule="auto"/>
              <w:contextualSpacing/>
              <w:rPr>
                <w:rFonts w:eastAsia="Times New Roman"/>
                <w:color w:val="262626"/>
                <w:sz w:val="16"/>
                <w:szCs w:val="16"/>
                <w:lang w:eastAsia="pt-PT"/>
              </w:rPr>
            </w:pPr>
            <w:r w:rsidRPr="005D0F1E">
              <w:rPr>
                <w:color w:val="000000"/>
                <w:sz w:val="16"/>
                <w:szCs w:val="16"/>
              </w:rPr>
              <w:t>Valor da renda dos imóveis disponíveis para arrendamento</w:t>
            </w:r>
          </w:p>
        </w:tc>
        <w:tc>
          <w:tcPr>
            <w:tcW w:w="992" w:type="dxa"/>
            <w:noWrap/>
            <w:vAlign w:val="center"/>
            <w:hideMark/>
          </w:tcPr>
          <w:p w14:paraId="12EA590E"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23,5</w:t>
            </w:r>
          </w:p>
        </w:tc>
        <w:tc>
          <w:tcPr>
            <w:tcW w:w="567" w:type="dxa"/>
            <w:noWrap/>
            <w:vAlign w:val="center"/>
            <w:hideMark/>
          </w:tcPr>
          <w:p w14:paraId="436716FF"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23,5</w:t>
            </w:r>
          </w:p>
        </w:tc>
        <w:tc>
          <w:tcPr>
            <w:tcW w:w="567" w:type="dxa"/>
            <w:noWrap/>
            <w:vAlign w:val="center"/>
            <w:hideMark/>
          </w:tcPr>
          <w:p w14:paraId="64EA1538"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28,0</w:t>
            </w:r>
          </w:p>
        </w:tc>
        <w:tc>
          <w:tcPr>
            <w:tcW w:w="567" w:type="dxa"/>
            <w:noWrap/>
            <w:vAlign w:val="center"/>
            <w:hideMark/>
          </w:tcPr>
          <w:p w14:paraId="033CE45B"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11,4</w:t>
            </w:r>
          </w:p>
        </w:tc>
        <w:tc>
          <w:tcPr>
            <w:tcW w:w="851" w:type="dxa"/>
            <w:noWrap/>
            <w:vAlign w:val="center"/>
            <w:hideMark/>
          </w:tcPr>
          <w:p w14:paraId="521136D2" w14:textId="77777777" w:rsidR="00CD7911" w:rsidRPr="005D0F1E" w:rsidRDefault="00CD7911" w:rsidP="00707121">
            <w:pPr>
              <w:spacing w:after="0" w:line="240" w:lineRule="auto"/>
              <w:contextualSpacing/>
              <w:jc w:val="right"/>
              <w:rPr>
                <w:rFonts w:eastAsia="Times New Roman"/>
                <w:color w:val="262626"/>
                <w:sz w:val="16"/>
                <w:szCs w:val="16"/>
                <w:lang w:eastAsia="pt-PT"/>
              </w:rPr>
            </w:pPr>
            <w:r w:rsidRPr="005D0F1E">
              <w:rPr>
                <w:color w:val="000000"/>
                <w:sz w:val="16"/>
                <w:szCs w:val="16"/>
              </w:rPr>
              <w:t>13,6</w:t>
            </w:r>
          </w:p>
        </w:tc>
        <w:tc>
          <w:tcPr>
            <w:tcW w:w="931" w:type="dxa"/>
            <w:shd w:val="clear" w:color="auto" w:fill="F2F2F2"/>
            <w:noWrap/>
            <w:vAlign w:val="center"/>
            <w:hideMark/>
          </w:tcPr>
          <w:p w14:paraId="7971063B"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7D3018D4" w14:textId="77777777" w:rsidTr="00635EB0">
        <w:trPr>
          <w:trHeight w:val="20"/>
          <w:jc w:val="center"/>
        </w:trPr>
        <w:tc>
          <w:tcPr>
            <w:tcW w:w="56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74FEF1D3" w14:textId="77777777" w:rsidR="00CD7911" w:rsidRPr="008F5148" w:rsidRDefault="00CD7911" w:rsidP="00707121">
            <w:pPr>
              <w:spacing w:after="0" w:line="240" w:lineRule="auto"/>
              <w:contextualSpacing/>
              <w:rPr>
                <w:rFonts w:eastAsia="Times New Roman"/>
                <w:color w:val="262626"/>
                <w:sz w:val="16"/>
                <w:szCs w:val="16"/>
                <w:lang w:eastAsia="pt-PT"/>
              </w:rPr>
            </w:pPr>
          </w:p>
        </w:tc>
        <w:tc>
          <w:tcPr>
            <w:tcW w:w="3811" w:type="dxa"/>
            <w:tcBorders>
              <w:left w:val="single" w:sz="4" w:space="0" w:color="FFFFFF" w:themeColor="background1"/>
            </w:tcBorders>
          </w:tcPr>
          <w:p w14:paraId="73901C7E" w14:textId="77777777" w:rsidR="00CD7911" w:rsidRPr="00CA52BD" w:rsidRDefault="00CD7911" w:rsidP="00707121">
            <w:pPr>
              <w:spacing w:after="0" w:line="240" w:lineRule="auto"/>
              <w:contextualSpacing/>
              <w:rPr>
                <w:rFonts w:eastAsia="Times New Roman"/>
                <w:color w:val="262626"/>
                <w:sz w:val="16"/>
                <w:szCs w:val="16"/>
                <w:lang w:eastAsia="pt-PT"/>
              </w:rPr>
            </w:pPr>
            <w:r w:rsidRPr="00CA52BD">
              <w:rPr>
                <w:color w:val="000000"/>
                <w:sz w:val="16"/>
                <w:szCs w:val="16"/>
              </w:rPr>
              <w:t>Duração do contrato</w:t>
            </w:r>
          </w:p>
        </w:tc>
        <w:tc>
          <w:tcPr>
            <w:tcW w:w="992" w:type="dxa"/>
            <w:noWrap/>
            <w:vAlign w:val="center"/>
          </w:tcPr>
          <w:p w14:paraId="7AA20A87" w14:textId="77777777" w:rsidR="00CD7911" w:rsidRPr="00CA52BD" w:rsidRDefault="00CD7911" w:rsidP="00707121">
            <w:pPr>
              <w:spacing w:after="0" w:line="240" w:lineRule="auto"/>
              <w:contextualSpacing/>
              <w:jc w:val="right"/>
              <w:rPr>
                <w:rFonts w:eastAsia="Times New Roman"/>
                <w:color w:val="262626"/>
                <w:sz w:val="16"/>
                <w:szCs w:val="16"/>
                <w:lang w:eastAsia="pt-PT"/>
              </w:rPr>
            </w:pPr>
            <w:r w:rsidRPr="00CA52BD">
              <w:rPr>
                <w:color w:val="000000"/>
                <w:sz w:val="16"/>
                <w:szCs w:val="16"/>
              </w:rPr>
              <w:t>15,9</w:t>
            </w:r>
          </w:p>
        </w:tc>
        <w:tc>
          <w:tcPr>
            <w:tcW w:w="567" w:type="dxa"/>
            <w:noWrap/>
            <w:vAlign w:val="center"/>
          </w:tcPr>
          <w:p w14:paraId="357AC784" w14:textId="77777777" w:rsidR="00CD7911" w:rsidRPr="00CA52BD" w:rsidRDefault="00CD7911" w:rsidP="00707121">
            <w:pPr>
              <w:spacing w:after="0" w:line="240" w:lineRule="auto"/>
              <w:contextualSpacing/>
              <w:jc w:val="right"/>
              <w:rPr>
                <w:rFonts w:eastAsia="Times New Roman"/>
                <w:color w:val="262626"/>
                <w:sz w:val="16"/>
                <w:szCs w:val="16"/>
                <w:lang w:eastAsia="pt-PT"/>
              </w:rPr>
            </w:pPr>
            <w:r w:rsidRPr="00CA52BD">
              <w:rPr>
                <w:color w:val="000000"/>
                <w:sz w:val="16"/>
                <w:szCs w:val="16"/>
              </w:rPr>
              <w:t>16,2</w:t>
            </w:r>
          </w:p>
        </w:tc>
        <w:tc>
          <w:tcPr>
            <w:tcW w:w="567" w:type="dxa"/>
            <w:noWrap/>
            <w:vAlign w:val="center"/>
          </w:tcPr>
          <w:p w14:paraId="4244F123" w14:textId="77777777" w:rsidR="00CD7911" w:rsidRPr="00CA52BD" w:rsidRDefault="00CD7911" w:rsidP="00707121">
            <w:pPr>
              <w:spacing w:after="0" w:line="240" w:lineRule="auto"/>
              <w:contextualSpacing/>
              <w:jc w:val="right"/>
              <w:rPr>
                <w:rFonts w:eastAsia="Times New Roman"/>
                <w:color w:val="262626"/>
                <w:sz w:val="16"/>
                <w:szCs w:val="16"/>
                <w:lang w:eastAsia="pt-PT"/>
              </w:rPr>
            </w:pPr>
            <w:r w:rsidRPr="00CA52BD">
              <w:rPr>
                <w:color w:val="000000"/>
                <w:sz w:val="16"/>
                <w:szCs w:val="16"/>
              </w:rPr>
              <w:t>28,7</w:t>
            </w:r>
          </w:p>
        </w:tc>
        <w:tc>
          <w:tcPr>
            <w:tcW w:w="567" w:type="dxa"/>
            <w:noWrap/>
            <w:vAlign w:val="center"/>
          </w:tcPr>
          <w:p w14:paraId="69E3B1EA" w14:textId="77777777" w:rsidR="00CD7911" w:rsidRPr="00CA52BD" w:rsidRDefault="00CD7911" w:rsidP="00707121">
            <w:pPr>
              <w:spacing w:after="0" w:line="240" w:lineRule="auto"/>
              <w:contextualSpacing/>
              <w:jc w:val="right"/>
              <w:rPr>
                <w:rFonts w:eastAsia="Times New Roman"/>
                <w:color w:val="262626"/>
                <w:sz w:val="16"/>
                <w:szCs w:val="16"/>
                <w:lang w:eastAsia="pt-PT"/>
              </w:rPr>
            </w:pPr>
            <w:r w:rsidRPr="00CA52BD">
              <w:rPr>
                <w:color w:val="000000"/>
                <w:sz w:val="16"/>
                <w:szCs w:val="16"/>
              </w:rPr>
              <w:t>12,7</w:t>
            </w:r>
          </w:p>
        </w:tc>
        <w:tc>
          <w:tcPr>
            <w:tcW w:w="851" w:type="dxa"/>
            <w:noWrap/>
            <w:vAlign w:val="center"/>
          </w:tcPr>
          <w:p w14:paraId="5F2D54EB" w14:textId="77777777" w:rsidR="00CD7911" w:rsidRPr="00CA52BD" w:rsidRDefault="00CD7911" w:rsidP="00707121">
            <w:pPr>
              <w:spacing w:after="0" w:line="240" w:lineRule="auto"/>
              <w:contextualSpacing/>
              <w:jc w:val="right"/>
              <w:rPr>
                <w:rFonts w:eastAsia="Times New Roman"/>
                <w:color w:val="262626"/>
                <w:sz w:val="16"/>
                <w:szCs w:val="16"/>
                <w:lang w:eastAsia="pt-PT"/>
              </w:rPr>
            </w:pPr>
            <w:r w:rsidRPr="00CA52BD">
              <w:rPr>
                <w:color w:val="000000"/>
                <w:sz w:val="16"/>
                <w:szCs w:val="16"/>
              </w:rPr>
              <w:t>26,6</w:t>
            </w:r>
          </w:p>
        </w:tc>
        <w:tc>
          <w:tcPr>
            <w:tcW w:w="931" w:type="dxa"/>
            <w:shd w:val="clear" w:color="auto" w:fill="F2F2F2"/>
            <w:noWrap/>
            <w:vAlign w:val="center"/>
            <w:hideMark/>
          </w:tcPr>
          <w:p w14:paraId="691F9F53"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59FE872F" w14:textId="77777777" w:rsidTr="00635EB0">
        <w:trPr>
          <w:trHeight w:val="20"/>
          <w:jc w:val="center"/>
        </w:trPr>
        <w:tc>
          <w:tcPr>
            <w:tcW w:w="567" w:type="dxa"/>
            <w:vMerge/>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800000"/>
          </w:tcPr>
          <w:p w14:paraId="39356983" w14:textId="77777777" w:rsidR="00CD7911" w:rsidRPr="008F5148" w:rsidRDefault="00CD7911" w:rsidP="00707121">
            <w:pPr>
              <w:spacing w:after="0" w:line="240" w:lineRule="auto"/>
              <w:contextualSpacing/>
              <w:rPr>
                <w:rFonts w:eastAsia="Times New Roman"/>
                <w:color w:val="262626"/>
                <w:sz w:val="16"/>
                <w:szCs w:val="16"/>
                <w:lang w:eastAsia="pt-PT"/>
              </w:rPr>
            </w:pPr>
          </w:p>
        </w:tc>
        <w:tc>
          <w:tcPr>
            <w:tcW w:w="3811" w:type="dxa"/>
            <w:tcBorders>
              <w:left w:val="single" w:sz="4" w:space="0" w:color="FFFFFF" w:themeColor="background1"/>
            </w:tcBorders>
          </w:tcPr>
          <w:p w14:paraId="511DA107" w14:textId="77777777" w:rsidR="00CD7911" w:rsidRPr="00CA52BD" w:rsidRDefault="00CD7911" w:rsidP="00707121">
            <w:pPr>
              <w:spacing w:after="0" w:line="240" w:lineRule="auto"/>
              <w:contextualSpacing/>
              <w:rPr>
                <w:rFonts w:eastAsia="Times New Roman"/>
                <w:color w:val="262626"/>
                <w:sz w:val="16"/>
                <w:szCs w:val="16"/>
                <w:lang w:eastAsia="pt-PT"/>
              </w:rPr>
            </w:pPr>
            <w:r w:rsidRPr="00CA52BD">
              <w:rPr>
                <w:color w:val="000000"/>
                <w:sz w:val="16"/>
                <w:szCs w:val="16"/>
              </w:rPr>
              <w:t>Obrigatoriedade da contratação de seguros</w:t>
            </w:r>
          </w:p>
        </w:tc>
        <w:tc>
          <w:tcPr>
            <w:tcW w:w="992" w:type="dxa"/>
            <w:noWrap/>
            <w:vAlign w:val="center"/>
          </w:tcPr>
          <w:p w14:paraId="78B76C98" w14:textId="77777777" w:rsidR="00CD7911" w:rsidRPr="00CA52BD" w:rsidRDefault="00CD7911" w:rsidP="00707121">
            <w:pPr>
              <w:spacing w:after="0" w:line="240" w:lineRule="auto"/>
              <w:contextualSpacing/>
              <w:jc w:val="right"/>
              <w:rPr>
                <w:rFonts w:eastAsia="Times New Roman"/>
                <w:color w:val="262626"/>
                <w:sz w:val="16"/>
                <w:szCs w:val="16"/>
                <w:lang w:eastAsia="pt-PT"/>
              </w:rPr>
            </w:pPr>
            <w:r w:rsidRPr="00CA52BD">
              <w:rPr>
                <w:color w:val="000000"/>
                <w:sz w:val="16"/>
                <w:szCs w:val="16"/>
              </w:rPr>
              <w:t>18,3</w:t>
            </w:r>
          </w:p>
        </w:tc>
        <w:tc>
          <w:tcPr>
            <w:tcW w:w="567" w:type="dxa"/>
            <w:noWrap/>
            <w:vAlign w:val="center"/>
          </w:tcPr>
          <w:p w14:paraId="2FCE085E" w14:textId="77777777" w:rsidR="00CD7911" w:rsidRPr="00CA52BD" w:rsidRDefault="00CD7911" w:rsidP="00707121">
            <w:pPr>
              <w:spacing w:after="0" w:line="240" w:lineRule="auto"/>
              <w:contextualSpacing/>
              <w:jc w:val="right"/>
              <w:rPr>
                <w:rFonts w:eastAsia="Times New Roman"/>
                <w:color w:val="262626"/>
                <w:sz w:val="16"/>
                <w:szCs w:val="16"/>
                <w:lang w:eastAsia="pt-PT"/>
              </w:rPr>
            </w:pPr>
            <w:r w:rsidRPr="00CA52BD">
              <w:rPr>
                <w:color w:val="000000"/>
                <w:sz w:val="16"/>
                <w:szCs w:val="16"/>
              </w:rPr>
              <w:t>14,7</w:t>
            </w:r>
          </w:p>
        </w:tc>
        <w:tc>
          <w:tcPr>
            <w:tcW w:w="567" w:type="dxa"/>
            <w:noWrap/>
            <w:vAlign w:val="center"/>
          </w:tcPr>
          <w:p w14:paraId="0E23CF73" w14:textId="77777777" w:rsidR="00CD7911" w:rsidRPr="00CA52BD" w:rsidRDefault="00CD7911" w:rsidP="00707121">
            <w:pPr>
              <w:spacing w:after="0" w:line="240" w:lineRule="auto"/>
              <w:contextualSpacing/>
              <w:jc w:val="right"/>
              <w:rPr>
                <w:rFonts w:eastAsia="Times New Roman"/>
                <w:color w:val="262626"/>
                <w:sz w:val="16"/>
                <w:szCs w:val="16"/>
                <w:lang w:eastAsia="pt-PT"/>
              </w:rPr>
            </w:pPr>
            <w:r w:rsidRPr="00CA52BD">
              <w:rPr>
                <w:color w:val="000000"/>
                <w:sz w:val="16"/>
                <w:szCs w:val="16"/>
              </w:rPr>
              <w:t>26,2</w:t>
            </w:r>
          </w:p>
        </w:tc>
        <w:tc>
          <w:tcPr>
            <w:tcW w:w="567" w:type="dxa"/>
            <w:noWrap/>
            <w:vAlign w:val="center"/>
          </w:tcPr>
          <w:p w14:paraId="0EDA2554" w14:textId="77777777" w:rsidR="00CD7911" w:rsidRPr="00CA52BD" w:rsidRDefault="00CD7911" w:rsidP="00707121">
            <w:pPr>
              <w:spacing w:after="0" w:line="240" w:lineRule="auto"/>
              <w:contextualSpacing/>
              <w:jc w:val="right"/>
              <w:rPr>
                <w:rFonts w:eastAsia="Times New Roman"/>
                <w:color w:val="262626"/>
                <w:sz w:val="16"/>
                <w:szCs w:val="16"/>
                <w:lang w:eastAsia="pt-PT"/>
              </w:rPr>
            </w:pPr>
            <w:r w:rsidRPr="00CA52BD">
              <w:rPr>
                <w:color w:val="000000"/>
                <w:sz w:val="16"/>
                <w:szCs w:val="16"/>
              </w:rPr>
              <w:t>9,6</w:t>
            </w:r>
          </w:p>
        </w:tc>
        <w:tc>
          <w:tcPr>
            <w:tcW w:w="851" w:type="dxa"/>
            <w:noWrap/>
            <w:vAlign w:val="center"/>
          </w:tcPr>
          <w:p w14:paraId="61D6C3FB" w14:textId="77777777" w:rsidR="00CD7911" w:rsidRPr="00CA52BD" w:rsidRDefault="00CD7911" w:rsidP="00707121">
            <w:pPr>
              <w:spacing w:after="0" w:line="240" w:lineRule="auto"/>
              <w:contextualSpacing/>
              <w:jc w:val="right"/>
              <w:rPr>
                <w:rFonts w:eastAsia="Times New Roman"/>
                <w:color w:val="262626"/>
                <w:sz w:val="16"/>
                <w:szCs w:val="16"/>
                <w:lang w:eastAsia="pt-PT"/>
              </w:rPr>
            </w:pPr>
            <w:r w:rsidRPr="00CA52BD">
              <w:rPr>
                <w:color w:val="000000"/>
                <w:sz w:val="16"/>
                <w:szCs w:val="16"/>
              </w:rPr>
              <w:t>31,2</w:t>
            </w:r>
          </w:p>
        </w:tc>
        <w:tc>
          <w:tcPr>
            <w:tcW w:w="931" w:type="dxa"/>
            <w:shd w:val="clear" w:color="auto" w:fill="F2F2F2"/>
            <w:noWrap/>
            <w:vAlign w:val="center"/>
            <w:hideMark/>
          </w:tcPr>
          <w:p w14:paraId="0729646E"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69E4BE58" w14:textId="77777777" w:rsidTr="00635EB0">
        <w:trPr>
          <w:trHeight w:val="75"/>
          <w:jc w:val="center"/>
        </w:trPr>
        <w:tc>
          <w:tcPr>
            <w:tcW w:w="567" w:type="dxa"/>
            <w:tcBorders>
              <w:top w:val="single" w:sz="4" w:space="0" w:color="auto"/>
              <w:bottom w:val="single" w:sz="4" w:space="0" w:color="auto"/>
            </w:tcBorders>
            <w:shd w:val="clear" w:color="auto" w:fill="000000" w:themeFill="text1"/>
          </w:tcPr>
          <w:p w14:paraId="1494EAE5" w14:textId="77777777" w:rsidR="00CD7911" w:rsidRPr="004D5151" w:rsidRDefault="00CD7911" w:rsidP="00707121">
            <w:pPr>
              <w:spacing w:after="0" w:line="240" w:lineRule="auto"/>
              <w:contextualSpacing/>
              <w:rPr>
                <w:rFonts w:eastAsia="Times New Roman"/>
                <w:color w:val="262626"/>
                <w:sz w:val="6"/>
                <w:szCs w:val="6"/>
                <w:lang w:eastAsia="pt-PT"/>
              </w:rPr>
            </w:pPr>
          </w:p>
        </w:tc>
        <w:tc>
          <w:tcPr>
            <w:tcW w:w="3811" w:type="dxa"/>
            <w:shd w:val="clear" w:color="auto" w:fill="000000" w:themeFill="text1"/>
          </w:tcPr>
          <w:p w14:paraId="30041E59" w14:textId="77777777" w:rsidR="00CD7911" w:rsidRPr="004D5151" w:rsidRDefault="00CD7911" w:rsidP="00707121">
            <w:pPr>
              <w:spacing w:after="0" w:line="240" w:lineRule="auto"/>
              <w:contextualSpacing/>
              <w:rPr>
                <w:color w:val="000000"/>
                <w:sz w:val="6"/>
                <w:szCs w:val="6"/>
              </w:rPr>
            </w:pPr>
          </w:p>
        </w:tc>
        <w:tc>
          <w:tcPr>
            <w:tcW w:w="992" w:type="dxa"/>
            <w:shd w:val="clear" w:color="auto" w:fill="000000" w:themeFill="text1"/>
            <w:noWrap/>
            <w:vAlign w:val="center"/>
          </w:tcPr>
          <w:p w14:paraId="290CF6ED" w14:textId="77777777" w:rsidR="00CD7911" w:rsidRPr="004D5151" w:rsidRDefault="00CD7911" w:rsidP="00707121">
            <w:pPr>
              <w:spacing w:after="0" w:line="240" w:lineRule="auto"/>
              <w:contextualSpacing/>
              <w:jc w:val="right"/>
              <w:rPr>
                <w:color w:val="000000"/>
                <w:sz w:val="6"/>
                <w:szCs w:val="6"/>
              </w:rPr>
            </w:pPr>
          </w:p>
        </w:tc>
        <w:tc>
          <w:tcPr>
            <w:tcW w:w="567" w:type="dxa"/>
            <w:shd w:val="clear" w:color="auto" w:fill="000000" w:themeFill="text1"/>
            <w:noWrap/>
            <w:vAlign w:val="center"/>
          </w:tcPr>
          <w:p w14:paraId="7169BD95" w14:textId="77777777" w:rsidR="00CD7911" w:rsidRPr="004D5151" w:rsidRDefault="00CD7911" w:rsidP="00707121">
            <w:pPr>
              <w:spacing w:after="0" w:line="240" w:lineRule="auto"/>
              <w:contextualSpacing/>
              <w:jc w:val="right"/>
              <w:rPr>
                <w:color w:val="000000"/>
                <w:sz w:val="6"/>
                <w:szCs w:val="6"/>
              </w:rPr>
            </w:pPr>
          </w:p>
        </w:tc>
        <w:tc>
          <w:tcPr>
            <w:tcW w:w="567" w:type="dxa"/>
            <w:shd w:val="clear" w:color="auto" w:fill="000000" w:themeFill="text1"/>
            <w:noWrap/>
            <w:vAlign w:val="center"/>
          </w:tcPr>
          <w:p w14:paraId="009AF505" w14:textId="77777777" w:rsidR="00CD7911" w:rsidRPr="004D5151" w:rsidRDefault="00CD7911" w:rsidP="00707121">
            <w:pPr>
              <w:spacing w:after="0" w:line="240" w:lineRule="auto"/>
              <w:contextualSpacing/>
              <w:jc w:val="right"/>
              <w:rPr>
                <w:color w:val="000000"/>
                <w:sz w:val="6"/>
                <w:szCs w:val="6"/>
              </w:rPr>
            </w:pPr>
          </w:p>
        </w:tc>
        <w:tc>
          <w:tcPr>
            <w:tcW w:w="567" w:type="dxa"/>
            <w:shd w:val="clear" w:color="auto" w:fill="000000" w:themeFill="text1"/>
            <w:noWrap/>
            <w:vAlign w:val="center"/>
          </w:tcPr>
          <w:p w14:paraId="53B665E8" w14:textId="77777777" w:rsidR="00CD7911" w:rsidRPr="004D5151" w:rsidRDefault="00CD7911" w:rsidP="00707121">
            <w:pPr>
              <w:spacing w:after="0" w:line="240" w:lineRule="auto"/>
              <w:contextualSpacing/>
              <w:jc w:val="right"/>
              <w:rPr>
                <w:color w:val="000000"/>
                <w:sz w:val="6"/>
                <w:szCs w:val="6"/>
              </w:rPr>
            </w:pPr>
          </w:p>
        </w:tc>
        <w:tc>
          <w:tcPr>
            <w:tcW w:w="851" w:type="dxa"/>
            <w:shd w:val="clear" w:color="auto" w:fill="000000" w:themeFill="text1"/>
            <w:noWrap/>
            <w:vAlign w:val="center"/>
          </w:tcPr>
          <w:p w14:paraId="17704BC1" w14:textId="77777777" w:rsidR="00CD7911" w:rsidRPr="004D5151" w:rsidRDefault="00CD7911" w:rsidP="00707121">
            <w:pPr>
              <w:spacing w:after="0" w:line="240" w:lineRule="auto"/>
              <w:contextualSpacing/>
              <w:jc w:val="right"/>
              <w:rPr>
                <w:color w:val="000000"/>
                <w:sz w:val="6"/>
                <w:szCs w:val="6"/>
              </w:rPr>
            </w:pPr>
          </w:p>
        </w:tc>
        <w:tc>
          <w:tcPr>
            <w:tcW w:w="931" w:type="dxa"/>
            <w:shd w:val="clear" w:color="auto" w:fill="000000" w:themeFill="text1"/>
            <w:noWrap/>
            <w:vAlign w:val="center"/>
          </w:tcPr>
          <w:p w14:paraId="4A16DB38" w14:textId="77777777" w:rsidR="00CD7911" w:rsidRPr="004D5151" w:rsidRDefault="00CD7911" w:rsidP="00707121">
            <w:pPr>
              <w:spacing w:after="0" w:line="240" w:lineRule="auto"/>
              <w:contextualSpacing/>
              <w:jc w:val="right"/>
              <w:rPr>
                <w:rFonts w:eastAsia="Times New Roman"/>
                <w:color w:val="262626"/>
                <w:sz w:val="6"/>
                <w:szCs w:val="6"/>
                <w:lang w:eastAsia="pt-PT"/>
              </w:rPr>
            </w:pPr>
          </w:p>
        </w:tc>
      </w:tr>
      <w:tr w:rsidR="00CD7911" w:rsidRPr="008F5148" w14:paraId="32901DDD" w14:textId="77777777" w:rsidTr="00635EB0">
        <w:trPr>
          <w:trHeight w:val="20"/>
          <w:jc w:val="center"/>
        </w:trPr>
        <w:tc>
          <w:tcPr>
            <w:tcW w:w="567" w:type="dxa"/>
            <w:vMerge w:val="restart"/>
            <w:tcBorders>
              <w:top w:val="single" w:sz="4" w:space="0" w:color="auto"/>
            </w:tcBorders>
            <w:shd w:val="clear" w:color="auto" w:fill="800000"/>
            <w:textDirection w:val="btLr"/>
            <w:vAlign w:val="center"/>
          </w:tcPr>
          <w:p w14:paraId="07672F5B" w14:textId="77777777" w:rsidR="00CD7911" w:rsidRPr="00283E6C" w:rsidRDefault="00CD7911" w:rsidP="00707121">
            <w:pPr>
              <w:spacing w:after="0" w:line="240" w:lineRule="auto"/>
              <w:ind w:left="113" w:right="113"/>
              <w:contextualSpacing/>
              <w:jc w:val="center"/>
              <w:rPr>
                <w:rFonts w:eastAsia="Times New Roman"/>
                <w:b/>
                <w:bCs/>
                <w:color w:val="FFFFFF" w:themeColor="background1"/>
                <w:sz w:val="16"/>
                <w:szCs w:val="16"/>
                <w:lang w:eastAsia="pt-PT"/>
              </w:rPr>
            </w:pPr>
            <w:r>
              <w:rPr>
                <w:rFonts w:eastAsia="Times New Roman"/>
                <w:b/>
                <w:bCs/>
                <w:color w:val="FFFFFF" w:themeColor="background1"/>
                <w:sz w:val="16"/>
                <w:szCs w:val="16"/>
                <w:lang w:eastAsia="pt-PT"/>
              </w:rPr>
              <w:t>Co</w:t>
            </w:r>
            <w:r w:rsidRPr="00283E6C">
              <w:rPr>
                <w:rFonts w:eastAsia="Times New Roman"/>
                <w:b/>
                <w:bCs/>
                <w:color w:val="FFFFFF" w:themeColor="background1"/>
                <w:sz w:val="16"/>
                <w:szCs w:val="16"/>
                <w:lang w:eastAsia="pt-PT"/>
              </w:rPr>
              <w:t>m Contrato (n=326)</w:t>
            </w:r>
          </w:p>
        </w:tc>
        <w:tc>
          <w:tcPr>
            <w:tcW w:w="3811" w:type="dxa"/>
          </w:tcPr>
          <w:p w14:paraId="1C90736D" w14:textId="77777777" w:rsidR="00CD7911" w:rsidRPr="004B5BC4" w:rsidRDefault="00CD7911" w:rsidP="00707121">
            <w:pPr>
              <w:spacing w:after="0" w:line="240" w:lineRule="auto"/>
              <w:contextualSpacing/>
              <w:rPr>
                <w:color w:val="000000"/>
                <w:sz w:val="16"/>
                <w:szCs w:val="16"/>
              </w:rPr>
            </w:pPr>
            <w:r w:rsidRPr="004B5BC4">
              <w:rPr>
                <w:color w:val="000000"/>
                <w:sz w:val="16"/>
                <w:szCs w:val="16"/>
              </w:rPr>
              <w:t>Clareza das regras de funcionamento do Programa</w:t>
            </w:r>
          </w:p>
        </w:tc>
        <w:tc>
          <w:tcPr>
            <w:tcW w:w="992" w:type="dxa"/>
            <w:noWrap/>
            <w:vAlign w:val="center"/>
          </w:tcPr>
          <w:p w14:paraId="6CA8ED5E"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10,4</w:t>
            </w:r>
          </w:p>
        </w:tc>
        <w:tc>
          <w:tcPr>
            <w:tcW w:w="567" w:type="dxa"/>
            <w:noWrap/>
            <w:vAlign w:val="center"/>
          </w:tcPr>
          <w:p w14:paraId="27A72802"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12,6</w:t>
            </w:r>
          </w:p>
        </w:tc>
        <w:tc>
          <w:tcPr>
            <w:tcW w:w="567" w:type="dxa"/>
            <w:noWrap/>
            <w:vAlign w:val="center"/>
          </w:tcPr>
          <w:p w14:paraId="52B6AE1D"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32,8</w:t>
            </w:r>
          </w:p>
        </w:tc>
        <w:tc>
          <w:tcPr>
            <w:tcW w:w="567" w:type="dxa"/>
            <w:noWrap/>
            <w:vAlign w:val="center"/>
          </w:tcPr>
          <w:p w14:paraId="45428320"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40,2</w:t>
            </w:r>
          </w:p>
        </w:tc>
        <w:tc>
          <w:tcPr>
            <w:tcW w:w="851" w:type="dxa"/>
            <w:noWrap/>
            <w:vAlign w:val="center"/>
          </w:tcPr>
          <w:p w14:paraId="23AD2E61"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4,0</w:t>
            </w:r>
          </w:p>
        </w:tc>
        <w:tc>
          <w:tcPr>
            <w:tcW w:w="931" w:type="dxa"/>
            <w:shd w:val="clear" w:color="auto" w:fill="F2F2F2"/>
            <w:noWrap/>
            <w:vAlign w:val="center"/>
          </w:tcPr>
          <w:p w14:paraId="45D90B37"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BD362E">
              <w:rPr>
                <w:rFonts w:eastAsia="Times New Roman"/>
                <w:color w:val="262626"/>
                <w:sz w:val="16"/>
                <w:szCs w:val="16"/>
                <w:lang w:eastAsia="pt-PT"/>
              </w:rPr>
              <w:t>100,0</w:t>
            </w:r>
          </w:p>
        </w:tc>
      </w:tr>
      <w:tr w:rsidR="00CD7911" w:rsidRPr="008F5148" w14:paraId="71413DE7" w14:textId="77777777" w:rsidTr="00635EB0">
        <w:trPr>
          <w:trHeight w:val="20"/>
          <w:jc w:val="center"/>
        </w:trPr>
        <w:tc>
          <w:tcPr>
            <w:tcW w:w="567" w:type="dxa"/>
            <w:vMerge/>
            <w:shd w:val="clear" w:color="auto" w:fill="800000"/>
          </w:tcPr>
          <w:p w14:paraId="5DD67BCE"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3811" w:type="dxa"/>
          </w:tcPr>
          <w:p w14:paraId="0858637C" w14:textId="77777777" w:rsidR="00CD7911" w:rsidRPr="004B5BC4" w:rsidRDefault="00CD7911" w:rsidP="00707121">
            <w:pPr>
              <w:spacing w:after="0" w:line="240" w:lineRule="auto"/>
              <w:contextualSpacing/>
              <w:rPr>
                <w:color w:val="000000"/>
                <w:sz w:val="16"/>
                <w:szCs w:val="16"/>
              </w:rPr>
            </w:pPr>
            <w:r w:rsidRPr="004B5BC4">
              <w:rPr>
                <w:color w:val="000000"/>
                <w:sz w:val="16"/>
                <w:szCs w:val="16"/>
              </w:rPr>
              <w:t>Informação sobre imóveis disponíveis para arrendamento na plataforma</w:t>
            </w:r>
          </w:p>
        </w:tc>
        <w:tc>
          <w:tcPr>
            <w:tcW w:w="992" w:type="dxa"/>
            <w:noWrap/>
            <w:vAlign w:val="center"/>
          </w:tcPr>
          <w:p w14:paraId="41ED30C3"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15,6</w:t>
            </w:r>
          </w:p>
        </w:tc>
        <w:tc>
          <w:tcPr>
            <w:tcW w:w="567" w:type="dxa"/>
            <w:noWrap/>
            <w:vAlign w:val="center"/>
          </w:tcPr>
          <w:p w14:paraId="437482D4"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18,7</w:t>
            </w:r>
          </w:p>
        </w:tc>
        <w:tc>
          <w:tcPr>
            <w:tcW w:w="567" w:type="dxa"/>
            <w:noWrap/>
            <w:vAlign w:val="center"/>
          </w:tcPr>
          <w:p w14:paraId="67CBDE9F"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28,5</w:t>
            </w:r>
          </w:p>
        </w:tc>
        <w:tc>
          <w:tcPr>
            <w:tcW w:w="567" w:type="dxa"/>
            <w:noWrap/>
            <w:vAlign w:val="center"/>
          </w:tcPr>
          <w:p w14:paraId="13287147"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25,2</w:t>
            </w:r>
          </w:p>
        </w:tc>
        <w:tc>
          <w:tcPr>
            <w:tcW w:w="851" w:type="dxa"/>
            <w:noWrap/>
            <w:vAlign w:val="center"/>
          </w:tcPr>
          <w:p w14:paraId="118E5968"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12,0</w:t>
            </w:r>
          </w:p>
        </w:tc>
        <w:tc>
          <w:tcPr>
            <w:tcW w:w="931" w:type="dxa"/>
            <w:shd w:val="clear" w:color="auto" w:fill="F2F2F2"/>
            <w:noWrap/>
            <w:vAlign w:val="center"/>
          </w:tcPr>
          <w:p w14:paraId="1D08AF7E"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BD362E">
              <w:rPr>
                <w:rFonts w:eastAsia="Times New Roman"/>
                <w:color w:val="262626"/>
                <w:sz w:val="16"/>
                <w:szCs w:val="16"/>
                <w:lang w:eastAsia="pt-PT"/>
              </w:rPr>
              <w:t>100,0</w:t>
            </w:r>
          </w:p>
        </w:tc>
      </w:tr>
      <w:tr w:rsidR="00CD7911" w:rsidRPr="008F5148" w14:paraId="16DB3E66" w14:textId="77777777" w:rsidTr="00635EB0">
        <w:trPr>
          <w:trHeight w:val="20"/>
          <w:jc w:val="center"/>
        </w:trPr>
        <w:tc>
          <w:tcPr>
            <w:tcW w:w="567" w:type="dxa"/>
            <w:vMerge/>
            <w:shd w:val="clear" w:color="auto" w:fill="800000"/>
          </w:tcPr>
          <w:p w14:paraId="6EF0AB8B"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3811" w:type="dxa"/>
          </w:tcPr>
          <w:p w14:paraId="21F1F19A" w14:textId="77777777" w:rsidR="00CD7911" w:rsidRPr="004B5BC4" w:rsidRDefault="00CD7911" w:rsidP="00707121">
            <w:pPr>
              <w:spacing w:after="0" w:line="240" w:lineRule="auto"/>
              <w:contextualSpacing/>
              <w:rPr>
                <w:color w:val="000000"/>
                <w:sz w:val="16"/>
                <w:szCs w:val="16"/>
              </w:rPr>
            </w:pPr>
            <w:r w:rsidRPr="004B5BC4">
              <w:rPr>
                <w:color w:val="000000"/>
                <w:sz w:val="16"/>
                <w:szCs w:val="16"/>
              </w:rPr>
              <w:t>Quantidade, qualidade e diversidade de imóveis disponibilizados no Programa</w:t>
            </w:r>
          </w:p>
        </w:tc>
        <w:tc>
          <w:tcPr>
            <w:tcW w:w="992" w:type="dxa"/>
            <w:noWrap/>
            <w:vAlign w:val="center"/>
          </w:tcPr>
          <w:p w14:paraId="59CE6F65"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18,4</w:t>
            </w:r>
          </w:p>
        </w:tc>
        <w:tc>
          <w:tcPr>
            <w:tcW w:w="567" w:type="dxa"/>
            <w:noWrap/>
            <w:vAlign w:val="center"/>
          </w:tcPr>
          <w:p w14:paraId="5F945659"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23,0</w:t>
            </w:r>
          </w:p>
        </w:tc>
        <w:tc>
          <w:tcPr>
            <w:tcW w:w="567" w:type="dxa"/>
            <w:noWrap/>
            <w:vAlign w:val="center"/>
          </w:tcPr>
          <w:p w14:paraId="58C17A4F"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31,6</w:t>
            </w:r>
          </w:p>
        </w:tc>
        <w:tc>
          <w:tcPr>
            <w:tcW w:w="567" w:type="dxa"/>
            <w:noWrap/>
            <w:vAlign w:val="center"/>
          </w:tcPr>
          <w:p w14:paraId="117E0AB5"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14,4</w:t>
            </w:r>
          </w:p>
        </w:tc>
        <w:tc>
          <w:tcPr>
            <w:tcW w:w="851" w:type="dxa"/>
            <w:noWrap/>
            <w:vAlign w:val="center"/>
          </w:tcPr>
          <w:p w14:paraId="2B6D8BB6"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12,6</w:t>
            </w:r>
          </w:p>
        </w:tc>
        <w:tc>
          <w:tcPr>
            <w:tcW w:w="931" w:type="dxa"/>
            <w:shd w:val="clear" w:color="auto" w:fill="F2F2F2"/>
            <w:noWrap/>
            <w:vAlign w:val="center"/>
          </w:tcPr>
          <w:p w14:paraId="2495834F"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BD362E">
              <w:rPr>
                <w:rFonts w:eastAsia="Times New Roman"/>
                <w:color w:val="262626"/>
                <w:sz w:val="16"/>
                <w:szCs w:val="16"/>
                <w:lang w:eastAsia="pt-PT"/>
              </w:rPr>
              <w:t>100,0</w:t>
            </w:r>
          </w:p>
        </w:tc>
      </w:tr>
      <w:tr w:rsidR="00CD7911" w:rsidRPr="008F5148" w14:paraId="0EE7AE22" w14:textId="77777777" w:rsidTr="00635EB0">
        <w:trPr>
          <w:trHeight w:val="20"/>
          <w:jc w:val="center"/>
        </w:trPr>
        <w:tc>
          <w:tcPr>
            <w:tcW w:w="567" w:type="dxa"/>
            <w:vMerge/>
            <w:shd w:val="clear" w:color="auto" w:fill="800000"/>
          </w:tcPr>
          <w:p w14:paraId="73F59A94"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3811" w:type="dxa"/>
          </w:tcPr>
          <w:p w14:paraId="30382391" w14:textId="77777777" w:rsidR="00CD7911" w:rsidRPr="004B5BC4" w:rsidRDefault="00CD7911" w:rsidP="00707121">
            <w:pPr>
              <w:spacing w:after="0" w:line="240" w:lineRule="auto"/>
              <w:contextualSpacing/>
              <w:rPr>
                <w:color w:val="000000"/>
                <w:sz w:val="16"/>
                <w:szCs w:val="16"/>
              </w:rPr>
            </w:pPr>
            <w:r w:rsidRPr="004B5BC4">
              <w:rPr>
                <w:color w:val="000000"/>
                <w:sz w:val="16"/>
                <w:szCs w:val="16"/>
              </w:rPr>
              <w:t>Valor da renda dos imóveis disponíveis para arrendamento</w:t>
            </w:r>
          </w:p>
        </w:tc>
        <w:tc>
          <w:tcPr>
            <w:tcW w:w="992" w:type="dxa"/>
            <w:noWrap/>
            <w:vAlign w:val="center"/>
          </w:tcPr>
          <w:p w14:paraId="74B938A1"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13,5</w:t>
            </w:r>
          </w:p>
        </w:tc>
        <w:tc>
          <w:tcPr>
            <w:tcW w:w="567" w:type="dxa"/>
            <w:noWrap/>
            <w:vAlign w:val="center"/>
          </w:tcPr>
          <w:p w14:paraId="00BE7938"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19,3</w:t>
            </w:r>
          </w:p>
        </w:tc>
        <w:tc>
          <w:tcPr>
            <w:tcW w:w="567" w:type="dxa"/>
            <w:noWrap/>
            <w:vAlign w:val="center"/>
          </w:tcPr>
          <w:p w14:paraId="263D0F38"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29,1</w:t>
            </w:r>
          </w:p>
        </w:tc>
        <w:tc>
          <w:tcPr>
            <w:tcW w:w="567" w:type="dxa"/>
            <w:noWrap/>
            <w:vAlign w:val="center"/>
          </w:tcPr>
          <w:p w14:paraId="0F7DA1D4"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27,3</w:t>
            </w:r>
          </w:p>
        </w:tc>
        <w:tc>
          <w:tcPr>
            <w:tcW w:w="851" w:type="dxa"/>
            <w:noWrap/>
            <w:vAlign w:val="center"/>
          </w:tcPr>
          <w:p w14:paraId="61B5EFC2"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10,7</w:t>
            </w:r>
          </w:p>
        </w:tc>
        <w:tc>
          <w:tcPr>
            <w:tcW w:w="931" w:type="dxa"/>
            <w:shd w:val="clear" w:color="auto" w:fill="F2F2F2"/>
            <w:noWrap/>
            <w:vAlign w:val="center"/>
          </w:tcPr>
          <w:p w14:paraId="1BBBCE57"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BD362E">
              <w:rPr>
                <w:rFonts w:eastAsia="Times New Roman"/>
                <w:color w:val="262626"/>
                <w:sz w:val="16"/>
                <w:szCs w:val="16"/>
                <w:lang w:eastAsia="pt-PT"/>
              </w:rPr>
              <w:t>100,0</w:t>
            </w:r>
          </w:p>
        </w:tc>
      </w:tr>
      <w:tr w:rsidR="00CD7911" w:rsidRPr="008F5148" w14:paraId="5422D56C" w14:textId="77777777" w:rsidTr="00635EB0">
        <w:trPr>
          <w:trHeight w:val="20"/>
          <w:jc w:val="center"/>
        </w:trPr>
        <w:tc>
          <w:tcPr>
            <w:tcW w:w="567" w:type="dxa"/>
            <w:vMerge/>
            <w:shd w:val="clear" w:color="auto" w:fill="800000"/>
          </w:tcPr>
          <w:p w14:paraId="69100F9D"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3811" w:type="dxa"/>
          </w:tcPr>
          <w:p w14:paraId="2833DBE5" w14:textId="77777777" w:rsidR="00CD7911" w:rsidRPr="004B5BC4" w:rsidRDefault="00CD7911" w:rsidP="00707121">
            <w:pPr>
              <w:spacing w:after="0" w:line="240" w:lineRule="auto"/>
              <w:contextualSpacing/>
              <w:rPr>
                <w:color w:val="000000"/>
                <w:sz w:val="16"/>
                <w:szCs w:val="16"/>
              </w:rPr>
            </w:pPr>
            <w:r w:rsidRPr="004B5BC4">
              <w:rPr>
                <w:color w:val="000000"/>
                <w:sz w:val="16"/>
                <w:szCs w:val="16"/>
              </w:rPr>
              <w:t>Condições do imóvel</w:t>
            </w:r>
          </w:p>
        </w:tc>
        <w:tc>
          <w:tcPr>
            <w:tcW w:w="992" w:type="dxa"/>
            <w:noWrap/>
            <w:vAlign w:val="center"/>
          </w:tcPr>
          <w:p w14:paraId="68879C35"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10,1</w:t>
            </w:r>
          </w:p>
        </w:tc>
        <w:tc>
          <w:tcPr>
            <w:tcW w:w="567" w:type="dxa"/>
            <w:noWrap/>
            <w:vAlign w:val="center"/>
          </w:tcPr>
          <w:p w14:paraId="35808A0D"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12,6</w:t>
            </w:r>
          </w:p>
        </w:tc>
        <w:tc>
          <w:tcPr>
            <w:tcW w:w="567" w:type="dxa"/>
            <w:noWrap/>
            <w:vAlign w:val="center"/>
          </w:tcPr>
          <w:p w14:paraId="1F3CE4AC"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30,7</w:t>
            </w:r>
          </w:p>
        </w:tc>
        <w:tc>
          <w:tcPr>
            <w:tcW w:w="567" w:type="dxa"/>
            <w:noWrap/>
            <w:vAlign w:val="center"/>
          </w:tcPr>
          <w:p w14:paraId="7E1D6D0D"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36,5</w:t>
            </w:r>
          </w:p>
        </w:tc>
        <w:tc>
          <w:tcPr>
            <w:tcW w:w="851" w:type="dxa"/>
            <w:noWrap/>
            <w:vAlign w:val="center"/>
          </w:tcPr>
          <w:p w14:paraId="49ED925E"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10,1</w:t>
            </w:r>
          </w:p>
        </w:tc>
        <w:tc>
          <w:tcPr>
            <w:tcW w:w="931" w:type="dxa"/>
            <w:shd w:val="clear" w:color="auto" w:fill="F2F2F2"/>
            <w:noWrap/>
            <w:vAlign w:val="center"/>
          </w:tcPr>
          <w:p w14:paraId="3A1509B9"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BD362E">
              <w:rPr>
                <w:rFonts w:eastAsia="Times New Roman"/>
                <w:color w:val="262626"/>
                <w:sz w:val="16"/>
                <w:szCs w:val="16"/>
                <w:lang w:eastAsia="pt-PT"/>
              </w:rPr>
              <w:t>100,0</w:t>
            </w:r>
          </w:p>
        </w:tc>
      </w:tr>
      <w:tr w:rsidR="00CD7911" w:rsidRPr="008F5148" w14:paraId="524640CD" w14:textId="77777777" w:rsidTr="00635EB0">
        <w:trPr>
          <w:trHeight w:val="20"/>
          <w:jc w:val="center"/>
        </w:trPr>
        <w:tc>
          <w:tcPr>
            <w:tcW w:w="567" w:type="dxa"/>
            <w:vMerge/>
            <w:shd w:val="clear" w:color="auto" w:fill="800000"/>
          </w:tcPr>
          <w:p w14:paraId="57627A8E"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3811" w:type="dxa"/>
          </w:tcPr>
          <w:p w14:paraId="7804901F" w14:textId="77777777" w:rsidR="00CD7911" w:rsidRPr="004B5BC4" w:rsidRDefault="00CD7911" w:rsidP="00707121">
            <w:pPr>
              <w:spacing w:after="0" w:line="240" w:lineRule="auto"/>
              <w:contextualSpacing/>
              <w:rPr>
                <w:color w:val="000000"/>
                <w:sz w:val="16"/>
                <w:szCs w:val="16"/>
              </w:rPr>
            </w:pPr>
            <w:r w:rsidRPr="004B5BC4">
              <w:rPr>
                <w:color w:val="000000"/>
                <w:sz w:val="16"/>
                <w:szCs w:val="16"/>
              </w:rPr>
              <w:t>Duração do contrato</w:t>
            </w:r>
          </w:p>
        </w:tc>
        <w:tc>
          <w:tcPr>
            <w:tcW w:w="992" w:type="dxa"/>
            <w:noWrap/>
            <w:vAlign w:val="center"/>
          </w:tcPr>
          <w:p w14:paraId="6219DCBC"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7,1</w:t>
            </w:r>
          </w:p>
        </w:tc>
        <w:tc>
          <w:tcPr>
            <w:tcW w:w="567" w:type="dxa"/>
            <w:noWrap/>
            <w:vAlign w:val="center"/>
          </w:tcPr>
          <w:p w14:paraId="153612A8"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13,2</w:t>
            </w:r>
          </w:p>
        </w:tc>
        <w:tc>
          <w:tcPr>
            <w:tcW w:w="567" w:type="dxa"/>
            <w:noWrap/>
            <w:vAlign w:val="center"/>
          </w:tcPr>
          <w:p w14:paraId="56768242"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29,8</w:t>
            </w:r>
          </w:p>
        </w:tc>
        <w:tc>
          <w:tcPr>
            <w:tcW w:w="567" w:type="dxa"/>
            <w:noWrap/>
            <w:vAlign w:val="center"/>
          </w:tcPr>
          <w:p w14:paraId="1B7005E8"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39,9</w:t>
            </w:r>
          </w:p>
        </w:tc>
        <w:tc>
          <w:tcPr>
            <w:tcW w:w="851" w:type="dxa"/>
            <w:noWrap/>
            <w:vAlign w:val="center"/>
          </w:tcPr>
          <w:p w14:paraId="339F4649"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10,1</w:t>
            </w:r>
          </w:p>
        </w:tc>
        <w:tc>
          <w:tcPr>
            <w:tcW w:w="931" w:type="dxa"/>
            <w:shd w:val="clear" w:color="auto" w:fill="F2F2F2"/>
            <w:noWrap/>
            <w:vAlign w:val="center"/>
          </w:tcPr>
          <w:p w14:paraId="0058306C"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BD362E">
              <w:rPr>
                <w:rFonts w:eastAsia="Times New Roman"/>
                <w:color w:val="262626"/>
                <w:sz w:val="16"/>
                <w:szCs w:val="16"/>
                <w:lang w:eastAsia="pt-PT"/>
              </w:rPr>
              <w:t>100,0</w:t>
            </w:r>
          </w:p>
        </w:tc>
      </w:tr>
      <w:tr w:rsidR="00CD7911" w:rsidRPr="008F5148" w14:paraId="7F9CF355" w14:textId="77777777" w:rsidTr="00635EB0">
        <w:trPr>
          <w:trHeight w:val="20"/>
          <w:jc w:val="center"/>
        </w:trPr>
        <w:tc>
          <w:tcPr>
            <w:tcW w:w="567" w:type="dxa"/>
            <w:vMerge/>
            <w:shd w:val="clear" w:color="auto" w:fill="800000"/>
          </w:tcPr>
          <w:p w14:paraId="6C30E0B2"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3811" w:type="dxa"/>
          </w:tcPr>
          <w:p w14:paraId="2A290E4B" w14:textId="77777777" w:rsidR="00CD7911" w:rsidRPr="004B5BC4" w:rsidRDefault="00CD7911" w:rsidP="00707121">
            <w:pPr>
              <w:spacing w:after="0" w:line="240" w:lineRule="auto"/>
              <w:contextualSpacing/>
              <w:rPr>
                <w:color w:val="000000"/>
                <w:sz w:val="16"/>
                <w:szCs w:val="16"/>
              </w:rPr>
            </w:pPr>
            <w:r w:rsidRPr="004B5BC4">
              <w:rPr>
                <w:color w:val="000000"/>
                <w:sz w:val="16"/>
                <w:szCs w:val="16"/>
              </w:rPr>
              <w:t>Obrigatoriedade da contratação de seguros</w:t>
            </w:r>
          </w:p>
        </w:tc>
        <w:tc>
          <w:tcPr>
            <w:tcW w:w="992" w:type="dxa"/>
            <w:noWrap/>
            <w:vAlign w:val="center"/>
          </w:tcPr>
          <w:p w14:paraId="04161004"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14,4</w:t>
            </w:r>
          </w:p>
        </w:tc>
        <w:tc>
          <w:tcPr>
            <w:tcW w:w="567" w:type="dxa"/>
            <w:noWrap/>
            <w:vAlign w:val="center"/>
          </w:tcPr>
          <w:p w14:paraId="5D7128D7"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10,7</w:t>
            </w:r>
          </w:p>
        </w:tc>
        <w:tc>
          <w:tcPr>
            <w:tcW w:w="567" w:type="dxa"/>
            <w:noWrap/>
            <w:vAlign w:val="center"/>
          </w:tcPr>
          <w:p w14:paraId="5938B392"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27,6</w:t>
            </w:r>
          </w:p>
        </w:tc>
        <w:tc>
          <w:tcPr>
            <w:tcW w:w="567" w:type="dxa"/>
            <w:noWrap/>
            <w:vAlign w:val="center"/>
          </w:tcPr>
          <w:p w14:paraId="6F4DBE5B"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20,2</w:t>
            </w:r>
          </w:p>
        </w:tc>
        <w:tc>
          <w:tcPr>
            <w:tcW w:w="851" w:type="dxa"/>
            <w:noWrap/>
            <w:vAlign w:val="center"/>
          </w:tcPr>
          <w:p w14:paraId="148C8C7E" w14:textId="77777777" w:rsidR="00CD7911" w:rsidRPr="004B5BC4" w:rsidRDefault="00CD7911" w:rsidP="00707121">
            <w:pPr>
              <w:spacing w:after="0" w:line="240" w:lineRule="auto"/>
              <w:contextualSpacing/>
              <w:jc w:val="right"/>
              <w:rPr>
                <w:color w:val="000000"/>
                <w:sz w:val="16"/>
                <w:szCs w:val="16"/>
              </w:rPr>
            </w:pPr>
            <w:r w:rsidRPr="004B5BC4">
              <w:rPr>
                <w:color w:val="000000"/>
                <w:sz w:val="16"/>
                <w:szCs w:val="16"/>
              </w:rPr>
              <w:t>27,0</w:t>
            </w:r>
          </w:p>
        </w:tc>
        <w:tc>
          <w:tcPr>
            <w:tcW w:w="931" w:type="dxa"/>
            <w:shd w:val="clear" w:color="auto" w:fill="F2F2F2"/>
            <w:noWrap/>
            <w:vAlign w:val="center"/>
          </w:tcPr>
          <w:p w14:paraId="6EF672BF"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BD362E">
              <w:rPr>
                <w:rFonts w:eastAsia="Times New Roman"/>
                <w:color w:val="262626"/>
                <w:sz w:val="16"/>
                <w:szCs w:val="16"/>
                <w:lang w:eastAsia="pt-PT"/>
              </w:rPr>
              <w:t>100,0</w:t>
            </w:r>
          </w:p>
        </w:tc>
      </w:tr>
      <w:tr w:rsidR="00CD7911" w:rsidRPr="008F5148" w14:paraId="5703EACD" w14:textId="77777777" w:rsidTr="00635EB0">
        <w:trPr>
          <w:trHeight w:val="20"/>
          <w:jc w:val="center"/>
        </w:trPr>
        <w:tc>
          <w:tcPr>
            <w:tcW w:w="567" w:type="dxa"/>
            <w:vMerge/>
            <w:shd w:val="clear" w:color="auto" w:fill="800000"/>
          </w:tcPr>
          <w:p w14:paraId="432FFE16"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3811" w:type="dxa"/>
          </w:tcPr>
          <w:p w14:paraId="233375B9" w14:textId="77777777" w:rsidR="00CD7911" w:rsidRPr="007B4C97" w:rsidRDefault="00CD7911" w:rsidP="00707121">
            <w:pPr>
              <w:spacing w:after="0" w:line="240" w:lineRule="auto"/>
              <w:contextualSpacing/>
              <w:rPr>
                <w:color w:val="000000"/>
                <w:sz w:val="16"/>
                <w:szCs w:val="16"/>
              </w:rPr>
            </w:pPr>
            <w:r w:rsidRPr="007B4C97">
              <w:rPr>
                <w:color w:val="000000"/>
                <w:sz w:val="16"/>
                <w:szCs w:val="16"/>
              </w:rPr>
              <w:t>Informação e contacto com as seguradoras</w:t>
            </w:r>
          </w:p>
        </w:tc>
        <w:tc>
          <w:tcPr>
            <w:tcW w:w="992" w:type="dxa"/>
            <w:noWrap/>
            <w:vAlign w:val="center"/>
          </w:tcPr>
          <w:p w14:paraId="08380AFC" w14:textId="77777777" w:rsidR="00CD7911" w:rsidRPr="007B4C97" w:rsidRDefault="00CD7911" w:rsidP="00707121">
            <w:pPr>
              <w:spacing w:after="0" w:line="240" w:lineRule="auto"/>
              <w:contextualSpacing/>
              <w:jc w:val="right"/>
              <w:rPr>
                <w:color w:val="000000"/>
                <w:sz w:val="16"/>
                <w:szCs w:val="16"/>
              </w:rPr>
            </w:pPr>
            <w:r w:rsidRPr="007B4C97">
              <w:rPr>
                <w:color w:val="000000"/>
                <w:sz w:val="16"/>
                <w:szCs w:val="16"/>
              </w:rPr>
              <w:t>14,1</w:t>
            </w:r>
          </w:p>
        </w:tc>
        <w:tc>
          <w:tcPr>
            <w:tcW w:w="567" w:type="dxa"/>
            <w:noWrap/>
            <w:vAlign w:val="center"/>
          </w:tcPr>
          <w:p w14:paraId="690A11AD" w14:textId="77777777" w:rsidR="00CD7911" w:rsidRPr="007B4C97" w:rsidRDefault="00CD7911" w:rsidP="00707121">
            <w:pPr>
              <w:spacing w:after="0" w:line="240" w:lineRule="auto"/>
              <w:contextualSpacing/>
              <w:jc w:val="right"/>
              <w:rPr>
                <w:color w:val="000000"/>
                <w:sz w:val="16"/>
                <w:szCs w:val="16"/>
              </w:rPr>
            </w:pPr>
            <w:r w:rsidRPr="007B4C97">
              <w:rPr>
                <w:color w:val="000000"/>
                <w:sz w:val="16"/>
                <w:szCs w:val="16"/>
              </w:rPr>
              <w:t>14,4</w:t>
            </w:r>
          </w:p>
        </w:tc>
        <w:tc>
          <w:tcPr>
            <w:tcW w:w="567" w:type="dxa"/>
            <w:noWrap/>
            <w:vAlign w:val="center"/>
          </w:tcPr>
          <w:p w14:paraId="42551987" w14:textId="77777777" w:rsidR="00CD7911" w:rsidRPr="007B4C97" w:rsidRDefault="00CD7911" w:rsidP="00707121">
            <w:pPr>
              <w:spacing w:after="0" w:line="240" w:lineRule="auto"/>
              <w:contextualSpacing/>
              <w:jc w:val="right"/>
              <w:rPr>
                <w:color w:val="000000"/>
                <w:sz w:val="16"/>
                <w:szCs w:val="16"/>
              </w:rPr>
            </w:pPr>
            <w:r w:rsidRPr="007B4C97">
              <w:rPr>
                <w:color w:val="000000"/>
                <w:sz w:val="16"/>
                <w:szCs w:val="16"/>
              </w:rPr>
              <w:t>27,0</w:t>
            </w:r>
          </w:p>
        </w:tc>
        <w:tc>
          <w:tcPr>
            <w:tcW w:w="567" w:type="dxa"/>
            <w:noWrap/>
            <w:vAlign w:val="center"/>
          </w:tcPr>
          <w:p w14:paraId="55C1174C" w14:textId="77777777" w:rsidR="00CD7911" w:rsidRPr="007B4C97" w:rsidRDefault="00CD7911" w:rsidP="00707121">
            <w:pPr>
              <w:spacing w:after="0" w:line="240" w:lineRule="auto"/>
              <w:contextualSpacing/>
              <w:jc w:val="right"/>
              <w:rPr>
                <w:color w:val="000000"/>
                <w:sz w:val="16"/>
                <w:szCs w:val="16"/>
              </w:rPr>
            </w:pPr>
            <w:r w:rsidRPr="007B4C97">
              <w:rPr>
                <w:color w:val="000000"/>
                <w:sz w:val="16"/>
                <w:szCs w:val="16"/>
              </w:rPr>
              <w:t>15,3</w:t>
            </w:r>
          </w:p>
        </w:tc>
        <w:tc>
          <w:tcPr>
            <w:tcW w:w="851" w:type="dxa"/>
            <w:noWrap/>
            <w:vAlign w:val="center"/>
          </w:tcPr>
          <w:p w14:paraId="6BA7B4D8" w14:textId="77777777" w:rsidR="00CD7911" w:rsidRPr="007B4C97" w:rsidRDefault="00CD7911" w:rsidP="00707121">
            <w:pPr>
              <w:spacing w:after="0" w:line="240" w:lineRule="auto"/>
              <w:contextualSpacing/>
              <w:jc w:val="right"/>
              <w:rPr>
                <w:color w:val="000000"/>
                <w:sz w:val="16"/>
                <w:szCs w:val="16"/>
              </w:rPr>
            </w:pPr>
            <w:r w:rsidRPr="007B4C97">
              <w:rPr>
                <w:color w:val="000000"/>
                <w:sz w:val="16"/>
                <w:szCs w:val="16"/>
              </w:rPr>
              <w:t>29,1</w:t>
            </w:r>
          </w:p>
        </w:tc>
        <w:tc>
          <w:tcPr>
            <w:tcW w:w="931" w:type="dxa"/>
            <w:shd w:val="clear" w:color="auto" w:fill="F2F2F2"/>
            <w:noWrap/>
            <w:vAlign w:val="center"/>
          </w:tcPr>
          <w:p w14:paraId="1BD1B470"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BD362E">
              <w:rPr>
                <w:rFonts w:eastAsia="Times New Roman"/>
                <w:color w:val="262626"/>
                <w:sz w:val="16"/>
                <w:szCs w:val="16"/>
                <w:lang w:eastAsia="pt-PT"/>
              </w:rPr>
              <w:t>100,0</w:t>
            </w:r>
          </w:p>
        </w:tc>
      </w:tr>
      <w:tr w:rsidR="00CD7911" w:rsidRPr="008F5148" w14:paraId="659B8E95" w14:textId="77777777" w:rsidTr="00635EB0">
        <w:trPr>
          <w:trHeight w:val="20"/>
          <w:jc w:val="center"/>
        </w:trPr>
        <w:tc>
          <w:tcPr>
            <w:tcW w:w="567" w:type="dxa"/>
            <w:vMerge/>
            <w:shd w:val="clear" w:color="auto" w:fill="800000"/>
          </w:tcPr>
          <w:p w14:paraId="4C53AA91"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3811" w:type="dxa"/>
          </w:tcPr>
          <w:p w14:paraId="40C34C53" w14:textId="77777777" w:rsidR="00CD7911" w:rsidRPr="007B4C97" w:rsidRDefault="00CD7911" w:rsidP="00707121">
            <w:pPr>
              <w:spacing w:after="0" w:line="240" w:lineRule="auto"/>
              <w:contextualSpacing/>
              <w:rPr>
                <w:color w:val="000000"/>
                <w:sz w:val="16"/>
                <w:szCs w:val="16"/>
              </w:rPr>
            </w:pPr>
            <w:r w:rsidRPr="007B4C97">
              <w:rPr>
                <w:color w:val="000000"/>
                <w:sz w:val="16"/>
                <w:szCs w:val="16"/>
              </w:rPr>
              <w:t>Tempo que decorreu entre a inscrição na plataforma e a assinatura do contrato</w:t>
            </w:r>
          </w:p>
        </w:tc>
        <w:tc>
          <w:tcPr>
            <w:tcW w:w="992" w:type="dxa"/>
            <w:noWrap/>
            <w:vAlign w:val="center"/>
          </w:tcPr>
          <w:p w14:paraId="1F53E937" w14:textId="77777777" w:rsidR="00CD7911" w:rsidRPr="007B4C97" w:rsidRDefault="00CD7911" w:rsidP="00707121">
            <w:pPr>
              <w:spacing w:after="0" w:line="240" w:lineRule="auto"/>
              <w:contextualSpacing/>
              <w:jc w:val="right"/>
              <w:rPr>
                <w:color w:val="000000"/>
                <w:sz w:val="16"/>
                <w:szCs w:val="16"/>
              </w:rPr>
            </w:pPr>
            <w:r w:rsidRPr="007B4C97">
              <w:rPr>
                <w:color w:val="000000"/>
                <w:sz w:val="16"/>
                <w:szCs w:val="16"/>
              </w:rPr>
              <w:t>16,6</w:t>
            </w:r>
          </w:p>
        </w:tc>
        <w:tc>
          <w:tcPr>
            <w:tcW w:w="567" w:type="dxa"/>
            <w:noWrap/>
            <w:vAlign w:val="center"/>
          </w:tcPr>
          <w:p w14:paraId="7126AD62" w14:textId="77777777" w:rsidR="00CD7911" w:rsidRPr="007B4C97" w:rsidRDefault="00CD7911" w:rsidP="00707121">
            <w:pPr>
              <w:spacing w:after="0" w:line="240" w:lineRule="auto"/>
              <w:contextualSpacing/>
              <w:jc w:val="right"/>
              <w:rPr>
                <w:color w:val="000000"/>
                <w:sz w:val="16"/>
                <w:szCs w:val="16"/>
              </w:rPr>
            </w:pPr>
            <w:r w:rsidRPr="007B4C97">
              <w:rPr>
                <w:color w:val="000000"/>
                <w:sz w:val="16"/>
                <w:szCs w:val="16"/>
              </w:rPr>
              <w:t>16,6</w:t>
            </w:r>
          </w:p>
        </w:tc>
        <w:tc>
          <w:tcPr>
            <w:tcW w:w="567" w:type="dxa"/>
            <w:noWrap/>
            <w:vAlign w:val="center"/>
          </w:tcPr>
          <w:p w14:paraId="73D67099" w14:textId="77777777" w:rsidR="00CD7911" w:rsidRPr="007B4C97" w:rsidRDefault="00CD7911" w:rsidP="00707121">
            <w:pPr>
              <w:spacing w:after="0" w:line="240" w:lineRule="auto"/>
              <w:contextualSpacing/>
              <w:jc w:val="right"/>
              <w:rPr>
                <w:color w:val="000000"/>
                <w:sz w:val="16"/>
                <w:szCs w:val="16"/>
              </w:rPr>
            </w:pPr>
            <w:r w:rsidRPr="007B4C97">
              <w:rPr>
                <w:color w:val="000000"/>
                <w:sz w:val="16"/>
                <w:szCs w:val="16"/>
              </w:rPr>
              <w:t>27,6</w:t>
            </w:r>
          </w:p>
        </w:tc>
        <w:tc>
          <w:tcPr>
            <w:tcW w:w="567" w:type="dxa"/>
            <w:noWrap/>
            <w:vAlign w:val="center"/>
          </w:tcPr>
          <w:p w14:paraId="04AAA249" w14:textId="77777777" w:rsidR="00CD7911" w:rsidRPr="007B4C97" w:rsidRDefault="00CD7911" w:rsidP="00707121">
            <w:pPr>
              <w:spacing w:after="0" w:line="240" w:lineRule="auto"/>
              <w:contextualSpacing/>
              <w:jc w:val="right"/>
              <w:rPr>
                <w:color w:val="000000"/>
                <w:sz w:val="16"/>
                <w:szCs w:val="16"/>
              </w:rPr>
            </w:pPr>
            <w:r w:rsidRPr="007B4C97">
              <w:rPr>
                <w:color w:val="000000"/>
                <w:sz w:val="16"/>
                <w:szCs w:val="16"/>
              </w:rPr>
              <w:t>28,5</w:t>
            </w:r>
          </w:p>
        </w:tc>
        <w:tc>
          <w:tcPr>
            <w:tcW w:w="851" w:type="dxa"/>
            <w:noWrap/>
            <w:vAlign w:val="center"/>
          </w:tcPr>
          <w:p w14:paraId="21207202" w14:textId="77777777" w:rsidR="00CD7911" w:rsidRPr="007B4C97" w:rsidRDefault="00CD7911" w:rsidP="00707121">
            <w:pPr>
              <w:spacing w:after="0" w:line="240" w:lineRule="auto"/>
              <w:contextualSpacing/>
              <w:jc w:val="right"/>
              <w:rPr>
                <w:color w:val="000000"/>
                <w:sz w:val="16"/>
                <w:szCs w:val="16"/>
              </w:rPr>
            </w:pPr>
            <w:r w:rsidRPr="007B4C97">
              <w:rPr>
                <w:color w:val="000000"/>
                <w:sz w:val="16"/>
                <w:szCs w:val="16"/>
              </w:rPr>
              <w:t>10,7</w:t>
            </w:r>
          </w:p>
        </w:tc>
        <w:tc>
          <w:tcPr>
            <w:tcW w:w="931" w:type="dxa"/>
            <w:shd w:val="clear" w:color="auto" w:fill="F2F2F2"/>
            <w:noWrap/>
            <w:vAlign w:val="center"/>
          </w:tcPr>
          <w:p w14:paraId="74C285FF"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BD362E">
              <w:rPr>
                <w:rFonts w:eastAsia="Times New Roman"/>
                <w:color w:val="262626"/>
                <w:sz w:val="16"/>
                <w:szCs w:val="16"/>
                <w:lang w:eastAsia="pt-PT"/>
              </w:rPr>
              <w:t>100,0</w:t>
            </w:r>
          </w:p>
        </w:tc>
      </w:tr>
      <w:tr w:rsidR="00CD7911" w:rsidRPr="008F5148" w14:paraId="7B1BA7D9" w14:textId="77777777" w:rsidTr="00635EB0">
        <w:trPr>
          <w:trHeight w:val="20"/>
          <w:jc w:val="center"/>
        </w:trPr>
        <w:tc>
          <w:tcPr>
            <w:tcW w:w="567" w:type="dxa"/>
            <w:shd w:val="clear" w:color="auto" w:fill="000000" w:themeFill="text1"/>
          </w:tcPr>
          <w:p w14:paraId="1BB9C937" w14:textId="77777777" w:rsidR="00CD7911" w:rsidRPr="00FA1A3C" w:rsidRDefault="00CD7911" w:rsidP="00707121">
            <w:pPr>
              <w:spacing w:after="0" w:line="240" w:lineRule="auto"/>
              <w:contextualSpacing/>
              <w:rPr>
                <w:rFonts w:eastAsia="Times New Roman"/>
                <w:b/>
                <w:bCs/>
                <w:color w:val="FFFFFF" w:themeColor="background1"/>
                <w:sz w:val="6"/>
                <w:szCs w:val="6"/>
                <w:lang w:eastAsia="pt-PT"/>
              </w:rPr>
            </w:pPr>
          </w:p>
        </w:tc>
        <w:tc>
          <w:tcPr>
            <w:tcW w:w="3811" w:type="dxa"/>
            <w:shd w:val="clear" w:color="auto" w:fill="000000" w:themeFill="text1"/>
          </w:tcPr>
          <w:p w14:paraId="416909B7" w14:textId="77777777" w:rsidR="00CD7911" w:rsidRPr="00FA1A3C" w:rsidRDefault="00CD7911" w:rsidP="00707121">
            <w:pPr>
              <w:spacing w:after="0" w:line="240" w:lineRule="auto"/>
              <w:contextualSpacing/>
              <w:rPr>
                <w:color w:val="000000"/>
                <w:sz w:val="6"/>
                <w:szCs w:val="6"/>
              </w:rPr>
            </w:pPr>
          </w:p>
        </w:tc>
        <w:tc>
          <w:tcPr>
            <w:tcW w:w="992" w:type="dxa"/>
            <w:shd w:val="clear" w:color="auto" w:fill="000000" w:themeFill="text1"/>
            <w:noWrap/>
            <w:vAlign w:val="center"/>
          </w:tcPr>
          <w:p w14:paraId="75A676F0" w14:textId="77777777" w:rsidR="00CD7911" w:rsidRPr="00FA1A3C" w:rsidRDefault="00CD7911" w:rsidP="00707121">
            <w:pPr>
              <w:spacing w:after="0" w:line="240" w:lineRule="auto"/>
              <w:contextualSpacing/>
              <w:jc w:val="right"/>
              <w:rPr>
                <w:color w:val="000000"/>
                <w:sz w:val="6"/>
                <w:szCs w:val="6"/>
              </w:rPr>
            </w:pPr>
          </w:p>
        </w:tc>
        <w:tc>
          <w:tcPr>
            <w:tcW w:w="567" w:type="dxa"/>
            <w:shd w:val="clear" w:color="auto" w:fill="000000" w:themeFill="text1"/>
            <w:noWrap/>
            <w:vAlign w:val="center"/>
          </w:tcPr>
          <w:p w14:paraId="0E2DBDA4" w14:textId="77777777" w:rsidR="00CD7911" w:rsidRPr="00FA1A3C" w:rsidRDefault="00CD7911" w:rsidP="00707121">
            <w:pPr>
              <w:spacing w:after="0" w:line="240" w:lineRule="auto"/>
              <w:contextualSpacing/>
              <w:jc w:val="right"/>
              <w:rPr>
                <w:color w:val="000000"/>
                <w:sz w:val="6"/>
                <w:szCs w:val="6"/>
              </w:rPr>
            </w:pPr>
          </w:p>
        </w:tc>
        <w:tc>
          <w:tcPr>
            <w:tcW w:w="567" w:type="dxa"/>
            <w:shd w:val="clear" w:color="auto" w:fill="000000" w:themeFill="text1"/>
            <w:noWrap/>
            <w:vAlign w:val="center"/>
          </w:tcPr>
          <w:p w14:paraId="0BD0F826" w14:textId="77777777" w:rsidR="00CD7911" w:rsidRPr="00FA1A3C" w:rsidRDefault="00CD7911" w:rsidP="00707121">
            <w:pPr>
              <w:spacing w:after="0" w:line="240" w:lineRule="auto"/>
              <w:contextualSpacing/>
              <w:jc w:val="right"/>
              <w:rPr>
                <w:color w:val="000000"/>
                <w:sz w:val="6"/>
                <w:szCs w:val="6"/>
              </w:rPr>
            </w:pPr>
          </w:p>
        </w:tc>
        <w:tc>
          <w:tcPr>
            <w:tcW w:w="567" w:type="dxa"/>
            <w:shd w:val="clear" w:color="auto" w:fill="000000" w:themeFill="text1"/>
            <w:noWrap/>
            <w:vAlign w:val="center"/>
          </w:tcPr>
          <w:p w14:paraId="6ACC8CCA" w14:textId="77777777" w:rsidR="00CD7911" w:rsidRPr="00FA1A3C" w:rsidRDefault="00CD7911" w:rsidP="00707121">
            <w:pPr>
              <w:spacing w:after="0" w:line="240" w:lineRule="auto"/>
              <w:contextualSpacing/>
              <w:jc w:val="right"/>
              <w:rPr>
                <w:color w:val="000000"/>
                <w:sz w:val="6"/>
                <w:szCs w:val="6"/>
              </w:rPr>
            </w:pPr>
          </w:p>
        </w:tc>
        <w:tc>
          <w:tcPr>
            <w:tcW w:w="851" w:type="dxa"/>
            <w:shd w:val="clear" w:color="auto" w:fill="000000" w:themeFill="text1"/>
            <w:noWrap/>
            <w:vAlign w:val="center"/>
          </w:tcPr>
          <w:p w14:paraId="44420A0F" w14:textId="77777777" w:rsidR="00CD7911" w:rsidRPr="00FA1A3C" w:rsidRDefault="00CD7911" w:rsidP="00707121">
            <w:pPr>
              <w:spacing w:after="0" w:line="240" w:lineRule="auto"/>
              <w:contextualSpacing/>
              <w:jc w:val="right"/>
              <w:rPr>
                <w:color w:val="000000"/>
                <w:sz w:val="6"/>
                <w:szCs w:val="6"/>
              </w:rPr>
            </w:pPr>
          </w:p>
        </w:tc>
        <w:tc>
          <w:tcPr>
            <w:tcW w:w="931" w:type="dxa"/>
            <w:shd w:val="clear" w:color="auto" w:fill="000000" w:themeFill="text1"/>
            <w:noWrap/>
            <w:vAlign w:val="center"/>
          </w:tcPr>
          <w:p w14:paraId="3488B1D9" w14:textId="77777777" w:rsidR="00CD7911" w:rsidRPr="00FA1A3C" w:rsidRDefault="00CD7911" w:rsidP="00707121">
            <w:pPr>
              <w:spacing w:after="0" w:line="240" w:lineRule="auto"/>
              <w:contextualSpacing/>
              <w:jc w:val="right"/>
              <w:rPr>
                <w:rFonts w:eastAsia="Times New Roman"/>
                <w:color w:val="262626"/>
                <w:sz w:val="6"/>
                <w:szCs w:val="6"/>
                <w:lang w:eastAsia="pt-PT"/>
              </w:rPr>
            </w:pPr>
          </w:p>
        </w:tc>
      </w:tr>
      <w:tr w:rsidR="00CD7911" w:rsidRPr="008F5148" w14:paraId="4750D85D" w14:textId="77777777" w:rsidTr="00635EB0">
        <w:trPr>
          <w:trHeight w:val="20"/>
          <w:jc w:val="center"/>
        </w:trPr>
        <w:tc>
          <w:tcPr>
            <w:tcW w:w="567" w:type="dxa"/>
            <w:vMerge w:val="restart"/>
            <w:shd w:val="clear" w:color="auto" w:fill="800000"/>
            <w:textDirection w:val="btLr"/>
            <w:vAlign w:val="center"/>
          </w:tcPr>
          <w:p w14:paraId="6F031DC0" w14:textId="77777777" w:rsidR="00CD7911" w:rsidRPr="00283E6C" w:rsidRDefault="00CD7911" w:rsidP="00707121">
            <w:pPr>
              <w:spacing w:after="0" w:line="240" w:lineRule="auto"/>
              <w:ind w:left="113" w:right="113"/>
              <w:contextualSpacing/>
              <w:jc w:val="center"/>
              <w:rPr>
                <w:rFonts w:eastAsia="Times New Roman"/>
                <w:b/>
                <w:bCs/>
                <w:color w:val="FFFFFF" w:themeColor="background1"/>
                <w:sz w:val="16"/>
                <w:szCs w:val="16"/>
                <w:lang w:eastAsia="pt-PT"/>
              </w:rPr>
            </w:pPr>
            <w:r>
              <w:rPr>
                <w:rFonts w:eastAsia="Times New Roman"/>
                <w:b/>
                <w:bCs/>
                <w:color w:val="FFFFFF" w:themeColor="background1"/>
                <w:sz w:val="16"/>
                <w:szCs w:val="16"/>
                <w:lang w:eastAsia="pt-PT"/>
              </w:rPr>
              <w:t>Sem Contrato (n=1 832)</w:t>
            </w:r>
          </w:p>
        </w:tc>
        <w:tc>
          <w:tcPr>
            <w:tcW w:w="3811" w:type="dxa"/>
          </w:tcPr>
          <w:p w14:paraId="65993A92" w14:textId="77777777" w:rsidR="00CD7911" w:rsidRPr="006269A7" w:rsidRDefault="00CD7911" w:rsidP="00707121">
            <w:pPr>
              <w:spacing w:after="0" w:line="240" w:lineRule="auto"/>
              <w:contextualSpacing/>
              <w:rPr>
                <w:color w:val="000000"/>
                <w:sz w:val="16"/>
                <w:szCs w:val="16"/>
              </w:rPr>
            </w:pPr>
            <w:r w:rsidRPr="006269A7">
              <w:rPr>
                <w:color w:val="000000"/>
                <w:sz w:val="16"/>
                <w:szCs w:val="16"/>
              </w:rPr>
              <w:t>Clareza das regras de funcionamento do Programa</w:t>
            </w:r>
          </w:p>
        </w:tc>
        <w:tc>
          <w:tcPr>
            <w:tcW w:w="992" w:type="dxa"/>
            <w:noWrap/>
            <w:vAlign w:val="center"/>
          </w:tcPr>
          <w:p w14:paraId="4268DB90"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28,4</w:t>
            </w:r>
          </w:p>
        </w:tc>
        <w:tc>
          <w:tcPr>
            <w:tcW w:w="567" w:type="dxa"/>
            <w:noWrap/>
            <w:vAlign w:val="center"/>
          </w:tcPr>
          <w:p w14:paraId="4BBC0C10"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22,7</w:t>
            </w:r>
          </w:p>
        </w:tc>
        <w:tc>
          <w:tcPr>
            <w:tcW w:w="567" w:type="dxa"/>
            <w:noWrap/>
            <w:vAlign w:val="center"/>
          </w:tcPr>
          <w:p w14:paraId="0827991C"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31,3</w:t>
            </w:r>
          </w:p>
        </w:tc>
        <w:tc>
          <w:tcPr>
            <w:tcW w:w="567" w:type="dxa"/>
            <w:noWrap/>
            <w:vAlign w:val="center"/>
          </w:tcPr>
          <w:p w14:paraId="72296BBC"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10,7</w:t>
            </w:r>
          </w:p>
        </w:tc>
        <w:tc>
          <w:tcPr>
            <w:tcW w:w="851" w:type="dxa"/>
            <w:noWrap/>
            <w:vAlign w:val="center"/>
          </w:tcPr>
          <w:p w14:paraId="3A16FDB7"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6,9</w:t>
            </w:r>
          </w:p>
        </w:tc>
        <w:tc>
          <w:tcPr>
            <w:tcW w:w="931" w:type="dxa"/>
            <w:shd w:val="clear" w:color="auto" w:fill="F2F2F2"/>
            <w:noWrap/>
            <w:vAlign w:val="center"/>
          </w:tcPr>
          <w:p w14:paraId="1F10170C" w14:textId="77777777" w:rsidR="00CD7911" w:rsidRPr="00BD362E" w:rsidRDefault="00CD7911" w:rsidP="00707121">
            <w:pPr>
              <w:spacing w:after="0" w:line="240" w:lineRule="auto"/>
              <w:contextualSpacing/>
              <w:jc w:val="right"/>
              <w:rPr>
                <w:rFonts w:eastAsia="Times New Roman"/>
                <w:color w:val="262626"/>
                <w:sz w:val="16"/>
                <w:szCs w:val="16"/>
                <w:lang w:eastAsia="pt-PT"/>
              </w:rPr>
            </w:pPr>
            <w:r w:rsidRPr="00F42B9E">
              <w:rPr>
                <w:rFonts w:eastAsia="Times New Roman"/>
                <w:color w:val="262626"/>
                <w:sz w:val="16"/>
                <w:szCs w:val="16"/>
                <w:lang w:eastAsia="pt-PT"/>
              </w:rPr>
              <w:t>100,0</w:t>
            </w:r>
          </w:p>
        </w:tc>
      </w:tr>
      <w:tr w:rsidR="00CD7911" w:rsidRPr="008F5148" w14:paraId="14575BC8" w14:textId="77777777" w:rsidTr="00635EB0">
        <w:trPr>
          <w:trHeight w:val="20"/>
          <w:jc w:val="center"/>
        </w:trPr>
        <w:tc>
          <w:tcPr>
            <w:tcW w:w="567" w:type="dxa"/>
            <w:vMerge/>
            <w:shd w:val="clear" w:color="auto" w:fill="800000"/>
          </w:tcPr>
          <w:p w14:paraId="038939B0"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3811" w:type="dxa"/>
          </w:tcPr>
          <w:p w14:paraId="4276B681" w14:textId="77777777" w:rsidR="00CD7911" w:rsidRPr="006269A7" w:rsidRDefault="00CD7911" w:rsidP="00707121">
            <w:pPr>
              <w:spacing w:after="0" w:line="240" w:lineRule="auto"/>
              <w:contextualSpacing/>
              <w:rPr>
                <w:color w:val="000000"/>
                <w:sz w:val="16"/>
                <w:szCs w:val="16"/>
              </w:rPr>
            </w:pPr>
            <w:r w:rsidRPr="006269A7">
              <w:rPr>
                <w:color w:val="000000"/>
                <w:sz w:val="16"/>
                <w:szCs w:val="16"/>
              </w:rPr>
              <w:t>Informação sobre imóveis disponíveis para arrendamento na plataforma</w:t>
            </w:r>
          </w:p>
        </w:tc>
        <w:tc>
          <w:tcPr>
            <w:tcW w:w="992" w:type="dxa"/>
            <w:noWrap/>
            <w:vAlign w:val="center"/>
          </w:tcPr>
          <w:p w14:paraId="5F445B16"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32,6</w:t>
            </w:r>
          </w:p>
        </w:tc>
        <w:tc>
          <w:tcPr>
            <w:tcW w:w="567" w:type="dxa"/>
            <w:noWrap/>
            <w:vAlign w:val="center"/>
          </w:tcPr>
          <w:p w14:paraId="5C674E3B"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26,4</w:t>
            </w:r>
          </w:p>
        </w:tc>
        <w:tc>
          <w:tcPr>
            <w:tcW w:w="567" w:type="dxa"/>
            <w:noWrap/>
            <w:vAlign w:val="center"/>
          </w:tcPr>
          <w:p w14:paraId="02311537"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25,8</w:t>
            </w:r>
          </w:p>
        </w:tc>
        <w:tc>
          <w:tcPr>
            <w:tcW w:w="567" w:type="dxa"/>
            <w:noWrap/>
            <w:vAlign w:val="center"/>
          </w:tcPr>
          <w:p w14:paraId="3007820C"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7,5</w:t>
            </w:r>
          </w:p>
        </w:tc>
        <w:tc>
          <w:tcPr>
            <w:tcW w:w="851" w:type="dxa"/>
            <w:noWrap/>
            <w:vAlign w:val="center"/>
          </w:tcPr>
          <w:p w14:paraId="2B14E081"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7,7</w:t>
            </w:r>
          </w:p>
        </w:tc>
        <w:tc>
          <w:tcPr>
            <w:tcW w:w="931" w:type="dxa"/>
            <w:shd w:val="clear" w:color="auto" w:fill="F2F2F2"/>
            <w:noWrap/>
            <w:vAlign w:val="center"/>
          </w:tcPr>
          <w:p w14:paraId="5AF56CAF" w14:textId="77777777" w:rsidR="00CD7911" w:rsidRPr="00BD362E" w:rsidRDefault="00CD7911" w:rsidP="00707121">
            <w:pPr>
              <w:spacing w:after="0" w:line="240" w:lineRule="auto"/>
              <w:contextualSpacing/>
              <w:jc w:val="right"/>
              <w:rPr>
                <w:rFonts w:eastAsia="Times New Roman"/>
                <w:color w:val="262626"/>
                <w:sz w:val="16"/>
                <w:szCs w:val="16"/>
                <w:lang w:eastAsia="pt-PT"/>
              </w:rPr>
            </w:pPr>
            <w:r w:rsidRPr="00F42B9E">
              <w:rPr>
                <w:rFonts w:eastAsia="Times New Roman"/>
                <w:color w:val="262626"/>
                <w:sz w:val="16"/>
                <w:szCs w:val="16"/>
                <w:lang w:eastAsia="pt-PT"/>
              </w:rPr>
              <w:t>100,0</w:t>
            </w:r>
          </w:p>
        </w:tc>
      </w:tr>
      <w:tr w:rsidR="00CD7911" w:rsidRPr="008F5148" w14:paraId="270B04ED" w14:textId="77777777" w:rsidTr="00635EB0">
        <w:trPr>
          <w:trHeight w:val="20"/>
          <w:jc w:val="center"/>
        </w:trPr>
        <w:tc>
          <w:tcPr>
            <w:tcW w:w="567" w:type="dxa"/>
            <w:vMerge/>
            <w:shd w:val="clear" w:color="auto" w:fill="800000"/>
          </w:tcPr>
          <w:p w14:paraId="7668B1D6"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3811" w:type="dxa"/>
          </w:tcPr>
          <w:p w14:paraId="297B6910" w14:textId="77777777" w:rsidR="00CD7911" w:rsidRPr="006269A7" w:rsidRDefault="00CD7911" w:rsidP="00707121">
            <w:pPr>
              <w:spacing w:after="0" w:line="240" w:lineRule="auto"/>
              <w:contextualSpacing/>
              <w:rPr>
                <w:color w:val="000000"/>
                <w:sz w:val="16"/>
                <w:szCs w:val="16"/>
              </w:rPr>
            </w:pPr>
            <w:r w:rsidRPr="006269A7">
              <w:rPr>
                <w:color w:val="000000"/>
                <w:sz w:val="16"/>
                <w:szCs w:val="16"/>
              </w:rPr>
              <w:t>Quantidade, qualidade e diversidade de imóveis disponibilizados no Programa</w:t>
            </w:r>
          </w:p>
        </w:tc>
        <w:tc>
          <w:tcPr>
            <w:tcW w:w="992" w:type="dxa"/>
            <w:noWrap/>
            <w:vAlign w:val="center"/>
          </w:tcPr>
          <w:p w14:paraId="7E7A4A46"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39,5</w:t>
            </w:r>
          </w:p>
        </w:tc>
        <w:tc>
          <w:tcPr>
            <w:tcW w:w="567" w:type="dxa"/>
            <w:noWrap/>
            <w:vAlign w:val="center"/>
          </w:tcPr>
          <w:p w14:paraId="348059DD"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25,4</w:t>
            </w:r>
          </w:p>
        </w:tc>
        <w:tc>
          <w:tcPr>
            <w:tcW w:w="567" w:type="dxa"/>
            <w:noWrap/>
            <w:vAlign w:val="center"/>
          </w:tcPr>
          <w:p w14:paraId="3B0445A2"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21,4</w:t>
            </w:r>
          </w:p>
        </w:tc>
        <w:tc>
          <w:tcPr>
            <w:tcW w:w="567" w:type="dxa"/>
            <w:noWrap/>
            <w:vAlign w:val="center"/>
          </w:tcPr>
          <w:p w14:paraId="2DF0233B"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5,1</w:t>
            </w:r>
          </w:p>
        </w:tc>
        <w:tc>
          <w:tcPr>
            <w:tcW w:w="851" w:type="dxa"/>
            <w:noWrap/>
            <w:vAlign w:val="center"/>
          </w:tcPr>
          <w:p w14:paraId="70845DEE"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8,6</w:t>
            </w:r>
          </w:p>
        </w:tc>
        <w:tc>
          <w:tcPr>
            <w:tcW w:w="931" w:type="dxa"/>
            <w:shd w:val="clear" w:color="auto" w:fill="F2F2F2"/>
            <w:noWrap/>
            <w:vAlign w:val="center"/>
          </w:tcPr>
          <w:p w14:paraId="211468F3" w14:textId="77777777" w:rsidR="00CD7911" w:rsidRPr="00BD362E" w:rsidRDefault="00CD7911" w:rsidP="00707121">
            <w:pPr>
              <w:spacing w:after="0" w:line="240" w:lineRule="auto"/>
              <w:contextualSpacing/>
              <w:jc w:val="right"/>
              <w:rPr>
                <w:rFonts w:eastAsia="Times New Roman"/>
                <w:color w:val="262626"/>
                <w:sz w:val="16"/>
                <w:szCs w:val="16"/>
                <w:lang w:eastAsia="pt-PT"/>
              </w:rPr>
            </w:pPr>
            <w:r w:rsidRPr="00F42B9E">
              <w:rPr>
                <w:rFonts w:eastAsia="Times New Roman"/>
                <w:color w:val="262626"/>
                <w:sz w:val="16"/>
                <w:szCs w:val="16"/>
                <w:lang w:eastAsia="pt-PT"/>
              </w:rPr>
              <w:t>100,0</w:t>
            </w:r>
          </w:p>
        </w:tc>
      </w:tr>
      <w:tr w:rsidR="00CD7911" w:rsidRPr="008F5148" w14:paraId="6893247C" w14:textId="77777777" w:rsidTr="00635EB0">
        <w:trPr>
          <w:trHeight w:val="20"/>
          <w:jc w:val="center"/>
        </w:trPr>
        <w:tc>
          <w:tcPr>
            <w:tcW w:w="567" w:type="dxa"/>
            <w:vMerge/>
            <w:shd w:val="clear" w:color="auto" w:fill="800000"/>
          </w:tcPr>
          <w:p w14:paraId="6CC8B8FC"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3811" w:type="dxa"/>
          </w:tcPr>
          <w:p w14:paraId="6B6D80EC" w14:textId="77777777" w:rsidR="00CD7911" w:rsidRPr="006269A7" w:rsidRDefault="00CD7911" w:rsidP="00707121">
            <w:pPr>
              <w:spacing w:after="0" w:line="240" w:lineRule="auto"/>
              <w:contextualSpacing/>
              <w:rPr>
                <w:color w:val="000000"/>
                <w:sz w:val="16"/>
                <w:szCs w:val="16"/>
              </w:rPr>
            </w:pPr>
            <w:r w:rsidRPr="006269A7">
              <w:rPr>
                <w:color w:val="000000"/>
                <w:sz w:val="16"/>
                <w:szCs w:val="16"/>
              </w:rPr>
              <w:t>Valor da renda dos imóveis disponíveis para arrendamento</w:t>
            </w:r>
          </w:p>
        </w:tc>
        <w:tc>
          <w:tcPr>
            <w:tcW w:w="992" w:type="dxa"/>
            <w:noWrap/>
            <w:vAlign w:val="center"/>
          </w:tcPr>
          <w:p w14:paraId="62F7D4CB"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25,3</w:t>
            </w:r>
          </w:p>
        </w:tc>
        <w:tc>
          <w:tcPr>
            <w:tcW w:w="567" w:type="dxa"/>
            <w:noWrap/>
            <w:vAlign w:val="center"/>
          </w:tcPr>
          <w:p w14:paraId="58AB61B6"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24,2</w:t>
            </w:r>
          </w:p>
        </w:tc>
        <w:tc>
          <w:tcPr>
            <w:tcW w:w="567" w:type="dxa"/>
            <w:noWrap/>
            <w:vAlign w:val="center"/>
          </w:tcPr>
          <w:p w14:paraId="41D06785"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27,8</w:t>
            </w:r>
          </w:p>
        </w:tc>
        <w:tc>
          <w:tcPr>
            <w:tcW w:w="567" w:type="dxa"/>
            <w:noWrap/>
            <w:vAlign w:val="center"/>
          </w:tcPr>
          <w:p w14:paraId="73204270"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8,5</w:t>
            </w:r>
          </w:p>
        </w:tc>
        <w:tc>
          <w:tcPr>
            <w:tcW w:w="851" w:type="dxa"/>
            <w:noWrap/>
            <w:vAlign w:val="center"/>
          </w:tcPr>
          <w:p w14:paraId="37A1BCD2" w14:textId="77777777" w:rsidR="00CD7911" w:rsidRPr="006269A7" w:rsidRDefault="00CD7911" w:rsidP="00707121">
            <w:pPr>
              <w:spacing w:after="0" w:line="240" w:lineRule="auto"/>
              <w:contextualSpacing/>
              <w:jc w:val="right"/>
              <w:rPr>
                <w:color w:val="000000"/>
                <w:sz w:val="16"/>
                <w:szCs w:val="16"/>
              </w:rPr>
            </w:pPr>
            <w:r w:rsidRPr="006269A7">
              <w:rPr>
                <w:color w:val="000000"/>
                <w:sz w:val="16"/>
                <w:szCs w:val="16"/>
              </w:rPr>
              <w:t>14,1</w:t>
            </w:r>
          </w:p>
        </w:tc>
        <w:tc>
          <w:tcPr>
            <w:tcW w:w="931" w:type="dxa"/>
            <w:shd w:val="clear" w:color="auto" w:fill="F2F2F2"/>
            <w:noWrap/>
            <w:vAlign w:val="center"/>
          </w:tcPr>
          <w:p w14:paraId="52D5A120" w14:textId="77777777" w:rsidR="00CD7911" w:rsidRPr="00BD362E" w:rsidRDefault="00CD7911" w:rsidP="00707121">
            <w:pPr>
              <w:spacing w:after="0" w:line="240" w:lineRule="auto"/>
              <w:contextualSpacing/>
              <w:jc w:val="right"/>
              <w:rPr>
                <w:rFonts w:eastAsia="Times New Roman"/>
                <w:color w:val="262626"/>
                <w:sz w:val="16"/>
                <w:szCs w:val="16"/>
                <w:lang w:eastAsia="pt-PT"/>
              </w:rPr>
            </w:pPr>
            <w:r w:rsidRPr="00F42B9E">
              <w:rPr>
                <w:rFonts w:eastAsia="Times New Roman"/>
                <w:color w:val="262626"/>
                <w:sz w:val="16"/>
                <w:szCs w:val="16"/>
                <w:lang w:eastAsia="pt-PT"/>
              </w:rPr>
              <w:t>100,0</w:t>
            </w:r>
          </w:p>
        </w:tc>
      </w:tr>
      <w:tr w:rsidR="00CD7911" w:rsidRPr="008F5148" w14:paraId="37B19DC4" w14:textId="77777777" w:rsidTr="00635EB0">
        <w:trPr>
          <w:trHeight w:val="20"/>
          <w:jc w:val="center"/>
        </w:trPr>
        <w:tc>
          <w:tcPr>
            <w:tcW w:w="567" w:type="dxa"/>
            <w:vMerge/>
            <w:shd w:val="clear" w:color="auto" w:fill="800000"/>
          </w:tcPr>
          <w:p w14:paraId="6FEB9D68"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3811" w:type="dxa"/>
          </w:tcPr>
          <w:p w14:paraId="3D02A25B" w14:textId="77777777" w:rsidR="00CD7911" w:rsidRPr="00114FF8" w:rsidRDefault="00CD7911" w:rsidP="00707121">
            <w:pPr>
              <w:spacing w:after="0" w:line="240" w:lineRule="auto"/>
              <w:contextualSpacing/>
              <w:rPr>
                <w:color w:val="000000"/>
                <w:sz w:val="16"/>
                <w:szCs w:val="16"/>
              </w:rPr>
            </w:pPr>
            <w:r w:rsidRPr="00114FF8">
              <w:rPr>
                <w:color w:val="000000"/>
                <w:sz w:val="16"/>
                <w:szCs w:val="16"/>
              </w:rPr>
              <w:t>Duração do contrato</w:t>
            </w:r>
          </w:p>
        </w:tc>
        <w:tc>
          <w:tcPr>
            <w:tcW w:w="992" w:type="dxa"/>
            <w:noWrap/>
            <w:vAlign w:val="center"/>
          </w:tcPr>
          <w:p w14:paraId="291B5567"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17,5</w:t>
            </w:r>
          </w:p>
        </w:tc>
        <w:tc>
          <w:tcPr>
            <w:tcW w:w="567" w:type="dxa"/>
            <w:noWrap/>
            <w:vAlign w:val="center"/>
          </w:tcPr>
          <w:p w14:paraId="18A809D1"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16,7</w:t>
            </w:r>
          </w:p>
        </w:tc>
        <w:tc>
          <w:tcPr>
            <w:tcW w:w="567" w:type="dxa"/>
            <w:noWrap/>
            <w:vAlign w:val="center"/>
          </w:tcPr>
          <w:p w14:paraId="018D4FA7"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28,5</w:t>
            </w:r>
          </w:p>
        </w:tc>
        <w:tc>
          <w:tcPr>
            <w:tcW w:w="567" w:type="dxa"/>
            <w:noWrap/>
            <w:vAlign w:val="center"/>
          </w:tcPr>
          <w:p w14:paraId="25355A0A"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7,8</w:t>
            </w:r>
          </w:p>
        </w:tc>
        <w:tc>
          <w:tcPr>
            <w:tcW w:w="851" w:type="dxa"/>
            <w:noWrap/>
            <w:vAlign w:val="center"/>
          </w:tcPr>
          <w:p w14:paraId="0ACBF719"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29,5</w:t>
            </w:r>
          </w:p>
        </w:tc>
        <w:tc>
          <w:tcPr>
            <w:tcW w:w="931" w:type="dxa"/>
            <w:shd w:val="clear" w:color="auto" w:fill="F2F2F2"/>
            <w:noWrap/>
            <w:vAlign w:val="center"/>
          </w:tcPr>
          <w:p w14:paraId="4DD3214E" w14:textId="77777777" w:rsidR="00CD7911" w:rsidRPr="00BD362E" w:rsidRDefault="00CD7911" w:rsidP="00707121">
            <w:pPr>
              <w:spacing w:after="0" w:line="240" w:lineRule="auto"/>
              <w:contextualSpacing/>
              <w:jc w:val="right"/>
              <w:rPr>
                <w:rFonts w:eastAsia="Times New Roman"/>
                <w:color w:val="262626"/>
                <w:sz w:val="16"/>
                <w:szCs w:val="16"/>
                <w:lang w:eastAsia="pt-PT"/>
              </w:rPr>
            </w:pPr>
            <w:r w:rsidRPr="00F42B9E">
              <w:rPr>
                <w:rFonts w:eastAsia="Times New Roman"/>
                <w:color w:val="262626"/>
                <w:sz w:val="16"/>
                <w:szCs w:val="16"/>
                <w:lang w:eastAsia="pt-PT"/>
              </w:rPr>
              <w:t>100,0</w:t>
            </w:r>
          </w:p>
        </w:tc>
      </w:tr>
      <w:tr w:rsidR="00CD7911" w:rsidRPr="008F5148" w14:paraId="0BEBA942" w14:textId="77777777" w:rsidTr="00635EB0">
        <w:trPr>
          <w:trHeight w:val="20"/>
          <w:jc w:val="center"/>
        </w:trPr>
        <w:tc>
          <w:tcPr>
            <w:tcW w:w="567" w:type="dxa"/>
            <w:vMerge/>
            <w:shd w:val="clear" w:color="auto" w:fill="800000"/>
          </w:tcPr>
          <w:p w14:paraId="33FE4411"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3811" w:type="dxa"/>
          </w:tcPr>
          <w:p w14:paraId="3C860E2D" w14:textId="77777777" w:rsidR="00CD7911" w:rsidRPr="00114FF8" w:rsidRDefault="00CD7911" w:rsidP="00707121">
            <w:pPr>
              <w:spacing w:after="0" w:line="240" w:lineRule="auto"/>
              <w:contextualSpacing/>
              <w:rPr>
                <w:color w:val="000000"/>
                <w:sz w:val="16"/>
                <w:szCs w:val="16"/>
              </w:rPr>
            </w:pPr>
            <w:r w:rsidRPr="00114FF8">
              <w:rPr>
                <w:color w:val="000000"/>
                <w:sz w:val="16"/>
                <w:szCs w:val="16"/>
              </w:rPr>
              <w:t>Obrigatoriedade da contratação de seguros</w:t>
            </w:r>
          </w:p>
        </w:tc>
        <w:tc>
          <w:tcPr>
            <w:tcW w:w="992" w:type="dxa"/>
            <w:noWrap/>
            <w:vAlign w:val="center"/>
          </w:tcPr>
          <w:p w14:paraId="7DDAB18E"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18,9</w:t>
            </w:r>
          </w:p>
        </w:tc>
        <w:tc>
          <w:tcPr>
            <w:tcW w:w="567" w:type="dxa"/>
            <w:noWrap/>
            <w:vAlign w:val="center"/>
          </w:tcPr>
          <w:p w14:paraId="49DA934A"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15,4</w:t>
            </w:r>
          </w:p>
        </w:tc>
        <w:tc>
          <w:tcPr>
            <w:tcW w:w="567" w:type="dxa"/>
            <w:noWrap/>
            <w:vAlign w:val="center"/>
          </w:tcPr>
          <w:p w14:paraId="61515DB7"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26,0</w:t>
            </w:r>
          </w:p>
        </w:tc>
        <w:tc>
          <w:tcPr>
            <w:tcW w:w="567" w:type="dxa"/>
            <w:noWrap/>
            <w:vAlign w:val="center"/>
          </w:tcPr>
          <w:p w14:paraId="09851B89"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7,8</w:t>
            </w:r>
          </w:p>
        </w:tc>
        <w:tc>
          <w:tcPr>
            <w:tcW w:w="851" w:type="dxa"/>
            <w:noWrap/>
            <w:vAlign w:val="center"/>
          </w:tcPr>
          <w:p w14:paraId="527E1961"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31,9</w:t>
            </w:r>
          </w:p>
        </w:tc>
        <w:tc>
          <w:tcPr>
            <w:tcW w:w="931" w:type="dxa"/>
            <w:shd w:val="clear" w:color="auto" w:fill="F2F2F2"/>
            <w:noWrap/>
            <w:vAlign w:val="center"/>
          </w:tcPr>
          <w:p w14:paraId="4AA08A6F" w14:textId="77777777" w:rsidR="00CD7911" w:rsidRPr="00BD362E" w:rsidRDefault="00CD7911" w:rsidP="00707121">
            <w:pPr>
              <w:spacing w:after="0" w:line="240" w:lineRule="auto"/>
              <w:contextualSpacing/>
              <w:jc w:val="right"/>
              <w:rPr>
                <w:rFonts w:eastAsia="Times New Roman"/>
                <w:color w:val="262626"/>
                <w:sz w:val="16"/>
                <w:szCs w:val="16"/>
                <w:lang w:eastAsia="pt-PT"/>
              </w:rPr>
            </w:pPr>
            <w:r w:rsidRPr="00F42B9E">
              <w:rPr>
                <w:rFonts w:eastAsia="Times New Roman"/>
                <w:color w:val="262626"/>
                <w:sz w:val="16"/>
                <w:szCs w:val="16"/>
                <w:lang w:eastAsia="pt-PT"/>
              </w:rPr>
              <w:t>100,0</w:t>
            </w:r>
          </w:p>
        </w:tc>
      </w:tr>
      <w:tr w:rsidR="00CD7911" w:rsidRPr="008F5148" w14:paraId="618875B2" w14:textId="77777777" w:rsidTr="00635EB0">
        <w:trPr>
          <w:trHeight w:val="20"/>
          <w:jc w:val="center"/>
        </w:trPr>
        <w:tc>
          <w:tcPr>
            <w:tcW w:w="567" w:type="dxa"/>
            <w:vMerge/>
            <w:shd w:val="clear" w:color="auto" w:fill="800000"/>
          </w:tcPr>
          <w:p w14:paraId="6AC8EFCA"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3811" w:type="dxa"/>
          </w:tcPr>
          <w:p w14:paraId="39A3F5AB" w14:textId="77777777" w:rsidR="00CD7911" w:rsidRPr="00114FF8" w:rsidRDefault="00CD7911" w:rsidP="00707121">
            <w:pPr>
              <w:spacing w:after="0" w:line="240" w:lineRule="auto"/>
              <w:contextualSpacing/>
              <w:rPr>
                <w:color w:val="000000"/>
                <w:sz w:val="16"/>
                <w:szCs w:val="16"/>
              </w:rPr>
            </w:pPr>
            <w:r w:rsidRPr="00114FF8">
              <w:rPr>
                <w:color w:val="000000"/>
                <w:sz w:val="16"/>
                <w:szCs w:val="16"/>
              </w:rPr>
              <w:t>Informação disponível sobre seguros</w:t>
            </w:r>
          </w:p>
        </w:tc>
        <w:tc>
          <w:tcPr>
            <w:tcW w:w="992" w:type="dxa"/>
            <w:noWrap/>
            <w:vAlign w:val="center"/>
          </w:tcPr>
          <w:p w14:paraId="62148081"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22,1</w:t>
            </w:r>
          </w:p>
        </w:tc>
        <w:tc>
          <w:tcPr>
            <w:tcW w:w="567" w:type="dxa"/>
            <w:noWrap/>
            <w:vAlign w:val="center"/>
          </w:tcPr>
          <w:p w14:paraId="4792B778"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18,8</w:t>
            </w:r>
          </w:p>
        </w:tc>
        <w:tc>
          <w:tcPr>
            <w:tcW w:w="567" w:type="dxa"/>
            <w:noWrap/>
            <w:vAlign w:val="center"/>
          </w:tcPr>
          <w:p w14:paraId="629551EE"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21,4</w:t>
            </w:r>
          </w:p>
        </w:tc>
        <w:tc>
          <w:tcPr>
            <w:tcW w:w="567" w:type="dxa"/>
            <w:noWrap/>
            <w:vAlign w:val="center"/>
          </w:tcPr>
          <w:p w14:paraId="1575016A"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4,9</w:t>
            </w:r>
          </w:p>
        </w:tc>
        <w:tc>
          <w:tcPr>
            <w:tcW w:w="851" w:type="dxa"/>
            <w:noWrap/>
            <w:vAlign w:val="center"/>
          </w:tcPr>
          <w:p w14:paraId="44C3ECD7" w14:textId="77777777" w:rsidR="00CD7911" w:rsidRPr="00114FF8" w:rsidRDefault="00CD7911" w:rsidP="00707121">
            <w:pPr>
              <w:spacing w:after="0" w:line="240" w:lineRule="auto"/>
              <w:contextualSpacing/>
              <w:jc w:val="right"/>
              <w:rPr>
                <w:color w:val="000000"/>
                <w:sz w:val="16"/>
                <w:szCs w:val="16"/>
              </w:rPr>
            </w:pPr>
            <w:r w:rsidRPr="00114FF8">
              <w:rPr>
                <w:color w:val="000000"/>
                <w:sz w:val="16"/>
                <w:szCs w:val="16"/>
              </w:rPr>
              <w:t>32,9</w:t>
            </w:r>
          </w:p>
        </w:tc>
        <w:tc>
          <w:tcPr>
            <w:tcW w:w="931" w:type="dxa"/>
            <w:shd w:val="clear" w:color="auto" w:fill="F2F2F2"/>
            <w:noWrap/>
            <w:vAlign w:val="center"/>
          </w:tcPr>
          <w:p w14:paraId="2B61C9D3" w14:textId="77777777" w:rsidR="00CD7911" w:rsidRPr="00BD362E" w:rsidRDefault="00CD7911" w:rsidP="00707121">
            <w:pPr>
              <w:spacing w:after="0" w:line="240" w:lineRule="auto"/>
              <w:contextualSpacing/>
              <w:jc w:val="right"/>
              <w:rPr>
                <w:rFonts w:eastAsia="Times New Roman"/>
                <w:color w:val="262626"/>
                <w:sz w:val="16"/>
                <w:szCs w:val="16"/>
                <w:lang w:eastAsia="pt-PT"/>
              </w:rPr>
            </w:pPr>
            <w:r w:rsidRPr="00F42B9E">
              <w:rPr>
                <w:rFonts w:eastAsia="Times New Roman"/>
                <w:color w:val="262626"/>
                <w:sz w:val="16"/>
                <w:szCs w:val="16"/>
                <w:lang w:eastAsia="pt-PT"/>
              </w:rPr>
              <w:t>100,0</w:t>
            </w:r>
          </w:p>
        </w:tc>
      </w:tr>
    </w:tbl>
    <w:p w14:paraId="4B1829E5" w14:textId="4125E0E8" w:rsidR="00CD7911" w:rsidRPr="00A67C9D" w:rsidRDefault="0063357B" w:rsidP="0063357B">
      <w:pPr>
        <w:pStyle w:val="Tabela"/>
        <w:keepNext w:val="0"/>
        <w:spacing w:before="120"/>
        <w:rPr>
          <w:b w:val="0"/>
          <w:color w:val="404040"/>
        </w:rPr>
      </w:pPr>
      <w:bookmarkStart w:id="57" w:name="_Toc225256309"/>
      <w:r w:rsidRPr="00A67C9D">
        <w:t>Tabela A</w:t>
      </w:r>
      <w:r w:rsidRPr="00A67C9D">
        <w:fldChar w:fldCharType="begin"/>
      </w:r>
      <w:r w:rsidRPr="00A67C9D">
        <w:instrText>SEQ Tabela \* ARABIC</w:instrText>
      </w:r>
      <w:r w:rsidRPr="00A67C9D">
        <w:fldChar w:fldCharType="separate"/>
      </w:r>
      <w:r>
        <w:rPr>
          <w:noProof/>
        </w:rPr>
        <w:t>22</w:t>
      </w:r>
      <w:r w:rsidRPr="00A67C9D">
        <w:fldChar w:fldCharType="end"/>
      </w:r>
      <w:r>
        <w:t xml:space="preserve"> </w:t>
      </w:r>
      <w:r w:rsidRPr="00A67C9D">
        <w:t xml:space="preserve">– </w:t>
      </w:r>
      <w:r w:rsidR="00CD7911" w:rsidRPr="00A67C9D">
        <w:rPr>
          <w:color w:val="404040"/>
        </w:rPr>
        <w:t>Contratação do seguro (resposta múltipla) (n=326)</w:t>
      </w:r>
      <w:bookmarkEnd w:id="57"/>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74"/>
        <w:gridCol w:w="993"/>
        <w:gridCol w:w="986"/>
      </w:tblGrid>
      <w:tr w:rsidR="00CD7911" w:rsidRPr="008F5148" w14:paraId="44F97C62" w14:textId="77777777" w:rsidTr="00635EB0">
        <w:trPr>
          <w:trHeight w:val="170"/>
          <w:tblHeader/>
          <w:jc w:val="center"/>
        </w:trPr>
        <w:tc>
          <w:tcPr>
            <w:tcW w:w="6874" w:type="dxa"/>
            <w:shd w:val="clear" w:color="auto" w:fill="800000"/>
            <w:vAlign w:val="center"/>
            <w:hideMark/>
          </w:tcPr>
          <w:p w14:paraId="790C162C"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993" w:type="dxa"/>
            <w:shd w:val="clear" w:color="auto" w:fill="800000"/>
            <w:vAlign w:val="center"/>
            <w:hideMark/>
          </w:tcPr>
          <w:p w14:paraId="5FBB89F9"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986" w:type="dxa"/>
            <w:shd w:val="clear" w:color="auto" w:fill="800000"/>
            <w:vAlign w:val="center"/>
            <w:hideMark/>
          </w:tcPr>
          <w:p w14:paraId="38A8F631"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D7911" w:rsidRPr="008F5148" w14:paraId="57E559C1" w14:textId="77777777" w:rsidTr="00635EB0">
        <w:trPr>
          <w:trHeight w:val="170"/>
          <w:jc w:val="center"/>
        </w:trPr>
        <w:tc>
          <w:tcPr>
            <w:tcW w:w="6874" w:type="dxa"/>
          </w:tcPr>
          <w:p w14:paraId="3225997D" w14:textId="77777777" w:rsidR="00CD7911" w:rsidRPr="009C5062" w:rsidRDefault="00CD7911" w:rsidP="00707121">
            <w:pPr>
              <w:contextualSpacing/>
              <w:rPr>
                <w:color w:val="262626"/>
                <w:sz w:val="16"/>
                <w:szCs w:val="16"/>
              </w:rPr>
            </w:pPr>
            <w:r w:rsidRPr="009C5062">
              <w:rPr>
                <w:color w:val="000000"/>
                <w:sz w:val="16"/>
                <w:szCs w:val="16"/>
              </w:rPr>
              <w:t>Penso que é uma boa medida para aumentar a segurança e confiança no arrendamento</w:t>
            </w:r>
          </w:p>
        </w:tc>
        <w:tc>
          <w:tcPr>
            <w:tcW w:w="993" w:type="dxa"/>
            <w:noWrap/>
            <w:vAlign w:val="center"/>
          </w:tcPr>
          <w:p w14:paraId="677E1ABD"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156</w:t>
            </w:r>
          </w:p>
        </w:tc>
        <w:tc>
          <w:tcPr>
            <w:tcW w:w="986" w:type="dxa"/>
            <w:noWrap/>
            <w:vAlign w:val="center"/>
            <w:hideMark/>
          </w:tcPr>
          <w:p w14:paraId="6BD4A5B1" w14:textId="77777777" w:rsidR="00CD7911" w:rsidRPr="009C5062" w:rsidRDefault="00CD7911" w:rsidP="00707121">
            <w:pPr>
              <w:spacing w:after="0" w:line="240" w:lineRule="auto"/>
              <w:contextualSpacing/>
              <w:jc w:val="right"/>
              <w:rPr>
                <w:rFonts w:eastAsia="Times New Roman"/>
                <w:color w:val="262626"/>
                <w:sz w:val="16"/>
                <w:szCs w:val="16"/>
                <w:lang w:eastAsia="pt-PT"/>
              </w:rPr>
            </w:pPr>
            <w:r w:rsidRPr="009C5062">
              <w:rPr>
                <w:color w:val="000000"/>
                <w:sz w:val="16"/>
                <w:szCs w:val="16"/>
              </w:rPr>
              <w:t>47,9</w:t>
            </w:r>
          </w:p>
        </w:tc>
      </w:tr>
      <w:tr w:rsidR="00CD7911" w:rsidRPr="008F5148" w14:paraId="3D8A6901" w14:textId="77777777" w:rsidTr="00635EB0">
        <w:trPr>
          <w:trHeight w:val="170"/>
          <w:jc w:val="center"/>
        </w:trPr>
        <w:tc>
          <w:tcPr>
            <w:tcW w:w="6874" w:type="dxa"/>
          </w:tcPr>
          <w:p w14:paraId="14B13508" w14:textId="77777777" w:rsidR="00CD7911" w:rsidRPr="009C5062" w:rsidRDefault="00CD7911" w:rsidP="00707121">
            <w:pPr>
              <w:contextualSpacing/>
              <w:rPr>
                <w:color w:val="262626"/>
                <w:sz w:val="16"/>
                <w:szCs w:val="16"/>
              </w:rPr>
            </w:pPr>
            <w:r w:rsidRPr="009C5062">
              <w:rPr>
                <w:color w:val="000000"/>
                <w:sz w:val="16"/>
                <w:szCs w:val="16"/>
              </w:rPr>
              <w:t>Acho desnecessário, podendo ser substituído por outras medidas acordadas entre o inquilino e o senhorio</w:t>
            </w:r>
          </w:p>
        </w:tc>
        <w:tc>
          <w:tcPr>
            <w:tcW w:w="993" w:type="dxa"/>
            <w:noWrap/>
            <w:vAlign w:val="center"/>
          </w:tcPr>
          <w:p w14:paraId="6D4C274E"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69</w:t>
            </w:r>
          </w:p>
        </w:tc>
        <w:tc>
          <w:tcPr>
            <w:tcW w:w="986" w:type="dxa"/>
            <w:noWrap/>
            <w:vAlign w:val="center"/>
          </w:tcPr>
          <w:p w14:paraId="1D8CCC68" w14:textId="77777777" w:rsidR="00CD7911" w:rsidRPr="009C5062" w:rsidRDefault="00CD7911" w:rsidP="00707121">
            <w:pPr>
              <w:spacing w:after="0" w:line="240" w:lineRule="auto"/>
              <w:contextualSpacing/>
              <w:jc w:val="right"/>
              <w:rPr>
                <w:rFonts w:eastAsia="Times New Roman"/>
                <w:color w:val="262626"/>
                <w:sz w:val="16"/>
                <w:szCs w:val="16"/>
                <w:lang w:eastAsia="pt-PT"/>
              </w:rPr>
            </w:pPr>
            <w:r w:rsidRPr="009C5062">
              <w:rPr>
                <w:color w:val="000000"/>
                <w:sz w:val="16"/>
                <w:szCs w:val="16"/>
              </w:rPr>
              <w:t>21,2</w:t>
            </w:r>
          </w:p>
        </w:tc>
      </w:tr>
      <w:tr w:rsidR="00CD7911" w:rsidRPr="008F5148" w14:paraId="51B8AF08" w14:textId="77777777" w:rsidTr="00635EB0">
        <w:trPr>
          <w:trHeight w:val="170"/>
          <w:jc w:val="center"/>
        </w:trPr>
        <w:tc>
          <w:tcPr>
            <w:tcW w:w="6874" w:type="dxa"/>
          </w:tcPr>
          <w:p w14:paraId="01EB2030" w14:textId="77777777" w:rsidR="00CD7911" w:rsidRPr="009C5062" w:rsidRDefault="00CD7911" w:rsidP="00707121">
            <w:pPr>
              <w:contextualSpacing/>
              <w:rPr>
                <w:color w:val="262626"/>
                <w:sz w:val="16"/>
                <w:szCs w:val="16"/>
              </w:rPr>
            </w:pPr>
            <w:r w:rsidRPr="009C5062">
              <w:rPr>
                <w:color w:val="000000"/>
                <w:sz w:val="16"/>
                <w:szCs w:val="16"/>
              </w:rPr>
              <w:t>O seguro é caro e aumenta os encargos com o arrendamento</w:t>
            </w:r>
          </w:p>
        </w:tc>
        <w:tc>
          <w:tcPr>
            <w:tcW w:w="993" w:type="dxa"/>
            <w:noWrap/>
            <w:vAlign w:val="center"/>
          </w:tcPr>
          <w:p w14:paraId="343E763A"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62</w:t>
            </w:r>
          </w:p>
        </w:tc>
        <w:tc>
          <w:tcPr>
            <w:tcW w:w="986" w:type="dxa"/>
            <w:noWrap/>
            <w:vAlign w:val="center"/>
          </w:tcPr>
          <w:p w14:paraId="5B4A7007" w14:textId="77777777" w:rsidR="00CD7911" w:rsidRPr="009C5062" w:rsidRDefault="00CD7911" w:rsidP="00707121">
            <w:pPr>
              <w:spacing w:after="0" w:line="240" w:lineRule="auto"/>
              <w:contextualSpacing/>
              <w:jc w:val="right"/>
              <w:rPr>
                <w:rFonts w:eastAsia="Times New Roman"/>
                <w:color w:val="262626"/>
                <w:sz w:val="16"/>
                <w:szCs w:val="16"/>
                <w:lang w:eastAsia="pt-PT"/>
              </w:rPr>
            </w:pPr>
            <w:r w:rsidRPr="009C5062">
              <w:rPr>
                <w:color w:val="000000"/>
                <w:sz w:val="16"/>
                <w:szCs w:val="16"/>
              </w:rPr>
              <w:t>19,0</w:t>
            </w:r>
          </w:p>
        </w:tc>
      </w:tr>
      <w:tr w:rsidR="00CD7911" w:rsidRPr="008F5148" w14:paraId="4E7D4B1B" w14:textId="77777777" w:rsidTr="00635EB0">
        <w:trPr>
          <w:trHeight w:val="170"/>
          <w:jc w:val="center"/>
        </w:trPr>
        <w:tc>
          <w:tcPr>
            <w:tcW w:w="6874" w:type="dxa"/>
          </w:tcPr>
          <w:p w14:paraId="351FB4BA" w14:textId="77777777" w:rsidR="00CD7911" w:rsidRPr="009C5062" w:rsidRDefault="00CD7911" w:rsidP="00707121">
            <w:pPr>
              <w:contextualSpacing/>
              <w:rPr>
                <w:color w:val="262626"/>
                <w:sz w:val="16"/>
                <w:szCs w:val="16"/>
              </w:rPr>
            </w:pPr>
            <w:r w:rsidRPr="009C5062">
              <w:rPr>
                <w:color w:val="000000"/>
                <w:sz w:val="16"/>
                <w:szCs w:val="16"/>
              </w:rPr>
              <w:t>O procedimento para a obtenção do seguro é complexo e/ou demorado</w:t>
            </w:r>
          </w:p>
        </w:tc>
        <w:tc>
          <w:tcPr>
            <w:tcW w:w="993" w:type="dxa"/>
            <w:noWrap/>
            <w:vAlign w:val="center"/>
          </w:tcPr>
          <w:p w14:paraId="1C650FDA"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22</w:t>
            </w:r>
          </w:p>
        </w:tc>
        <w:tc>
          <w:tcPr>
            <w:tcW w:w="986" w:type="dxa"/>
            <w:noWrap/>
            <w:vAlign w:val="center"/>
          </w:tcPr>
          <w:p w14:paraId="6C1DCE39" w14:textId="77777777" w:rsidR="00CD7911" w:rsidRPr="009C5062" w:rsidRDefault="00CD7911" w:rsidP="00707121">
            <w:pPr>
              <w:spacing w:after="0" w:line="240" w:lineRule="auto"/>
              <w:contextualSpacing/>
              <w:jc w:val="right"/>
              <w:rPr>
                <w:rFonts w:eastAsia="Times New Roman"/>
                <w:color w:val="262626"/>
                <w:sz w:val="16"/>
                <w:szCs w:val="16"/>
                <w:lang w:eastAsia="pt-PT"/>
              </w:rPr>
            </w:pPr>
            <w:r w:rsidRPr="009C5062">
              <w:rPr>
                <w:color w:val="000000"/>
                <w:sz w:val="16"/>
                <w:szCs w:val="16"/>
              </w:rPr>
              <w:t>6,7</w:t>
            </w:r>
          </w:p>
        </w:tc>
      </w:tr>
      <w:tr w:rsidR="00CD7911" w:rsidRPr="008F5148" w14:paraId="07795B8C" w14:textId="77777777" w:rsidTr="00635EB0">
        <w:trPr>
          <w:trHeight w:val="170"/>
          <w:jc w:val="center"/>
        </w:trPr>
        <w:tc>
          <w:tcPr>
            <w:tcW w:w="6874" w:type="dxa"/>
          </w:tcPr>
          <w:p w14:paraId="37B721F3" w14:textId="77777777" w:rsidR="00CD7911" w:rsidRPr="009C5062" w:rsidRDefault="00CD7911" w:rsidP="00707121">
            <w:pPr>
              <w:contextualSpacing/>
              <w:rPr>
                <w:color w:val="262626"/>
                <w:sz w:val="16"/>
                <w:szCs w:val="16"/>
              </w:rPr>
            </w:pPr>
            <w:r w:rsidRPr="009C5062">
              <w:rPr>
                <w:color w:val="000000"/>
                <w:sz w:val="16"/>
                <w:szCs w:val="16"/>
              </w:rPr>
              <w:t>Não há oferta suficiente de seguros deste tipo para permitir escolha</w:t>
            </w:r>
          </w:p>
        </w:tc>
        <w:tc>
          <w:tcPr>
            <w:tcW w:w="993" w:type="dxa"/>
            <w:noWrap/>
            <w:vAlign w:val="center"/>
          </w:tcPr>
          <w:p w14:paraId="079E4AA3"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76</w:t>
            </w:r>
          </w:p>
        </w:tc>
        <w:tc>
          <w:tcPr>
            <w:tcW w:w="986" w:type="dxa"/>
            <w:noWrap/>
            <w:vAlign w:val="center"/>
          </w:tcPr>
          <w:p w14:paraId="5EA1FD25" w14:textId="77777777" w:rsidR="00CD7911" w:rsidRPr="009C5062" w:rsidRDefault="00CD7911" w:rsidP="00707121">
            <w:pPr>
              <w:spacing w:after="0" w:line="240" w:lineRule="auto"/>
              <w:contextualSpacing/>
              <w:jc w:val="right"/>
              <w:rPr>
                <w:rFonts w:eastAsia="Times New Roman"/>
                <w:color w:val="262626"/>
                <w:sz w:val="16"/>
                <w:szCs w:val="16"/>
                <w:lang w:eastAsia="pt-PT"/>
              </w:rPr>
            </w:pPr>
            <w:r w:rsidRPr="009C5062">
              <w:rPr>
                <w:color w:val="000000"/>
                <w:sz w:val="16"/>
                <w:szCs w:val="16"/>
              </w:rPr>
              <w:t>23,3</w:t>
            </w:r>
          </w:p>
        </w:tc>
      </w:tr>
      <w:tr w:rsidR="00CD7911" w:rsidRPr="008F5148" w14:paraId="4B1117CA" w14:textId="77777777" w:rsidTr="00635EB0">
        <w:trPr>
          <w:trHeight w:val="170"/>
          <w:jc w:val="center"/>
        </w:trPr>
        <w:tc>
          <w:tcPr>
            <w:tcW w:w="6874" w:type="dxa"/>
          </w:tcPr>
          <w:p w14:paraId="55B9BAF0" w14:textId="77777777" w:rsidR="00CD7911" w:rsidRPr="009C5062" w:rsidRDefault="00CD7911" w:rsidP="00707121">
            <w:pPr>
              <w:contextualSpacing/>
              <w:rPr>
                <w:color w:val="262626"/>
                <w:sz w:val="16"/>
                <w:szCs w:val="16"/>
              </w:rPr>
            </w:pPr>
            <w:r w:rsidRPr="009C5062">
              <w:rPr>
                <w:color w:val="000000"/>
                <w:sz w:val="16"/>
                <w:szCs w:val="16"/>
              </w:rPr>
              <w:t>Outras observações. </w:t>
            </w:r>
          </w:p>
        </w:tc>
        <w:tc>
          <w:tcPr>
            <w:tcW w:w="993" w:type="dxa"/>
            <w:noWrap/>
            <w:vAlign w:val="center"/>
          </w:tcPr>
          <w:p w14:paraId="5145620D"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11</w:t>
            </w:r>
          </w:p>
        </w:tc>
        <w:tc>
          <w:tcPr>
            <w:tcW w:w="986" w:type="dxa"/>
            <w:noWrap/>
            <w:vAlign w:val="center"/>
          </w:tcPr>
          <w:p w14:paraId="6DCF76E5" w14:textId="77777777" w:rsidR="00CD7911" w:rsidRPr="009C5062" w:rsidRDefault="00CD7911" w:rsidP="00707121">
            <w:pPr>
              <w:spacing w:after="0" w:line="240" w:lineRule="auto"/>
              <w:contextualSpacing/>
              <w:jc w:val="right"/>
              <w:rPr>
                <w:rFonts w:eastAsia="Times New Roman"/>
                <w:color w:val="262626"/>
                <w:sz w:val="16"/>
                <w:szCs w:val="16"/>
                <w:lang w:eastAsia="pt-PT"/>
              </w:rPr>
            </w:pPr>
            <w:r w:rsidRPr="009C5062">
              <w:rPr>
                <w:color w:val="000000"/>
                <w:sz w:val="16"/>
                <w:szCs w:val="16"/>
              </w:rPr>
              <w:t>3,4</w:t>
            </w:r>
          </w:p>
        </w:tc>
      </w:tr>
      <w:tr w:rsidR="00CD7911" w:rsidRPr="008F5148" w14:paraId="42A4A1EC" w14:textId="77777777" w:rsidTr="00635EB0">
        <w:trPr>
          <w:trHeight w:val="170"/>
          <w:jc w:val="center"/>
        </w:trPr>
        <w:tc>
          <w:tcPr>
            <w:tcW w:w="6874" w:type="dxa"/>
          </w:tcPr>
          <w:p w14:paraId="69CA9019" w14:textId="77777777" w:rsidR="00CD7911" w:rsidRPr="009C5062" w:rsidRDefault="00CD7911" w:rsidP="00707121">
            <w:pPr>
              <w:contextualSpacing/>
              <w:rPr>
                <w:color w:val="262626"/>
                <w:sz w:val="16"/>
                <w:szCs w:val="16"/>
              </w:rPr>
            </w:pPr>
            <w:r w:rsidRPr="009C5062">
              <w:rPr>
                <w:color w:val="000000"/>
                <w:sz w:val="16"/>
                <w:szCs w:val="16"/>
              </w:rPr>
              <w:lastRenderedPageBreak/>
              <w:t>Não foi necessário</w:t>
            </w:r>
          </w:p>
        </w:tc>
        <w:tc>
          <w:tcPr>
            <w:tcW w:w="993" w:type="dxa"/>
            <w:noWrap/>
            <w:vAlign w:val="center"/>
          </w:tcPr>
          <w:p w14:paraId="1B07089E"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17</w:t>
            </w:r>
          </w:p>
        </w:tc>
        <w:tc>
          <w:tcPr>
            <w:tcW w:w="986" w:type="dxa"/>
            <w:noWrap/>
            <w:vAlign w:val="center"/>
          </w:tcPr>
          <w:p w14:paraId="77E260B3" w14:textId="77777777" w:rsidR="00CD7911" w:rsidRPr="009C5062" w:rsidRDefault="00CD7911" w:rsidP="00707121">
            <w:pPr>
              <w:spacing w:after="0" w:line="240" w:lineRule="auto"/>
              <w:contextualSpacing/>
              <w:jc w:val="right"/>
              <w:rPr>
                <w:rFonts w:eastAsia="Times New Roman"/>
                <w:color w:val="262626"/>
                <w:sz w:val="16"/>
                <w:szCs w:val="16"/>
                <w:lang w:eastAsia="pt-PT"/>
              </w:rPr>
            </w:pPr>
            <w:r w:rsidRPr="009C5062">
              <w:rPr>
                <w:color w:val="000000"/>
                <w:sz w:val="16"/>
                <w:szCs w:val="16"/>
              </w:rPr>
              <w:t>5,2</w:t>
            </w:r>
          </w:p>
        </w:tc>
      </w:tr>
      <w:tr w:rsidR="00CD7911" w:rsidRPr="008F5148" w14:paraId="5EA508A0" w14:textId="77777777" w:rsidTr="00635EB0">
        <w:trPr>
          <w:trHeight w:val="170"/>
          <w:jc w:val="center"/>
        </w:trPr>
        <w:tc>
          <w:tcPr>
            <w:tcW w:w="6874" w:type="dxa"/>
          </w:tcPr>
          <w:p w14:paraId="40E4ADFB" w14:textId="77777777" w:rsidR="00CD7911" w:rsidRPr="009C5062" w:rsidRDefault="00CD7911" w:rsidP="00707121">
            <w:pPr>
              <w:contextualSpacing/>
              <w:rPr>
                <w:color w:val="262626"/>
                <w:sz w:val="16"/>
                <w:szCs w:val="16"/>
              </w:rPr>
            </w:pPr>
            <w:r w:rsidRPr="009C5062">
              <w:rPr>
                <w:color w:val="000000"/>
                <w:sz w:val="16"/>
                <w:szCs w:val="16"/>
              </w:rPr>
              <w:t>NS/NR</w:t>
            </w:r>
          </w:p>
        </w:tc>
        <w:tc>
          <w:tcPr>
            <w:tcW w:w="993" w:type="dxa"/>
            <w:noWrap/>
            <w:vAlign w:val="center"/>
          </w:tcPr>
          <w:p w14:paraId="1FF34875"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w:t>
            </w:r>
          </w:p>
        </w:tc>
        <w:tc>
          <w:tcPr>
            <w:tcW w:w="986" w:type="dxa"/>
            <w:noWrap/>
            <w:vAlign w:val="center"/>
          </w:tcPr>
          <w:p w14:paraId="532F74EA" w14:textId="77777777" w:rsidR="00CD7911" w:rsidRPr="009C5062" w:rsidRDefault="00CD7911" w:rsidP="00707121">
            <w:pPr>
              <w:spacing w:after="0" w:line="240" w:lineRule="auto"/>
              <w:contextualSpacing/>
              <w:jc w:val="right"/>
              <w:rPr>
                <w:rFonts w:eastAsia="Times New Roman"/>
                <w:color w:val="262626"/>
                <w:sz w:val="16"/>
                <w:szCs w:val="16"/>
                <w:lang w:eastAsia="pt-PT"/>
              </w:rPr>
            </w:pPr>
            <w:r w:rsidRPr="009C5062">
              <w:rPr>
                <w:color w:val="000000"/>
                <w:sz w:val="16"/>
                <w:szCs w:val="16"/>
              </w:rPr>
              <w:t>3,7</w:t>
            </w:r>
          </w:p>
        </w:tc>
      </w:tr>
    </w:tbl>
    <w:p w14:paraId="7C48D73C" w14:textId="65320204" w:rsidR="00CD7911" w:rsidRPr="008F5148" w:rsidRDefault="0063357B" w:rsidP="0063357B">
      <w:pPr>
        <w:pStyle w:val="Tabela"/>
        <w:keepNext w:val="0"/>
        <w:spacing w:before="120"/>
        <w:rPr>
          <w:b w:val="0"/>
          <w:color w:val="404040"/>
          <w:sz w:val="18"/>
          <w:szCs w:val="14"/>
        </w:rPr>
      </w:pPr>
      <w:bookmarkStart w:id="58" w:name="_Toc225256310"/>
      <w:bookmarkStart w:id="59" w:name="_Toc105582987"/>
      <w:bookmarkStart w:id="60" w:name="_Toc105585095"/>
      <w:r w:rsidRPr="00A67C9D">
        <w:t>Tabela A</w:t>
      </w:r>
      <w:r w:rsidRPr="00A67C9D">
        <w:fldChar w:fldCharType="begin"/>
      </w:r>
      <w:r w:rsidRPr="00A67C9D">
        <w:instrText>SEQ Tabela \* ARABIC</w:instrText>
      </w:r>
      <w:r w:rsidRPr="00A67C9D">
        <w:fldChar w:fldCharType="separate"/>
      </w:r>
      <w:r>
        <w:rPr>
          <w:noProof/>
        </w:rPr>
        <w:t>23</w:t>
      </w:r>
      <w:r w:rsidRPr="00A67C9D">
        <w:fldChar w:fldCharType="end"/>
      </w:r>
      <w:r>
        <w:t xml:space="preserve"> </w:t>
      </w:r>
      <w:r w:rsidRPr="00A67C9D">
        <w:t xml:space="preserve">– </w:t>
      </w:r>
      <w:r w:rsidR="00CD7911" w:rsidRPr="00A67C9D">
        <w:rPr>
          <w:color w:val="404040"/>
        </w:rPr>
        <w:t>Teve algum contacto com o IHRU desde a assinatura do contrato? (candidatos com</w:t>
      </w:r>
      <w:r w:rsidR="00CD7911">
        <w:rPr>
          <w:color w:val="404040"/>
          <w:sz w:val="18"/>
          <w:szCs w:val="14"/>
        </w:rPr>
        <w:t xml:space="preserve"> contrato)</w:t>
      </w:r>
      <w:bookmarkEnd w:id="58"/>
    </w:p>
    <w:tbl>
      <w:tblPr>
        <w:tblW w:w="5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7"/>
        <w:gridCol w:w="1134"/>
        <w:gridCol w:w="1553"/>
      </w:tblGrid>
      <w:tr w:rsidR="00CD7911" w:rsidRPr="008F5148" w14:paraId="46F53298" w14:textId="77777777" w:rsidTr="00707121">
        <w:trPr>
          <w:trHeight w:val="170"/>
          <w:jc w:val="center"/>
        </w:trPr>
        <w:tc>
          <w:tcPr>
            <w:tcW w:w="2547" w:type="dxa"/>
            <w:shd w:val="clear" w:color="auto" w:fill="800000"/>
            <w:vAlign w:val="center"/>
            <w:hideMark/>
          </w:tcPr>
          <w:p w14:paraId="11761555"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1134" w:type="dxa"/>
            <w:shd w:val="clear" w:color="auto" w:fill="800000"/>
            <w:vAlign w:val="center"/>
            <w:hideMark/>
          </w:tcPr>
          <w:p w14:paraId="7A1D0D28"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553" w:type="dxa"/>
            <w:shd w:val="clear" w:color="auto" w:fill="800000"/>
            <w:vAlign w:val="center"/>
            <w:hideMark/>
          </w:tcPr>
          <w:p w14:paraId="478EA8F9"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D7911" w:rsidRPr="008F5148" w14:paraId="5FC25038" w14:textId="77777777" w:rsidTr="00707121">
        <w:trPr>
          <w:trHeight w:val="170"/>
          <w:jc w:val="center"/>
        </w:trPr>
        <w:tc>
          <w:tcPr>
            <w:tcW w:w="2547" w:type="dxa"/>
            <w:vAlign w:val="center"/>
          </w:tcPr>
          <w:p w14:paraId="47A2DEC4" w14:textId="77777777" w:rsidR="00CD7911" w:rsidRPr="00CC5D71" w:rsidRDefault="00CD7911" w:rsidP="00707121">
            <w:pPr>
              <w:contextualSpacing/>
              <w:rPr>
                <w:color w:val="262626"/>
                <w:sz w:val="16"/>
                <w:szCs w:val="16"/>
              </w:rPr>
            </w:pPr>
            <w:r w:rsidRPr="00CC5D71">
              <w:rPr>
                <w:color w:val="262626"/>
                <w:sz w:val="16"/>
                <w:szCs w:val="16"/>
              </w:rPr>
              <w:t>Sim</w:t>
            </w:r>
          </w:p>
        </w:tc>
        <w:tc>
          <w:tcPr>
            <w:tcW w:w="1134" w:type="dxa"/>
            <w:noWrap/>
            <w:vAlign w:val="center"/>
          </w:tcPr>
          <w:p w14:paraId="4E48CE1C"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64</w:t>
            </w:r>
          </w:p>
        </w:tc>
        <w:tc>
          <w:tcPr>
            <w:tcW w:w="1553" w:type="dxa"/>
            <w:noWrap/>
          </w:tcPr>
          <w:p w14:paraId="5A17D7E5" w14:textId="77777777" w:rsidR="00CD7911" w:rsidRPr="006A4EA3"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19,6</w:t>
            </w:r>
          </w:p>
        </w:tc>
      </w:tr>
      <w:tr w:rsidR="00CD7911" w:rsidRPr="008F5148" w14:paraId="028F1D6B" w14:textId="77777777" w:rsidTr="00707121">
        <w:trPr>
          <w:trHeight w:val="170"/>
          <w:jc w:val="center"/>
        </w:trPr>
        <w:tc>
          <w:tcPr>
            <w:tcW w:w="2547" w:type="dxa"/>
            <w:vAlign w:val="center"/>
          </w:tcPr>
          <w:p w14:paraId="3C8C60FE" w14:textId="77777777" w:rsidR="00CD7911" w:rsidRPr="00CC5D71" w:rsidRDefault="00CD7911" w:rsidP="00707121">
            <w:pPr>
              <w:contextualSpacing/>
              <w:rPr>
                <w:color w:val="262626"/>
                <w:sz w:val="16"/>
                <w:szCs w:val="16"/>
              </w:rPr>
            </w:pPr>
            <w:r w:rsidRPr="00CC5D71">
              <w:rPr>
                <w:color w:val="262626"/>
                <w:sz w:val="16"/>
                <w:szCs w:val="16"/>
              </w:rPr>
              <w:t>Não</w:t>
            </w:r>
          </w:p>
        </w:tc>
        <w:tc>
          <w:tcPr>
            <w:tcW w:w="1134" w:type="dxa"/>
            <w:noWrap/>
            <w:vAlign w:val="center"/>
          </w:tcPr>
          <w:p w14:paraId="7071B248"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262</w:t>
            </w:r>
          </w:p>
        </w:tc>
        <w:tc>
          <w:tcPr>
            <w:tcW w:w="1553" w:type="dxa"/>
            <w:noWrap/>
          </w:tcPr>
          <w:p w14:paraId="54D17555" w14:textId="77777777" w:rsidR="00CD7911" w:rsidRPr="006A4EA3"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80,4</w:t>
            </w:r>
          </w:p>
        </w:tc>
      </w:tr>
      <w:tr w:rsidR="00CD7911" w:rsidRPr="008F5148" w14:paraId="57E41C42" w14:textId="77777777" w:rsidTr="00707121">
        <w:trPr>
          <w:trHeight w:val="170"/>
          <w:jc w:val="center"/>
        </w:trPr>
        <w:tc>
          <w:tcPr>
            <w:tcW w:w="2547" w:type="dxa"/>
            <w:shd w:val="clear" w:color="auto" w:fill="A6A6A6"/>
            <w:vAlign w:val="center"/>
            <w:hideMark/>
          </w:tcPr>
          <w:p w14:paraId="476835B0" w14:textId="77777777" w:rsidR="00CD7911" w:rsidRPr="008F5148" w:rsidRDefault="00CD7911" w:rsidP="00707121">
            <w:pPr>
              <w:spacing w:after="0" w:line="240" w:lineRule="auto"/>
              <w:rPr>
                <w:rFonts w:eastAsia="Times New Roman"/>
                <w:color w:val="262626"/>
                <w:sz w:val="16"/>
                <w:szCs w:val="16"/>
                <w:lang w:eastAsia="pt-PT"/>
              </w:rPr>
            </w:pPr>
            <w:r w:rsidRPr="008F5148">
              <w:rPr>
                <w:rFonts w:eastAsia="Times New Roman"/>
                <w:color w:val="262626"/>
                <w:sz w:val="16"/>
                <w:szCs w:val="16"/>
                <w:lang w:eastAsia="pt-PT"/>
              </w:rPr>
              <w:t>Total</w:t>
            </w:r>
            <w:r>
              <w:rPr>
                <w:rFonts w:eastAsia="Times New Roman"/>
                <w:color w:val="262626"/>
                <w:sz w:val="16"/>
                <w:szCs w:val="16"/>
                <w:lang w:eastAsia="pt-PT"/>
              </w:rPr>
              <w:t xml:space="preserve"> </w:t>
            </w:r>
          </w:p>
        </w:tc>
        <w:tc>
          <w:tcPr>
            <w:tcW w:w="1134" w:type="dxa"/>
            <w:shd w:val="clear" w:color="auto" w:fill="A6A6A6"/>
            <w:noWrap/>
            <w:vAlign w:val="center"/>
          </w:tcPr>
          <w:p w14:paraId="03E0740A" w14:textId="77777777" w:rsidR="00CD7911" w:rsidRPr="008F5148"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326</w:t>
            </w:r>
          </w:p>
        </w:tc>
        <w:tc>
          <w:tcPr>
            <w:tcW w:w="1553" w:type="dxa"/>
            <w:shd w:val="clear" w:color="auto" w:fill="A6A6A6"/>
            <w:noWrap/>
            <w:vAlign w:val="center"/>
            <w:hideMark/>
          </w:tcPr>
          <w:p w14:paraId="54D0589B" w14:textId="77777777" w:rsidR="00CD7911" w:rsidRPr="008F5148" w:rsidRDefault="00CD7911" w:rsidP="00707121">
            <w:pPr>
              <w:spacing w:after="0" w:line="240" w:lineRule="auto"/>
              <w:jc w:val="right"/>
              <w:rPr>
                <w:rFonts w:eastAsia="Times New Roman"/>
                <w:b/>
                <w:bCs/>
                <w:color w:val="262626"/>
                <w:sz w:val="16"/>
                <w:szCs w:val="16"/>
                <w:lang w:eastAsia="pt-PT"/>
              </w:rPr>
            </w:pPr>
            <w:r w:rsidRPr="008F5148">
              <w:rPr>
                <w:rFonts w:eastAsia="Times New Roman"/>
                <w:b/>
                <w:bCs/>
                <w:color w:val="262626"/>
                <w:sz w:val="16"/>
                <w:szCs w:val="16"/>
                <w:lang w:eastAsia="pt-PT"/>
              </w:rPr>
              <w:t>100,0</w:t>
            </w:r>
          </w:p>
        </w:tc>
      </w:tr>
    </w:tbl>
    <w:p w14:paraId="651CE3AB" w14:textId="4A843635" w:rsidR="00CD7911" w:rsidRPr="00A67C9D" w:rsidRDefault="006D7763" w:rsidP="006D7763">
      <w:pPr>
        <w:pStyle w:val="Tabela"/>
        <w:keepLines/>
        <w:spacing w:before="120"/>
        <w:rPr>
          <w:b w:val="0"/>
          <w:color w:val="404040"/>
        </w:rPr>
      </w:pPr>
      <w:bookmarkStart w:id="61" w:name="_Toc225256311"/>
      <w:r w:rsidRPr="00A67C9D">
        <w:t>Tabela A</w:t>
      </w:r>
      <w:r w:rsidRPr="00A67C9D">
        <w:fldChar w:fldCharType="begin"/>
      </w:r>
      <w:r w:rsidRPr="00A67C9D">
        <w:instrText>SEQ Tabela \* ARABIC</w:instrText>
      </w:r>
      <w:r w:rsidRPr="00A67C9D">
        <w:fldChar w:fldCharType="separate"/>
      </w:r>
      <w:r>
        <w:rPr>
          <w:noProof/>
        </w:rPr>
        <w:t>24</w:t>
      </w:r>
      <w:r w:rsidRPr="00A67C9D">
        <w:fldChar w:fldCharType="end"/>
      </w:r>
      <w:r>
        <w:t xml:space="preserve"> </w:t>
      </w:r>
      <w:r w:rsidRPr="00A67C9D">
        <w:t xml:space="preserve">– </w:t>
      </w:r>
      <w:r w:rsidR="00CD7911" w:rsidRPr="00A67C9D">
        <w:rPr>
          <w:color w:val="404040"/>
        </w:rPr>
        <w:t>Conhece e já se candidatou a outros apoios</w:t>
      </w:r>
      <w:bookmarkEnd w:id="59"/>
      <w:bookmarkEnd w:id="60"/>
      <w:bookmarkEnd w:id="61"/>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1907"/>
        <w:gridCol w:w="993"/>
        <w:gridCol w:w="992"/>
        <w:gridCol w:w="992"/>
        <w:gridCol w:w="992"/>
        <w:gridCol w:w="993"/>
        <w:gridCol w:w="850"/>
        <w:gridCol w:w="567"/>
      </w:tblGrid>
      <w:tr w:rsidR="00CD7911" w:rsidRPr="008F5148" w14:paraId="2F1D54EE" w14:textId="77777777" w:rsidTr="00635EB0">
        <w:trPr>
          <w:trHeight w:val="579"/>
          <w:tblHeader/>
          <w:jc w:val="center"/>
        </w:trPr>
        <w:tc>
          <w:tcPr>
            <w:tcW w:w="2474" w:type="dxa"/>
            <w:gridSpan w:val="2"/>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20571334" w14:textId="77777777" w:rsidR="00CD7911" w:rsidRPr="008F5148" w:rsidRDefault="00CD7911" w:rsidP="00707121">
            <w:pPr>
              <w:spacing w:after="0" w:line="240" w:lineRule="auto"/>
              <w:contextualSpacing/>
              <w:jc w:val="center"/>
              <w:rPr>
                <w:rFonts w:eastAsia="Times New Roman"/>
                <w:b/>
                <w:color w:val="FFFFFF"/>
                <w:sz w:val="16"/>
                <w:szCs w:val="16"/>
                <w:lang w:eastAsia="pt-PT"/>
              </w:rPr>
            </w:pPr>
          </w:p>
        </w:tc>
        <w:tc>
          <w:tcPr>
            <w:tcW w:w="9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478883F0"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F12A67">
              <w:rPr>
                <w:rFonts w:eastAsia="Times New Roman"/>
                <w:b/>
                <w:color w:val="FFFFFF"/>
                <w:sz w:val="14"/>
                <w:szCs w:val="14"/>
                <w:lang w:eastAsia="pt-PT"/>
              </w:rPr>
              <w:t>Apresentei candidatura e fui beneficiário (mas já não sou)</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5B3A640E"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F12A67">
              <w:rPr>
                <w:rFonts w:eastAsia="Times New Roman"/>
                <w:b/>
                <w:color w:val="FFFFFF"/>
                <w:sz w:val="14"/>
                <w:szCs w:val="14"/>
                <w:lang w:eastAsia="pt-PT"/>
              </w:rPr>
              <w:t>Apresentei candidatura e sou beneficiário</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6A1D4D11"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F12A67">
              <w:rPr>
                <w:rFonts w:eastAsia="Times New Roman"/>
                <w:b/>
                <w:color w:val="FFFFFF"/>
                <w:sz w:val="14"/>
                <w:szCs w:val="14"/>
                <w:lang w:eastAsia="pt-PT"/>
              </w:rPr>
              <w:t>Apresentei candidatura e estou à espera de resposta</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0122792B"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F12A67">
              <w:rPr>
                <w:rFonts w:eastAsia="Times New Roman"/>
                <w:b/>
                <w:color w:val="FFFFFF"/>
                <w:sz w:val="14"/>
                <w:szCs w:val="14"/>
                <w:lang w:eastAsia="pt-PT"/>
              </w:rPr>
              <w:t>Já apresentei candidatura, mas não foi aprovada</w:t>
            </w:r>
          </w:p>
        </w:tc>
        <w:tc>
          <w:tcPr>
            <w:tcW w:w="9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228F20FE"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270DFE">
              <w:rPr>
                <w:rFonts w:eastAsia="Times New Roman"/>
                <w:b/>
                <w:color w:val="FFFFFF"/>
                <w:sz w:val="14"/>
                <w:szCs w:val="14"/>
                <w:lang w:eastAsia="pt-PT"/>
              </w:rPr>
              <w:t>Conheço, mas nunca apresentei candidatura</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7F176DB"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Pr>
                <w:rFonts w:eastAsia="Times New Roman"/>
                <w:b/>
                <w:color w:val="FFFFFF"/>
                <w:sz w:val="14"/>
                <w:szCs w:val="14"/>
                <w:lang w:eastAsia="pt-PT"/>
              </w:rPr>
              <w:t>Não conheço</w:t>
            </w:r>
          </w:p>
        </w:tc>
        <w:tc>
          <w:tcPr>
            <w:tcW w:w="5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356998F2"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Total</w:t>
            </w:r>
          </w:p>
        </w:tc>
      </w:tr>
      <w:tr w:rsidR="00CD7911" w:rsidRPr="008F5148" w14:paraId="515B4597" w14:textId="77777777" w:rsidTr="00635EB0">
        <w:trPr>
          <w:trHeight w:val="276"/>
          <w:tblHeader/>
          <w:jc w:val="center"/>
        </w:trPr>
        <w:tc>
          <w:tcPr>
            <w:tcW w:w="2474" w:type="dxa"/>
            <w:gridSpan w:val="2"/>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13500036" w14:textId="77777777" w:rsidR="00CD7911" w:rsidRPr="008F5148" w:rsidRDefault="00CD7911" w:rsidP="00707121">
            <w:pPr>
              <w:spacing w:after="0" w:line="240" w:lineRule="auto"/>
              <w:contextualSpacing/>
              <w:jc w:val="center"/>
              <w:rPr>
                <w:rFonts w:eastAsia="Times New Roman"/>
                <w:b/>
                <w:color w:val="FFFFFF"/>
                <w:sz w:val="16"/>
                <w:szCs w:val="16"/>
                <w:lang w:eastAsia="pt-PT"/>
              </w:rPr>
            </w:pPr>
          </w:p>
        </w:tc>
        <w:tc>
          <w:tcPr>
            <w:tcW w:w="9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7F24D19C"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428A3E24"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4C7EB748"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344A1495"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9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1904604A"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7EEA749"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Pr>
                <w:rFonts w:eastAsia="Times New Roman"/>
                <w:b/>
                <w:color w:val="FFFFFF"/>
                <w:sz w:val="14"/>
                <w:szCs w:val="14"/>
                <w:lang w:eastAsia="pt-PT"/>
              </w:rPr>
              <w:t>%</w:t>
            </w:r>
          </w:p>
        </w:tc>
        <w:tc>
          <w:tcPr>
            <w:tcW w:w="5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79948265"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r>
      <w:tr w:rsidR="00CD7911" w:rsidRPr="008F5148" w14:paraId="2D1D4A2D" w14:textId="77777777" w:rsidTr="00635EB0">
        <w:trPr>
          <w:trHeight w:val="20"/>
          <w:jc w:val="center"/>
        </w:trPr>
        <w:tc>
          <w:tcPr>
            <w:tcW w:w="56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extDirection w:val="btLr"/>
            <w:vAlign w:val="center"/>
          </w:tcPr>
          <w:p w14:paraId="35899716" w14:textId="77777777" w:rsidR="00CD7911" w:rsidRPr="00C51DE2" w:rsidRDefault="00CD7911" w:rsidP="00707121">
            <w:pPr>
              <w:spacing w:after="0" w:line="240" w:lineRule="auto"/>
              <w:ind w:left="113" w:right="113"/>
              <w:contextualSpacing/>
              <w:jc w:val="center"/>
              <w:rPr>
                <w:rFonts w:eastAsia="Times New Roman"/>
                <w:b/>
                <w:bCs/>
                <w:color w:val="FFFFFF" w:themeColor="background1"/>
                <w:sz w:val="16"/>
                <w:szCs w:val="16"/>
                <w:lang w:eastAsia="pt-PT"/>
              </w:rPr>
            </w:pPr>
            <w:r w:rsidRPr="00C51DE2">
              <w:rPr>
                <w:rFonts w:eastAsia="Times New Roman"/>
                <w:b/>
                <w:bCs/>
                <w:color w:val="FFFFFF" w:themeColor="background1"/>
                <w:sz w:val="16"/>
                <w:szCs w:val="16"/>
                <w:lang w:eastAsia="pt-PT"/>
              </w:rPr>
              <w:t>Total (n= 2 158)</w:t>
            </w:r>
          </w:p>
        </w:tc>
        <w:tc>
          <w:tcPr>
            <w:tcW w:w="1907" w:type="dxa"/>
            <w:tcBorders>
              <w:top w:val="single" w:sz="4" w:space="0" w:color="FFFFFF"/>
              <w:left w:val="single" w:sz="4" w:space="0" w:color="FFFFFF" w:themeColor="background1"/>
            </w:tcBorders>
            <w:vAlign w:val="center"/>
            <w:hideMark/>
          </w:tcPr>
          <w:p w14:paraId="7A75E9AD" w14:textId="77777777" w:rsidR="00CD7911" w:rsidRPr="00AC364A" w:rsidRDefault="00CD7911" w:rsidP="00707121">
            <w:pPr>
              <w:spacing w:after="0" w:line="240" w:lineRule="auto"/>
              <w:contextualSpacing/>
              <w:rPr>
                <w:rFonts w:eastAsia="Times New Roman"/>
                <w:color w:val="262626"/>
                <w:sz w:val="16"/>
                <w:szCs w:val="16"/>
                <w:lang w:eastAsia="pt-PT"/>
              </w:rPr>
            </w:pPr>
            <w:r w:rsidRPr="00AC364A">
              <w:rPr>
                <w:color w:val="000000"/>
                <w:sz w:val="16"/>
                <w:szCs w:val="16"/>
              </w:rPr>
              <w:t>Programas / apoios / subsídios municipais</w:t>
            </w:r>
          </w:p>
        </w:tc>
        <w:tc>
          <w:tcPr>
            <w:tcW w:w="993" w:type="dxa"/>
            <w:tcBorders>
              <w:top w:val="single" w:sz="4" w:space="0" w:color="FFFFFF" w:themeColor="background1"/>
            </w:tcBorders>
            <w:noWrap/>
            <w:vAlign w:val="center"/>
          </w:tcPr>
          <w:p w14:paraId="18928504"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4,0</w:t>
            </w:r>
          </w:p>
        </w:tc>
        <w:tc>
          <w:tcPr>
            <w:tcW w:w="992" w:type="dxa"/>
            <w:tcBorders>
              <w:top w:val="single" w:sz="4" w:space="0" w:color="FFFFFF" w:themeColor="background1"/>
            </w:tcBorders>
            <w:noWrap/>
            <w:vAlign w:val="center"/>
          </w:tcPr>
          <w:p w14:paraId="4805A4F9"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3,9</w:t>
            </w:r>
          </w:p>
        </w:tc>
        <w:tc>
          <w:tcPr>
            <w:tcW w:w="992" w:type="dxa"/>
            <w:tcBorders>
              <w:top w:val="single" w:sz="4" w:space="0" w:color="FFFFFF" w:themeColor="background1"/>
            </w:tcBorders>
            <w:noWrap/>
            <w:vAlign w:val="center"/>
          </w:tcPr>
          <w:p w14:paraId="1B96B8FB"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23,0</w:t>
            </w:r>
          </w:p>
        </w:tc>
        <w:tc>
          <w:tcPr>
            <w:tcW w:w="992" w:type="dxa"/>
            <w:tcBorders>
              <w:top w:val="single" w:sz="4" w:space="0" w:color="FFFFFF" w:themeColor="background1"/>
            </w:tcBorders>
            <w:noWrap/>
            <w:vAlign w:val="center"/>
          </w:tcPr>
          <w:p w14:paraId="00432478"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18,5</w:t>
            </w:r>
          </w:p>
        </w:tc>
        <w:tc>
          <w:tcPr>
            <w:tcW w:w="993" w:type="dxa"/>
            <w:tcBorders>
              <w:top w:val="single" w:sz="4" w:space="0" w:color="FFFFFF" w:themeColor="background1"/>
            </w:tcBorders>
            <w:noWrap/>
            <w:vAlign w:val="center"/>
          </w:tcPr>
          <w:p w14:paraId="2ADAB44F"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18,5</w:t>
            </w:r>
          </w:p>
        </w:tc>
        <w:tc>
          <w:tcPr>
            <w:tcW w:w="850" w:type="dxa"/>
            <w:tcBorders>
              <w:top w:val="single" w:sz="4" w:space="0" w:color="FFFFFF" w:themeColor="background1"/>
            </w:tcBorders>
            <w:vAlign w:val="center"/>
          </w:tcPr>
          <w:p w14:paraId="234414B1"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32,2</w:t>
            </w:r>
          </w:p>
        </w:tc>
        <w:tc>
          <w:tcPr>
            <w:tcW w:w="567" w:type="dxa"/>
            <w:tcBorders>
              <w:top w:val="single" w:sz="4" w:space="0" w:color="FFFFFF" w:themeColor="background1"/>
            </w:tcBorders>
            <w:shd w:val="clear" w:color="auto" w:fill="F2F2F2"/>
            <w:noWrap/>
            <w:vAlign w:val="center"/>
            <w:hideMark/>
          </w:tcPr>
          <w:p w14:paraId="05DA91F0"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3AB8089C" w14:textId="77777777" w:rsidTr="00635EB0">
        <w:trPr>
          <w:trHeight w:val="274"/>
          <w:jc w:val="center"/>
        </w:trPr>
        <w:tc>
          <w:tcPr>
            <w:tcW w:w="56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57B37DB5" w14:textId="77777777" w:rsidR="00CD7911" w:rsidRPr="008F5148" w:rsidRDefault="00CD7911" w:rsidP="00707121">
            <w:pPr>
              <w:spacing w:after="0" w:line="240" w:lineRule="auto"/>
              <w:contextualSpacing/>
              <w:rPr>
                <w:rFonts w:eastAsia="Times New Roman"/>
                <w:color w:val="262626"/>
                <w:sz w:val="16"/>
                <w:szCs w:val="16"/>
                <w:lang w:eastAsia="pt-PT"/>
              </w:rPr>
            </w:pPr>
          </w:p>
        </w:tc>
        <w:tc>
          <w:tcPr>
            <w:tcW w:w="1907" w:type="dxa"/>
            <w:tcBorders>
              <w:left w:val="single" w:sz="4" w:space="0" w:color="FFFFFF" w:themeColor="background1"/>
            </w:tcBorders>
            <w:vAlign w:val="center"/>
            <w:hideMark/>
          </w:tcPr>
          <w:p w14:paraId="1BEA6F09" w14:textId="77777777" w:rsidR="00CD7911" w:rsidRPr="00AC364A" w:rsidRDefault="00CD7911" w:rsidP="00707121">
            <w:pPr>
              <w:spacing w:after="0" w:line="240" w:lineRule="auto"/>
              <w:contextualSpacing/>
              <w:rPr>
                <w:rFonts w:eastAsia="Times New Roman"/>
                <w:color w:val="262626"/>
                <w:sz w:val="16"/>
                <w:szCs w:val="16"/>
                <w:lang w:eastAsia="pt-PT"/>
              </w:rPr>
            </w:pPr>
            <w:r w:rsidRPr="00AC364A">
              <w:rPr>
                <w:color w:val="000000"/>
                <w:sz w:val="16"/>
                <w:szCs w:val="16"/>
              </w:rPr>
              <w:t>Porta 65 Jovem</w:t>
            </w:r>
          </w:p>
        </w:tc>
        <w:tc>
          <w:tcPr>
            <w:tcW w:w="993" w:type="dxa"/>
            <w:noWrap/>
            <w:vAlign w:val="center"/>
          </w:tcPr>
          <w:p w14:paraId="0BB25D6D"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7,0</w:t>
            </w:r>
          </w:p>
        </w:tc>
        <w:tc>
          <w:tcPr>
            <w:tcW w:w="992" w:type="dxa"/>
            <w:noWrap/>
            <w:vAlign w:val="center"/>
          </w:tcPr>
          <w:p w14:paraId="54B6D811"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3,9</w:t>
            </w:r>
          </w:p>
        </w:tc>
        <w:tc>
          <w:tcPr>
            <w:tcW w:w="992" w:type="dxa"/>
            <w:noWrap/>
            <w:vAlign w:val="center"/>
          </w:tcPr>
          <w:p w14:paraId="058BEA3B"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9,7</w:t>
            </w:r>
          </w:p>
        </w:tc>
        <w:tc>
          <w:tcPr>
            <w:tcW w:w="992" w:type="dxa"/>
            <w:noWrap/>
            <w:vAlign w:val="center"/>
          </w:tcPr>
          <w:p w14:paraId="63A59C0B"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12,0</w:t>
            </w:r>
          </w:p>
        </w:tc>
        <w:tc>
          <w:tcPr>
            <w:tcW w:w="993" w:type="dxa"/>
            <w:noWrap/>
            <w:vAlign w:val="center"/>
          </w:tcPr>
          <w:p w14:paraId="63603E31"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41,8</w:t>
            </w:r>
          </w:p>
        </w:tc>
        <w:tc>
          <w:tcPr>
            <w:tcW w:w="850" w:type="dxa"/>
            <w:vAlign w:val="center"/>
          </w:tcPr>
          <w:p w14:paraId="7E3EC2BA"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25,6</w:t>
            </w:r>
          </w:p>
        </w:tc>
        <w:tc>
          <w:tcPr>
            <w:tcW w:w="567" w:type="dxa"/>
            <w:shd w:val="clear" w:color="auto" w:fill="F2F2F2"/>
            <w:noWrap/>
            <w:vAlign w:val="center"/>
            <w:hideMark/>
          </w:tcPr>
          <w:p w14:paraId="48C14D1C"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1747E25D" w14:textId="77777777" w:rsidTr="00635EB0">
        <w:trPr>
          <w:trHeight w:val="220"/>
          <w:jc w:val="center"/>
        </w:trPr>
        <w:tc>
          <w:tcPr>
            <w:tcW w:w="56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412F0F8E" w14:textId="77777777" w:rsidR="00CD7911" w:rsidRPr="008F5148" w:rsidRDefault="00CD7911" w:rsidP="00707121">
            <w:pPr>
              <w:spacing w:after="0" w:line="240" w:lineRule="auto"/>
              <w:contextualSpacing/>
              <w:rPr>
                <w:rFonts w:eastAsia="Times New Roman"/>
                <w:color w:val="262626"/>
                <w:sz w:val="16"/>
                <w:szCs w:val="16"/>
                <w:lang w:eastAsia="pt-PT"/>
              </w:rPr>
            </w:pPr>
          </w:p>
        </w:tc>
        <w:tc>
          <w:tcPr>
            <w:tcW w:w="1907" w:type="dxa"/>
            <w:tcBorders>
              <w:left w:val="single" w:sz="4" w:space="0" w:color="FFFFFF" w:themeColor="background1"/>
            </w:tcBorders>
            <w:vAlign w:val="center"/>
            <w:hideMark/>
          </w:tcPr>
          <w:p w14:paraId="45748DFB" w14:textId="77777777" w:rsidR="00CD7911" w:rsidRPr="00AC364A" w:rsidRDefault="00CD7911" w:rsidP="00707121">
            <w:pPr>
              <w:spacing w:after="0" w:line="240" w:lineRule="auto"/>
              <w:contextualSpacing/>
              <w:rPr>
                <w:rFonts w:eastAsia="Times New Roman"/>
                <w:color w:val="262626"/>
                <w:sz w:val="16"/>
                <w:szCs w:val="16"/>
                <w:lang w:eastAsia="pt-PT"/>
              </w:rPr>
            </w:pPr>
            <w:r w:rsidRPr="00AC364A">
              <w:rPr>
                <w:color w:val="000000"/>
                <w:sz w:val="16"/>
                <w:szCs w:val="16"/>
              </w:rPr>
              <w:t>Porta 65+</w:t>
            </w:r>
          </w:p>
        </w:tc>
        <w:tc>
          <w:tcPr>
            <w:tcW w:w="993" w:type="dxa"/>
            <w:noWrap/>
            <w:vAlign w:val="center"/>
          </w:tcPr>
          <w:p w14:paraId="2377B665"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1,3</w:t>
            </w:r>
          </w:p>
        </w:tc>
        <w:tc>
          <w:tcPr>
            <w:tcW w:w="992" w:type="dxa"/>
            <w:noWrap/>
            <w:vAlign w:val="center"/>
          </w:tcPr>
          <w:p w14:paraId="429CFCDC"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1,0</w:t>
            </w:r>
          </w:p>
        </w:tc>
        <w:tc>
          <w:tcPr>
            <w:tcW w:w="992" w:type="dxa"/>
            <w:noWrap/>
            <w:vAlign w:val="center"/>
          </w:tcPr>
          <w:p w14:paraId="1B9D584B"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8,1</w:t>
            </w:r>
          </w:p>
        </w:tc>
        <w:tc>
          <w:tcPr>
            <w:tcW w:w="992" w:type="dxa"/>
            <w:noWrap/>
            <w:vAlign w:val="center"/>
          </w:tcPr>
          <w:p w14:paraId="7E50FCF3"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8,8</w:t>
            </w:r>
          </w:p>
        </w:tc>
        <w:tc>
          <w:tcPr>
            <w:tcW w:w="993" w:type="dxa"/>
            <w:noWrap/>
            <w:vAlign w:val="center"/>
          </w:tcPr>
          <w:p w14:paraId="0404EFF7"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43,5</w:t>
            </w:r>
          </w:p>
        </w:tc>
        <w:tc>
          <w:tcPr>
            <w:tcW w:w="850" w:type="dxa"/>
            <w:vAlign w:val="center"/>
          </w:tcPr>
          <w:p w14:paraId="4C76899B"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37,4</w:t>
            </w:r>
          </w:p>
        </w:tc>
        <w:tc>
          <w:tcPr>
            <w:tcW w:w="567" w:type="dxa"/>
            <w:shd w:val="clear" w:color="auto" w:fill="F2F2F2"/>
            <w:noWrap/>
            <w:vAlign w:val="center"/>
            <w:hideMark/>
          </w:tcPr>
          <w:p w14:paraId="7A89E5F5"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1F3A8593" w14:textId="77777777" w:rsidTr="00635EB0">
        <w:trPr>
          <w:trHeight w:val="20"/>
          <w:jc w:val="center"/>
        </w:trPr>
        <w:tc>
          <w:tcPr>
            <w:tcW w:w="56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3BC3D517" w14:textId="77777777" w:rsidR="00CD7911" w:rsidRPr="008F5148" w:rsidRDefault="00CD7911" w:rsidP="00707121">
            <w:pPr>
              <w:spacing w:after="0" w:line="240" w:lineRule="auto"/>
              <w:contextualSpacing/>
              <w:rPr>
                <w:rFonts w:eastAsia="Times New Roman"/>
                <w:color w:val="262626"/>
                <w:sz w:val="16"/>
                <w:szCs w:val="16"/>
                <w:lang w:eastAsia="pt-PT"/>
              </w:rPr>
            </w:pPr>
          </w:p>
        </w:tc>
        <w:tc>
          <w:tcPr>
            <w:tcW w:w="1907" w:type="dxa"/>
            <w:tcBorders>
              <w:left w:val="single" w:sz="4" w:space="0" w:color="FFFFFF" w:themeColor="background1"/>
            </w:tcBorders>
            <w:vAlign w:val="center"/>
            <w:hideMark/>
          </w:tcPr>
          <w:p w14:paraId="62D29BE2" w14:textId="77777777" w:rsidR="00CD7911" w:rsidRPr="00AC364A" w:rsidRDefault="00CD7911" w:rsidP="00707121">
            <w:pPr>
              <w:spacing w:after="0" w:line="240" w:lineRule="auto"/>
              <w:contextualSpacing/>
              <w:rPr>
                <w:rFonts w:eastAsia="Times New Roman"/>
                <w:color w:val="262626"/>
                <w:sz w:val="16"/>
                <w:szCs w:val="16"/>
                <w:lang w:eastAsia="pt-PT"/>
              </w:rPr>
            </w:pPr>
            <w:r w:rsidRPr="00AC364A">
              <w:rPr>
                <w:color w:val="000000"/>
                <w:sz w:val="16"/>
                <w:szCs w:val="16"/>
              </w:rPr>
              <w:t>Programa de Apoio Extraordinário à Renda</w:t>
            </w:r>
          </w:p>
        </w:tc>
        <w:tc>
          <w:tcPr>
            <w:tcW w:w="993" w:type="dxa"/>
            <w:noWrap/>
            <w:vAlign w:val="center"/>
          </w:tcPr>
          <w:p w14:paraId="44B326B6"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7,6</w:t>
            </w:r>
          </w:p>
        </w:tc>
        <w:tc>
          <w:tcPr>
            <w:tcW w:w="992" w:type="dxa"/>
            <w:noWrap/>
            <w:vAlign w:val="center"/>
          </w:tcPr>
          <w:p w14:paraId="27E0E664"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7,5</w:t>
            </w:r>
          </w:p>
        </w:tc>
        <w:tc>
          <w:tcPr>
            <w:tcW w:w="992" w:type="dxa"/>
            <w:noWrap/>
            <w:vAlign w:val="center"/>
          </w:tcPr>
          <w:p w14:paraId="79F34EBC"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11,7</w:t>
            </w:r>
          </w:p>
        </w:tc>
        <w:tc>
          <w:tcPr>
            <w:tcW w:w="992" w:type="dxa"/>
            <w:noWrap/>
            <w:vAlign w:val="center"/>
          </w:tcPr>
          <w:p w14:paraId="06207C49"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10,2</w:t>
            </w:r>
          </w:p>
        </w:tc>
        <w:tc>
          <w:tcPr>
            <w:tcW w:w="993" w:type="dxa"/>
            <w:noWrap/>
            <w:vAlign w:val="center"/>
          </w:tcPr>
          <w:p w14:paraId="274CA4E8"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34,6</w:t>
            </w:r>
          </w:p>
        </w:tc>
        <w:tc>
          <w:tcPr>
            <w:tcW w:w="850" w:type="dxa"/>
            <w:vAlign w:val="center"/>
          </w:tcPr>
          <w:p w14:paraId="425F2E73" w14:textId="77777777" w:rsidR="00CD7911" w:rsidRPr="005C7262" w:rsidRDefault="00CD7911" w:rsidP="00707121">
            <w:pPr>
              <w:spacing w:after="0" w:line="240" w:lineRule="auto"/>
              <w:contextualSpacing/>
              <w:jc w:val="right"/>
              <w:rPr>
                <w:rFonts w:eastAsia="Times New Roman"/>
                <w:color w:val="262626"/>
                <w:sz w:val="16"/>
                <w:szCs w:val="16"/>
                <w:lang w:eastAsia="pt-PT"/>
              </w:rPr>
            </w:pPr>
            <w:r w:rsidRPr="005C7262">
              <w:rPr>
                <w:color w:val="000000"/>
                <w:sz w:val="16"/>
                <w:szCs w:val="16"/>
              </w:rPr>
              <w:t>28,4</w:t>
            </w:r>
          </w:p>
        </w:tc>
        <w:tc>
          <w:tcPr>
            <w:tcW w:w="567" w:type="dxa"/>
            <w:shd w:val="clear" w:color="auto" w:fill="F2F2F2"/>
            <w:noWrap/>
            <w:vAlign w:val="center"/>
            <w:hideMark/>
          </w:tcPr>
          <w:p w14:paraId="5885C745"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5D4FA715" w14:textId="77777777" w:rsidTr="00635EB0">
        <w:trPr>
          <w:trHeight w:val="75"/>
          <w:jc w:val="center"/>
        </w:trPr>
        <w:tc>
          <w:tcPr>
            <w:tcW w:w="567" w:type="dxa"/>
            <w:tcBorders>
              <w:top w:val="single" w:sz="4" w:space="0" w:color="auto"/>
              <w:bottom w:val="single" w:sz="4" w:space="0" w:color="auto"/>
            </w:tcBorders>
            <w:shd w:val="clear" w:color="auto" w:fill="000000" w:themeFill="text1"/>
          </w:tcPr>
          <w:p w14:paraId="23231446" w14:textId="77777777" w:rsidR="00CD7911" w:rsidRPr="004D5151" w:rsidRDefault="00CD7911" w:rsidP="00707121">
            <w:pPr>
              <w:spacing w:after="0" w:line="240" w:lineRule="auto"/>
              <w:contextualSpacing/>
              <w:rPr>
                <w:rFonts w:eastAsia="Times New Roman"/>
                <w:color w:val="262626"/>
                <w:sz w:val="6"/>
                <w:szCs w:val="6"/>
                <w:lang w:eastAsia="pt-PT"/>
              </w:rPr>
            </w:pPr>
          </w:p>
        </w:tc>
        <w:tc>
          <w:tcPr>
            <w:tcW w:w="1907" w:type="dxa"/>
            <w:shd w:val="clear" w:color="auto" w:fill="000000" w:themeFill="text1"/>
          </w:tcPr>
          <w:p w14:paraId="13CD79EE" w14:textId="77777777" w:rsidR="00CD7911" w:rsidRPr="004D5151" w:rsidRDefault="00CD7911" w:rsidP="00707121">
            <w:pPr>
              <w:spacing w:after="0" w:line="240" w:lineRule="auto"/>
              <w:contextualSpacing/>
              <w:rPr>
                <w:color w:val="000000"/>
                <w:sz w:val="6"/>
                <w:szCs w:val="6"/>
              </w:rPr>
            </w:pPr>
          </w:p>
        </w:tc>
        <w:tc>
          <w:tcPr>
            <w:tcW w:w="993" w:type="dxa"/>
            <w:shd w:val="clear" w:color="auto" w:fill="000000" w:themeFill="text1"/>
            <w:noWrap/>
            <w:vAlign w:val="center"/>
          </w:tcPr>
          <w:p w14:paraId="4CCB514A" w14:textId="77777777" w:rsidR="00CD7911" w:rsidRPr="004D5151" w:rsidRDefault="00CD7911" w:rsidP="00707121">
            <w:pPr>
              <w:spacing w:after="0" w:line="240" w:lineRule="auto"/>
              <w:contextualSpacing/>
              <w:jc w:val="right"/>
              <w:rPr>
                <w:color w:val="000000"/>
                <w:sz w:val="6"/>
                <w:szCs w:val="6"/>
              </w:rPr>
            </w:pPr>
          </w:p>
        </w:tc>
        <w:tc>
          <w:tcPr>
            <w:tcW w:w="992" w:type="dxa"/>
            <w:shd w:val="clear" w:color="auto" w:fill="000000" w:themeFill="text1"/>
            <w:noWrap/>
            <w:vAlign w:val="center"/>
          </w:tcPr>
          <w:p w14:paraId="2EFA55B5" w14:textId="77777777" w:rsidR="00CD7911" w:rsidRPr="004D5151" w:rsidRDefault="00CD7911" w:rsidP="00707121">
            <w:pPr>
              <w:spacing w:after="0" w:line="240" w:lineRule="auto"/>
              <w:contextualSpacing/>
              <w:jc w:val="right"/>
              <w:rPr>
                <w:color w:val="000000"/>
                <w:sz w:val="6"/>
                <w:szCs w:val="6"/>
              </w:rPr>
            </w:pPr>
          </w:p>
        </w:tc>
        <w:tc>
          <w:tcPr>
            <w:tcW w:w="992" w:type="dxa"/>
            <w:shd w:val="clear" w:color="auto" w:fill="000000" w:themeFill="text1"/>
            <w:noWrap/>
            <w:vAlign w:val="center"/>
          </w:tcPr>
          <w:p w14:paraId="54B6C1B7" w14:textId="77777777" w:rsidR="00CD7911" w:rsidRPr="004D5151" w:rsidRDefault="00CD7911" w:rsidP="00707121">
            <w:pPr>
              <w:spacing w:after="0" w:line="240" w:lineRule="auto"/>
              <w:contextualSpacing/>
              <w:jc w:val="right"/>
              <w:rPr>
                <w:color w:val="000000"/>
                <w:sz w:val="6"/>
                <w:szCs w:val="6"/>
              </w:rPr>
            </w:pPr>
          </w:p>
        </w:tc>
        <w:tc>
          <w:tcPr>
            <w:tcW w:w="992" w:type="dxa"/>
            <w:shd w:val="clear" w:color="auto" w:fill="000000" w:themeFill="text1"/>
            <w:noWrap/>
            <w:vAlign w:val="center"/>
          </w:tcPr>
          <w:p w14:paraId="023275D5" w14:textId="77777777" w:rsidR="00CD7911" w:rsidRPr="004D5151" w:rsidRDefault="00CD7911" w:rsidP="00707121">
            <w:pPr>
              <w:spacing w:after="0" w:line="240" w:lineRule="auto"/>
              <w:contextualSpacing/>
              <w:jc w:val="right"/>
              <w:rPr>
                <w:color w:val="000000"/>
                <w:sz w:val="6"/>
                <w:szCs w:val="6"/>
              </w:rPr>
            </w:pPr>
          </w:p>
        </w:tc>
        <w:tc>
          <w:tcPr>
            <w:tcW w:w="993" w:type="dxa"/>
            <w:shd w:val="clear" w:color="auto" w:fill="000000" w:themeFill="text1"/>
            <w:noWrap/>
            <w:vAlign w:val="center"/>
          </w:tcPr>
          <w:p w14:paraId="64DF1284" w14:textId="77777777" w:rsidR="00CD7911" w:rsidRPr="004D5151" w:rsidRDefault="00CD7911" w:rsidP="00707121">
            <w:pPr>
              <w:spacing w:after="0" w:line="240" w:lineRule="auto"/>
              <w:contextualSpacing/>
              <w:jc w:val="right"/>
              <w:rPr>
                <w:color w:val="000000"/>
                <w:sz w:val="6"/>
                <w:szCs w:val="6"/>
              </w:rPr>
            </w:pPr>
          </w:p>
        </w:tc>
        <w:tc>
          <w:tcPr>
            <w:tcW w:w="850" w:type="dxa"/>
            <w:shd w:val="clear" w:color="auto" w:fill="000000" w:themeFill="text1"/>
          </w:tcPr>
          <w:p w14:paraId="5CD63D40" w14:textId="77777777" w:rsidR="00CD7911" w:rsidRPr="004D5151" w:rsidRDefault="00CD7911" w:rsidP="00707121">
            <w:pPr>
              <w:spacing w:after="0" w:line="240" w:lineRule="auto"/>
              <w:contextualSpacing/>
              <w:jc w:val="right"/>
              <w:rPr>
                <w:rFonts w:eastAsia="Times New Roman"/>
                <w:color w:val="262626"/>
                <w:sz w:val="6"/>
                <w:szCs w:val="6"/>
                <w:lang w:eastAsia="pt-PT"/>
              </w:rPr>
            </w:pPr>
          </w:p>
        </w:tc>
        <w:tc>
          <w:tcPr>
            <w:tcW w:w="567" w:type="dxa"/>
            <w:shd w:val="clear" w:color="auto" w:fill="000000" w:themeFill="text1"/>
            <w:noWrap/>
            <w:vAlign w:val="center"/>
          </w:tcPr>
          <w:p w14:paraId="21F8B54A" w14:textId="77777777" w:rsidR="00CD7911" w:rsidRPr="004D5151" w:rsidRDefault="00CD7911" w:rsidP="00707121">
            <w:pPr>
              <w:spacing w:after="0" w:line="240" w:lineRule="auto"/>
              <w:contextualSpacing/>
              <w:jc w:val="right"/>
              <w:rPr>
                <w:rFonts w:eastAsia="Times New Roman"/>
                <w:color w:val="262626"/>
                <w:sz w:val="6"/>
                <w:szCs w:val="6"/>
                <w:lang w:eastAsia="pt-PT"/>
              </w:rPr>
            </w:pPr>
          </w:p>
        </w:tc>
      </w:tr>
      <w:tr w:rsidR="00CD7911" w:rsidRPr="008F5148" w14:paraId="448ECC06" w14:textId="77777777" w:rsidTr="00635EB0">
        <w:trPr>
          <w:trHeight w:val="20"/>
          <w:jc w:val="center"/>
        </w:trPr>
        <w:tc>
          <w:tcPr>
            <w:tcW w:w="567" w:type="dxa"/>
            <w:vMerge w:val="restart"/>
            <w:tcBorders>
              <w:top w:val="single" w:sz="4" w:space="0" w:color="auto"/>
            </w:tcBorders>
            <w:shd w:val="clear" w:color="auto" w:fill="800000"/>
            <w:textDirection w:val="btLr"/>
            <w:vAlign w:val="center"/>
          </w:tcPr>
          <w:p w14:paraId="53C9AA3E" w14:textId="77777777" w:rsidR="00CD7911" w:rsidRPr="00283E6C" w:rsidRDefault="00CD7911" w:rsidP="00707121">
            <w:pPr>
              <w:spacing w:after="0" w:line="240" w:lineRule="auto"/>
              <w:ind w:left="113" w:right="113"/>
              <w:contextualSpacing/>
              <w:jc w:val="center"/>
              <w:rPr>
                <w:rFonts w:eastAsia="Times New Roman"/>
                <w:b/>
                <w:bCs/>
                <w:color w:val="FFFFFF" w:themeColor="background1"/>
                <w:sz w:val="16"/>
                <w:szCs w:val="16"/>
                <w:lang w:eastAsia="pt-PT"/>
              </w:rPr>
            </w:pPr>
            <w:r>
              <w:rPr>
                <w:rFonts w:eastAsia="Times New Roman"/>
                <w:b/>
                <w:bCs/>
                <w:color w:val="FFFFFF" w:themeColor="background1"/>
                <w:sz w:val="16"/>
                <w:szCs w:val="16"/>
                <w:lang w:eastAsia="pt-PT"/>
              </w:rPr>
              <w:t>Com</w:t>
            </w:r>
            <w:r w:rsidRPr="00283E6C">
              <w:rPr>
                <w:rFonts w:eastAsia="Times New Roman"/>
                <w:b/>
                <w:bCs/>
                <w:color w:val="FFFFFF" w:themeColor="background1"/>
                <w:sz w:val="16"/>
                <w:szCs w:val="16"/>
                <w:lang w:eastAsia="pt-PT"/>
              </w:rPr>
              <w:t xml:space="preserve"> Contrato (n=326)</w:t>
            </w:r>
          </w:p>
        </w:tc>
        <w:tc>
          <w:tcPr>
            <w:tcW w:w="1907" w:type="dxa"/>
          </w:tcPr>
          <w:p w14:paraId="7A94EFA6" w14:textId="77777777" w:rsidR="00CD7911" w:rsidRPr="004B5BC4" w:rsidRDefault="00CD7911" w:rsidP="00707121">
            <w:pPr>
              <w:spacing w:after="0" w:line="240" w:lineRule="auto"/>
              <w:contextualSpacing/>
              <w:rPr>
                <w:color w:val="000000"/>
                <w:sz w:val="16"/>
                <w:szCs w:val="16"/>
              </w:rPr>
            </w:pPr>
            <w:r w:rsidRPr="00AC364A">
              <w:rPr>
                <w:color w:val="000000"/>
                <w:sz w:val="16"/>
                <w:szCs w:val="16"/>
              </w:rPr>
              <w:t>Programas / apoios / subsídios municipais</w:t>
            </w:r>
          </w:p>
        </w:tc>
        <w:tc>
          <w:tcPr>
            <w:tcW w:w="993" w:type="dxa"/>
            <w:noWrap/>
            <w:vAlign w:val="center"/>
          </w:tcPr>
          <w:p w14:paraId="3EBABF6C"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2,8</w:t>
            </w:r>
          </w:p>
        </w:tc>
        <w:tc>
          <w:tcPr>
            <w:tcW w:w="992" w:type="dxa"/>
            <w:noWrap/>
            <w:vAlign w:val="center"/>
          </w:tcPr>
          <w:p w14:paraId="1D4E5F7D"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7,7</w:t>
            </w:r>
          </w:p>
        </w:tc>
        <w:tc>
          <w:tcPr>
            <w:tcW w:w="992" w:type="dxa"/>
            <w:noWrap/>
            <w:vAlign w:val="center"/>
          </w:tcPr>
          <w:p w14:paraId="62B1FC4D"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5,8</w:t>
            </w:r>
          </w:p>
        </w:tc>
        <w:tc>
          <w:tcPr>
            <w:tcW w:w="992" w:type="dxa"/>
            <w:noWrap/>
            <w:vAlign w:val="center"/>
          </w:tcPr>
          <w:p w14:paraId="6128F129"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14,1</w:t>
            </w:r>
          </w:p>
        </w:tc>
        <w:tc>
          <w:tcPr>
            <w:tcW w:w="993" w:type="dxa"/>
            <w:noWrap/>
            <w:vAlign w:val="center"/>
          </w:tcPr>
          <w:p w14:paraId="7AB88DE7"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29,8</w:t>
            </w:r>
          </w:p>
        </w:tc>
        <w:tc>
          <w:tcPr>
            <w:tcW w:w="850" w:type="dxa"/>
            <w:vAlign w:val="center"/>
          </w:tcPr>
          <w:p w14:paraId="1528D939" w14:textId="77777777" w:rsidR="00CD7911" w:rsidRPr="00B00C13" w:rsidRDefault="00CD7911" w:rsidP="00707121">
            <w:pPr>
              <w:spacing w:after="0" w:line="240" w:lineRule="auto"/>
              <w:contextualSpacing/>
              <w:jc w:val="right"/>
              <w:rPr>
                <w:rFonts w:eastAsia="Times New Roman"/>
                <w:color w:val="262626"/>
                <w:sz w:val="16"/>
                <w:szCs w:val="16"/>
                <w:lang w:eastAsia="pt-PT"/>
              </w:rPr>
            </w:pPr>
            <w:r w:rsidRPr="00B00C13">
              <w:rPr>
                <w:color w:val="000000"/>
                <w:sz w:val="16"/>
                <w:szCs w:val="16"/>
              </w:rPr>
              <w:t>39,9</w:t>
            </w:r>
          </w:p>
        </w:tc>
        <w:tc>
          <w:tcPr>
            <w:tcW w:w="567" w:type="dxa"/>
            <w:shd w:val="clear" w:color="auto" w:fill="F2F2F2"/>
            <w:noWrap/>
            <w:vAlign w:val="center"/>
          </w:tcPr>
          <w:p w14:paraId="5B220E63"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BD362E">
              <w:rPr>
                <w:rFonts w:eastAsia="Times New Roman"/>
                <w:color w:val="262626"/>
                <w:sz w:val="16"/>
                <w:szCs w:val="16"/>
                <w:lang w:eastAsia="pt-PT"/>
              </w:rPr>
              <w:t>100,0</w:t>
            </w:r>
          </w:p>
        </w:tc>
      </w:tr>
      <w:tr w:rsidR="00CD7911" w:rsidRPr="008F5148" w14:paraId="2E65D4E7" w14:textId="77777777" w:rsidTr="00635EB0">
        <w:trPr>
          <w:trHeight w:val="20"/>
          <w:jc w:val="center"/>
        </w:trPr>
        <w:tc>
          <w:tcPr>
            <w:tcW w:w="567" w:type="dxa"/>
            <w:vMerge/>
            <w:shd w:val="clear" w:color="auto" w:fill="800000"/>
          </w:tcPr>
          <w:p w14:paraId="3535D6C6"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1907" w:type="dxa"/>
          </w:tcPr>
          <w:p w14:paraId="6D7D468A" w14:textId="77777777" w:rsidR="00CD7911" w:rsidRPr="004B5BC4" w:rsidRDefault="00CD7911" w:rsidP="00707121">
            <w:pPr>
              <w:spacing w:after="0" w:line="240" w:lineRule="auto"/>
              <w:contextualSpacing/>
              <w:rPr>
                <w:color w:val="000000"/>
                <w:sz w:val="16"/>
                <w:szCs w:val="16"/>
              </w:rPr>
            </w:pPr>
            <w:r w:rsidRPr="00AC364A">
              <w:rPr>
                <w:color w:val="000000"/>
                <w:sz w:val="16"/>
                <w:szCs w:val="16"/>
              </w:rPr>
              <w:t>Porta 65 Jovem</w:t>
            </w:r>
          </w:p>
        </w:tc>
        <w:tc>
          <w:tcPr>
            <w:tcW w:w="993" w:type="dxa"/>
            <w:noWrap/>
            <w:vAlign w:val="center"/>
          </w:tcPr>
          <w:p w14:paraId="7A080973"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12,9</w:t>
            </w:r>
          </w:p>
        </w:tc>
        <w:tc>
          <w:tcPr>
            <w:tcW w:w="992" w:type="dxa"/>
            <w:noWrap/>
            <w:vAlign w:val="center"/>
          </w:tcPr>
          <w:p w14:paraId="215F8195"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9,5</w:t>
            </w:r>
          </w:p>
        </w:tc>
        <w:tc>
          <w:tcPr>
            <w:tcW w:w="992" w:type="dxa"/>
            <w:noWrap/>
            <w:vAlign w:val="center"/>
          </w:tcPr>
          <w:p w14:paraId="67FAEDE5"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4,0</w:t>
            </w:r>
          </w:p>
        </w:tc>
        <w:tc>
          <w:tcPr>
            <w:tcW w:w="992" w:type="dxa"/>
            <w:noWrap/>
            <w:vAlign w:val="center"/>
          </w:tcPr>
          <w:p w14:paraId="20854FF2"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4,3</w:t>
            </w:r>
          </w:p>
        </w:tc>
        <w:tc>
          <w:tcPr>
            <w:tcW w:w="993" w:type="dxa"/>
            <w:noWrap/>
            <w:vAlign w:val="center"/>
          </w:tcPr>
          <w:p w14:paraId="3558C404"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45,1</w:t>
            </w:r>
          </w:p>
        </w:tc>
        <w:tc>
          <w:tcPr>
            <w:tcW w:w="850" w:type="dxa"/>
            <w:vAlign w:val="center"/>
          </w:tcPr>
          <w:p w14:paraId="2964A3C6" w14:textId="77777777" w:rsidR="00CD7911" w:rsidRPr="00B00C13" w:rsidRDefault="00CD7911" w:rsidP="00707121">
            <w:pPr>
              <w:spacing w:after="0" w:line="240" w:lineRule="auto"/>
              <w:contextualSpacing/>
              <w:jc w:val="right"/>
              <w:rPr>
                <w:rFonts w:eastAsia="Times New Roman"/>
                <w:color w:val="262626"/>
                <w:sz w:val="16"/>
                <w:szCs w:val="16"/>
                <w:lang w:eastAsia="pt-PT"/>
              </w:rPr>
            </w:pPr>
            <w:r w:rsidRPr="00B00C13">
              <w:rPr>
                <w:color w:val="000000"/>
                <w:sz w:val="16"/>
                <w:szCs w:val="16"/>
              </w:rPr>
              <w:t>24,2</w:t>
            </w:r>
          </w:p>
        </w:tc>
        <w:tc>
          <w:tcPr>
            <w:tcW w:w="567" w:type="dxa"/>
            <w:shd w:val="clear" w:color="auto" w:fill="F2F2F2"/>
            <w:noWrap/>
            <w:vAlign w:val="center"/>
          </w:tcPr>
          <w:p w14:paraId="14EBA000"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BD362E">
              <w:rPr>
                <w:rFonts w:eastAsia="Times New Roman"/>
                <w:color w:val="262626"/>
                <w:sz w:val="16"/>
                <w:szCs w:val="16"/>
                <w:lang w:eastAsia="pt-PT"/>
              </w:rPr>
              <w:t>100,0</w:t>
            </w:r>
          </w:p>
        </w:tc>
      </w:tr>
      <w:tr w:rsidR="00CD7911" w:rsidRPr="008F5148" w14:paraId="3B6930BC" w14:textId="77777777" w:rsidTr="00635EB0">
        <w:trPr>
          <w:trHeight w:val="20"/>
          <w:jc w:val="center"/>
        </w:trPr>
        <w:tc>
          <w:tcPr>
            <w:tcW w:w="567" w:type="dxa"/>
            <w:vMerge/>
            <w:shd w:val="clear" w:color="auto" w:fill="800000"/>
          </w:tcPr>
          <w:p w14:paraId="13A55E8A"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1907" w:type="dxa"/>
          </w:tcPr>
          <w:p w14:paraId="4A288596" w14:textId="77777777" w:rsidR="00CD7911" w:rsidRPr="004B5BC4" w:rsidRDefault="00CD7911" w:rsidP="00707121">
            <w:pPr>
              <w:spacing w:after="0" w:line="240" w:lineRule="auto"/>
              <w:contextualSpacing/>
              <w:rPr>
                <w:color w:val="000000"/>
                <w:sz w:val="16"/>
                <w:szCs w:val="16"/>
              </w:rPr>
            </w:pPr>
            <w:r w:rsidRPr="00AC364A">
              <w:rPr>
                <w:color w:val="000000"/>
                <w:sz w:val="16"/>
                <w:szCs w:val="16"/>
              </w:rPr>
              <w:t>Porta 65+</w:t>
            </w:r>
          </w:p>
        </w:tc>
        <w:tc>
          <w:tcPr>
            <w:tcW w:w="993" w:type="dxa"/>
            <w:noWrap/>
            <w:vAlign w:val="center"/>
          </w:tcPr>
          <w:p w14:paraId="0F99A0D7"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1,8</w:t>
            </w:r>
          </w:p>
        </w:tc>
        <w:tc>
          <w:tcPr>
            <w:tcW w:w="992" w:type="dxa"/>
            <w:noWrap/>
            <w:vAlign w:val="center"/>
          </w:tcPr>
          <w:p w14:paraId="13BC0750"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1,2</w:t>
            </w:r>
          </w:p>
        </w:tc>
        <w:tc>
          <w:tcPr>
            <w:tcW w:w="992" w:type="dxa"/>
            <w:noWrap/>
            <w:vAlign w:val="center"/>
          </w:tcPr>
          <w:p w14:paraId="2F714C2C"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3,4</w:t>
            </w:r>
          </w:p>
        </w:tc>
        <w:tc>
          <w:tcPr>
            <w:tcW w:w="992" w:type="dxa"/>
            <w:noWrap/>
            <w:vAlign w:val="center"/>
          </w:tcPr>
          <w:p w14:paraId="28841219"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4,3</w:t>
            </w:r>
          </w:p>
        </w:tc>
        <w:tc>
          <w:tcPr>
            <w:tcW w:w="993" w:type="dxa"/>
            <w:noWrap/>
            <w:vAlign w:val="center"/>
          </w:tcPr>
          <w:p w14:paraId="6DB701F3"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52,1</w:t>
            </w:r>
          </w:p>
        </w:tc>
        <w:tc>
          <w:tcPr>
            <w:tcW w:w="850" w:type="dxa"/>
            <w:vAlign w:val="center"/>
          </w:tcPr>
          <w:p w14:paraId="20D2C250" w14:textId="77777777" w:rsidR="00CD7911" w:rsidRPr="00B00C13" w:rsidRDefault="00CD7911" w:rsidP="00707121">
            <w:pPr>
              <w:spacing w:after="0" w:line="240" w:lineRule="auto"/>
              <w:contextualSpacing/>
              <w:jc w:val="right"/>
              <w:rPr>
                <w:rFonts w:eastAsia="Times New Roman"/>
                <w:color w:val="262626"/>
                <w:sz w:val="16"/>
                <w:szCs w:val="16"/>
                <w:lang w:eastAsia="pt-PT"/>
              </w:rPr>
            </w:pPr>
            <w:r w:rsidRPr="00B00C13">
              <w:rPr>
                <w:color w:val="000000"/>
                <w:sz w:val="16"/>
                <w:szCs w:val="16"/>
              </w:rPr>
              <w:t>37,1</w:t>
            </w:r>
          </w:p>
        </w:tc>
        <w:tc>
          <w:tcPr>
            <w:tcW w:w="567" w:type="dxa"/>
            <w:shd w:val="clear" w:color="auto" w:fill="F2F2F2"/>
            <w:noWrap/>
            <w:vAlign w:val="center"/>
          </w:tcPr>
          <w:p w14:paraId="5075346E"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BD362E">
              <w:rPr>
                <w:rFonts w:eastAsia="Times New Roman"/>
                <w:color w:val="262626"/>
                <w:sz w:val="16"/>
                <w:szCs w:val="16"/>
                <w:lang w:eastAsia="pt-PT"/>
              </w:rPr>
              <w:t>100,0</w:t>
            </w:r>
          </w:p>
        </w:tc>
      </w:tr>
      <w:tr w:rsidR="00CD7911" w:rsidRPr="008F5148" w14:paraId="722244FD" w14:textId="77777777" w:rsidTr="00635EB0">
        <w:trPr>
          <w:trHeight w:val="20"/>
          <w:jc w:val="center"/>
        </w:trPr>
        <w:tc>
          <w:tcPr>
            <w:tcW w:w="567" w:type="dxa"/>
            <w:vMerge/>
            <w:shd w:val="clear" w:color="auto" w:fill="800000"/>
          </w:tcPr>
          <w:p w14:paraId="4D7F6ECB"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1907" w:type="dxa"/>
          </w:tcPr>
          <w:p w14:paraId="2CCA3B10" w14:textId="77777777" w:rsidR="00CD7911" w:rsidRPr="004B5BC4" w:rsidRDefault="00CD7911" w:rsidP="00707121">
            <w:pPr>
              <w:spacing w:after="0" w:line="240" w:lineRule="auto"/>
              <w:contextualSpacing/>
              <w:rPr>
                <w:color w:val="000000"/>
                <w:sz w:val="16"/>
                <w:szCs w:val="16"/>
              </w:rPr>
            </w:pPr>
            <w:r w:rsidRPr="00AC364A">
              <w:rPr>
                <w:color w:val="000000"/>
                <w:sz w:val="16"/>
                <w:szCs w:val="16"/>
              </w:rPr>
              <w:t>Programa de Apoio Extraordinário à Renda</w:t>
            </w:r>
          </w:p>
        </w:tc>
        <w:tc>
          <w:tcPr>
            <w:tcW w:w="993" w:type="dxa"/>
            <w:noWrap/>
            <w:vAlign w:val="center"/>
          </w:tcPr>
          <w:p w14:paraId="65489C11"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9,5</w:t>
            </w:r>
          </w:p>
        </w:tc>
        <w:tc>
          <w:tcPr>
            <w:tcW w:w="992" w:type="dxa"/>
            <w:noWrap/>
            <w:vAlign w:val="center"/>
          </w:tcPr>
          <w:p w14:paraId="2D982E6A"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9,5</w:t>
            </w:r>
          </w:p>
        </w:tc>
        <w:tc>
          <w:tcPr>
            <w:tcW w:w="992" w:type="dxa"/>
            <w:noWrap/>
            <w:vAlign w:val="center"/>
          </w:tcPr>
          <w:p w14:paraId="4239641C"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5,2</w:t>
            </w:r>
          </w:p>
        </w:tc>
        <w:tc>
          <w:tcPr>
            <w:tcW w:w="992" w:type="dxa"/>
            <w:noWrap/>
            <w:vAlign w:val="center"/>
          </w:tcPr>
          <w:p w14:paraId="2EC26A94"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4,6</w:t>
            </w:r>
          </w:p>
        </w:tc>
        <w:tc>
          <w:tcPr>
            <w:tcW w:w="993" w:type="dxa"/>
            <w:noWrap/>
            <w:vAlign w:val="center"/>
          </w:tcPr>
          <w:p w14:paraId="737F7286" w14:textId="77777777" w:rsidR="00CD7911" w:rsidRPr="00B00C13" w:rsidRDefault="00CD7911" w:rsidP="00707121">
            <w:pPr>
              <w:spacing w:after="0" w:line="240" w:lineRule="auto"/>
              <w:contextualSpacing/>
              <w:jc w:val="right"/>
              <w:rPr>
                <w:color w:val="000000"/>
                <w:sz w:val="16"/>
                <w:szCs w:val="16"/>
              </w:rPr>
            </w:pPr>
            <w:r w:rsidRPr="00B00C13">
              <w:rPr>
                <w:color w:val="000000"/>
                <w:sz w:val="16"/>
                <w:szCs w:val="16"/>
              </w:rPr>
              <w:t>39,3</w:t>
            </w:r>
          </w:p>
        </w:tc>
        <w:tc>
          <w:tcPr>
            <w:tcW w:w="850" w:type="dxa"/>
            <w:vAlign w:val="center"/>
          </w:tcPr>
          <w:p w14:paraId="7B5978CF" w14:textId="77777777" w:rsidR="00CD7911" w:rsidRPr="00B00C13" w:rsidRDefault="00CD7911" w:rsidP="00707121">
            <w:pPr>
              <w:spacing w:after="0" w:line="240" w:lineRule="auto"/>
              <w:contextualSpacing/>
              <w:jc w:val="right"/>
              <w:rPr>
                <w:rFonts w:eastAsia="Times New Roman"/>
                <w:color w:val="262626"/>
                <w:sz w:val="16"/>
                <w:szCs w:val="16"/>
                <w:lang w:eastAsia="pt-PT"/>
              </w:rPr>
            </w:pPr>
            <w:r w:rsidRPr="00B00C13">
              <w:rPr>
                <w:color w:val="000000"/>
                <w:sz w:val="16"/>
                <w:szCs w:val="16"/>
              </w:rPr>
              <w:t>31,9</w:t>
            </w:r>
          </w:p>
        </w:tc>
        <w:tc>
          <w:tcPr>
            <w:tcW w:w="567" w:type="dxa"/>
            <w:shd w:val="clear" w:color="auto" w:fill="F2F2F2"/>
            <w:noWrap/>
            <w:vAlign w:val="center"/>
          </w:tcPr>
          <w:p w14:paraId="327CA066"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BD362E">
              <w:rPr>
                <w:rFonts w:eastAsia="Times New Roman"/>
                <w:color w:val="262626"/>
                <w:sz w:val="16"/>
                <w:szCs w:val="16"/>
                <w:lang w:eastAsia="pt-PT"/>
              </w:rPr>
              <w:t>100,0</w:t>
            </w:r>
          </w:p>
        </w:tc>
      </w:tr>
      <w:tr w:rsidR="00CD7911" w:rsidRPr="008F5148" w14:paraId="177FA188" w14:textId="77777777" w:rsidTr="00635EB0">
        <w:trPr>
          <w:trHeight w:val="20"/>
          <w:jc w:val="center"/>
        </w:trPr>
        <w:tc>
          <w:tcPr>
            <w:tcW w:w="567" w:type="dxa"/>
            <w:shd w:val="clear" w:color="auto" w:fill="000000" w:themeFill="text1"/>
          </w:tcPr>
          <w:p w14:paraId="27BD993E" w14:textId="77777777" w:rsidR="00CD7911" w:rsidRPr="00FA1A3C" w:rsidRDefault="00CD7911" w:rsidP="00707121">
            <w:pPr>
              <w:spacing w:after="0" w:line="240" w:lineRule="auto"/>
              <w:contextualSpacing/>
              <w:rPr>
                <w:rFonts w:eastAsia="Times New Roman"/>
                <w:b/>
                <w:bCs/>
                <w:color w:val="FFFFFF" w:themeColor="background1"/>
                <w:sz w:val="6"/>
                <w:szCs w:val="6"/>
                <w:lang w:eastAsia="pt-PT"/>
              </w:rPr>
            </w:pPr>
          </w:p>
        </w:tc>
        <w:tc>
          <w:tcPr>
            <w:tcW w:w="1907" w:type="dxa"/>
            <w:shd w:val="clear" w:color="auto" w:fill="000000" w:themeFill="text1"/>
          </w:tcPr>
          <w:p w14:paraId="2FACB8C4" w14:textId="77777777" w:rsidR="00CD7911" w:rsidRPr="00FA1A3C" w:rsidRDefault="00CD7911" w:rsidP="00707121">
            <w:pPr>
              <w:spacing w:after="0" w:line="240" w:lineRule="auto"/>
              <w:contextualSpacing/>
              <w:rPr>
                <w:color w:val="000000"/>
                <w:sz w:val="6"/>
                <w:szCs w:val="6"/>
              </w:rPr>
            </w:pPr>
          </w:p>
        </w:tc>
        <w:tc>
          <w:tcPr>
            <w:tcW w:w="993" w:type="dxa"/>
            <w:shd w:val="clear" w:color="auto" w:fill="000000" w:themeFill="text1"/>
            <w:noWrap/>
            <w:vAlign w:val="center"/>
          </w:tcPr>
          <w:p w14:paraId="1038F77F" w14:textId="77777777" w:rsidR="00CD7911" w:rsidRPr="00FA1A3C" w:rsidRDefault="00CD7911" w:rsidP="00707121">
            <w:pPr>
              <w:spacing w:after="0" w:line="240" w:lineRule="auto"/>
              <w:contextualSpacing/>
              <w:jc w:val="right"/>
              <w:rPr>
                <w:color w:val="000000"/>
                <w:sz w:val="6"/>
                <w:szCs w:val="6"/>
              </w:rPr>
            </w:pPr>
          </w:p>
        </w:tc>
        <w:tc>
          <w:tcPr>
            <w:tcW w:w="992" w:type="dxa"/>
            <w:shd w:val="clear" w:color="auto" w:fill="000000" w:themeFill="text1"/>
            <w:noWrap/>
            <w:vAlign w:val="center"/>
          </w:tcPr>
          <w:p w14:paraId="747B70C4" w14:textId="77777777" w:rsidR="00CD7911" w:rsidRPr="00FA1A3C" w:rsidRDefault="00CD7911" w:rsidP="00707121">
            <w:pPr>
              <w:spacing w:after="0" w:line="240" w:lineRule="auto"/>
              <w:contextualSpacing/>
              <w:jc w:val="right"/>
              <w:rPr>
                <w:color w:val="000000"/>
                <w:sz w:val="6"/>
                <w:szCs w:val="6"/>
              </w:rPr>
            </w:pPr>
          </w:p>
        </w:tc>
        <w:tc>
          <w:tcPr>
            <w:tcW w:w="992" w:type="dxa"/>
            <w:shd w:val="clear" w:color="auto" w:fill="000000" w:themeFill="text1"/>
            <w:noWrap/>
            <w:vAlign w:val="center"/>
          </w:tcPr>
          <w:p w14:paraId="3EA200CB" w14:textId="77777777" w:rsidR="00CD7911" w:rsidRPr="00FA1A3C" w:rsidRDefault="00CD7911" w:rsidP="00707121">
            <w:pPr>
              <w:spacing w:after="0" w:line="240" w:lineRule="auto"/>
              <w:contextualSpacing/>
              <w:jc w:val="right"/>
              <w:rPr>
                <w:color w:val="000000"/>
                <w:sz w:val="6"/>
                <w:szCs w:val="6"/>
              </w:rPr>
            </w:pPr>
          </w:p>
        </w:tc>
        <w:tc>
          <w:tcPr>
            <w:tcW w:w="992" w:type="dxa"/>
            <w:shd w:val="clear" w:color="auto" w:fill="000000" w:themeFill="text1"/>
            <w:noWrap/>
            <w:vAlign w:val="center"/>
          </w:tcPr>
          <w:p w14:paraId="680553AB" w14:textId="77777777" w:rsidR="00CD7911" w:rsidRPr="00FA1A3C" w:rsidRDefault="00CD7911" w:rsidP="00707121">
            <w:pPr>
              <w:spacing w:after="0" w:line="240" w:lineRule="auto"/>
              <w:contextualSpacing/>
              <w:jc w:val="right"/>
              <w:rPr>
                <w:color w:val="000000"/>
                <w:sz w:val="6"/>
                <w:szCs w:val="6"/>
              </w:rPr>
            </w:pPr>
          </w:p>
        </w:tc>
        <w:tc>
          <w:tcPr>
            <w:tcW w:w="993" w:type="dxa"/>
            <w:shd w:val="clear" w:color="auto" w:fill="000000" w:themeFill="text1"/>
            <w:noWrap/>
            <w:vAlign w:val="center"/>
          </w:tcPr>
          <w:p w14:paraId="2F67C4DA" w14:textId="77777777" w:rsidR="00CD7911" w:rsidRPr="00FA1A3C" w:rsidRDefault="00CD7911" w:rsidP="00707121">
            <w:pPr>
              <w:spacing w:after="0" w:line="240" w:lineRule="auto"/>
              <w:contextualSpacing/>
              <w:jc w:val="right"/>
              <w:rPr>
                <w:color w:val="000000"/>
                <w:sz w:val="6"/>
                <w:szCs w:val="6"/>
              </w:rPr>
            </w:pPr>
          </w:p>
        </w:tc>
        <w:tc>
          <w:tcPr>
            <w:tcW w:w="850" w:type="dxa"/>
            <w:shd w:val="clear" w:color="auto" w:fill="000000" w:themeFill="text1"/>
          </w:tcPr>
          <w:p w14:paraId="3AF7B118" w14:textId="77777777" w:rsidR="00CD7911" w:rsidRPr="00FA1A3C" w:rsidRDefault="00CD7911" w:rsidP="00707121">
            <w:pPr>
              <w:spacing w:after="0" w:line="240" w:lineRule="auto"/>
              <w:contextualSpacing/>
              <w:jc w:val="right"/>
              <w:rPr>
                <w:rFonts w:eastAsia="Times New Roman"/>
                <w:color w:val="262626"/>
                <w:sz w:val="6"/>
                <w:szCs w:val="6"/>
                <w:lang w:eastAsia="pt-PT"/>
              </w:rPr>
            </w:pPr>
          </w:p>
        </w:tc>
        <w:tc>
          <w:tcPr>
            <w:tcW w:w="567" w:type="dxa"/>
            <w:shd w:val="clear" w:color="auto" w:fill="000000" w:themeFill="text1"/>
            <w:noWrap/>
            <w:vAlign w:val="center"/>
          </w:tcPr>
          <w:p w14:paraId="4B51ADA6" w14:textId="77777777" w:rsidR="00CD7911" w:rsidRPr="00FA1A3C" w:rsidRDefault="00CD7911" w:rsidP="00707121">
            <w:pPr>
              <w:spacing w:after="0" w:line="240" w:lineRule="auto"/>
              <w:contextualSpacing/>
              <w:jc w:val="right"/>
              <w:rPr>
                <w:rFonts w:eastAsia="Times New Roman"/>
                <w:color w:val="262626"/>
                <w:sz w:val="6"/>
                <w:szCs w:val="6"/>
                <w:lang w:eastAsia="pt-PT"/>
              </w:rPr>
            </w:pPr>
          </w:p>
        </w:tc>
      </w:tr>
      <w:tr w:rsidR="00CD7911" w:rsidRPr="008F5148" w14:paraId="1883C81A" w14:textId="77777777" w:rsidTr="00635EB0">
        <w:trPr>
          <w:trHeight w:val="20"/>
          <w:jc w:val="center"/>
        </w:trPr>
        <w:tc>
          <w:tcPr>
            <w:tcW w:w="567" w:type="dxa"/>
            <w:vMerge w:val="restart"/>
            <w:shd w:val="clear" w:color="auto" w:fill="800000"/>
            <w:textDirection w:val="btLr"/>
            <w:vAlign w:val="center"/>
          </w:tcPr>
          <w:p w14:paraId="1664AB49" w14:textId="77777777" w:rsidR="00CD7911" w:rsidRPr="00283E6C" w:rsidRDefault="00CD7911" w:rsidP="00707121">
            <w:pPr>
              <w:spacing w:after="0" w:line="240" w:lineRule="auto"/>
              <w:ind w:left="113" w:right="113"/>
              <w:contextualSpacing/>
              <w:jc w:val="center"/>
              <w:rPr>
                <w:rFonts w:eastAsia="Times New Roman"/>
                <w:b/>
                <w:bCs/>
                <w:color w:val="FFFFFF" w:themeColor="background1"/>
                <w:sz w:val="16"/>
                <w:szCs w:val="16"/>
                <w:lang w:eastAsia="pt-PT"/>
              </w:rPr>
            </w:pPr>
            <w:r>
              <w:rPr>
                <w:rFonts w:eastAsia="Times New Roman"/>
                <w:b/>
                <w:bCs/>
                <w:color w:val="FFFFFF" w:themeColor="background1"/>
                <w:sz w:val="16"/>
                <w:szCs w:val="16"/>
                <w:lang w:eastAsia="pt-PT"/>
              </w:rPr>
              <w:t>Sem Contrato (n=1 832)</w:t>
            </w:r>
          </w:p>
        </w:tc>
        <w:tc>
          <w:tcPr>
            <w:tcW w:w="1907" w:type="dxa"/>
          </w:tcPr>
          <w:p w14:paraId="2F0BD0EF" w14:textId="77777777" w:rsidR="00CD7911" w:rsidRPr="006269A7" w:rsidRDefault="00CD7911" w:rsidP="00707121">
            <w:pPr>
              <w:spacing w:after="0" w:line="240" w:lineRule="auto"/>
              <w:contextualSpacing/>
              <w:rPr>
                <w:color w:val="000000"/>
                <w:sz w:val="16"/>
                <w:szCs w:val="16"/>
              </w:rPr>
            </w:pPr>
            <w:r w:rsidRPr="00AC364A">
              <w:rPr>
                <w:color w:val="000000"/>
                <w:sz w:val="16"/>
                <w:szCs w:val="16"/>
              </w:rPr>
              <w:t>Programas / apoios / subsídios municipais</w:t>
            </w:r>
          </w:p>
        </w:tc>
        <w:tc>
          <w:tcPr>
            <w:tcW w:w="993" w:type="dxa"/>
            <w:noWrap/>
            <w:vAlign w:val="center"/>
          </w:tcPr>
          <w:p w14:paraId="735B2A40"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4,2</w:t>
            </w:r>
          </w:p>
        </w:tc>
        <w:tc>
          <w:tcPr>
            <w:tcW w:w="992" w:type="dxa"/>
            <w:noWrap/>
            <w:vAlign w:val="center"/>
          </w:tcPr>
          <w:p w14:paraId="0B70D9C1"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3,2</w:t>
            </w:r>
          </w:p>
        </w:tc>
        <w:tc>
          <w:tcPr>
            <w:tcW w:w="992" w:type="dxa"/>
            <w:noWrap/>
            <w:vAlign w:val="center"/>
          </w:tcPr>
          <w:p w14:paraId="035E8860"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26,0</w:t>
            </w:r>
          </w:p>
        </w:tc>
        <w:tc>
          <w:tcPr>
            <w:tcW w:w="992" w:type="dxa"/>
            <w:noWrap/>
            <w:vAlign w:val="center"/>
          </w:tcPr>
          <w:p w14:paraId="5CA27462"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19,3</w:t>
            </w:r>
          </w:p>
        </w:tc>
        <w:tc>
          <w:tcPr>
            <w:tcW w:w="993" w:type="dxa"/>
            <w:noWrap/>
            <w:vAlign w:val="center"/>
          </w:tcPr>
          <w:p w14:paraId="5F57C591"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16,5</w:t>
            </w:r>
          </w:p>
        </w:tc>
        <w:tc>
          <w:tcPr>
            <w:tcW w:w="850" w:type="dxa"/>
            <w:vAlign w:val="center"/>
          </w:tcPr>
          <w:p w14:paraId="45433014" w14:textId="77777777" w:rsidR="00CD7911" w:rsidRPr="002F171D" w:rsidRDefault="00CD7911" w:rsidP="00707121">
            <w:pPr>
              <w:spacing w:after="0" w:line="240" w:lineRule="auto"/>
              <w:contextualSpacing/>
              <w:jc w:val="right"/>
              <w:rPr>
                <w:rFonts w:eastAsia="Times New Roman"/>
                <w:color w:val="262626"/>
                <w:sz w:val="16"/>
                <w:szCs w:val="16"/>
                <w:lang w:eastAsia="pt-PT"/>
              </w:rPr>
            </w:pPr>
            <w:r w:rsidRPr="002F171D">
              <w:rPr>
                <w:color w:val="000000"/>
                <w:sz w:val="16"/>
                <w:szCs w:val="16"/>
              </w:rPr>
              <w:t>30,8</w:t>
            </w:r>
          </w:p>
        </w:tc>
        <w:tc>
          <w:tcPr>
            <w:tcW w:w="567" w:type="dxa"/>
            <w:shd w:val="clear" w:color="auto" w:fill="F2F2F2"/>
            <w:noWrap/>
            <w:vAlign w:val="center"/>
          </w:tcPr>
          <w:p w14:paraId="3D985864" w14:textId="77777777" w:rsidR="00CD7911" w:rsidRPr="00BD362E" w:rsidRDefault="00CD7911" w:rsidP="00707121">
            <w:pPr>
              <w:spacing w:after="0" w:line="240" w:lineRule="auto"/>
              <w:contextualSpacing/>
              <w:jc w:val="right"/>
              <w:rPr>
                <w:rFonts w:eastAsia="Times New Roman"/>
                <w:color w:val="262626"/>
                <w:sz w:val="16"/>
                <w:szCs w:val="16"/>
                <w:lang w:eastAsia="pt-PT"/>
              </w:rPr>
            </w:pPr>
            <w:r w:rsidRPr="00F42B9E">
              <w:rPr>
                <w:rFonts w:eastAsia="Times New Roman"/>
                <w:color w:val="262626"/>
                <w:sz w:val="16"/>
                <w:szCs w:val="16"/>
                <w:lang w:eastAsia="pt-PT"/>
              </w:rPr>
              <w:t>100,0</w:t>
            </w:r>
          </w:p>
        </w:tc>
      </w:tr>
      <w:tr w:rsidR="00CD7911" w:rsidRPr="008F5148" w14:paraId="509BA98C" w14:textId="77777777" w:rsidTr="00635EB0">
        <w:trPr>
          <w:trHeight w:val="20"/>
          <w:jc w:val="center"/>
        </w:trPr>
        <w:tc>
          <w:tcPr>
            <w:tcW w:w="567" w:type="dxa"/>
            <w:vMerge/>
            <w:shd w:val="clear" w:color="auto" w:fill="800000"/>
          </w:tcPr>
          <w:p w14:paraId="12A043C5"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1907" w:type="dxa"/>
          </w:tcPr>
          <w:p w14:paraId="2954AA7E" w14:textId="77777777" w:rsidR="00CD7911" w:rsidRPr="006269A7" w:rsidRDefault="00CD7911" w:rsidP="00707121">
            <w:pPr>
              <w:spacing w:after="0" w:line="240" w:lineRule="auto"/>
              <w:contextualSpacing/>
              <w:rPr>
                <w:color w:val="000000"/>
                <w:sz w:val="16"/>
                <w:szCs w:val="16"/>
              </w:rPr>
            </w:pPr>
            <w:r w:rsidRPr="00AC364A">
              <w:rPr>
                <w:color w:val="000000"/>
                <w:sz w:val="16"/>
                <w:szCs w:val="16"/>
              </w:rPr>
              <w:t>Porta 65 Jovem</w:t>
            </w:r>
          </w:p>
        </w:tc>
        <w:tc>
          <w:tcPr>
            <w:tcW w:w="993" w:type="dxa"/>
            <w:noWrap/>
            <w:vAlign w:val="center"/>
          </w:tcPr>
          <w:p w14:paraId="301D7A04"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5,9</w:t>
            </w:r>
          </w:p>
        </w:tc>
        <w:tc>
          <w:tcPr>
            <w:tcW w:w="992" w:type="dxa"/>
            <w:noWrap/>
            <w:vAlign w:val="center"/>
          </w:tcPr>
          <w:p w14:paraId="75DEC7E9"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2,9</w:t>
            </w:r>
          </w:p>
        </w:tc>
        <w:tc>
          <w:tcPr>
            <w:tcW w:w="992" w:type="dxa"/>
            <w:noWrap/>
            <w:vAlign w:val="center"/>
          </w:tcPr>
          <w:p w14:paraId="7EA83B63"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10,8</w:t>
            </w:r>
          </w:p>
        </w:tc>
        <w:tc>
          <w:tcPr>
            <w:tcW w:w="992" w:type="dxa"/>
            <w:noWrap/>
            <w:vAlign w:val="center"/>
          </w:tcPr>
          <w:p w14:paraId="16FB4E03"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13,4</w:t>
            </w:r>
          </w:p>
        </w:tc>
        <w:tc>
          <w:tcPr>
            <w:tcW w:w="993" w:type="dxa"/>
            <w:noWrap/>
            <w:vAlign w:val="center"/>
          </w:tcPr>
          <w:p w14:paraId="41EC851C"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41,2</w:t>
            </w:r>
          </w:p>
        </w:tc>
        <w:tc>
          <w:tcPr>
            <w:tcW w:w="850" w:type="dxa"/>
            <w:vAlign w:val="center"/>
          </w:tcPr>
          <w:p w14:paraId="29BB499B" w14:textId="77777777" w:rsidR="00CD7911" w:rsidRPr="002F171D" w:rsidRDefault="00CD7911" w:rsidP="00707121">
            <w:pPr>
              <w:spacing w:after="0" w:line="240" w:lineRule="auto"/>
              <w:contextualSpacing/>
              <w:jc w:val="right"/>
              <w:rPr>
                <w:rFonts w:eastAsia="Times New Roman"/>
                <w:color w:val="262626"/>
                <w:sz w:val="16"/>
                <w:szCs w:val="16"/>
                <w:lang w:eastAsia="pt-PT"/>
              </w:rPr>
            </w:pPr>
            <w:r w:rsidRPr="002F171D">
              <w:rPr>
                <w:color w:val="000000"/>
                <w:sz w:val="16"/>
                <w:szCs w:val="16"/>
              </w:rPr>
              <w:t>25,8</w:t>
            </w:r>
          </w:p>
        </w:tc>
        <w:tc>
          <w:tcPr>
            <w:tcW w:w="567" w:type="dxa"/>
            <w:shd w:val="clear" w:color="auto" w:fill="F2F2F2"/>
            <w:noWrap/>
            <w:vAlign w:val="center"/>
          </w:tcPr>
          <w:p w14:paraId="11038F43" w14:textId="77777777" w:rsidR="00CD7911" w:rsidRPr="00BD362E" w:rsidRDefault="00CD7911" w:rsidP="00707121">
            <w:pPr>
              <w:spacing w:after="0" w:line="240" w:lineRule="auto"/>
              <w:contextualSpacing/>
              <w:jc w:val="right"/>
              <w:rPr>
                <w:rFonts w:eastAsia="Times New Roman"/>
                <w:color w:val="262626"/>
                <w:sz w:val="16"/>
                <w:szCs w:val="16"/>
                <w:lang w:eastAsia="pt-PT"/>
              </w:rPr>
            </w:pPr>
            <w:r w:rsidRPr="00F42B9E">
              <w:rPr>
                <w:rFonts w:eastAsia="Times New Roman"/>
                <w:color w:val="262626"/>
                <w:sz w:val="16"/>
                <w:szCs w:val="16"/>
                <w:lang w:eastAsia="pt-PT"/>
              </w:rPr>
              <w:t>100,0</w:t>
            </w:r>
          </w:p>
        </w:tc>
      </w:tr>
      <w:tr w:rsidR="00CD7911" w:rsidRPr="008F5148" w14:paraId="3DFE39B5" w14:textId="77777777" w:rsidTr="00635EB0">
        <w:trPr>
          <w:trHeight w:val="20"/>
          <w:jc w:val="center"/>
        </w:trPr>
        <w:tc>
          <w:tcPr>
            <w:tcW w:w="567" w:type="dxa"/>
            <w:vMerge/>
            <w:shd w:val="clear" w:color="auto" w:fill="800000"/>
          </w:tcPr>
          <w:p w14:paraId="7EC44024"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1907" w:type="dxa"/>
          </w:tcPr>
          <w:p w14:paraId="49DD8E94" w14:textId="77777777" w:rsidR="00CD7911" w:rsidRPr="006269A7" w:rsidRDefault="00CD7911" w:rsidP="00707121">
            <w:pPr>
              <w:spacing w:after="0" w:line="240" w:lineRule="auto"/>
              <w:contextualSpacing/>
              <w:rPr>
                <w:color w:val="000000"/>
                <w:sz w:val="16"/>
                <w:szCs w:val="16"/>
              </w:rPr>
            </w:pPr>
            <w:r w:rsidRPr="00AC364A">
              <w:rPr>
                <w:color w:val="000000"/>
                <w:sz w:val="16"/>
                <w:szCs w:val="16"/>
              </w:rPr>
              <w:t>Porta 65+</w:t>
            </w:r>
          </w:p>
        </w:tc>
        <w:tc>
          <w:tcPr>
            <w:tcW w:w="993" w:type="dxa"/>
            <w:noWrap/>
            <w:vAlign w:val="center"/>
          </w:tcPr>
          <w:p w14:paraId="53B39403"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1,1</w:t>
            </w:r>
          </w:p>
        </w:tc>
        <w:tc>
          <w:tcPr>
            <w:tcW w:w="992" w:type="dxa"/>
            <w:noWrap/>
            <w:vAlign w:val="center"/>
          </w:tcPr>
          <w:p w14:paraId="2B422589"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0,9</w:t>
            </w:r>
          </w:p>
        </w:tc>
        <w:tc>
          <w:tcPr>
            <w:tcW w:w="992" w:type="dxa"/>
            <w:noWrap/>
            <w:vAlign w:val="center"/>
          </w:tcPr>
          <w:p w14:paraId="23A6C892"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9,0</w:t>
            </w:r>
          </w:p>
        </w:tc>
        <w:tc>
          <w:tcPr>
            <w:tcW w:w="992" w:type="dxa"/>
            <w:noWrap/>
            <w:vAlign w:val="center"/>
          </w:tcPr>
          <w:p w14:paraId="50694DAC"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9,6</w:t>
            </w:r>
          </w:p>
        </w:tc>
        <w:tc>
          <w:tcPr>
            <w:tcW w:w="993" w:type="dxa"/>
            <w:noWrap/>
            <w:vAlign w:val="center"/>
          </w:tcPr>
          <w:p w14:paraId="72D5A802"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42,0</w:t>
            </w:r>
          </w:p>
        </w:tc>
        <w:tc>
          <w:tcPr>
            <w:tcW w:w="850" w:type="dxa"/>
            <w:vAlign w:val="center"/>
          </w:tcPr>
          <w:p w14:paraId="099B3D7B" w14:textId="77777777" w:rsidR="00CD7911" w:rsidRPr="002F171D" w:rsidRDefault="00CD7911" w:rsidP="00707121">
            <w:pPr>
              <w:spacing w:after="0" w:line="240" w:lineRule="auto"/>
              <w:contextualSpacing/>
              <w:jc w:val="right"/>
              <w:rPr>
                <w:rFonts w:eastAsia="Times New Roman"/>
                <w:color w:val="262626"/>
                <w:sz w:val="16"/>
                <w:szCs w:val="16"/>
                <w:lang w:eastAsia="pt-PT"/>
              </w:rPr>
            </w:pPr>
            <w:r w:rsidRPr="002F171D">
              <w:rPr>
                <w:color w:val="000000"/>
                <w:sz w:val="16"/>
                <w:szCs w:val="16"/>
              </w:rPr>
              <w:t>37,4</w:t>
            </w:r>
          </w:p>
        </w:tc>
        <w:tc>
          <w:tcPr>
            <w:tcW w:w="567" w:type="dxa"/>
            <w:shd w:val="clear" w:color="auto" w:fill="F2F2F2"/>
            <w:noWrap/>
            <w:vAlign w:val="center"/>
          </w:tcPr>
          <w:p w14:paraId="239248C4" w14:textId="77777777" w:rsidR="00CD7911" w:rsidRPr="00BD362E" w:rsidRDefault="00CD7911" w:rsidP="00707121">
            <w:pPr>
              <w:spacing w:after="0" w:line="240" w:lineRule="auto"/>
              <w:contextualSpacing/>
              <w:jc w:val="right"/>
              <w:rPr>
                <w:rFonts w:eastAsia="Times New Roman"/>
                <w:color w:val="262626"/>
                <w:sz w:val="16"/>
                <w:szCs w:val="16"/>
                <w:lang w:eastAsia="pt-PT"/>
              </w:rPr>
            </w:pPr>
            <w:r w:rsidRPr="00F42B9E">
              <w:rPr>
                <w:rFonts w:eastAsia="Times New Roman"/>
                <w:color w:val="262626"/>
                <w:sz w:val="16"/>
                <w:szCs w:val="16"/>
                <w:lang w:eastAsia="pt-PT"/>
              </w:rPr>
              <w:t>100,0</w:t>
            </w:r>
          </w:p>
        </w:tc>
      </w:tr>
      <w:tr w:rsidR="00CD7911" w:rsidRPr="008F5148" w14:paraId="5751011F" w14:textId="77777777" w:rsidTr="00635EB0">
        <w:trPr>
          <w:trHeight w:val="20"/>
          <w:jc w:val="center"/>
        </w:trPr>
        <w:tc>
          <w:tcPr>
            <w:tcW w:w="567" w:type="dxa"/>
            <w:vMerge/>
            <w:shd w:val="clear" w:color="auto" w:fill="800000"/>
          </w:tcPr>
          <w:p w14:paraId="5CF89890" w14:textId="77777777" w:rsidR="00CD7911" w:rsidRPr="00283E6C" w:rsidRDefault="00CD7911" w:rsidP="00707121">
            <w:pPr>
              <w:spacing w:after="0" w:line="240" w:lineRule="auto"/>
              <w:contextualSpacing/>
              <w:rPr>
                <w:rFonts w:eastAsia="Times New Roman"/>
                <w:b/>
                <w:bCs/>
                <w:color w:val="FFFFFF" w:themeColor="background1"/>
                <w:sz w:val="16"/>
                <w:szCs w:val="16"/>
                <w:lang w:eastAsia="pt-PT"/>
              </w:rPr>
            </w:pPr>
          </w:p>
        </w:tc>
        <w:tc>
          <w:tcPr>
            <w:tcW w:w="1907" w:type="dxa"/>
          </w:tcPr>
          <w:p w14:paraId="4801B4EA" w14:textId="77777777" w:rsidR="00CD7911" w:rsidRPr="006269A7" w:rsidRDefault="00CD7911" w:rsidP="00707121">
            <w:pPr>
              <w:spacing w:after="0" w:line="240" w:lineRule="auto"/>
              <w:contextualSpacing/>
              <w:rPr>
                <w:color w:val="000000"/>
                <w:sz w:val="16"/>
                <w:szCs w:val="16"/>
              </w:rPr>
            </w:pPr>
            <w:r w:rsidRPr="00AC364A">
              <w:rPr>
                <w:color w:val="000000"/>
                <w:sz w:val="16"/>
                <w:szCs w:val="16"/>
              </w:rPr>
              <w:t>Programa de Apoio Extraordinário à Renda</w:t>
            </w:r>
          </w:p>
        </w:tc>
        <w:tc>
          <w:tcPr>
            <w:tcW w:w="993" w:type="dxa"/>
            <w:noWrap/>
            <w:vAlign w:val="center"/>
          </w:tcPr>
          <w:p w14:paraId="04863E5E"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7,3</w:t>
            </w:r>
          </w:p>
        </w:tc>
        <w:tc>
          <w:tcPr>
            <w:tcW w:w="992" w:type="dxa"/>
            <w:noWrap/>
            <w:vAlign w:val="center"/>
          </w:tcPr>
          <w:p w14:paraId="2D1348F5"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7,1</w:t>
            </w:r>
          </w:p>
        </w:tc>
        <w:tc>
          <w:tcPr>
            <w:tcW w:w="992" w:type="dxa"/>
            <w:noWrap/>
            <w:vAlign w:val="center"/>
          </w:tcPr>
          <w:p w14:paraId="57E2AA4E"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12,9</w:t>
            </w:r>
          </w:p>
        </w:tc>
        <w:tc>
          <w:tcPr>
            <w:tcW w:w="992" w:type="dxa"/>
            <w:noWrap/>
            <w:vAlign w:val="center"/>
          </w:tcPr>
          <w:p w14:paraId="2DAC613B"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11,2</w:t>
            </w:r>
          </w:p>
        </w:tc>
        <w:tc>
          <w:tcPr>
            <w:tcW w:w="993" w:type="dxa"/>
            <w:noWrap/>
            <w:vAlign w:val="center"/>
          </w:tcPr>
          <w:p w14:paraId="491AE7AE" w14:textId="77777777" w:rsidR="00CD7911" w:rsidRPr="002F171D" w:rsidRDefault="00CD7911" w:rsidP="00707121">
            <w:pPr>
              <w:spacing w:after="0" w:line="240" w:lineRule="auto"/>
              <w:contextualSpacing/>
              <w:jc w:val="right"/>
              <w:rPr>
                <w:color w:val="000000"/>
                <w:sz w:val="16"/>
                <w:szCs w:val="16"/>
              </w:rPr>
            </w:pPr>
            <w:r w:rsidRPr="002F171D">
              <w:rPr>
                <w:color w:val="000000"/>
                <w:sz w:val="16"/>
                <w:szCs w:val="16"/>
              </w:rPr>
              <w:t>33,7</w:t>
            </w:r>
          </w:p>
        </w:tc>
        <w:tc>
          <w:tcPr>
            <w:tcW w:w="850" w:type="dxa"/>
            <w:vAlign w:val="center"/>
          </w:tcPr>
          <w:p w14:paraId="2836D07C" w14:textId="77777777" w:rsidR="00CD7911" w:rsidRPr="002F171D" w:rsidRDefault="00CD7911" w:rsidP="00707121">
            <w:pPr>
              <w:spacing w:after="0" w:line="240" w:lineRule="auto"/>
              <w:contextualSpacing/>
              <w:jc w:val="right"/>
              <w:rPr>
                <w:rFonts w:eastAsia="Times New Roman"/>
                <w:color w:val="262626"/>
                <w:sz w:val="16"/>
                <w:szCs w:val="16"/>
                <w:lang w:eastAsia="pt-PT"/>
              </w:rPr>
            </w:pPr>
            <w:r w:rsidRPr="002F171D">
              <w:rPr>
                <w:color w:val="000000"/>
                <w:sz w:val="16"/>
                <w:szCs w:val="16"/>
              </w:rPr>
              <w:t>27,7</w:t>
            </w:r>
          </w:p>
        </w:tc>
        <w:tc>
          <w:tcPr>
            <w:tcW w:w="567" w:type="dxa"/>
            <w:shd w:val="clear" w:color="auto" w:fill="F2F2F2"/>
            <w:noWrap/>
            <w:vAlign w:val="center"/>
          </w:tcPr>
          <w:p w14:paraId="59E8E975" w14:textId="77777777" w:rsidR="00CD7911" w:rsidRPr="00BD362E" w:rsidRDefault="00CD7911" w:rsidP="00707121">
            <w:pPr>
              <w:spacing w:after="0" w:line="240" w:lineRule="auto"/>
              <w:contextualSpacing/>
              <w:jc w:val="right"/>
              <w:rPr>
                <w:rFonts w:eastAsia="Times New Roman"/>
                <w:color w:val="262626"/>
                <w:sz w:val="16"/>
                <w:szCs w:val="16"/>
                <w:lang w:eastAsia="pt-PT"/>
              </w:rPr>
            </w:pPr>
            <w:r w:rsidRPr="00F42B9E">
              <w:rPr>
                <w:rFonts w:eastAsia="Times New Roman"/>
                <w:color w:val="262626"/>
                <w:sz w:val="16"/>
                <w:szCs w:val="16"/>
                <w:lang w:eastAsia="pt-PT"/>
              </w:rPr>
              <w:t>100,0</w:t>
            </w:r>
          </w:p>
        </w:tc>
      </w:tr>
    </w:tbl>
    <w:p w14:paraId="59A4F760" w14:textId="4D207887" w:rsidR="00CD7911" w:rsidRPr="00A67C9D" w:rsidRDefault="006D7763" w:rsidP="006D7763">
      <w:pPr>
        <w:pStyle w:val="Tabela"/>
        <w:keepNext w:val="0"/>
        <w:spacing w:before="120"/>
        <w:rPr>
          <w:b w:val="0"/>
          <w:color w:val="404040"/>
        </w:rPr>
      </w:pPr>
      <w:bookmarkStart w:id="62" w:name="_Toc225256312"/>
      <w:r w:rsidRPr="00A67C9D">
        <w:t>Tabela A</w:t>
      </w:r>
      <w:r w:rsidRPr="00A67C9D">
        <w:fldChar w:fldCharType="begin"/>
      </w:r>
      <w:r w:rsidRPr="00A67C9D">
        <w:instrText>SEQ Tabela \* ARABIC</w:instrText>
      </w:r>
      <w:r w:rsidRPr="00A67C9D">
        <w:fldChar w:fldCharType="separate"/>
      </w:r>
      <w:r>
        <w:rPr>
          <w:noProof/>
        </w:rPr>
        <w:t>25</w:t>
      </w:r>
      <w:r w:rsidRPr="00A67C9D">
        <w:fldChar w:fldCharType="end"/>
      </w:r>
      <w:r>
        <w:t xml:space="preserve"> </w:t>
      </w:r>
      <w:r w:rsidRPr="00A67C9D">
        <w:t xml:space="preserve">– </w:t>
      </w:r>
      <w:r w:rsidR="00CD7911" w:rsidRPr="00A67C9D">
        <w:rPr>
          <w:color w:val="404040"/>
        </w:rPr>
        <w:t>De uma forma geral, e face ao momento que se inscreveu na plataforma, diria que a situação económica do agregado…</w:t>
      </w:r>
      <w:bookmarkEnd w:id="62"/>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2"/>
        <w:gridCol w:w="903"/>
        <w:gridCol w:w="894"/>
        <w:gridCol w:w="885"/>
        <w:gridCol w:w="894"/>
        <w:gridCol w:w="863"/>
        <w:gridCol w:w="851"/>
      </w:tblGrid>
      <w:tr w:rsidR="009C7633" w:rsidRPr="008F5148" w14:paraId="11B1F306" w14:textId="77777777">
        <w:trPr>
          <w:trHeight w:val="299"/>
          <w:jc w:val="center"/>
        </w:trPr>
        <w:tc>
          <w:tcPr>
            <w:tcW w:w="250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28B2F40B"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4491F7D"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7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449E1E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7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16CB03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43286F" w:rsidRPr="008F5148" w14:paraId="4E1196E1" w14:textId="77777777">
        <w:trPr>
          <w:trHeight w:val="299"/>
          <w:jc w:val="center"/>
        </w:trPr>
        <w:tc>
          <w:tcPr>
            <w:tcW w:w="250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72C4DF0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5AC218D"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78FDF3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571FA6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0A0CDBD"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54019098"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5B14F54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12B82" w:rsidRPr="008F5148" w14:paraId="730B4C07" w14:textId="77777777">
        <w:trPr>
          <w:trHeight w:val="170"/>
          <w:jc w:val="center"/>
        </w:trPr>
        <w:tc>
          <w:tcPr>
            <w:tcW w:w="2502" w:type="dxa"/>
            <w:tcBorders>
              <w:top w:val="single" w:sz="4" w:space="0" w:color="FFFFFF"/>
            </w:tcBorders>
          </w:tcPr>
          <w:p w14:paraId="13D60E88" w14:textId="77777777" w:rsidR="00CD7911" w:rsidRPr="00594AA7" w:rsidRDefault="00CD7911" w:rsidP="00707121">
            <w:pPr>
              <w:spacing w:after="0" w:line="240" w:lineRule="auto"/>
              <w:rPr>
                <w:rFonts w:eastAsia="Times New Roman"/>
                <w:color w:val="262626"/>
                <w:sz w:val="16"/>
                <w:szCs w:val="16"/>
                <w:lang w:eastAsia="pt-PT"/>
              </w:rPr>
            </w:pPr>
            <w:r w:rsidRPr="00594AA7">
              <w:rPr>
                <w:color w:val="000000"/>
                <w:sz w:val="16"/>
                <w:szCs w:val="16"/>
              </w:rPr>
              <w:t>Melhorou</w:t>
            </w:r>
          </w:p>
        </w:tc>
        <w:tc>
          <w:tcPr>
            <w:tcW w:w="903" w:type="dxa"/>
            <w:tcBorders>
              <w:top w:val="single" w:sz="4" w:space="0" w:color="FFFFFF" w:themeColor="background1"/>
            </w:tcBorders>
            <w:vAlign w:val="center"/>
          </w:tcPr>
          <w:p w14:paraId="15F83440"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345</w:t>
            </w:r>
          </w:p>
        </w:tc>
        <w:tc>
          <w:tcPr>
            <w:tcW w:w="894" w:type="dxa"/>
            <w:tcBorders>
              <w:top w:val="single" w:sz="4" w:space="0" w:color="FFFFFF" w:themeColor="background1"/>
            </w:tcBorders>
          </w:tcPr>
          <w:p w14:paraId="6DF9419B" w14:textId="77777777" w:rsidR="00CD7911" w:rsidRPr="00634FB2" w:rsidRDefault="00CD7911" w:rsidP="00707121">
            <w:pPr>
              <w:spacing w:after="0" w:line="240" w:lineRule="auto"/>
              <w:jc w:val="right"/>
              <w:rPr>
                <w:rFonts w:eastAsia="Times New Roman"/>
                <w:color w:val="262626"/>
                <w:sz w:val="16"/>
                <w:szCs w:val="16"/>
                <w:lang w:eastAsia="pt-PT"/>
              </w:rPr>
            </w:pPr>
            <w:r w:rsidRPr="00634FB2">
              <w:rPr>
                <w:color w:val="000000"/>
                <w:sz w:val="16"/>
                <w:szCs w:val="16"/>
              </w:rPr>
              <w:t>16,0</w:t>
            </w:r>
          </w:p>
        </w:tc>
        <w:tc>
          <w:tcPr>
            <w:tcW w:w="885" w:type="dxa"/>
            <w:tcBorders>
              <w:top w:val="single" w:sz="4" w:space="0" w:color="FFFFFF" w:themeColor="background1"/>
            </w:tcBorders>
            <w:vAlign w:val="center"/>
          </w:tcPr>
          <w:p w14:paraId="0E56C6A8"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119</w:t>
            </w:r>
          </w:p>
        </w:tc>
        <w:tc>
          <w:tcPr>
            <w:tcW w:w="894" w:type="dxa"/>
            <w:tcBorders>
              <w:top w:val="single" w:sz="4" w:space="0" w:color="FFFFFF" w:themeColor="background1"/>
            </w:tcBorders>
          </w:tcPr>
          <w:p w14:paraId="320FCB83" w14:textId="77777777" w:rsidR="00CD7911" w:rsidRPr="00634FB2" w:rsidRDefault="00CD7911" w:rsidP="00707121">
            <w:pPr>
              <w:spacing w:after="0" w:line="240" w:lineRule="auto"/>
              <w:jc w:val="right"/>
              <w:rPr>
                <w:rFonts w:eastAsia="Times New Roman"/>
                <w:color w:val="262626"/>
                <w:sz w:val="16"/>
                <w:szCs w:val="16"/>
                <w:lang w:eastAsia="pt-PT"/>
              </w:rPr>
            </w:pPr>
            <w:r w:rsidRPr="00634FB2">
              <w:rPr>
                <w:color w:val="000000"/>
                <w:sz w:val="16"/>
                <w:szCs w:val="16"/>
              </w:rPr>
              <w:t>36,5</w:t>
            </w:r>
          </w:p>
        </w:tc>
        <w:tc>
          <w:tcPr>
            <w:tcW w:w="863" w:type="dxa"/>
            <w:tcBorders>
              <w:top w:val="single" w:sz="4" w:space="0" w:color="FFFFFF" w:themeColor="background1"/>
            </w:tcBorders>
            <w:noWrap/>
            <w:vAlign w:val="center"/>
          </w:tcPr>
          <w:p w14:paraId="22FF2813"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226</w:t>
            </w:r>
          </w:p>
        </w:tc>
        <w:tc>
          <w:tcPr>
            <w:tcW w:w="851" w:type="dxa"/>
            <w:tcBorders>
              <w:top w:val="single" w:sz="4" w:space="0" w:color="FFFFFF" w:themeColor="background1"/>
            </w:tcBorders>
            <w:noWrap/>
          </w:tcPr>
          <w:p w14:paraId="31B11F52" w14:textId="77777777" w:rsidR="00CD7911" w:rsidRPr="00634FB2" w:rsidRDefault="00CD7911" w:rsidP="00707121">
            <w:pPr>
              <w:spacing w:after="0" w:line="240" w:lineRule="auto"/>
              <w:jc w:val="right"/>
              <w:rPr>
                <w:rFonts w:eastAsia="Times New Roman"/>
                <w:color w:val="262626"/>
                <w:sz w:val="16"/>
                <w:szCs w:val="16"/>
                <w:lang w:eastAsia="pt-PT"/>
              </w:rPr>
            </w:pPr>
            <w:r w:rsidRPr="00634FB2">
              <w:rPr>
                <w:color w:val="000000"/>
                <w:sz w:val="16"/>
                <w:szCs w:val="16"/>
              </w:rPr>
              <w:t>12,3</w:t>
            </w:r>
          </w:p>
        </w:tc>
      </w:tr>
      <w:tr w:rsidR="00C12B82" w:rsidRPr="008F5148" w14:paraId="460C1D79" w14:textId="77777777">
        <w:trPr>
          <w:trHeight w:val="170"/>
          <w:jc w:val="center"/>
        </w:trPr>
        <w:tc>
          <w:tcPr>
            <w:tcW w:w="2502" w:type="dxa"/>
            <w:tcBorders>
              <w:top w:val="single" w:sz="4" w:space="0" w:color="FFFFFF"/>
            </w:tcBorders>
          </w:tcPr>
          <w:p w14:paraId="13708E13" w14:textId="77777777" w:rsidR="00CD7911" w:rsidRPr="00594AA7" w:rsidRDefault="00CD7911" w:rsidP="00707121">
            <w:pPr>
              <w:spacing w:after="0" w:line="240" w:lineRule="auto"/>
              <w:rPr>
                <w:rFonts w:eastAsia="Times New Roman"/>
                <w:color w:val="262626"/>
                <w:sz w:val="16"/>
                <w:szCs w:val="16"/>
                <w:lang w:eastAsia="pt-PT"/>
              </w:rPr>
            </w:pPr>
            <w:r w:rsidRPr="00594AA7">
              <w:rPr>
                <w:color w:val="000000"/>
                <w:sz w:val="16"/>
                <w:szCs w:val="16"/>
              </w:rPr>
              <w:t>Manteve-se</w:t>
            </w:r>
          </w:p>
        </w:tc>
        <w:tc>
          <w:tcPr>
            <w:tcW w:w="903" w:type="dxa"/>
            <w:tcBorders>
              <w:top w:val="single" w:sz="4" w:space="0" w:color="FFFFFF" w:themeColor="background1"/>
            </w:tcBorders>
            <w:vAlign w:val="center"/>
          </w:tcPr>
          <w:p w14:paraId="6007272C"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1 090</w:t>
            </w:r>
          </w:p>
        </w:tc>
        <w:tc>
          <w:tcPr>
            <w:tcW w:w="894" w:type="dxa"/>
            <w:tcBorders>
              <w:top w:val="single" w:sz="4" w:space="0" w:color="FFFFFF" w:themeColor="background1"/>
            </w:tcBorders>
          </w:tcPr>
          <w:p w14:paraId="0D76ACA3" w14:textId="77777777" w:rsidR="00CD7911" w:rsidRPr="00634FB2" w:rsidRDefault="00CD7911" w:rsidP="00707121">
            <w:pPr>
              <w:spacing w:after="0" w:line="240" w:lineRule="auto"/>
              <w:jc w:val="right"/>
              <w:rPr>
                <w:color w:val="000000"/>
                <w:sz w:val="16"/>
                <w:szCs w:val="16"/>
              </w:rPr>
            </w:pPr>
            <w:r w:rsidRPr="00634FB2">
              <w:rPr>
                <w:color w:val="000000"/>
                <w:sz w:val="16"/>
                <w:szCs w:val="16"/>
              </w:rPr>
              <w:t>50,5</w:t>
            </w:r>
          </w:p>
        </w:tc>
        <w:tc>
          <w:tcPr>
            <w:tcW w:w="885" w:type="dxa"/>
            <w:tcBorders>
              <w:top w:val="single" w:sz="4" w:space="0" w:color="FFFFFF" w:themeColor="background1"/>
            </w:tcBorders>
            <w:vAlign w:val="center"/>
          </w:tcPr>
          <w:p w14:paraId="1CC9A10A"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157</w:t>
            </w:r>
          </w:p>
        </w:tc>
        <w:tc>
          <w:tcPr>
            <w:tcW w:w="894" w:type="dxa"/>
            <w:tcBorders>
              <w:top w:val="single" w:sz="4" w:space="0" w:color="FFFFFF" w:themeColor="background1"/>
            </w:tcBorders>
          </w:tcPr>
          <w:p w14:paraId="7E33BC78" w14:textId="77777777" w:rsidR="00CD7911" w:rsidRPr="00634FB2" w:rsidRDefault="00CD7911" w:rsidP="00707121">
            <w:pPr>
              <w:spacing w:after="0" w:line="240" w:lineRule="auto"/>
              <w:jc w:val="right"/>
              <w:rPr>
                <w:color w:val="000000"/>
                <w:sz w:val="16"/>
                <w:szCs w:val="16"/>
              </w:rPr>
            </w:pPr>
            <w:r w:rsidRPr="00634FB2">
              <w:rPr>
                <w:color w:val="000000"/>
                <w:sz w:val="16"/>
                <w:szCs w:val="16"/>
              </w:rPr>
              <w:t>48,2</w:t>
            </w:r>
          </w:p>
        </w:tc>
        <w:tc>
          <w:tcPr>
            <w:tcW w:w="863" w:type="dxa"/>
            <w:tcBorders>
              <w:top w:val="single" w:sz="4" w:space="0" w:color="FFFFFF" w:themeColor="background1"/>
            </w:tcBorders>
            <w:noWrap/>
            <w:vAlign w:val="center"/>
          </w:tcPr>
          <w:p w14:paraId="21D23E82"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933</w:t>
            </w:r>
          </w:p>
        </w:tc>
        <w:tc>
          <w:tcPr>
            <w:tcW w:w="851" w:type="dxa"/>
            <w:tcBorders>
              <w:top w:val="single" w:sz="4" w:space="0" w:color="FFFFFF" w:themeColor="background1"/>
            </w:tcBorders>
            <w:noWrap/>
          </w:tcPr>
          <w:p w14:paraId="19B4BEE5" w14:textId="77777777" w:rsidR="00CD7911" w:rsidRPr="00634FB2" w:rsidRDefault="00CD7911" w:rsidP="00707121">
            <w:pPr>
              <w:spacing w:after="0" w:line="240" w:lineRule="auto"/>
              <w:jc w:val="right"/>
              <w:rPr>
                <w:color w:val="000000"/>
                <w:sz w:val="16"/>
                <w:szCs w:val="16"/>
              </w:rPr>
            </w:pPr>
            <w:r w:rsidRPr="00634FB2">
              <w:rPr>
                <w:color w:val="000000"/>
                <w:sz w:val="16"/>
                <w:szCs w:val="16"/>
              </w:rPr>
              <w:t>50,9</w:t>
            </w:r>
          </w:p>
        </w:tc>
      </w:tr>
      <w:tr w:rsidR="00C12B82" w:rsidRPr="008F5148" w14:paraId="72261138" w14:textId="77777777">
        <w:trPr>
          <w:trHeight w:val="170"/>
          <w:jc w:val="center"/>
        </w:trPr>
        <w:tc>
          <w:tcPr>
            <w:tcW w:w="2502" w:type="dxa"/>
            <w:tcBorders>
              <w:top w:val="single" w:sz="4" w:space="0" w:color="FFFFFF"/>
            </w:tcBorders>
          </w:tcPr>
          <w:p w14:paraId="59D39355" w14:textId="77777777" w:rsidR="00CD7911" w:rsidRPr="00594AA7" w:rsidRDefault="00CD7911" w:rsidP="00707121">
            <w:pPr>
              <w:spacing w:after="0" w:line="240" w:lineRule="auto"/>
              <w:rPr>
                <w:rFonts w:eastAsia="Times New Roman"/>
                <w:color w:val="262626"/>
                <w:sz w:val="16"/>
                <w:szCs w:val="16"/>
                <w:lang w:eastAsia="pt-PT"/>
              </w:rPr>
            </w:pPr>
            <w:r w:rsidRPr="00594AA7">
              <w:rPr>
                <w:color w:val="000000"/>
                <w:sz w:val="16"/>
                <w:szCs w:val="16"/>
              </w:rPr>
              <w:t>Piorou</w:t>
            </w:r>
          </w:p>
        </w:tc>
        <w:tc>
          <w:tcPr>
            <w:tcW w:w="903" w:type="dxa"/>
            <w:tcBorders>
              <w:top w:val="single" w:sz="4" w:space="0" w:color="FFFFFF" w:themeColor="background1"/>
            </w:tcBorders>
            <w:vAlign w:val="center"/>
          </w:tcPr>
          <w:p w14:paraId="24C7FEB2"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723</w:t>
            </w:r>
          </w:p>
        </w:tc>
        <w:tc>
          <w:tcPr>
            <w:tcW w:w="894" w:type="dxa"/>
            <w:tcBorders>
              <w:top w:val="single" w:sz="4" w:space="0" w:color="FFFFFF" w:themeColor="background1"/>
            </w:tcBorders>
          </w:tcPr>
          <w:p w14:paraId="2782ABD6" w14:textId="77777777" w:rsidR="00CD7911" w:rsidRPr="00634FB2" w:rsidRDefault="00CD7911" w:rsidP="00707121">
            <w:pPr>
              <w:spacing w:after="0" w:line="240" w:lineRule="auto"/>
              <w:jc w:val="right"/>
              <w:rPr>
                <w:color w:val="000000"/>
                <w:sz w:val="16"/>
                <w:szCs w:val="16"/>
              </w:rPr>
            </w:pPr>
            <w:r w:rsidRPr="00634FB2">
              <w:rPr>
                <w:color w:val="000000"/>
                <w:sz w:val="16"/>
                <w:szCs w:val="16"/>
              </w:rPr>
              <w:t>33,5</w:t>
            </w:r>
          </w:p>
        </w:tc>
        <w:tc>
          <w:tcPr>
            <w:tcW w:w="885" w:type="dxa"/>
            <w:tcBorders>
              <w:top w:val="single" w:sz="4" w:space="0" w:color="FFFFFF" w:themeColor="background1"/>
            </w:tcBorders>
            <w:vAlign w:val="center"/>
          </w:tcPr>
          <w:p w14:paraId="5B06FAEB"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50</w:t>
            </w:r>
          </w:p>
        </w:tc>
        <w:tc>
          <w:tcPr>
            <w:tcW w:w="894" w:type="dxa"/>
            <w:tcBorders>
              <w:top w:val="single" w:sz="4" w:space="0" w:color="FFFFFF" w:themeColor="background1"/>
            </w:tcBorders>
          </w:tcPr>
          <w:p w14:paraId="35D502D5" w14:textId="77777777" w:rsidR="00CD7911" w:rsidRPr="00634FB2" w:rsidRDefault="00CD7911" w:rsidP="00707121">
            <w:pPr>
              <w:spacing w:after="0" w:line="240" w:lineRule="auto"/>
              <w:jc w:val="right"/>
              <w:rPr>
                <w:color w:val="000000"/>
                <w:sz w:val="16"/>
                <w:szCs w:val="16"/>
              </w:rPr>
            </w:pPr>
            <w:r w:rsidRPr="00634FB2">
              <w:rPr>
                <w:color w:val="000000"/>
                <w:sz w:val="16"/>
                <w:szCs w:val="16"/>
              </w:rPr>
              <w:t>15,3</w:t>
            </w:r>
          </w:p>
        </w:tc>
        <w:tc>
          <w:tcPr>
            <w:tcW w:w="863" w:type="dxa"/>
            <w:tcBorders>
              <w:top w:val="single" w:sz="4" w:space="0" w:color="FFFFFF" w:themeColor="background1"/>
            </w:tcBorders>
            <w:noWrap/>
            <w:vAlign w:val="center"/>
          </w:tcPr>
          <w:p w14:paraId="47DA69B7"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673</w:t>
            </w:r>
          </w:p>
        </w:tc>
        <w:tc>
          <w:tcPr>
            <w:tcW w:w="851" w:type="dxa"/>
            <w:tcBorders>
              <w:top w:val="single" w:sz="4" w:space="0" w:color="FFFFFF" w:themeColor="background1"/>
            </w:tcBorders>
            <w:noWrap/>
          </w:tcPr>
          <w:p w14:paraId="21165E22" w14:textId="77777777" w:rsidR="00CD7911" w:rsidRPr="00634FB2" w:rsidRDefault="00CD7911" w:rsidP="00707121">
            <w:pPr>
              <w:spacing w:after="0" w:line="240" w:lineRule="auto"/>
              <w:jc w:val="right"/>
              <w:rPr>
                <w:color w:val="000000"/>
                <w:sz w:val="16"/>
                <w:szCs w:val="16"/>
              </w:rPr>
            </w:pPr>
            <w:r w:rsidRPr="00634FB2">
              <w:rPr>
                <w:color w:val="000000"/>
                <w:sz w:val="16"/>
                <w:szCs w:val="16"/>
              </w:rPr>
              <w:t>36,7</w:t>
            </w:r>
          </w:p>
        </w:tc>
      </w:tr>
      <w:tr w:rsidR="0043286F" w:rsidRPr="008F5148" w14:paraId="55C79832" w14:textId="77777777">
        <w:trPr>
          <w:trHeight w:val="170"/>
          <w:jc w:val="center"/>
        </w:trPr>
        <w:tc>
          <w:tcPr>
            <w:tcW w:w="2502" w:type="dxa"/>
            <w:shd w:val="clear" w:color="auto" w:fill="BFBFBF" w:themeFill="background1" w:themeFillShade="BF"/>
            <w:vAlign w:val="center"/>
          </w:tcPr>
          <w:p w14:paraId="396F8D80"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07944098"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2 158</w:t>
            </w:r>
          </w:p>
        </w:tc>
        <w:tc>
          <w:tcPr>
            <w:tcW w:w="894" w:type="dxa"/>
            <w:shd w:val="clear" w:color="auto" w:fill="BFBFBF" w:themeFill="background1" w:themeFillShade="BF"/>
            <w:vAlign w:val="center"/>
          </w:tcPr>
          <w:p w14:paraId="5D7EB992" w14:textId="77777777" w:rsidR="00CD7911" w:rsidRPr="00FF67F4" w:rsidRDefault="00CD7911" w:rsidP="00707121">
            <w:pPr>
              <w:spacing w:after="0" w:line="240" w:lineRule="auto"/>
              <w:jc w:val="right"/>
              <w:rPr>
                <w:b/>
                <w:bCs/>
                <w:color w:val="000000"/>
                <w:sz w:val="16"/>
                <w:szCs w:val="16"/>
              </w:rPr>
            </w:pPr>
            <w:r w:rsidRPr="00FF67F4">
              <w:rPr>
                <w:rFonts w:eastAsia="Times New Roman"/>
                <w:b/>
                <w:bCs/>
                <w:color w:val="262626"/>
                <w:sz w:val="16"/>
                <w:szCs w:val="16"/>
                <w:lang w:eastAsia="pt-PT"/>
              </w:rPr>
              <w:t>100,0</w:t>
            </w:r>
          </w:p>
        </w:tc>
        <w:tc>
          <w:tcPr>
            <w:tcW w:w="885" w:type="dxa"/>
            <w:shd w:val="clear" w:color="auto" w:fill="BFBFBF" w:themeFill="background1" w:themeFillShade="BF"/>
            <w:vAlign w:val="center"/>
          </w:tcPr>
          <w:p w14:paraId="61A1F246"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326</w:t>
            </w:r>
          </w:p>
        </w:tc>
        <w:tc>
          <w:tcPr>
            <w:tcW w:w="894" w:type="dxa"/>
            <w:shd w:val="clear" w:color="auto" w:fill="BFBFBF" w:themeFill="background1" w:themeFillShade="BF"/>
            <w:vAlign w:val="center"/>
          </w:tcPr>
          <w:p w14:paraId="1CD85846" w14:textId="77777777" w:rsidR="00CD7911" w:rsidRPr="00FF67F4" w:rsidRDefault="00CD7911" w:rsidP="00707121">
            <w:pPr>
              <w:spacing w:after="0" w:line="240" w:lineRule="auto"/>
              <w:jc w:val="right"/>
              <w:rPr>
                <w:b/>
                <w:bCs/>
                <w:color w:val="000000"/>
                <w:sz w:val="16"/>
                <w:szCs w:val="16"/>
              </w:rPr>
            </w:pPr>
            <w:r>
              <w:rPr>
                <w:b/>
                <w:bCs/>
                <w:color w:val="000000"/>
                <w:sz w:val="16"/>
                <w:szCs w:val="16"/>
              </w:rPr>
              <w:t>100,0</w:t>
            </w:r>
          </w:p>
        </w:tc>
        <w:tc>
          <w:tcPr>
            <w:tcW w:w="863" w:type="dxa"/>
            <w:shd w:val="clear" w:color="auto" w:fill="BFBFBF" w:themeFill="background1" w:themeFillShade="BF"/>
            <w:noWrap/>
            <w:vAlign w:val="center"/>
          </w:tcPr>
          <w:p w14:paraId="32BF3E09"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1 832</w:t>
            </w:r>
          </w:p>
        </w:tc>
        <w:tc>
          <w:tcPr>
            <w:tcW w:w="851" w:type="dxa"/>
            <w:shd w:val="clear" w:color="auto" w:fill="BFBFBF" w:themeFill="background1" w:themeFillShade="BF"/>
            <w:noWrap/>
            <w:vAlign w:val="center"/>
          </w:tcPr>
          <w:p w14:paraId="6DBBB97B" w14:textId="77777777" w:rsidR="00CD7911" w:rsidRPr="00FF67F4" w:rsidRDefault="00CD7911" w:rsidP="00707121">
            <w:pPr>
              <w:spacing w:after="0" w:line="240" w:lineRule="auto"/>
              <w:jc w:val="right"/>
              <w:rPr>
                <w:b/>
                <w:bCs/>
                <w:color w:val="000000"/>
                <w:sz w:val="16"/>
                <w:szCs w:val="16"/>
              </w:rPr>
            </w:pPr>
            <w:r>
              <w:rPr>
                <w:b/>
                <w:bCs/>
                <w:color w:val="000000"/>
                <w:sz w:val="16"/>
                <w:szCs w:val="16"/>
              </w:rPr>
              <w:t>100,0</w:t>
            </w:r>
          </w:p>
        </w:tc>
      </w:tr>
    </w:tbl>
    <w:p w14:paraId="160A2A09" w14:textId="101A92EB" w:rsidR="00CD7911" w:rsidRPr="00A67C9D" w:rsidRDefault="006D7763" w:rsidP="006D7763">
      <w:pPr>
        <w:pStyle w:val="Tabela"/>
        <w:keepNext w:val="0"/>
        <w:spacing w:before="120"/>
        <w:rPr>
          <w:b w:val="0"/>
          <w:color w:val="404040"/>
        </w:rPr>
      </w:pPr>
      <w:bookmarkStart w:id="63" w:name="_Toc105582996"/>
      <w:bookmarkStart w:id="64" w:name="_Toc105585104"/>
      <w:bookmarkStart w:id="65" w:name="_Toc225256313"/>
      <w:r w:rsidRPr="00A67C9D">
        <w:t>Tabela A</w:t>
      </w:r>
      <w:r w:rsidRPr="00A67C9D">
        <w:fldChar w:fldCharType="begin"/>
      </w:r>
      <w:r w:rsidRPr="00A67C9D">
        <w:instrText>SEQ Tabela \* ARABIC</w:instrText>
      </w:r>
      <w:r w:rsidRPr="00A67C9D">
        <w:fldChar w:fldCharType="separate"/>
      </w:r>
      <w:r>
        <w:rPr>
          <w:noProof/>
        </w:rPr>
        <w:t>26</w:t>
      </w:r>
      <w:r w:rsidRPr="00A67C9D">
        <w:fldChar w:fldCharType="end"/>
      </w:r>
      <w:r>
        <w:t xml:space="preserve"> </w:t>
      </w:r>
      <w:r w:rsidRPr="00A67C9D">
        <w:t xml:space="preserve">– </w:t>
      </w:r>
      <w:r w:rsidR="00CD7911" w:rsidRPr="00A67C9D">
        <w:rPr>
          <w:color w:val="404040"/>
        </w:rPr>
        <w:t>Pretende manter-se inscrito na plataforma ou com contrato enquadrado no PAA nos próximos anos</w:t>
      </w:r>
      <w:bookmarkEnd w:id="63"/>
      <w:bookmarkEnd w:id="64"/>
      <w:r w:rsidR="00CD7911" w:rsidRPr="00A67C9D">
        <w:rPr>
          <w:color w:val="404040"/>
        </w:rPr>
        <w:t>?</w:t>
      </w:r>
      <w:bookmarkEnd w:id="65"/>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2"/>
        <w:gridCol w:w="903"/>
        <w:gridCol w:w="894"/>
        <w:gridCol w:w="885"/>
        <w:gridCol w:w="894"/>
        <w:gridCol w:w="863"/>
        <w:gridCol w:w="851"/>
      </w:tblGrid>
      <w:tr w:rsidR="009C7633" w:rsidRPr="008F5148" w14:paraId="08EB0C2E" w14:textId="77777777">
        <w:trPr>
          <w:trHeight w:val="299"/>
          <w:jc w:val="center"/>
        </w:trPr>
        <w:tc>
          <w:tcPr>
            <w:tcW w:w="250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1EFB514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A6A82A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7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323741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7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22AA43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43286F" w:rsidRPr="008F5148" w14:paraId="17466381" w14:textId="77777777">
        <w:trPr>
          <w:trHeight w:val="299"/>
          <w:jc w:val="center"/>
        </w:trPr>
        <w:tc>
          <w:tcPr>
            <w:tcW w:w="250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3C3F02A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8556E2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06F8B7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245F7A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13B581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1CAFB663"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1BF4BEB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391D1D" w:rsidRPr="008F5148" w14:paraId="0A81DCFD" w14:textId="77777777">
        <w:trPr>
          <w:trHeight w:val="170"/>
          <w:jc w:val="center"/>
        </w:trPr>
        <w:tc>
          <w:tcPr>
            <w:tcW w:w="2502" w:type="dxa"/>
            <w:tcBorders>
              <w:top w:val="single" w:sz="4" w:space="0" w:color="FFFFFF"/>
            </w:tcBorders>
          </w:tcPr>
          <w:p w14:paraId="02641599" w14:textId="77777777" w:rsidR="00CD7911" w:rsidRPr="00594AA7"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Sim</w:t>
            </w:r>
          </w:p>
        </w:tc>
        <w:tc>
          <w:tcPr>
            <w:tcW w:w="903" w:type="dxa"/>
            <w:tcBorders>
              <w:top w:val="single" w:sz="4" w:space="0" w:color="FFFFFF" w:themeColor="background1"/>
            </w:tcBorders>
            <w:vAlign w:val="center"/>
          </w:tcPr>
          <w:p w14:paraId="549D37DE"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1 842</w:t>
            </w:r>
          </w:p>
        </w:tc>
        <w:tc>
          <w:tcPr>
            <w:tcW w:w="894" w:type="dxa"/>
            <w:tcBorders>
              <w:top w:val="single" w:sz="4" w:space="0" w:color="FFFFFF" w:themeColor="background1"/>
            </w:tcBorders>
            <w:vAlign w:val="center"/>
          </w:tcPr>
          <w:p w14:paraId="2E751CB7" w14:textId="77777777" w:rsidR="00CD7911" w:rsidRPr="009E5A04" w:rsidRDefault="00CD7911" w:rsidP="00707121">
            <w:pPr>
              <w:spacing w:after="0" w:line="240" w:lineRule="auto"/>
              <w:jc w:val="right"/>
              <w:rPr>
                <w:rFonts w:eastAsia="Times New Roman"/>
                <w:color w:val="262626"/>
                <w:sz w:val="16"/>
                <w:szCs w:val="16"/>
                <w:lang w:eastAsia="pt-PT"/>
              </w:rPr>
            </w:pPr>
            <w:r w:rsidRPr="009E5A04">
              <w:rPr>
                <w:color w:val="000000"/>
                <w:sz w:val="16"/>
                <w:szCs w:val="16"/>
              </w:rPr>
              <w:t>85,4</w:t>
            </w:r>
          </w:p>
        </w:tc>
        <w:tc>
          <w:tcPr>
            <w:tcW w:w="885" w:type="dxa"/>
            <w:tcBorders>
              <w:top w:val="single" w:sz="4" w:space="0" w:color="FFFFFF" w:themeColor="background1"/>
            </w:tcBorders>
            <w:vAlign w:val="center"/>
          </w:tcPr>
          <w:p w14:paraId="5DDB5386"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277</w:t>
            </w:r>
          </w:p>
        </w:tc>
        <w:tc>
          <w:tcPr>
            <w:tcW w:w="894" w:type="dxa"/>
            <w:tcBorders>
              <w:top w:val="single" w:sz="4" w:space="0" w:color="FFFFFF" w:themeColor="background1"/>
            </w:tcBorders>
            <w:vAlign w:val="center"/>
          </w:tcPr>
          <w:p w14:paraId="42201A9D" w14:textId="77777777" w:rsidR="00CD7911" w:rsidRPr="009E5A04" w:rsidRDefault="00CD7911" w:rsidP="00707121">
            <w:pPr>
              <w:spacing w:after="0" w:line="240" w:lineRule="auto"/>
              <w:jc w:val="right"/>
              <w:rPr>
                <w:rFonts w:eastAsia="Times New Roman"/>
                <w:color w:val="262626"/>
                <w:sz w:val="16"/>
                <w:szCs w:val="16"/>
                <w:lang w:eastAsia="pt-PT"/>
              </w:rPr>
            </w:pPr>
            <w:r w:rsidRPr="009E5A04">
              <w:rPr>
                <w:color w:val="000000"/>
                <w:sz w:val="16"/>
                <w:szCs w:val="16"/>
              </w:rPr>
              <w:t>85,0</w:t>
            </w:r>
          </w:p>
        </w:tc>
        <w:tc>
          <w:tcPr>
            <w:tcW w:w="863" w:type="dxa"/>
            <w:tcBorders>
              <w:top w:val="single" w:sz="4" w:space="0" w:color="FFFFFF" w:themeColor="background1"/>
            </w:tcBorders>
            <w:noWrap/>
            <w:vAlign w:val="center"/>
          </w:tcPr>
          <w:p w14:paraId="64A9D831"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1 565</w:t>
            </w:r>
          </w:p>
        </w:tc>
        <w:tc>
          <w:tcPr>
            <w:tcW w:w="851" w:type="dxa"/>
            <w:tcBorders>
              <w:top w:val="single" w:sz="4" w:space="0" w:color="FFFFFF" w:themeColor="background1"/>
            </w:tcBorders>
            <w:noWrap/>
          </w:tcPr>
          <w:p w14:paraId="62D7C3DD" w14:textId="77777777" w:rsidR="00CD7911" w:rsidRPr="009E5A04" w:rsidRDefault="00CD7911" w:rsidP="00707121">
            <w:pPr>
              <w:spacing w:after="0" w:line="240" w:lineRule="auto"/>
              <w:jc w:val="right"/>
              <w:rPr>
                <w:rFonts w:eastAsia="Times New Roman"/>
                <w:color w:val="262626"/>
                <w:sz w:val="16"/>
                <w:szCs w:val="16"/>
                <w:lang w:eastAsia="pt-PT"/>
              </w:rPr>
            </w:pPr>
            <w:r w:rsidRPr="009E5A04">
              <w:rPr>
                <w:color w:val="000000"/>
                <w:sz w:val="16"/>
                <w:szCs w:val="16"/>
              </w:rPr>
              <w:t>85,4</w:t>
            </w:r>
          </w:p>
        </w:tc>
      </w:tr>
      <w:tr w:rsidR="00391D1D" w:rsidRPr="008F5148" w14:paraId="0DB31827" w14:textId="77777777">
        <w:trPr>
          <w:trHeight w:val="170"/>
          <w:jc w:val="center"/>
        </w:trPr>
        <w:tc>
          <w:tcPr>
            <w:tcW w:w="2502" w:type="dxa"/>
            <w:tcBorders>
              <w:top w:val="single" w:sz="4" w:space="0" w:color="FFFFFF"/>
            </w:tcBorders>
          </w:tcPr>
          <w:p w14:paraId="3307985F" w14:textId="77777777" w:rsidR="00CD7911" w:rsidRPr="00594AA7"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Não</w:t>
            </w:r>
          </w:p>
        </w:tc>
        <w:tc>
          <w:tcPr>
            <w:tcW w:w="903" w:type="dxa"/>
            <w:tcBorders>
              <w:top w:val="single" w:sz="4" w:space="0" w:color="FFFFFF" w:themeColor="background1"/>
            </w:tcBorders>
            <w:vAlign w:val="center"/>
          </w:tcPr>
          <w:p w14:paraId="456D52C6"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129</w:t>
            </w:r>
          </w:p>
        </w:tc>
        <w:tc>
          <w:tcPr>
            <w:tcW w:w="894" w:type="dxa"/>
            <w:tcBorders>
              <w:top w:val="single" w:sz="4" w:space="0" w:color="FFFFFF" w:themeColor="background1"/>
            </w:tcBorders>
            <w:vAlign w:val="center"/>
          </w:tcPr>
          <w:p w14:paraId="0E0D3CBE" w14:textId="77777777" w:rsidR="00CD7911" w:rsidRPr="009E5A04" w:rsidRDefault="00CD7911" w:rsidP="00707121">
            <w:pPr>
              <w:spacing w:after="0" w:line="240" w:lineRule="auto"/>
              <w:jc w:val="right"/>
              <w:rPr>
                <w:color w:val="000000"/>
                <w:sz w:val="16"/>
                <w:szCs w:val="16"/>
              </w:rPr>
            </w:pPr>
            <w:r w:rsidRPr="009E5A04">
              <w:rPr>
                <w:color w:val="000000"/>
                <w:sz w:val="16"/>
                <w:szCs w:val="16"/>
              </w:rPr>
              <w:t>6,0</w:t>
            </w:r>
          </w:p>
        </w:tc>
        <w:tc>
          <w:tcPr>
            <w:tcW w:w="885" w:type="dxa"/>
            <w:tcBorders>
              <w:top w:val="single" w:sz="4" w:space="0" w:color="FFFFFF" w:themeColor="background1"/>
            </w:tcBorders>
            <w:vAlign w:val="center"/>
          </w:tcPr>
          <w:p w14:paraId="2CDFEB17"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28</w:t>
            </w:r>
          </w:p>
        </w:tc>
        <w:tc>
          <w:tcPr>
            <w:tcW w:w="894" w:type="dxa"/>
            <w:tcBorders>
              <w:top w:val="single" w:sz="4" w:space="0" w:color="FFFFFF" w:themeColor="background1"/>
            </w:tcBorders>
            <w:vAlign w:val="center"/>
          </w:tcPr>
          <w:p w14:paraId="254A8F53" w14:textId="77777777" w:rsidR="00CD7911" w:rsidRPr="009E5A04" w:rsidRDefault="00CD7911" w:rsidP="00707121">
            <w:pPr>
              <w:spacing w:after="0" w:line="240" w:lineRule="auto"/>
              <w:jc w:val="right"/>
              <w:rPr>
                <w:color w:val="000000"/>
                <w:sz w:val="16"/>
                <w:szCs w:val="16"/>
              </w:rPr>
            </w:pPr>
            <w:r w:rsidRPr="009E5A04">
              <w:rPr>
                <w:color w:val="000000"/>
                <w:sz w:val="16"/>
                <w:szCs w:val="16"/>
              </w:rPr>
              <w:t>8,6</w:t>
            </w:r>
          </w:p>
        </w:tc>
        <w:tc>
          <w:tcPr>
            <w:tcW w:w="863" w:type="dxa"/>
            <w:tcBorders>
              <w:top w:val="single" w:sz="4" w:space="0" w:color="FFFFFF" w:themeColor="background1"/>
            </w:tcBorders>
            <w:noWrap/>
            <w:vAlign w:val="center"/>
          </w:tcPr>
          <w:p w14:paraId="38691EF2"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101</w:t>
            </w:r>
          </w:p>
        </w:tc>
        <w:tc>
          <w:tcPr>
            <w:tcW w:w="851" w:type="dxa"/>
            <w:tcBorders>
              <w:top w:val="single" w:sz="4" w:space="0" w:color="FFFFFF" w:themeColor="background1"/>
            </w:tcBorders>
            <w:noWrap/>
          </w:tcPr>
          <w:p w14:paraId="33D501CE" w14:textId="77777777" w:rsidR="00CD7911" w:rsidRPr="009E5A04" w:rsidRDefault="00CD7911" w:rsidP="00707121">
            <w:pPr>
              <w:spacing w:after="0" w:line="240" w:lineRule="auto"/>
              <w:jc w:val="right"/>
              <w:rPr>
                <w:color w:val="000000"/>
                <w:sz w:val="16"/>
                <w:szCs w:val="16"/>
              </w:rPr>
            </w:pPr>
            <w:r w:rsidRPr="009E5A04">
              <w:rPr>
                <w:color w:val="000000"/>
                <w:sz w:val="16"/>
                <w:szCs w:val="16"/>
              </w:rPr>
              <w:t>5,5</w:t>
            </w:r>
          </w:p>
        </w:tc>
      </w:tr>
      <w:tr w:rsidR="00391D1D" w:rsidRPr="008F5148" w14:paraId="345A6772" w14:textId="77777777">
        <w:trPr>
          <w:trHeight w:val="170"/>
          <w:jc w:val="center"/>
        </w:trPr>
        <w:tc>
          <w:tcPr>
            <w:tcW w:w="2502" w:type="dxa"/>
            <w:tcBorders>
              <w:top w:val="single" w:sz="4" w:space="0" w:color="FFFFFF"/>
            </w:tcBorders>
          </w:tcPr>
          <w:p w14:paraId="2AB23B41" w14:textId="77777777" w:rsidR="00CD7911" w:rsidRPr="00594AA7"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NS/NR</w:t>
            </w:r>
          </w:p>
        </w:tc>
        <w:tc>
          <w:tcPr>
            <w:tcW w:w="903" w:type="dxa"/>
            <w:tcBorders>
              <w:top w:val="single" w:sz="4" w:space="0" w:color="FFFFFF" w:themeColor="background1"/>
            </w:tcBorders>
            <w:vAlign w:val="center"/>
          </w:tcPr>
          <w:p w14:paraId="1297F11A"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187</w:t>
            </w:r>
          </w:p>
        </w:tc>
        <w:tc>
          <w:tcPr>
            <w:tcW w:w="894" w:type="dxa"/>
            <w:tcBorders>
              <w:top w:val="single" w:sz="4" w:space="0" w:color="FFFFFF" w:themeColor="background1"/>
            </w:tcBorders>
            <w:vAlign w:val="center"/>
          </w:tcPr>
          <w:p w14:paraId="6A0926AB" w14:textId="77777777" w:rsidR="00CD7911" w:rsidRPr="009E5A04" w:rsidRDefault="00CD7911" w:rsidP="00707121">
            <w:pPr>
              <w:spacing w:after="0" w:line="240" w:lineRule="auto"/>
              <w:jc w:val="right"/>
              <w:rPr>
                <w:color w:val="000000"/>
                <w:sz w:val="16"/>
                <w:szCs w:val="16"/>
              </w:rPr>
            </w:pPr>
            <w:r w:rsidRPr="009E5A04">
              <w:rPr>
                <w:color w:val="000000"/>
                <w:sz w:val="16"/>
                <w:szCs w:val="16"/>
              </w:rPr>
              <w:t>8,7</w:t>
            </w:r>
          </w:p>
        </w:tc>
        <w:tc>
          <w:tcPr>
            <w:tcW w:w="885" w:type="dxa"/>
            <w:tcBorders>
              <w:top w:val="single" w:sz="4" w:space="0" w:color="FFFFFF" w:themeColor="background1"/>
            </w:tcBorders>
            <w:vAlign w:val="center"/>
          </w:tcPr>
          <w:p w14:paraId="7C1D5F1C"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21</w:t>
            </w:r>
          </w:p>
        </w:tc>
        <w:tc>
          <w:tcPr>
            <w:tcW w:w="894" w:type="dxa"/>
            <w:tcBorders>
              <w:top w:val="single" w:sz="4" w:space="0" w:color="FFFFFF" w:themeColor="background1"/>
            </w:tcBorders>
            <w:vAlign w:val="center"/>
          </w:tcPr>
          <w:p w14:paraId="0DD6B215" w14:textId="77777777" w:rsidR="00CD7911" w:rsidRPr="009E5A04" w:rsidRDefault="00CD7911" w:rsidP="00707121">
            <w:pPr>
              <w:spacing w:after="0" w:line="240" w:lineRule="auto"/>
              <w:jc w:val="right"/>
              <w:rPr>
                <w:color w:val="000000"/>
                <w:sz w:val="16"/>
                <w:szCs w:val="16"/>
              </w:rPr>
            </w:pPr>
            <w:r w:rsidRPr="009E5A04">
              <w:rPr>
                <w:color w:val="000000"/>
                <w:sz w:val="16"/>
                <w:szCs w:val="16"/>
              </w:rPr>
              <w:t>6,4</w:t>
            </w:r>
          </w:p>
        </w:tc>
        <w:tc>
          <w:tcPr>
            <w:tcW w:w="863" w:type="dxa"/>
            <w:tcBorders>
              <w:top w:val="single" w:sz="4" w:space="0" w:color="FFFFFF" w:themeColor="background1"/>
            </w:tcBorders>
            <w:noWrap/>
            <w:vAlign w:val="center"/>
          </w:tcPr>
          <w:p w14:paraId="007A7B51" w14:textId="77777777" w:rsidR="00CD7911" w:rsidRPr="00634FB2"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166</w:t>
            </w:r>
          </w:p>
        </w:tc>
        <w:tc>
          <w:tcPr>
            <w:tcW w:w="851" w:type="dxa"/>
            <w:tcBorders>
              <w:top w:val="single" w:sz="4" w:space="0" w:color="FFFFFF" w:themeColor="background1"/>
            </w:tcBorders>
            <w:noWrap/>
          </w:tcPr>
          <w:p w14:paraId="75D981ED" w14:textId="77777777" w:rsidR="00CD7911" w:rsidRPr="009E5A04" w:rsidRDefault="00CD7911" w:rsidP="00707121">
            <w:pPr>
              <w:spacing w:after="0" w:line="240" w:lineRule="auto"/>
              <w:jc w:val="right"/>
              <w:rPr>
                <w:color w:val="000000"/>
                <w:sz w:val="16"/>
                <w:szCs w:val="16"/>
              </w:rPr>
            </w:pPr>
            <w:r w:rsidRPr="009E5A04">
              <w:rPr>
                <w:color w:val="000000"/>
                <w:sz w:val="16"/>
                <w:szCs w:val="16"/>
              </w:rPr>
              <w:t>9,1</w:t>
            </w:r>
          </w:p>
        </w:tc>
      </w:tr>
      <w:tr w:rsidR="0043286F" w:rsidRPr="008F5148" w14:paraId="03FF3C5B" w14:textId="77777777">
        <w:trPr>
          <w:trHeight w:val="170"/>
          <w:jc w:val="center"/>
        </w:trPr>
        <w:tc>
          <w:tcPr>
            <w:tcW w:w="2502" w:type="dxa"/>
            <w:shd w:val="clear" w:color="auto" w:fill="BFBFBF" w:themeFill="background1" w:themeFillShade="BF"/>
            <w:vAlign w:val="center"/>
          </w:tcPr>
          <w:p w14:paraId="0B3F59A8"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185F4253"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2 158</w:t>
            </w:r>
          </w:p>
        </w:tc>
        <w:tc>
          <w:tcPr>
            <w:tcW w:w="894" w:type="dxa"/>
            <w:shd w:val="clear" w:color="auto" w:fill="BFBFBF" w:themeFill="background1" w:themeFillShade="BF"/>
            <w:vAlign w:val="center"/>
          </w:tcPr>
          <w:p w14:paraId="198017C9" w14:textId="77777777" w:rsidR="00CD7911" w:rsidRPr="00FF67F4" w:rsidRDefault="00CD7911" w:rsidP="00707121">
            <w:pPr>
              <w:spacing w:after="0" w:line="240" w:lineRule="auto"/>
              <w:jc w:val="right"/>
              <w:rPr>
                <w:b/>
                <w:bCs/>
                <w:color w:val="000000"/>
                <w:sz w:val="16"/>
                <w:szCs w:val="16"/>
              </w:rPr>
            </w:pPr>
            <w:r w:rsidRPr="00FF67F4">
              <w:rPr>
                <w:rFonts w:eastAsia="Times New Roman"/>
                <w:b/>
                <w:bCs/>
                <w:color w:val="262626"/>
                <w:sz w:val="16"/>
                <w:szCs w:val="16"/>
                <w:lang w:eastAsia="pt-PT"/>
              </w:rPr>
              <w:t>100,0</w:t>
            </w:r>
          </w:p>
        </w:tc>
        <w:tc>
          <w:tcPr>
            <w:tcW w:w="885" w:type="dxa"/>
            <w:shd w:val="clear" w:color="auto" w:fill="BFBFBF" w:themeFill="background1" w:themeFillShade="BF"/>
            <w:vAlign w:val="center"/>
          </w:tcPr>
          <w:p w14:paraId="621D453F"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326</w:t>
            </w:r>
          </w:p>
        </w:tc>
        <w:tc>
          <w:tcPr>
            <w:tcW w:w="894" w:type="dxa"/>
            <w:shd w:val="clear" w:color="auto" w:fill="BFBFBF" w:themeFill="background1" w:themeFillShade="BF"/>
            <w:vAlign w:val="center"/>
          </w:tcPr>
          <w:p w14:paraId="17F669D1" w14:textId="77777777" w:rsidR="00CD7911" w:rsidRPr="00FF67F4" w:rsidRDefault="00CD7911" w:rsidP="00707121">
            <w:pPr>
              <w:spacing w:after="0" w:line="240" w:lineRule="auto"/>
              <w:jc w:val="right"/>
              <w:rPr>
                <w:b/>
                <w:bCs/>
                <w:color w:val="000000"/>
                <w:sz w:val="16"/>
                <w:szCs w:val="16"/>
              </w:rPr>
            </w:pPr>
            <w:r>
              <w:rPr>
                <w:b/>
                <w:bCs/>
                <w:color w:val="000000"/>
                <w:sz w:val="16"/>
                <w:szCs w:val="16"/>
              </w:rPr>
              <w:t>100,0</w:t>
            </w:r>
          </w:p>
        </w:tc>
        <w:tc>
          <w:tcPr>
            <w:tcW w:w="863" w:type="dxa"/>
            <w:shd w:val="clear" w:color="auto" w:fill="BFBFBF" w:themeFill="background1" w:themeFillShade="BF"/>
            <w:noWrap/>
            <w:vAlign w:val="center"/>
          </w:tcPr>
          <w:p w14:paraId="634627ED"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1 832</w:t>
            </w:r>
          </w:p>
        </w:tc>
        <w:tc>
          <w:tcPr>
            <w:tcW w:w="851" w:type="dxa"/>
            <w:shd w:val="clear" w:color="auto" w:fill="BFBFBF" w:themeFill="background1" w:themeFillShade="BF"/>
            <w:noWrap/>
            <w:vAlign w:val="center"/>
          </w:tcPr>
          <w:p w14:paraId="1576A75C" w14:textId="77777777" w:rsidR="00CD7911" w:rsidRPr="00FF67F4" w:rsidRDefault="00CD7911" w:rsidP="00707121">
            <w:pPr>
              <w:spacing w:after="0" w:line="240" w:lineRule="auto"/>
              <w:jc w:val="right"/>
              <w:rPr>
                <w:b/>
                <w:bCs/>
                <w:color w:val="000000"/>
                <w:sz w:val="16"/>
                <w:szCs w:val="16"/>
              </w:rPr>
            </w:pPr>
            <w:r>
              <w:rPr>
                <w:b/>
                <w:bCs/>
                <w:color w:val="000000"/>
                <w:sz w:val="16"/>
                <w:szCs w:val="16"/>
              </w:rPr>
              <w:t>100,0</w:t>
            </w:r>
          </w:p>
        </w:tc>
      </w:tr>
    </w:tbl>
    <w:p w14:paraId="35509A9D" w14:textId="46E008EE" w:rsidR="00CD7911" w:rsidRPr="0022107F" w:rsidRDefault="0022107F" w:rsidP="0022107F">
      <w:pPr>
        <w:keepNext/>
        <w:keepLines/>
        <w:shd w:val="clear" w:color="auto" w:fill="008000"/>
        <w:spacing w:before="240"/>
        <w:rPr>
          <w:b/>
          <w:bCs/>
          <w:color w:val="FFFFFF" w:themeColor="background1"/>
        </w:rPr>
      </w:pPr>
      <w:r w:rsidRPr="0022107F">
        <w:rPr>
          <w:b/>
          <w:bCs/>
          <w:color w:val="FFFFFF" w:themeColor="background1"/>
        </w:rPr>
        <w:lastRenderedPageBreak/>
        <w:t xml:space="preserve">PRESTADORES </w:t>
      </w:r>
    </w:p>
    <w:p w14:paraId="70483A98" w14:textId="4AD4457C" w:rsidR="00CD7911" w:rsidRPr="00A67C9D" w:rsidRDefault="006D7763" w:rsidP="00635EB0">
      <w:pPr>
        <w:pStyle w:val="Tabela"/>
        <w:keepNext w:val="0"/>
        <w:spacing w:before="120"/>
        <w:rPr>
          <w:b w:val="0"/>
          <w:color w:val="404040"/>
        </w:rPr>
      </w:pPr>
      <w:bookmarkStart w:id="66" w:name="_Toc225256314"/>
      <w:r w:rsidRPr="00A67C9D">
        <w:t>Tabela A</w:t>
      </w:r>
      <w:r w:rsidRPr="00A67C9D">
        <w:fldChar w:fldCharType="begin"/>
      </w:r>
      <w:r w:rsidRPr="00A67C9D">
        <w:instrText>SEQ Tabela \* ARABIC</w:instrText>
      </w:r>
      <w:r w:rsidRPr="00A67C9D">
        <w:fldChar w:fldCharType="separate"/>
      </w:r>
      <w:r>
        <w:rPr>
          <w:noProof/>
        </w:rPr>
        <w:t>27</w:t>
      </w:r>
      <w:r w:rsidRPr="00A67C9D">
        <w:fldChar w:fldCharType="end"/>
      </w:r>
      <w:r>
        <w:t xml:space="preserve"> </w:t>
      </w:r>
      <w:r w:rsidRPr="00A67C9D">
        <w:t xml:space="preserve">– </w:t>
      </w:r>
      <w:r w:rsidR="00CD7911" w:rsidRPr="00A67C9D">
        <w:rPr>
          <w:color w:val="404040"/>
        </w:rPr>
        <w:t>Celebrou contrato de arrendamento ao abrigo do Programa de Apoio ao Arrendamento</w:t>
      </w:r>
      <w:bookmarkEnd w:id="66"/>
    </w:p>
    <w:tbl>
      <w:tblPr>
        <w:tblW w:w="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1208"/>
        <w:gridCol w:w="1208"/>
      </w:tblGrid>
      <w:tr w:rsidR="000C2B3F" w:rsidRPr="008F5148" w14:paraId="29B457CD" w14:textId="77777777">
        <w:trPr>
          <w:trHeight w:val="214"/>
          <w:jc w:val="center"/>
        </w:trPr>
        <w:tc>
          <w:tcPr>
            <w:tcW w:w="1696"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1DFCD6F3"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1208"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07CEFA54"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208"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2A661806"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9C7633" w:rsidRPr="008F5148" w14:paraId="21EA8D1D" w14:textId="77777777">
        <w:trPr>
          <w:trHeight w:val="170"/>
          <w:jc w:val="center"/>
        </w:trPr>
        <w:tc>
          <w:tcPr>
            <w:tcW w:w="1696" w:type="dxa"/>
            <w:tcBorders>
              <w:top w:val="single" w:sz="4" w:space="0" w:color="FFFFFF"/>
            </w:tcBorders>
            <w:vAlign w:val="center"/>
            <w:hideMark/>
          </w:tcPr>
          <w:p w14:paraId="0699211A" w14:textId="77777777" w:rsidR="00CD7911" w:rsidRPr="008F5148" w:rsidRDefault="00CD7911" w:rsidP="00707121">
            <w:pPr>
              <w:spacing w:after="0" w:line="240" w:lineRule="auto"/>
              <w:rPr>
                <w:rFonts w:eastAsia="Times New Roman"/>
                <w:color w:val="262626"/>
                <w:sz w:val="16"/>
                <w:szCs w:val="16"/>
                <w:lang w:eastAsia="pt-PT"/>
              </w:rPr>
            </w:pPr>
            <w:r w:rsidRPr="008F5148">
              <w:rPr>
                <w:rFonts w:eastAsia="Times New Roman"/>
                <w:color w:val="262626"/>
                <w:sz w:val="16"/>
                <w:szCs w:val="16"/>
                <w:lang w:eastAsia="pt-PT"/>
              </w:rPr>
              <w:t>Sim</w:t>
            </w:r>
          </w:p>
        </w:tc>
        <w:tc>
          <w:tcPr>
            <w:tcW w:w="1208" w:type="dxa"/>
            <w:tcBorders>
              <w:top w:val="single" w:sz="4" w:space="0" w:color="FFFFFF"/>
            </w:tcBorders>
            <w:noWrap/>
            <w:vAlign w:val="center"/>
          </w:tcPr>
          <w:p w14:paraId="3B979CD1"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Pr>
                <w:rFonts w:eastAsia="Times New Roman"/>
                <w:color w:val="262626"/>
                <w:sz w:val="16"/>
                <w:szCs w:val="16"/>
                <w:lang w:eastAsia="pt-PT"/>
              </w:rPr>
              <w:t>223</w:t>
            </w:r>
          </w:p>
        </w:tc>
        <w:tc>
          <w:tcPr>
            <w:tcW w:w="1208" w:type="dxa"/>
            <w:tcBorders>
              <w:top w:val="single" w:sz="4" w:space="0" w:color="FFFFFF"/>
            </w:tcBorders>
            <w:noWrap/>
            <w:vAlign w:val="center"/>
          </w:tcPr>
          <w:p w14:paraId="4267C482"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Pr>
                <w:rFonts w:eastAsia="Times New Roman"/>
                <w:color w:val="262626"/>
                <w:sz w:val="16"/>
                <w:szCs w:val="16"/>
                <w:lang w:eastAsia="pt-PT"/>
              </w:rPr>
              <w:t>74,8</w:t>
            </w:r>
          </w:p>
        </w:tc>
      </w:tr>
      <w:tr w:rsidR="00C12B82" w:rsidRPr="008F5148" w14:paraId="56817AA7" w14:textId="77777777">
        <w:trPr>
          <w:trHeight w:val="170"/>
          <w:jc w:val="center"/>
        </w:trPr>
        <w:tc>
          <w:tcPr>
            <w:tcW w:w="1696" w:type="dxa"/>
            <w:vAlign w:val="center"/>
            <w:hideMark/>
          </w:tcPr>
          <w:p w14:paraId="3E345BDD" w14:textId="77777777" w:rsidR="00CD7911" w:rsidRPr="008F5148" w:rsidRDefault="00CD7911" w:rsidP="00707121">
            <w:pPr>
              <w:spacing w:after="0" w:line="240" w:lineRule="auto"/>
              <w:rPr>
                <w:rFonts w:eastAsia="Times New Roman"/>
                <w:color w:val="262626"/>
                <w:sz w:val="16"/>
                <w:szCs w:val="16"/>
                <w:lang w:eastAsia="pt-PT"/>
              </w:rPr>
            </w:pPr>
            <w:r w:rsidRPr="008F5148">
              <w:rPr>
                <w:rFonts w:eastAsia="Times New Roman"/>
                <w:color w:val="262626"/>
                <w:sz w:val="16"/>
                <w:szCs w:val="16"/>
                <w:lang w:eastAsia="pt-PT"/>
              </w:rPr>
              <w:t>Não</w:t>
            </w:r>
          </w:p>
        </w:tc>
        <w:tc>
          <w:tcPr>
            <w:tcW w:w="1208" w:type="dxa"/>
            <w:noWrap/>
            <w:vAlign w:val="center"/>
          </w:tcPr>
          <w:p w14:paraId="79B50E50"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Pr>
                <w:rFonts w:eastAsia="Times New Roman"/>
                <w:color w:val="262626"/>
                <w:sz w:val="16"/>
                <w:szCs w:val="16"/>
                <w:lang w:eastAsia="pt-PT"/>
              </w:rPr>
              <w:t>75</w:t>
            </w:r>
          </w:p>
        </w:tc>
        <w:tc>
          <w:tcPr>
            <w:tcW w:w="1208" w:type="dxa"/>
            <w:noWrap/>
            <w:vAlign w:val="center"/>
          </w:tcPr>
          <w:p w14:paraId="31F31BE2"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Pr>
                <w:rFonts w:eastAsia="Times New Roman"/>
                <w:color w:val="262626"/>
                <w:sz w:val="16"/>
                <w:szCs w:val="16"/>
                <w:lang w:eastAsia="pt-PT"/>
              </w:rPr>
              <w:t>25,2</w:t>
            </w:r>
          </w:p>
        </w:tc>
      </w:tr>
      <w:tr w:rsidR="000C2B3F" w:rsidRPr="008F5148" w14:paraId="0CF477F1" w14:textId="77777777">
        <w:trPr>
          <w:trHeight w:val="170"/>
          <w:jc w:val="center"/>
        </w:trPr>
        <w:tc>
          <w:tcPr>
            <w:tcW w:w="1696" w:type="dxa"/>
            <w:shd w:val="clear" w:color="auto" w:fill="BFBFBF" w:themeFill="background1" w:themeFillShade="BF"/>
            <w:vAlign w:val="center"/>
          </w:tcPr>
          <w:p w14:paraId="404B326F" w14:textId="77777777" w:rsidR="00CD7911" w:rsidRPr="008F5148" w:rsidRDefault="00CD7911" w:rsidP="00707121">
            <w:pPr>
              <w:spacing w:after="0" w:line="240" w:lineRule="auto"/>
              <w:rPr>
                <w:rFonts w:eastAsia="Times New Roman"/>
                <w:b/>
                <w:color w:val="262626"/>
                <w:sz w:val="16"/>
                <w:szCs w:val="16"/>
                <w:lang w:eastAsia="pt-PT"/>
              </w:rPr>
            </w:pPr>
            <w:r w:rsidRPr="008F5148">
              <w:rPr>
                <w:rFonts w:eastAsia="Times New Roman"/>
                <w:b/>
                <w:color w:val="262626"/>
                <w:sz w:val="16"/>
                <w:szCs w:val="16"/>
                <w:lang w:eastAsia="pt-PT"/>
              </w:rPr>
              <w:t>Total</w:t>
            </w:r>
          </w:p>
        </w:tc>
        <w:tc>
          <w:tcPr>
            <w:tcW w:w="1208" w:type="dxa"/>
            <w:shd w:val="clear" w:color="auto" w:fill="BFBFBF" w:themeFill="background1" w:themeFillShade="BF"/>
            <w:noWrap/>
            <w:vAlign w:val="center"/>
          </w:tcPr>
          <w:p w14:paraId="1FDA9708" w14:textId="77777777" w:rsidR="00CD7911" w:rsidRPr="003B6C79" w:rsidRDefault="00CD7911" w:rsidP="00707121">
            <w:pPr>
              <w:keepNext/>
              <w:keepLines/>
              <w:spacing w:after="0" w:line="240" w:lineRule="auto"/>
              <w:jc w:val="right"/>
              <w:rPr>
                <w:rFonts w:eastAsia="Times New Roman"/>
                <w:b/>
                <w:bCs/>
                <w:color w:val="262626"/>
                <w:sz w:val="16"/>
                <w:szCs w:val="16"/>
                <w:lang w:eastAsia="pt-PT"/>
              </w:rPr>
            </w:pPr>
            <w:r w:rsidRPr="003B6C79">
              <w:rPr>
                <w:rFonts w:eastAsia="Times New Roman"/>
                <w:b/>
                <w:bCs/>
                <w:color w:val="262626"/>
                <w:sz w:val="16"/>
                <w:szCs w:val="16"/>
                <w:lang w:eastAsia="pt-PT"/>
              </w:rPr>
              <w:t>298</w:t>
            </w:r>
          </w:p>
        </w:tc>
        <w:tc>
          <w:tcPr>
            <w:tcW w:w="1208" w:type="dxa"/>
            <w:shd w:val="clear" w:color="auto" w:fill="BFBFBF" w:themeFill="background1" w:themeFillShade="BF"/>
            <w:noWrap/>
            <w:vAlign w:val="center"/>
          </w:tcPr>
          <w:p w14:paraId="1FE0C50E" w14:textId="77777777" w:rsidR="00CD7911" w:rsidRPr="003B6C79" w:rsidRDefault="00CD7911" w:rsidP="00707121">
            <w:pPr>
              <w:keepNext/>
              <w:keepLines/>
              <w:spacing w:after="0" w:line="240" w:lineRule="auto"/>
              <w:jc w:val="right"/>
              <w:rPr>
                <w:rFonts w:eastAsia="Times New Roman"/>
                <w:b/>
                <w:bCs/>
                <w:color w:val="262626"/>
                <w:sz w:val="16"/>
                <w:szCs w:val="16"/>
                <w:lang w:eastAsia="pt-PT"/>
              </w:rPr>
            </w:pPr>
            <w:r w:rsidRPr="003B6C79">
              <w:rPr>
                <w:rFonts w:eastAsia="Times New Roman"/>
                <w:b/>
                <w:bCs/>
                <w:color w:val="262626"/>
                <w:sz w:val="16"/>
                <w:szCs w:val="16"/>
                <w:lang w:eastAsia="pt-PT"/>
              </w:rPr>
              <w:t>100,0</w:t>
            </w:r>
          </w:p>
        </w:tc>
      </w:tr>
    </w:tbl>
    <w:p w14:paraId="19AA0177" w14:textId="45CBC62B" w:rsidR="00CD7911" w:rsidRPr="00A67C9D" w:rsidRDefault="00635EB0" w:rsidP="00635EB0">
      <w:pPr>
        <w:pStyle w:val="Tabela"/>
        <w:keepLines/>
        <w:spacing w:before="120"/>
        <w:rPr>
          <w:b w:val="0"/>
          <w:color w:val="404040"/>
        </w:rPr>
      </w:pPr>
      <w:bookmarkStart w:id="67" w:name="_Toc225256315"/>
      <w:r w:rsidRPr="00A67C9D">
        <w:t>Tabela A</w:t>
      </w:r>
      <w:r w:rsidRPr="00A67C9D">
        <w:fldChar w:fldCharType="begin"/>
      </w:r>
      <w:r w:rsidRPr="00A67C9D">
        <w:instrText>SEQ Tabela \* ARABIC</w:instrText>
      </w:r>
      <w:r w:rsidRPr="00A67C9D">
        <w:fldChar w:fldCharType="separate"/>
      </w:r>
      <w:r>
        <w:rPr>
          <w:noProof/>
        </w:rPr>
        <w:t>28</w:t>
      </w:r>
      <w:r w:rsidRPr="00A67C9D">
        <w:fldChar w:fldCharType="end"/>
      </w:r>
      <w:r>
        <w:t xml:space="preserve"> </w:t>
      </w:r>
      <w:r w:rsidRPr="00A67C9D">
        <w:t xml:space="preserve">– </w:t>
      </w:r>
      <w:r w:rsidR="00CD7911" w:rsidRPr="00A67C9D">
        <w:rPr>
          <w:color w:val="404040"/>
        </w:rPr>
        <w:t>Tipo de prestador</w:t>
      </w:r>
      <w:bookmarkEnd w:id="67"/>
    </w:p>
    <w:tbl>
      <w:tblPr>
        <w:tblW w:w="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1208"/>
        <w:gridCol w:w="1208"/>
      </w:tblGrid>
      <w:tr w:rsidR="000C2B3F" w:rsidRPr="008F5148" w14:paraId="04C85263" w14:textId="77777777">
        <w:trPr>
          <w:trHeight w:val="214"/>
          <w:jc w:val="center"/>
        </w:trPr>
        <w:tc>
          <w:tcPr>
            <w:tcW w:w="1696"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2A06EC74"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1208"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66A9D6C9"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208"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1CA1C326"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9C7633" w:rsidRPr="008F5148" w14:paraId="2866AB56" w14:textId="77777777">
        <w:trPr>
          <w:trHeight w:val="170"/>
          <w:jc w:val="center"/>
        </w:trPr>
        <w:tc>
          <w:tcPr>
            <w:tcW w:w="1696" w:type="dxa"/>
            <w:tcBorders>
              <w:top w:val="single" w:sz="4" w:space="0" w:color="FFFFFF"/>
            </w:tcBorders>
            <w:hideMark/>
          </w:tcPr>
          <w:p w14:paraId="140D61AE" w14:textId="77777777" w:rsidR="00CD7911" w:rsidRPr="00DC7499" w:rsidRDefault="00CD7911" w:rsidP="00707121">
            <w:pPr>
              <w:spacing w:after="0" w:line="240" w:lineRule="auto"/>
              <w:rPr>
                <w:rFonts w:eastAsia="Times New Roman"/>
                <w:color w:val="262626"/>
                <w:sz w:val="16"/>
                <w:szCs w:val="16"/>
                <w:lang w:eastAsia="pt-PT"/>
              </w:rPr>
            </w:pPr>
            <w:r w:rsidRPr="00DC7499">
              <w:rPr>
                <w:color w:val="000000"/>
                <w:sz w:val="16"/>
                <w:szCs w:val="16"/>
              </w:rPr>
              <w:t>Pessoa singular</w:t>
            </w:r>
          </w:p>
        </w:tc>
        <w:tc>
          <w:tcPr>
            <w:tcW w:w="1208" w:type="dxa"/>
            <w:tcBorders>
              <w:top w:val="single" w:sz="4" w:space="0" w:color="FFFFFF"/>
            </w:tcBorders>
            <w:noWrap/>
            <w:vAlign w:val="center"/>
          </w:tcPr>
          <w:p w14:paraId="60690F26"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Pr>
                <w:rFonts w:eastAsia="Times New Roman"/>
                <w:color w:val="262626"/>
                <w:sz w:val="16"/>
                <w:szCs w:val="16"/>
                <w:lang w:eastAsia="pt-PT"/>
              </w:rPr>
              <w:t>291</w:t>
            </w:r>
          </w:p>
        </w:tc>
        <w:tc>
          <w:tcPr>
            <w:tcW w:w="1208" w:type="dxa"/>
            <w:tcBorders>
              <w:top w:val="single" w:sz="4" w:space="0" w:color="FFFFFF"/>
            </w:tcBorders>
            <w:noWrap/>
          </w:tcPr>
          <w:p w14:paraId="397714D3" w14:textId="77777777" w:rsidR="00CD7911" w:rsidRPr="00DC7499" w:rsidRDefault="00CD7911" w:rsidP="00707121">
            <w:pPr>
              <w:keepNext/>
              <w:keepLines/>
              <w:spacing w:after="0" w:line="240" w:lineRule="auto"/>
              <w:jc w:val="right"/>
              <w:rPr>
                <w:rFonts w:eastAsia="Times New Roman"/>
                <w:color w:val="262626"/>
                <w:sz w:val="16"/>
                <w:szCs w:val="16"/>
                <w:lang w:eastAsia="pt-PT"/>
              </w:rPr>
            </w:pPr>
            <w:r w:rsidRPr="00DC7499">
              <w:rPr>
                <w:color w:val="000000"/>
                <w:sz w:val="16"/>
                <w:szCs w:val="16"/>
              </w:rPr>
              <w:t>97,7</w:t>
            </w:r>
          </w:p>
        </w:tc>
      </w:tr>
      <w:tr w:rsidR="00C12B82" w:rsidRPr="008F5148" w14:paraId="22EA3C11" w14:textId="77777777">
        <w:trPr>
          <w:trHeight w:val="170"/>
          <w:jc w:val="center"/>
        </w:trPr>
        <w:tc>
          <w:tcPr>
            <w:tcW w:w="1696" w:type="dxa"/>
            <w:hideMark/>
          </w:tcPr>
          <w:p w14:paraId="05C7BD11" w14:textId="77777777" w:rsidR="00CD7911" w:rsidRPr="00DC7499" w:rsidRDefault="00CD7911" w:rsidP="00707121">
            <w:pPr>
              <w:spacing w:after="0" w:line="240" w:lineRule="auto"/>
              <w:rPr>
                <w:rFonts w:eastAsia="Times New Roman"/>
                <w:color w:val="262626"/>
                <w:sz w:val="16"/>
                <w:szCs w:val="16"/>
                <w:lang w:eastAsia="pt-PT"/>
              </w:rPr>
            </w:pPr>
            <w:r w:rsidRPr="00DC7499">
              <w:rPr>
                <w:color w:val="000000"/>
                <w:sz w:val="16"/>
                <w:szCs w:val="16"/>
              </w:rPr>
              <w:t>Pessoa coletiva</w:t>
            </w:r>
          </w:p>
        </w:tc>
        <w:tc>
          <w:tcPr>
            <w:tcW w:w="1208" w:type="dxa"/>
            <w:noWrap/>
            <w:vAlign w:val="center"/>
          </w:tcPr>
          <w:p w14:paraId="5AACD8D7"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Pr>
                <w:rFonts w:eastAsia="Times New Roman"/>
                <w:color w:val="262626"/>
                <w:sz w:val="16"/>
                <w:szCs w:val="16"/>
                <w:lang w:eastAsia="pt-PT"/>
              </w:rPr>
              <w:t>7</w:t>
            </w:r>
          </w:p>
        </w:tc>
        <w:tc>
          <w:tcPr>
            <w:tcW w:w="1208" w:type="dxa"/>
            <w:noWrap/>
          </w:tcPr>
          <w:p w14:paraId="34079BA1" w14:textId="77777777" w:rsidR="00CD7911" w:rsidRPr="00DC7499" w:rsidRDefault="00CD7911" w:rsidP="00707121">
            <w:pPr>
              <w:keepNext/>
              <w:keepLines/>
              <w:spacing w:after="0" w:line="240" w:lineRule="auto"/>
              <w:jc w:val="right"/>
              <w:rPr>
                <w:rFonts w:eastAsia="Times New Roman"/>
                <w:color w:val="262626"/>
                <w:sz w:val="16"/>
                <w:szCs w:val="16"/>
                <w:lang w:eastAsia="pt-PT"/>
              </w:rPr>
            </w:pPr>
            <w:r w:rsidRPr="00DC7499">
              <w:rPr>
                <w:color w:val="000000"/>
                <w:sz w:val="16"/>
                <w:szCs w:val="16"/>
              </w:rPr>
              <w:t>2,3</w:t>
            </w:r>
          </w:p>
        </w:tc>
      </w:tr>
      <w:tr w:rsidR="000C2B3F" w:rsidRPr="008F5148" w14:paraId="04660FF8" w14:textId="77777777">
        <w:trPr>
          <w:trHeight w:val="170"/>
          <w:jc w:val="center"/>
        </w:trPr>
        <w:tc>
          <w:tcPr>
            <w:tcW w:w="1696" w:type="dxa"/>
            <w:shd w:val="clear" w:color="auto" w:fill="BFBFBF" w:themeFill="background1" w:themeFillShade="BF"/>
            <w:vAlign w:val="center"/>
          </w:tcPr>
          <w:p w14:paraId="0F0F2415" w14:textId="77777777" w:rsidR="00CD7911" w:rsidRPr="008F5148" w:rsidRDefault="00CD7911" w:rsidP="00707121">
            <w:pPr>
              <w:spacing w:after="0" w:line="240" w:lineRule="auto"/>
              <w:rPr>
                <w:rFonts w:eastAsia="Times New Roman"/>
                <w:b/>
                <w:color w:val="262626"/>
                <w:sz w:val="16"/>
                <w:szCs w:val="16"/>
                <w:lang w:eastAsia="pt-PT"/>
              </w:rPr>
            </w:pPr>
            <w:r w:rsidRPr="008F5148">
              <w:rPr>
                <w:rFonts w:eastAsia="Times New Roman"/>
                <w:b/>
                <w:color w:val="262626"/>
                <w:sz w:val="16"/>
                <w:szCs w:val="16"/>
                <w:lang w:eastAsia="pt-PT"/>
              </w:rPr>
              <w:t>Total</w:t>
            </w:r>
          </w:p>
        </w:tc>
        <w:tc>
          <w:tcPr>
            <w:tcW w:w="1208" w:type="dxa"/>
            <w:shd w:val="clear" w:color="auto" w:fill="BFBFBF" w:themeFill="background1" w:themeFillShade="BF"/>
            <w:noWrap/>
            <w:vAlign w:val="center"/>
          </w:tcPr>
          <w:p w14:paraId="52E7ED2E" w14:textId="77777777" w:rsidR="00CD7911" w:rsidRPr="003B6C79" w:rsidRDefault="00CD7911" w:rsidP="00707121">
            <w:pPr>
              <w:keepNext/>
              <w:keepLines/>
              <w:spacing w:after="0" w:line="240" w:lineRule="auto"/>
              <w:jc w:val="right"/>
              <w:rPr>
                <w:rFonts w:eastAsia="Times New Roman"/>
                <w:b/>
                <w:bCs/>
                <w:color w:val="262626"/>
                <w:sz w:val="16"/>
                <w:szCs w:val="16"/>
                <w:lang w:eastAsia="pt-PT"/>
              </w:rPr>
            </w:pPr>
            <w:r w:rsidRPr="003B6C79">
              <w:rPr>
                <w:rFonts w:eastAsia="Times New Roman"/>
                <w:b/>
                <w:bCs/>
                <w:color w:val="262626"/>
                <w:sz w:val="16"/>
                <w:szCs w:val="16"/>
                <w:lang w:eastAsia="pt-PT"/>
              </w:rPr>
              <w:t>298</w:t>
            </w:r>
          </w:p>
        </w:tc>
        <w:tc>
          <w:tcPr>
            <w:tcW w:w="1208" w:type="dxa"/>
            <w:shd w:val="clear" w:color="auto" w:fill="BFBFBF" w:themeFill="background1" w:themeFillShade="BF"/>
            <w:noWrap/>
            <w:vAlign w:val="center"/>
          </w:tcPr>
          <w:p w14:paraId="2682D65A" w14:textId="77777777" w:rsidR="00CD7911" w:rsidRPr="003B6C79" w:rsidRDefault="00CD7911" w:rsidP="00707121">
            <w:pPr>
              <w:keepNext/>
              <w:keepLines/>
              <w:spacing w:after="0" w:line="240" w:lineRule="auto"/>
              <w:jc w:val="right"/>
              <w:rPr>
                <w:rFonts w:eastAsia="Times New Roman"/>
                <w:b/>
                <w:bCs/>
                <w:color w:val="262626"/>
                <w:sz w:val="16"/>
                <w:szCs w:val="16"/>
                <w:lang w:eastAsia="pt-PT"/>
              </w:rPr>
            </w:pPr>
            <w:r w:rsidRPr="003B6C79">
              <w:rPr>
                <w:rFonts w:eastAsia="Times New Roman"/>
                <w:b/>
                <w:bCs/>
                <w:color w:val="262626"/>
                <w:sz w:val="16"/>
                <w:szCs w:val="16"/>
                <w:lang w:eastAsia="pt-PT"/>
              </w:rPr>
              <w:t>100,0</w:t>
            </w:r>
          </w:p>
        </w:tc>
      </w:tr>
    </w:tbl>
    <w:p w14:paraId="5A7F4554" w14:textId="2336D4F0" w:rsidR="00CD7911" w:rsidRPr="00A67C9D" w:rsidRDefault="00635EB0" w:rsidP="00635EB0">
      <w:pPr>
        <w:pStyle w:val="Tabela"/>
        <w:keepNext w:val="0"/>
        <w:spacing w:before="120"/>
        <w:rPr>
          <w:b w:val="0"/>
          <w:color w:val="404040"/>
        </w:rPr>
      </w:pPr>
      <w:bookmarkStart w:id="68" w:name="_Toc225256316"/>
      <w:r w:rsidRPr="00A67C9D">
        <w:t>Tabela A</w:t>
      </w:r>
      <w:r w:rsidRPr="00A67C9D">
        <w:fldChar w:fldCharType="begin"/>
      </w:r>
      <w:r w:rsidRPr="00A67C9D">
        <w:instrText>SEQ Tabela \* ARABIC</w:instrText>
      </w:r>
      <w:r w:rsidRPr="00A67C9D">
        <w:fldChar w:fldCharType="separate"/>
      </w:r>
      <w:r>
        <w:rPr>
          <w:noProof/>
        </w:rPr>
        <w:t>29</w:t>
      </w:r>
      <w:r w:rsidRPr="00A67C9D">
        <w:fldChar w:fldCharType="end"/>
      </w:r>
      <w:r>
        <w:t xml:space="preserve"> </w:t>
      </w:r>
      <w:r w:rsidRPr="00A67C9D">
        <w:t xml:space="preserve">– </w:t>
      </w:r>
      <w:r w:rsidR="00CD7911" w:rsidRPr="00A67C9D">
        <w:rPr>
          <w:color w:val="404040"/>
        </w:rPr>
        <w:t>Algum dos alojamentos que inscreveu estava antes no regime do Alojamento Local?</w:t>
      </w:r>
      <w:bookmarkEnd w:id="68"/>
    </w:p>
    <w:tbl>
      <w:tblPr>
        <w:tblW w:w="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1208"/>
        <w:gridCol w:w="1208"/>
      </w:tblGrid>
      <w:tr w:rsidR="000C2B3F" w:rsidRPr="008F5148" w14:paraId="64B1A28B" w14:textId="77777777">
        <w:trPr>
          <w:trHeight w:val="214"/>
          <w:jc w:val="center"/>
        </w:trPr>
        <w:tc>
          <w:tcPr>
            <w:tcW w:w="1696"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5F93961C"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1208"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3BF28DE8"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208"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633AE009"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9C7633" w:rsidRPr="008F5148" w14:paraId="2E6AFA92" w14:textId="77777777">
        <w:trPr>
          <w:trHeight w:val="170"/>
          <w:jc w:val="center"/>
        </w:trPr>
        <w:tc>
          <w:tcPr>
            <w:tcW w:w="1696" w:type="dxa"/>
            <w:tcBorders>
              <w:top w:val="single" w:sz="4" w:space="0" w:color="FFFFFF"/>
            </w:tcBorders>
          </w:tcPr>
          <w:p w14:paraId="0DB59035" w14:textId="77777777" w:rsidR="00CD7911" w:rsidRPr="00DC7499"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Sim</w:t>
            </w:r>
          </w:p>
        </w:tc>
        <w:tc>
          <w:tcPr>
            <w:tcW w:w="1208" w:type="dxa"/>
            <w:tcBorders>
              <w:top w:val="single" w:sz="4" w:space="0" w:color="FFFFFF"/>
            </w:tcBorders>
            <w:noWrap/>
            <w:vAlign w:val="center"/>
          </w:tcPr>
          <w:p w14:paraId="0969EF57"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Pr>
                <w:rFonts w:eastAsia="Times New Roman"/>
                <w:color w:val="262626"/>
                <w:sz w:val="16"/>
                <w:szCs w:val="16"/>
                <w:lang w:eastAsia="pt-PT"/>
              </w:rPr>
              <w:t>11</w:t>
            </w:r>
          </w:p>
        </w:tc>
        <w:tc>
          <w:tcPr>
            <w:tcW w:w="1208" w:type="dxa"/>
            <w:tcBorders>
              <w:top w:val="single" w:sz="4" w:space="0" w:color="FFFFFF"/>
            </w:tcBorders>
            <w:noWrap/>
          </w:tcPr>
          <w:p w14:paraId="400F84EB" w14:textId="77777777" w:rsidR="00CD7911" w:rsidRPr="005D212B" w:rsidRDefault="00CD7911" w:rsidP="00707121">
            <w:pPr>
              <w:keepNext/>
              <w:keepLines/>
              <w:spacing w:after="0" w:line="240" w:lineRule="auto"/>
              <w:jc w:val="right"/>
              <w:rPr>
                <w:rFonts w:eastAsia="Times New Roman"/>
                <w:color w:val="262626"/>
                <w:sz w:val="16"/>
                <w:szCs w:val="16"/>
                <w:lang w:eastAsia="pt-PT"/>
              </w:rPr>
            </w:pPr>
            <w:r w:rsidRPr="005D212B">
              <w:rPr>
                <w:color w:val="000000"/>
                <w:sz w:val="16"/>
                <w:szCs w:val="16"/>
              </w:rPr>
              <w:t>3,7</w:t>
            </w:r>
          </w:p>
        </w:tc>
      </w:tr>
      <w:tr w:rsidR="00C12B82" w:rsidRPr="008F5148" w14:paraId="3954D363" w14:textId="77777777">
        <w:trPr>
          <w:trHeight w:val="170"/>
          <w:jc w:val="center"/>
        </w:trPr>
        <w:tc>
          <w:tcPr>
            <w:tcW w:w="1696" w:type="dxa"/>
          </w:tcPr>
          <w:p w14:paraId="591B8CA7" w14:textId="77777777" w:rsidR="00CD7911" w:rsidRPr="00DC7499"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Não</w:t>
            </w:r>
          </w:p>
        </w:tc>
        <w:tc>
          <w:tcPr>
            <w:tcW w:w="1208" w:type="dxa"/>
            <w:noWrap/>
            <w:vAlign w:val="center"/>
          </w:tcPr>
          <w:p w14:paraId="10EFC5CD"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Pr>
                <w:rFonts w:eastAsia="Times New Roman"/>
                <w:color w:val="262626"/>
                <w:sz w:val="16"/>
                <w:szCs w:val="16"/>
                <w:lang w:eastAsia="pt-PT"/>
              </w:rPr>
              <w:t>287</w:t>
            </w:r>
          </w:p>
        </w:tc>
        <w:tc>
          <w:tcPr>
            <w:tcW w:w="1208" w:type="dxa"/>
            <w:noWrap/>
          </w:tcPr>
          <w:p w14:paraId="598408DC" w14:textId="77777777" w:rsidR="00CD7911" w:rsidRPr="005D212B" w:rsidRDefault="00CD7911" w:rsidP="00707121">
            <w:pPr>
              <w:keepNext/>
              <w:keepLines/>
              <w:spacing w:after="0" w:line="240" w:lineRule="auto"/>
              <w:jc w:val="right"/>
              <w:rPr>
                <w:rFonts w:eastAsia="Times New Roman"/>
                <w:color w:val="262626"/>
                <w:sz w:val="16"/>
                <w:szCs w:val="16"/>
                <w:lang w:eastAsia="pt-PT"/>
              </w:rPr>
            </w:pPr>
            <w:r w:rsidRPr="005D212B">
              <w:rPr>
                <w:color w:val="000000"/>
                <w:sz w:val="16"/>
                <w:szCs w:val="16"/>
              </w:rPr>
              <w:t>96,3</w:t>
            </w:r>
          </w:p>
        </w:tc>
      </w:tr>
      <w:tr w:rsidR="000C2B3F" w:rsidRPr="008F5148" w14:paraId="41FD2418" w14:textId="77777777">
        <w:trPr>
          <w:trHeight w:val="170"/>
          <w:jc w:val="center"/>
        </w:trPr>
        <w:tc>
          <w:tcPr>
            <w:tcW w:w="1696" w:type="dxa"/>
            <w:shd w:val="clear" w:color="auto" w:fill="BFBFBF" w:themeFill="background1" w:themeFillShade="BF"/>
            <w:vAlign w:val="center"/>
          </w:tcPr>
          <w:p w14:paraId="063E5349" w14:textId="77777777" w:rsidR="00CD7911" w:rsidRPr="008F5148" w:rsidRDefault="00CD7911" w:rsidP="00707121">
            <w:pPr>
              <w:spacing w:after="0" w:line="240" w:lineRule="auto"/>
              <w:rPr>
                <w:rFonts w:eastAsia="Times New Roman"/>
                <w:b/>
                <w:color w:val="262626"/>
                <w:sz w:val="16"/>
                <w:szCs w:val="16"/>
                <w:lang w:eastAsia="pt-PT"/>
              </w:rPr>
            </w:pPr>
            <w:r w:rsidRPr="008F5148">
              <w:rPr>
                <w:rFonts w:eastAsia="Times New Roman"/>
                <w:b/>
                <w:color w:val="262626"/>
                <w:sz w:val="16"/>
                <w:szCs w:val="16"/>
                <w:lang w:eastAsia="pt-PT"/>
              </w:rPr>
              <w:t>Total</w:t>
            </w:r>
          </w:p>
        </w:tc>
        <w:tc>
          <w:tcPr>
            <w:tcW w:w="1208" w:type="dxa"/>
            <w:shd w:val="clear" w:color="auto" w:fill="BFBFBF" w:themeFill="background1" w:themeFillShade="BF"/>
            <w:noWrap/>
            <w:vAlign w:val="center"/>
          </w:tcPr>
          <w:p w14:paraId="200DD497" w14:textId="77777777" w:rsidR="00CD7911" w:rsidRPr="003B6C79" w:rsidRDefault="00CD7911" w:rsidP="00707121">
            <w:pPr>
              <w:keepNext/>
              <w:keepLines/>
              <w:spacing w:after="0" w:line="240" w:lineRule="auto"/>
              <w:jc w:val="right"/>
              <w:rPr>
                <w:rFonts w:eastAsia="Times New Roman"/>
                <w:b/>
                <w:bCs/>
                <w:color w:val="262626"/>
                <w:sz w:val="16"/>
                <w:szCs w:val="16"/>
                <w:lang w:eastAsia="pt-PT"/>
              </w:rPr>
            </w:pPr>
            <w:r w:rsidRPr="003B6C79">
              <w:rPr>
                <w:rFonts w:eastAsia="Times New Roman"/>
                <w:b/>
                <w:bCs/>
                <w:color w:val="262626"/>
                <w:sz w:val="16"/>
                <w:szCs w:val="16"/>
                <w:lang w:eastAsia="pt-PT"/>
              </w:rPr>
              <w:t>298</w:t>
            </w:r>
          </w:p>
        </w:tc>
        <w:tc>
          <w:tcPr>
            <w:tcW w:w="1208" w:type="dxa"/>
            <w:shd w:val="clear" w:color="auto" w:fill="BFBFBF" w:themeFill="background1" w:themeFillShade="BF"/>
            <w:noWrap/>
            <w:vAlign w:val="center"/>
          </w:tcPr>
          <w:p w14:paraId="4DA159C1" w14:textId="77777777" w:rsidR="00CD7911" w:rsidRPr="003B6C79" w:rsidRDefault="00CD7911" w:rsidP="00707121">
            <w:pPr>
              <w:keepNext/>
              <w:keepLines/>
              <w:spacing w:after="0" w:line="240" w:lineRule="auto"/>
              <w:jc w:val="right"/>
              <w:rPr>
                <w:rFonts w:eastAsia="Times New Roman"/>
                <w:b/>
                <w:bCs/>
                <w:color w:val="262626"/>
                <w:sz w:val="16"/>
                <w:szCs w:val="16"/>
                <w:lang w:eastAsia="pt-PT"/>
              </w:rPr>
            </w:pPr>
            <w:r w:rsidRPr="003B6C79">
              <w:rPr>
                <w:rFonts w:eastAsia="Times New Roman"/>
                <w:b/>
                <w:bCs/>
                <w:color w:val="262626"/>
                <w:sz w:val="16"/>
                <w:szCs w:val="16"/>
                <w:lang w:eastAsia="pt-PT"/>
              </w:rPr>
              <w:t>100,0</w:t>
            </w:r>
          </w:p>
        </w:tc>
      </w:tr>
    </w:tbl>
    <w:p w14:paraId="275E8489" w14:textId="28F701AD" w:rsidR="00CD7911" w:rsidRPr="00A67C9D" w:rsidRDefault="00635EB0" w:rsidP="00635EB0">
      <w:pPr>
        <w:pStyle w:val="Tabela"/>
        <w:keepNext w:val="0"/>
        <w:spacing w:before="120"/>
        <w:rPr>
          <w:b w:val="0"/>
          <w:color w:val="404040"/>
        </w:rPr>
      </w:pPr>
      <w:bookmarkStart w:id="69" w:name="_Toc225256317"/>
      <w:r w:rsidRPr="00A67C9D">
        <w:t>Tabela A</w:t>
      </w:r>
      <w:r w:rsidRPr="00A67C9D">
        <w:fldChar w:fldCharType="begin"/>
      </w:r>
      <w:r w:rsidRPr="00A67C9D">
        <w:instrText>SEQ Tabela \* ARABIC</w:instrText>
      </w:r>
      <w:r w:rsidRPr="00A67C9D">
        <w:fldChar w:fldCharType="separate"/>
      </w:r>
      <w:r>
        <w:rPr>
          <w:noProof/>
        </w:rPr>
        <w:t>30</w:t>
      </w:r>
      <w:r w:rsidRPr="00A67C9D">
        <w:fldChar w:fldCharType="end"/>
      </w:r>
      <w:r>
        <w:t xml:space="preserve"> </w:t>
      </w:r>
      <w:r w:rsidRPr="00A67C9D">
        <w:t xml:space="preserve">– </w:t>
      </w:r>
      <w:r w:rsidR="00CD7911" w:rsidRPr="00A67C9D">
        <w:rPr>
          <w:color w:val="404040"/>
        </w:rPr>
        <w:t>Quantos alojamentos inscreveu na plataforma?</w:t>
      </w:r>
      <w:bookmarkEnd w:id="69"/>
    </w:p>
    <w:tbl>
      <w:tblPr>
        <w:tblW w:w="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1208"/>
        <w:gridCol w:w="1208"/>
      </w:tblGrid>
      <w:tr w:rsidR="000C2B3F" w:rsidRPr="008F5148" w14:paraId="1B12BB3A" w14:textId="77777777">
        <w:trPr>
          <w:trHeight w:val="214"/>
          <w:jc w:val="center"/>
        </w:trPr>
        <w:tc>
          <w:tcPr>
            <w:tcW w:w="1696"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700F511C"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1208"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16A79B1B"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208"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36F61F12"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9C7633" w:rsidRPr="008F5148" w14:paraId="09BD55A2" w14:textId="77777777">
        <w:trPr>
          <w:trHeight w:val="170"/>
          <w:jc w:val="center"/>
        </w:trPr>
        <w:tc>
          <w:tcPr>
            <w:tcW w:w="1696" w:type="dxa"/>
            <w:tcBorders>
              <w:top w:val="single" w:sz="4" w:space="0" w:color="FFFFFF"/>
            </w:tcBorders>
          </w:tcPr>
          <w:p w14:paraId="38A550B3" w14:textId="77777777" w:rsidR="00CD7911" w:rsidRPr="00DC7499"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1</w:t>
            </w:r>
          </w:p>
        </w:tc>
        <w:tc>
          <w:tcPr>
            <w:tcW w:w="1208" w:type="dxa"/>
            <w:tcBorders>
              <w:top w:val="single" w:sz="4" w:space="0" w:color="FFFFFF"/>
            </w:tcBorders>
            <w:noWrap/>
            <w:vAlign w:val="center"/>
          </w:tcPr>
          <w:p w14:paraId="3915B872"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Pr>
                <w:rFonts w:eastAsia="Times New Roman"/>
                <w:color w:val="262626"/>
                <w:sz w:val="16"/>
                <w:szCs w:val="16"/>
                <w:lang w:eastAsia="pt-PT"/>
              </w:rPr>
              <w:t>231</w:t>
            </w:r>
          </w:p>
        </w:tc>
        <w:tc>
          <w:tcPr>
            <w:tcW w:w="1208" w:type="dxa"/>
            <w:tcBorders>
              <w:top w:val="single" w:sz="4" w:space="0" w:color="FFFFFF"/>
            </w:tcBorders>
            <w:noWrap/>
          </w:tcPr>
          <w:p w14:paraId="1151C9F4" w14:textId="77777777" w:rsidR="00CD7911" w:rsidRPr="001052AE" w:rsidRDefault="00CD7911" w:rsidP="00707121">
            <w:pPr>
              <w:keepNext/>
              <w:keepLines/>
              <w:spacing w:after="0" w:line="240" w:lineRule="auto"/>
              <w:jc w:val="right"/>
              <w:rPr>
                <w:rFonts w:eastAsia="Times New Roman"/>
                <w:color w:val="262626"/>
                <w:sz w:val="16"/>
                <w:szCs w:val="16"/>
                <w:lang w:eastAsia="pt-PT"/>
              </w:rPr>
            </w:pPr>
            <w:r w:rsidRPr="001052AE">
              <w:rPr>
                <w:color w:val="000000"/>
                <w:sz w:val="16"/>
                <w:szCs w:val="16"/>
              </w:rPr>
              <w:t>77,5</w:t>
            </w:r>
          </w:p>
        </w:tc>
      </w:tr>
      <w:tr w:rsidR="00C12B82" w:rsidRPr="008F5148" w14:paraId="11F490D1" w14:textId="77777777">
        <w:trPr>
          <w:trHeight w:val="170"/>
          <w:jc w:val="center"/>
        </w:trPr>
        <w:tc>
          <w:tcPr>
            <w:tcW w:w="1696" w:type="dxa"/>
          </w:tcPr>
          <w:p w14:paraId="3F8ADFF9" w14:textId="77777777" w:rsidR="00CD7911" w:rsidRPr="00DC7499"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2</w:t>
            </w:r>
          </w:p>
        </w:tc>
        <w:tc>
          <w:tcPr>
            <w:tcW w:w="1208" w:type="dxa"/>
            <w:noWrap/>
            <w:vAlign w:val="center"/>
          </w:tcPr>
          <w:p w14:paraId="4DBF2F2B"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Pr>
                <w:rFonts w:eastAsia="Times New Roman"/>
                <w:color w:val="262626"/>
                <w:sz w:val="16"/>
                <w:szCs w:val="16"/>
                <w:lang w:eastAsia="pt-PT"/>
              </w:rPr>
              <w:t>38</w:t>
            </w:r>
          </w:p>
        </w:tc>
        <w:tc>
          <w:tcPr>
            <w:tcW w:w="1208" w:type="dxa"/>
            <w:noWrap/>
          </w:tcPr>
          <w:p w14:paraId="3A816B0C" w14:textId="77777777" w:rsidR="00CD7911" w:rsidRPr="001052AE" w:rsidRDefault="00CD7911" w:rsidP="00707121">
            <w:pPr>
              <w:keepNext/>
              <w:keepLines/>
              <w:spacing w:after="0" w:line="240" w:lineRule="auto"/>
              <w:jc w:val="right"/>
              <w:rPr>
                <w:rFonts w:eastAsia="Times New Roman"/>
                <w:color w:val="262626"/>
                <w:sz w:val="16"/>
                <w:szCs w:val="16"/>
                <w:lang w:eastAsia="pt-PT"/>
              </w:rPr>
            </w:pPr>
            <w:r w:rsidRPr="001052AE">
              <w:rPr>
                <w:color w:val="000000"/>
                <w:sz w:val="16"/>
                <w:szCs w:val="16"/>
              </w:rPr>
              <w:t>12,8</w:t>
            </w:r>
          </w:p>
        </w:tc>
      </w:tr>
      <w:tr w:rsidR="00C12B82" w:rsidRPr="008F5148" w14:paraId="35CEF888" w14:textId="77777777">
        <w:trPr>
          <w:trHeight w:val="170"/>
          <w:jc w:val="center"/>
        </w:trPr>
        <w:tc>
          <w:tcPr>
            <w:tcW w:w="1696" w:type="dxa"/>
          </w:tcPr>
          <w:p w14:paraId="6E645327" w14:textId="77777777" w:rsidR="00CD7911"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3 ou mais</w:t>
            </w:r>
          </w:p>
        </w:tc>
        <w:tc>
          <w:tcPr>
            <w:tcW w:w="1208" w:type="dxa"/>
            <w:noWrap/>
            <w:vAlign w:val="center"/>
          </w:tcPr>
          <w:p w14:paraId="19D6E5F9" w14:textId="77777777" w:rsidR="00CD7911" w:rsidRDefault="00CD7911" w:rsidP="00707121">
            <w:pPr>
              <w:keepNext/>
              <w:keepLines/>
              <w:spacing w:after="0" w:line="240" w:lineRule="auto"/>
              <w:jc w:val="right"/>
              <w:rPr>
                <w:rFonts w:eastAsia="Times New Roman"/>
                <w:color w:val="262626"/>
                <w:sz w:val="16"/>
                <w:szCs w:val="16"/>
                <w:lang w:eastAsia="pt-PT"/>
              </w:rPr>
            </w:pPr>
            <w:r>
              <w:rPr>
                <w:rFonts w:eastAsia="Times New Roman"/>
                <w:color w:val="262626"/>
                <w:sz w:val="16"/>
                <w:szCs w:val="16"/>
                <w:lang w:eastAsia="pt-PT"/>
              </w:rPr>
              <w:t>29</w:t>
            </w:r>
          </w:p>
        </w:tc>
        <w:tc>
          <w:tcPr>
            <w:tcW w:w="1208" w:type="dxa"/>
            <w:noWrap/>
          </w:tcPr>
          <w:p w14:paraId="64413D06" w14:textId="77777777" w:rsidR="00CD7911" w:rsidRPr="001052AE" w:rsidRDefault="00CD7911" w:rsidP="00707121">
            <w:pPr>
              <w:keepNext/>
              <w:keepLines/>
              <w:spacing w:after="0" w:line="240" w:lineRule="auto"/>
              <w:jc w:val="right"/>
              <w:rPr>
                <w:color w:val="000000"/>
                <w:sz w:val="16"/>
                <w:szCs w:val="16"/>
              </w:rPr>
            </w:pPr>
            <w:r w:rsidRPr="001052AE">
              <w:rPr>
                <w:color w:val="000000"/>
                <w:sz w:val="16"/>
                <w:szCs w:val="16"/>
              </w:rPr>
              <w:t>9,7</w:t>
            </w:r>
          </w:p>
        </w:tc>
      </w:tr>
      <w:tr w:rsidR="000C2B3F" w:rsidRPr="008F5148" w14:paraId="452FB43D" w14:textId="77777777">
        <w:trPr>
          <w:trHeight w:val="170"/>
          <w:jc w:val="center"/>
        </w:trPr>
        <w:tc>
          <w:tcPr>
            <w:tcW w:w="1696" w:type="dxa"/>
            <w:shd w:val="clear" w:color="auto" w:fill="BFBFBF" w:themeFill="background1" w:themeFillShade="BF"/>
            <w:vAlign w:val="center"/>
          </w:tcPr>
          <w:p w14:paraId="60213BB7" w14:textId="77777777" w:rsidR="00CD7911" w:rsidRPr="008F5148" w:rsidRDefault="00CD7911" w:rsidP="00707121">
            <w:pPr>
              <w:spacing w:after="0" w:line="240" w:lineRule="auto"/>
              <w:rPr>
                <w:rFonts w:eastAsia="Times New Roman"/>
                <w:b/>
                <w:color w:val="262626"/>
                <w:sz w:val="16"/>
                <w:szCs w:val="16"/>
                <w:lang w:eastAsia="pt-PT"/>
              </w:rPr>
            </w:pPr>
            <w:r w:rsidRPr="008F5148">
              <w:rPr>
                <w:rFonts w:eastAsia="Times New Roman"/>
                <w:b/>
                <w:color w:val="262626"/>
                <w:sz w:val="16"/>
                <w:szCs w:val="16"/>
                <w:lang w:eastAsia="pt-PT"/>
              </w:rPr>
              <w:t>Total</w:t>
            </w:r>
          </w:p>
        </w:tc>
        <w:tc>
          <w:tcPr>
            <w:tcW w:w="1208" w:type="dxa"/>
            <w:shd w:val="clear" w:color="auto" w:fill="BFBFBF" w:themeFill="background1" w:themeFillShade="BF"/>
            <w:noWrap/>
            <w:vAlign w:val="center"/>
          </w:tcPr>
          <w:p w14:paraId="75FCD22A" w14:textId="77777777" w:rsidR="00CD7911" w:rsidRPr="003B6C79" w:rsidRDefault="00CD7911" w:rsidP="00707121">
            <w:pPr>
              <w:keepNext/>
              <w:keepLines/>
              <w:spacing w:after="0" w:line="240" w:lineRule="auto"/>
              <w:jc w:val="right"/>
              <w:rPr>
                <w:rFonts w:eastAsia="Times New Roman"/>
                <w:b/>
                <w:bCs/>
                <w:color w:val="262626"/>
                <w:sz w:val="16"/>
                <w:szCs w:val="16"/>
                <w:lang w:eastAsia="pt-PT"/>
              </w:rPr>
            </w:pPr>
            <w:r w:rsidRPr="003B6C79">
              <w:rPr>
                <w:rFonts w:eastAsia="Times New Roman"/>
                <w:b/>
                <w:bCs/>
                <w:color w:val="262626"/>
                <w:sz w:val="16"/>
                <w:szCs w:val="16"/>
                <w:lang w:eastAsia="pt-PT"/>
              </w:rPr>
              <w:t>298</w:t>
            </w:r>
          </w:p>
        </w:tc>
        <w:tc>
          <w:tcPr>
            <w:tcW w:w="1208" w:type="dxa"/>
            <w:shd w:val="clear" w:color="auto" w:fill="BFBFBF" w:themeFill="background1" w:themeFillShade="BF"/>
            <w:noWrap/>
            <w:vAlign w:val="center"/>
          </w:tcPr>
          <w:p w14:paraId="7F178AAB" w14:textId="77777777" w:rsidR="00CD7911" w:rsidRPr="003B6C79" w:rsidRDefault="00CD7911" w:rsidP="00707121">
            <w:pPr>
              <w:keepNext/>
              <w:keepLines/>
              <w:spacing w:after="0" w:line="240" w:lineRule="auto"/>
              <w:jc w:val="right"/>
              <w:rPr>
                <w:rFonts w:eastAsia="Times New Roman"/>
                <w:b/>
                <w:bCs/>
                <w:color w:val="262626"/>
                <w:sz w:val="16"/>
                <w:szCs w:val="16"/>
                <w:lang w:eastAsia="pt-PT"/>
              </w:rPr>
            </w:pPr>
            <w:r w:rsidRPr="003B6C79">
              <w:rPr>
                <w:rFonts w:eastAsia="Times New Roman"/>
                <w:b/>
                <w:bCs/>
                <w:color w:val="262626"/>
                <w:sz w:val="16"/>
                <w:szCs w:val="16"/>
                <w:lang w:eastAsia="pt-PT"/>
              </w:rPr>
              <w:t>100,0</w:t>
            </w:r>
          </w:p>
        </w:tc>
      </w:tr>
    </w:tbl>
    <w:p w14:paraId="52225436" w14:textId="30364668" w:rsidR="00CD7911" w:rsidRPr="008F5148" w:rsidRDefault="00635EB0" w:rsidP="00635EB0">
      <w:pPr>
        <w:pStyle w:val="Tabela"/>
        <w:keepNext w:val="0"/>
        <w:spacing w:before="120"/>
        <w:rPr>
          <w:b w:val="0"/>
          <w:color w:val="404040"/>
          <w:sz w:val="18"/>
          <w:szCs w:val="14"/>
        </w:rPr>
      </w:pPr>
      <w:bookmarkStart w:id="70" w:name="_Toc225256318"/>
      <w:r w:rsidRPr="00A67C9D">
        <w:t>Tabela A</w:t>
      </w:r>
      <w:r w:rsidRPr="00A67C9D">
        <w:fldChar w:fldCharType="begin"/>
      </w:r>
      <w:r w:rsidRPr="00A67C9D">
        <w:instrText>SEQ Tabela \* ARABIC</w:instrText>
      </w:r>
      <w:r w:rsidRPr="00A67C9D">
        <w:fldChar w:fldCharType="separate"/>
      </w:r>
      <w:r>
        <w:rPr>
          <w:noProof/>
        </w:rPr>
        <w:t>31</w:t>
      </w:r>
      <w:r w:rsidRPr="00A67C9D">
        <w:fldChar w:fldCharType="end"/>
      </w:r>
      <w:r>
        <w:t xml:space="preserve"> </w:t>
      </w:r>
      <w:r w:rsidRPr="00A67C9D">
        <w:t xml:space="preserve">– </w:t>
      </w:r>
      <w:r w:rsidR="00CD7911" w:rsidRPr="00A67C9D">
        <w:rPr>
          <w:color w:val="404040"/>
        </w:rPr>
        <w:t>Efetuou obras de melhoria em algum dos alojamentos nos 3 meses que antecederam a</w:t>
      </w:r>
      <w:r w:rsidR="00CD7911" w:rsidRPr="00473E3A">
        <w:rPr>
          <w:color w:val="404040"/>
        </w:rPr>
        <w:t xml:space="preserve"> inscrição na plataforma</w:t>
      </w:r>
      <w:r w:rsidR="00CD7911">
        <w:rPr>
          <w:color w:val="404040"/>
          <w:sz w:val="18"/>
          <w:szCs w:val="14"/>
        </w:rPr>
        <w:t>?</w:t>
      </w:r>
      <w:bookmarkEnd w:id="70"/>
    </w:p>
    <w:tbl>
      <w:tblPr>
        <w:tblW w:w="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1208"/>
        <w:gridCol w:w="1208"/>
      </w:tblGrid>
      <w:tr w:rsidR="000C2B3F" w:rsidRPr="008F5148" w14:paraId="003984CF" w14:textId="77777777">
        <w:trPr>
          <w:trHeight w:val="214"/>
          <w:jc w:val="center"/>
        </w:trPr>
        <w:tc>
          <w:tcPr>
            <w:tcW w:w="1696"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0A058379"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1208"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109162FF"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208"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348F804B"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9C7633" w:rsidRPr="008F5148" w14:paraId="29BD22CC" w14:textId="77777777">
        <w:trPr>
          <w:trHeight w:val="170"/>
          <w:jc w:val="center"/>
        </w:trPr>
        <w:tc>
          <w:tcPr>
            <w:tcW w:w="1696" w:type="dxa"/>
            <w:tcBorders>
              <w:top w:val="single" w:sz="4" w:space="0" w:color="FFFFFF"/>
            </w:tcBorders>
          </w:tcPr>
          <w:p w14:paraId="39A89838" w14:textId="77777777" w:rsidR="00CD7911" w:rsidRPr="00DC7499"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 xml:space="preserve">Sim </w:t>
            </w:r>
          </w:p>
        </w:tc>
        <w:tc>
          <w:tcPr>
            <w:tcW w:w="1208" w:type="dxa"/>
            <w:tcBorders>
              <w:top w:val="single" w:sz="4" w:space="0" w:color="FFFFFF"/>
            </w:tcBorders>
            <w:noWrap/>
            <w:vAlign w:val="center"/>
          </w:tcPr>
          <w:p w14:paraId="13E47DD4"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Pr>
                <w:rFonts w:eastAsia="Times New Roman"/>
                <w:color w:val="262626"/>
                <w:sz w:val="16"/>
                <w:szCs w:val="16"/>
                <w:lang w:eastAsia="pt-PT"/>
              </w:rPr>
              <w:t>154</w:t>
            </w:r>
          </w:p>
        </w:tc>
        <w:tc>
          <w:tcPr>
            <w:tcW w:w="1208" w:type="dxa"/>
            <w:tcBorders>
              <w:top w:val="single" w:sz="4" w:space="0" w:color="FFFFFF"/>
            </w:tcBorders>
            <w:noWrap/>
          </w:tcPr>
          <w:p w14:paraId="3FBBFBF1" w14:textId="77777777" w:rsidR="00CD7911" w:rsidRPr="00645A7C" w:rsidRDefault="00CD7911" w:rsidP="00707121">
            <w:pPr>
              <w:keepNext/>
              <w:keepLines/>
              <w:spacing w:after="0" w:line="240" w:lineRule="auto"/>
              <w:jc w:val="right"/>
              <w:rPr>
                <w:rFonts w:eastAsia="Times New Roman"/>
                <w:color w:val="262626"/>
                <w:sz w:val="16"/>
                <w:szCs w:val="16"/>
                <w:lang w:eastAsia="pt-PT"/>
              </w:rPr>
            </w:pPr>
            <w:r w:rsidRPr="00645A7C">
              <w:rPr>
                <w:color w:val="000000"/>
                <w:sz w:val="16"/>
                <w:szCs w:val="16"/>
              </w:rPr>
              <w:t>51,7</w:t>
            </w:r>
          </w:p>
        </w:tc>
      </w:tr>
      <w:tr w:rsidR="00C12B82" w:rsidRPr="008F5148" w14:paraId="6E8A80A0" w14:textId="77777777">
        <w:trPr>
          <w:trHeight w:val="170"/>
          <w:jc w:val="center"/>
        </w:trPr>
        <w:tc>
          <w:tcPr>
            <w:tcW w:w="1696" w:type="dxa"/>
          </w:tcPr>
          <w:p w14:paraId="57ECA235" w14:textId="77777777" w:rsidR="00CD7911" w:rsidRPr="00DC7499"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Não</w:t>
            </w:r>
          </w:p>
        </w:tc>
        <w:tc>
          <w:tcPr>
            <w:tcW w:w="1208" w:type="dxa"/>
            <w:noWrap/>
            <w:vAlign w:val="center"/>
          </w:tcPr>
          <w:p w14:paraId="2C17AAA4" w14:textId="77777777" w:rsidR="00CD7911" w:rsidRPr="008F5148" w:rsidRDefault="00CD7911" w:rsidP="00707121">
            <w:pPr>
              <w:keepNext/>
              <w:keepLines/>
              <w:spacing w:after="0" w:line="240" w:lineRule="auto"/>
              <w:jc w:val="right"/>
              <w:rPr>
                <w:rFonts w:eastAsia="Times New Roman"/>
                <w:color w:val="262626"/>
                <w:sz w:val="16"/>
                <w:szCs w:val="16"/>
                <w:lang w:eastAsia="pt-PT"/>
              </w:rPr>
            </w:pPr>
            <w:r>
              <w:rPr>
                <w:rFonts w:eastAsia="Times New Roman"/>
                <w:color w:val="262626"/>
                <w:sz w:val="16"/>
                <w:szCs w:val="16"/>
                <w:lang w:eastAsia="pt-PT"/>
              </w:rPr>
              <w:t>144</w:t>
            </w:r>
          </w:p>
        </w:tc>
        <w:tc>
          <w:tcPr>
            <w:tcW w:w="1208" w:type="dxa"/>
            <w:noWrap/>
          </w:tcPr>
          <w:p w14:paraId="22FA11D3" w14:textId="77777777" w:rsidR="00CD7911" w:rsidRPr="00645A7C" w:rsidRDefault="00CD7911" w:rsidP="00707121">
            <w:pPr>
              <w:keepNext/>
              <w:keepLines/>
              <w:spacing w:after="0" w:line="240" w:lineRule="auto"/>
              <w:jc w:val="right"/>
              <w:rPr>
                <w:rFonts w:eastAsia="Times New Roman"/>
                <w:color w:val="262626"/>
                <w:sz w:val="16"/>
                <w:szCs w:val="16"/>
                <w:lang w:eastAsia="pt-PT"/>
              </w:rPr>
            </w:pPr>
            <w:r w:rsidRPr="00645A7C">
              <w:rPr>
                <w:color w:val="000000"/>
                <w:sz w:val="16"/>
                <w:szCs w:val="16"/>
              </w:rPr>
              <w:t>48,3</w:t>
            </w:r>
          </w:p>
        </w:tc>
      </w:tr>
      <w:tr w:rsidR="000C2B3F" w:rsidRPr="008F5148" w14:paraId="064A06F4" w14:textId="77777777">
        <w:trPr>
          <w:trHeight w:val="170"/>
          <w:jc w:val="center"/>
        </w:trPr>
        <w:tc>
          <w:tcPr>
            <w:tcW w:w="1696" w:type="dxa"/>
            <w:shd w:val="clear" w:color="auto" w:fill="BFBFBF" w:themeFill="background1" w:themeFillShade="BF"/>
            <w:vAlign w:val="center"/>
          </w:tcPr>
          <w:p w14:paraId="52756413" w14:textId="77777777" w:rsidR="00CD7911" w:rsidRPr="008F5148" w:rsidRDefault="00CD7911" w:rsidP="00707121">
            <w:pPr>
              <w:spacing w:after="0" w:line="240" w:lineRule="auto"/>
              <w:rPr>
                <w:rFonts w:eastAsia="Times New Roman"/>
                <w:b/>
                <w:color w:val="262626"/>
                <w:sz w:val="16"/>
                <w:szCs w:val="16"/>
                <w:lang w:eastAsia="pt-PT"/>
              </w:rPr>
            </w:pPr>
            <w:r w:rsidRPr="008F5148">
              <w:rPr>
                <w:rFonts w:eastAsia="Times New Roman"/>
                <w:b/>
                <w:color w:val="262626"/>
                <w:sz w:val="16"/>
                <w:szCs w:val="16"/>
                <w:lang w:eastAsia="pt-PT"/>
              </w:rPr>
              <w:t>Total</w:t>
            </w:r>
          </w:p>
        </w:tc>
        <w:tc>
          <w:tcPr>
            <w:tcW w:w="1208" w:type="dxa"/>
            <w:shd w:val="clear" w:color="auto" w:fill="BFBFBF" w:themeFill="background1" w:themeFillShade="BF"/>
            <w:noWrap/>
            <w:vAlign w:val="center"/>
          </w:tcPr>
          <w:p w14:paraId="7C8D00BE" w14:textId="77777777" w:rsidR="00CD7911" w:rsidRPr="003B6C79" w:rsidRDefault="00CD7911" w:rsidP="00707121">
            <w:pPr>
              <w:keepNext/>
              <w:keepLines/>
              <w:spacing w:after="0" w:line="240" w:lineRule="auto"/>
              <w:jc w:val="right"/>
              <w:rPr>
                <w:rFonts w:eastAsia="Times New Roman"/>
                <w:b/>
                <w:bCs/>
                <w:color w:val="262626"/>
                <w:sz w:val="16"/>
                <w:szCs w:val="16"/>
                <w:lang w:eastAsia="pt-PT"/>
              </w:rPr>
            </w:pPr>
            <w:r w:rsidRPr="003B6C79">
              <w:rPr>
                <w:rFonts w:eastAsia="Times New Roman"/>
                <w:b/>
                <w:bCs/>
                <w:color w:val="262626"/>
                <w:sz w:val="16"/>
                <w:szCs w:val="16"/>
                <w:lang w:eastAsia="pt-PT"/>
              </w:rPr>
              <w:t>298</w:t>
            </w:r>
          </w:p>
        </w:tc>
        <w:tc>
          <w:tcPr>
            <w:tcW w:w="1208" w:type="dxa"/>
            <w:shd w:val="clear" w:color="auto" w:fill="BFBFBF" w:themeFill="background1" w:themeFillShade="BF"/>
            <w:noWrap/>
            <w:vAlign w:val="center"/>
          </w:tcPr>
          <w:p w14:paraId="4862830B" w14:textId="77777777" w:rsidR="00CD7911" w:rsidRPr="003B6C79" w:rsidRDefault="00CD7911" w:rsidP="00707121">
            <w:pPr>
              <w:keepNext/>
              <w:keepLines/>
              <w:spacing w:after="0" w:line="240" w:lineRule="auto"/>
              <w:jc w:val="right"/>
              <w:rPr>
                <w:rFonts w:eastAsia="Times New Roman"/>
                <w:b/>
                <w:bCs/>
                <w:color w:val="262626"/>
                <w:sz w:val="16"/>
                <w:szCs w:val="16"/>
                <w:lang w:eastAsia="pt-PT"/>
              </w:rPr>
            </w:pPr>
            <w:r w:rsidRPr="003B6C79">
              <w:rPr>
                <w:rFonts w:eastAsia="Times New Roman"/>
                <w:b/>
                <w:bCs/>
                <w:color w:val="262626"/>
                <w:sz w:val="16"/>
                <w:szCs w:val="16"/>
                <w:lang w:eastAsia="pt-PT"/>
              </w:rPr>
              <w:t>100,0</w:t>
            </w:r>
          </w:p>
        </w:tc>
      </w:tr>
    </w:tbl>
    <w:p w14:paraId="60F97CD4" w14:textId="5402B11D" w:rsidR="00CD7911" w:rsidRPr="00A67C9D" w:rsidRDefault="00635EB0" w:rsidP="00635EB0">
      <w:pPr>
        <w:pStyle w:val="Tabela"/>
        <w:keepNext w:val="0"/>
        <w:spacing w:before="120"/>
        <w:rPr>
          <w:b w:val="0"/>
          <w:color w:val="404040"/>
        </w:rPr>
      </w:pPr>
      <w:bookmarkStart w:id="71" w:name="_Toc225256319"/>
      <w:r w:rsidRPr="00A67C9D">
        <w:t>Tabela A</w:t>
      </w:r>
      <w:r w:rsidRPr="00A67C9D">
        <w:fldChar w:fldCharType="begin"/>
      </w:r>
      <w:r w:rsidRPr="00A67C9D">
        <w:instrText>SEQ Tabela \* ARABIC</w:instrText>
      </w:r>
      <w:r w:rsidRPr="00A67C9D">
        <w:fldChar w:fldCharType="separate"/>
      </w:r>
      <w:r>
        <w:rPr>
          <w:noProof/>
        </w:rPr>
        <w:t>32</w:t>
      </w:r>
      <w:r w:rsidRPr="00A67C9D">
        <w:fldChar w:fldCharType="end"/>
      </w:r>
      <w:r>
        <w:t xml:space="preserve"> </w:t>
      </w:r>
      <w:r w:rsidRPr="00A67C9D">
        <w:t xml:space="preserve">– </w:t>
      </w:r>
      <w:r w:rsidR="00CD7911" w:rsidRPr="00A67C9D">
        <w:rPr>
          <w:color w:val="404040"/>
        </w:rPr>
        <w:t xml:space="preserve">Concelho </w:t>
      </w:r>
      <w:r>
        <w:rPr>
          <w:color w:val="404040"/>
        </w:rPr>
        <w:t xml:space="preserve">de localização </w:t>
      </w:r>
      <w:r w:rsidR="00CD7911" w:rsidRPr="00A67C9D">
        <w:rPr>
          <w:color w:val="404040"/>
        </w:rPr>
        <w:t>dos alojamentos</w:t>
      </w:r>
      <w:bookmarkEnd w:id="71"/>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19"/>
        <w:gridCol w:w="795"/>
        <w:gridCol w:w="850"/>
        <w:gridCol w:w="709"/>
        <w:gridCol w:w="709"/>
        <w:gridCol w:w="709"/>
        <w:gridCol w:w="709"/>
      </w:tblGrid>
      <w:tr w:rsidR="005B4C60" w:rsidRPr="001C1575" w14:paraId="739EE244" w14:textId="77777777">
        <w:trPr>
          <w:trHeight w:val="334"/>
          <w:tblHeader/>
          <w:jc w:val="center"/>
        </w:trPr>
        <w:tc>
          <w:tcPr>
            <w:tcW w:w="2319" w:type="dxa"/>
            <w:vMerge w:val="restart"/>
            <w:tcBorders>
              <w:top w:val="single" w:sz="4" w:space="0" w:color="FFFFFF"/>
              <w:left w:val="single" w:sz="4" w:space="0" w:color="FFFFFF"/>
              <w:right w:val="single" w:sz="4" w:space="0" w:color="FFFFFF"/>
            </w:tcBorders>
            <w:shd w:val="clear" w:color="auto" w:fill="800000"/>
            <w:vAlign w:val="center"/>
          </w:tcPr>
          <w:p w14:paraId="5E36C813"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Concelho</w:t>
            </w:r>
          </w:p>
        </w:tc>
        <w:tc>
          <w:tcPr>
            <w:tcW w:w="1645" w:type="dxa"/>
            <w:gridSpan w:val="2"/>
            <w:tcBorders>
              <w:top w:val="single" w:sz="4" w:space="0" w:color="FFFFFF"/>
              <w:left w:val="single" w:sz="4" w:space="0" w:color="FFFFFF"/>
              <w:bottom w:val="single" w:sz="4" w:space="0" w:color="FFFFFF"/>
              <w:right w:val="single" w:sz="4" w:space="0" w:color="FFFFFF" w:themeColor="background1"/>
            </w:tcBorders>
            <w:shd w:val="clear" w:color="auto" w:fill="800000"/>
            <w:vAlign w:val="center"/>
          </w:tcPr>
          <w:p w14:paraId="76A672CA"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41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A8EB32E"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41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F7CD907"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5B4C60" w:rsidRPr="001C1575" w14:paraId="0B954849" w14:textId="77777777">
        <w:trPr>
          <w:trHeight w:val="234"/>
          <w:tblHeader/>
          <w:jc w:val="center"/>
        </w:trPr>
        <w:tc>
          <w:tcPr>
            <w:tcW w:w="2319" w:type="dxa"/>
            <w:vMerge/>
            <w:tcBorders>
              <w:left w:val="single" w:sz="4" w:space="0" w:color="FFFFFF"/>
              <w:bottom w:val="single" w:sz="4" w:space="0" w:color="FFFFFF"/>
              <w:right w:val="single" w:sz="4" w:space="0" w:color="FFFFFF"/>
            </w:tcBorders>
            <w:shd w:val="clear" w:color="auto" w:fill="800000"/>
            <w:vAlign w:val="center"/>
            <w:hideMark/>
          </w:tcPr>
          <w:p w14:paraId="315B4D4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795"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16B173E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50" w:type="dxa"/>
            <w:tcBorders>
              <w:top w:val="single" w:sz="4" w:space="0" w:color="FFFFFF"/>
              <w:left w:val="single" w:sz="4" w:space="0" w:color="FFFFFF"/>
              <w:bottom w:val="single" w:sz="4" w:space="0" w:color="FFFFFF"/>
              <w:right w:val="single" w:sz="4" w:space="0" w:color="FFFFFF" w:themeColor="background1"/>
            </w:tcBorders>
            <w:shd w:val="clear" w:color="auto" w:fill="800000"/>
            <w:vAlign w:val="center"/>
            <w:hideMark/>
          </w:tcPr>
          <w:p w14:paraId="30B7C16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4836283"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F670A1E"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EFBE228"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02020C1" w14:textId="77777777" w:rsidR="00CD7911" w:rsidRPr="001C1575"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B50E5" w:rsidRPr="001C1575" w14:paraId="62304515" w14:textId="77777777">
        <w:trPr>
          <w:trHeight w:val="170"/>
          <w:jc w:val="center"/>
        </w:trPr>
        <w:tc>
          <w:tcPr>
            <w:tcW w:w="2319" w:type="dxa"/>
            <w:tcBorders>
              <w:top w:val="single" w:sz="4" w:space="0" w:color="FFFFFF"/>
            </w:tcBorders>
            <w:hideMark/>
          </w:tcPr>
          <w:p w14:paraId="7902C686" w14:textId="77777777" w:rsidR="00CD7911" w:rsidRPr="00242695" w:rsidRDefault="00CD7911" w:rsidP="00707121">
            <w:pPr>
              <w:keepNext/>
              <w:keepLines/>
              <w:spacing w:after="0" w:line="240" w:lineRule="auto"/>
              <w:rPr>
                <w:rFonts w:eastAsia="Times New Roman"/>
                <w:color w:val="262626"/>
                <w:sz w:val="16"/>
                <w:szCs w:val="16"/>
                <w:lang w:eastAsia="pt-PT"/>
              </w:rPr>
            </w:pPr>
            <w:r w:rsidRPr="00242695">
              <w:rPr>
                <w:color w:val="000000"/>
                <w:sz w:val="16"/>
                <w:szCs w:val="16"/>
              </w:rPr>
              <w:t>Lisboa</w:t>
            </w:r>
          </w:p>
        </w:tc>
        <w:tc>
          <w:tcPr>
            <w:tcW w:w="795" w:type="dxa"/>
            <w:tcBorders>
              <w:top w:val="single" w:sz="4" w:space="0" w:color="FFFFFF"/>
            </w:tcBorders>
            <w:noWrap/>
            <w:vAlign w:val="center"/>
          </w:tcPr>
          <w:p w14:paraId="7A86F0BF" w14:textId="77777777" w:rsidR="00CD7911" w:rsidRPr="009B589B" w:rsidRDefault="00CD7911" w:rsidP="00707121">
            <w:pPr>
              <w:keepNext/>
              <w:keepLines/>
              <w:spacing w:after="0" w:line="240" w:lineRule="auto"/>
              <w:jc w:val="right"/>
              <w:rPr>
                <w:rFonts w:eastAsia="Times New Roman"/>
                <w:color w:val="262626"/>
                <w:sz w:val="16"/>
                <w:szCs w:val="16"/>
                <w:lang w:eastAsia="pt-PT"/>
              </w:rPr>
            </w:pPr>
            <w:r w:rsidRPr="009B589B">
              <w:rPr>
                <w:color w:val="000000"/>
                <w:sz w:val="16"/>
                <w:szCs w:val="16"/>
              </w:rPr>
              <w:t>102</w:t>
            </w:r>
          </w:p>
        </w:tc>
        <w:tc>
          <w:tcPr>
            <w:tcW w:w="850" w:type="dxa"/>
            <w:tcBorders>
              <w:top w:val="single" w:sz="4" w:space="0" w:color="FFFFFF"/>
            </w:tcBorders>
            <w:noWrap/>
            <w:vAlign w:val="center"/>
          </w:tcPr>
          <w:p w14:paraId="25CEC926" w14:textId="77777777" w:rsidR="00CD7911" w:rsidRPr="009B589B" w:rsidRDefault="00CD7911" w:rsidP="00707121">
            <w:pPr>
              <w:keepNext/>
              <w:keepLines/>
              <w:spacing w:after="0" w:line="240" w:lineRule="auto"/>
              <w:jc w:val="right"/>
              <w:rPr>
                <w:rFonts w:eastAsia="Times New Roman"/>
                <w:color w:val="262626"/>
                <w:sz w:val="16"/>
                <w:szCs w:val="16"/>
                <w:lang w:eastAsia="pt-PT"/>
              </w:rPr>
            </w:pPr>
            <w:r w:rsidRPr="009B589B">
              <w:rPr>
                <w:color w:val="000000"/>
                <w:sz w:val="16"/>
                <w:szCs w:val="16"/>
              </w:rPr>
              <w:t>34,2</w:t>
            </w:r>
          </w:p>
        </w:tc>
        <w:tc>
          <w:tcPr>
            <w:tcW w:w="709" w:type="dxa"/>
            <w:tcBorders>
              <w:top w:val="single" w:sz="4" w:space="0" w:color="FFFFFF" w:themeColor="background1"/>
            </w:tcBorders>
            <w:vAlign w:val="center"/>
          </w:tcPr>
          <w:p w14:paraId="090770BA" w14:textId="77777777" w:rsidR="00CD7911" w:rsidRPr="009B589B" w:rsidRDefault="00CD7911" w:rsidP="00707121">
            <w:pPr>
              <w:keepNext/>
              <w:keepLines/>
              <w:spacing w:after="0" w:line="240" w:lineRule="auto"/>
              <w:jc w:val="right"/>
              <w:rPr>
                <w:rFonts w:eastAsia="Times New Roman"/>
                <w:color w:val="262626"/>
                <w:sz w:val="16"/>
                <w:szCs w:val="16"/>
                <w:lang w:eastAsia="pt-PT"/>
              </w:rPr>
            </w:pPr>
            <w:r w:rsidRPr="009B589B">
              <w:rPr>
                <w:color w:val="000000"/>
                <w:sz w:val="16"/>
                <w:szCs w:val="16"/>
              </w:rPr>
              <w:t>81</w:t>
            </w:r>
          </w:p>
        </w:tc>
        <w:tc>
          <w:tcPr>
            <w:tcW w:w="709" w:type="dxa"/>
            <w:tcBorders>
              <w:top w:val="single" w:sz="4" w:space="0" w:color="FFFFFF" w:themeColor="background1"/>
            </w:tcBorders>
            <w:vAlign w:val="center"/>
          </w:tcPr>
          <w:p w14:paraId="7D7C52B4" w14:textId="77777777" w:rsidR="00CD7911" w:rsidRPr="009B589B" w:rsidRDefault="00CD7911" w:rsidP="00707121">
            <w:pPr>
              <w:keepNext/>
              <w:keepLines/>
              <w:spacing w:after="0" w:line="240" w:lineRule="auto"/>
              <w:jc w:val="right"/>
              <w:rPr>
                <w:rFonts w:eastAsia="Times New Roman"/>
                <w:color w:val="262626"/>
                <w:sz w:val="16"/>
                <w:szCs w:val="16"/>
                <w:lang w:eastAsia="pt-PT"/>
              </w:rPr>
            </w:pPr>
            <w:r w:rsidRPr="009B589B">
              <w:rPr>
                <w:color w:val="000000"/>
                <w:sz w:val="16"/>
                <w:szCs w:val="16"/>
              </w:rPr>
              <w:t>36,3</w:t>
            </w:r>
          </w:p>
        </w:tc>
        <w:tc>
          <w:tcPr>
            <w:tcW w:w="709" w:type="dxa"/>
            <w:tcBorders>
              <w:top w:val="single" w:sz="4" w:space="0" w:color="FFFFFF" w:themeColor="background1"/>
            </w:tcBorders>
            <w:vAlign w:val="center"/>
          </w:tcPr>
          <w:p w14:paraId="257DBA01" w14:textId="77777777" w:rsidR="00CD7911" w:rsidRPr="009B589B" w:rsidRDefault="00CD7911" w:rsidP="00707121">
            <w:pPr>
              <w:keepNext/>
              <w:keepLines/>
              <w:spacing w:after="0" w:line="240" w:lineRule="auto"/>
              <w:jc w:val="right"/>
              <w:rPr>
                <w:rFonts w:eastAsia="Times New Roman"/>
                <w:color w:val="262626"/>
                <w:sz w:val="16"/>
                <w:szCs w:val="16"/>
                <w:lang w:eastAsia="pt-PT"/>
              </w:rPr>
            </w:pPr>
            <w:r w:rsidRPr="009B589B">
              <w:rPr>
                <w:color w:val="000000"/>
                <w:sz w:val="16"/>
                <w:szCs w:val="16"/>
              </w:rPr>
              <w:t>21</w:t>
            </w:r>
          </w:p>
        </w:tc>
        <w:tc>
          <w:tcPr>
            <w:tcW w:w="709" w:type="dxa"/>
            <w:tcBorders>
              <w:top w:val="single" w:sz="4" w:space="0" w:color="FFFFFF" w:themeColor="background1"/>
            </w:tcBorders>
            <w:vAlign w:val="center"/>
          </w:tcPr>
          <w:p w14:paraId="63558084" w14:textId="77777777" w:rsidR="00CD7911" w:rsidRPr="009B589B" w:rsidRDefault="00CD7911" w:rsidP="00707121">
            <w:pPr>
              <w:keepNext/>
              <w:keepLines/>
              <w:spacing w:after="0" w:line="240" w:lineRule="auto"/>
              <w:jc w:val="right"/>
              <w:rPr>
                <w:rFonts w:eastAsia="Times New Roman"/>
                <w:color w:val="262626"/>
                <w:sz w:val="16"/>
                <w:szCs w:val="16"/>
                <w:lang w:eastAsia="pt-PT"/>
              </w:rPr>
            </w:pPr>
            <w:r w:rsidRPr="009B589B">
              <w:rPr>
                <w:color w:val="000000"/>
                <w:sz w:val="16"/>
                <w:szCs w:val="16"/>
              </w:rPr>
              <w:t>28,0</w:t>
            </w:r>
          </w:p>
        </w:tc>
      </w:tr>
      <w:tr w:rsidR="003134EF" w:rsidRPr="001C1575" w14:paraId="7464DFF1" w14:textId="77777777">
        <w:trPr>
          <w:trHeight w:val="170"/>
          <w:jc w:val="center"/>
        </w:trPr>
        <w:tc>
          <w:tcPr>
            <w:tcW w:w="2319" w:type="dxa"/>
            <w:hideMark/>
          </w:tcPr>
          <w:p w14:paraId="70D71D81" w14:textId="77777777" w:rsidR="00CD7911" w:rsidRPr="00242695" w:rsidRDefault="00CD7911" w:rsidP="00707121">
            <w:pPr>
              <w:keepNext/>
              <w:keepLines/>
              <w:spacing w:after="0" w:line="240" w:lineRule="auto"/>
              <w:rPr>
                <w:rFonts w:eastAsia="Times New Roman"/>
                <w:color w:val="262626"/>
                <w:sz w:val="16"/>
                <w:szCs w:val="16"/>
                <w:lang w:eastAsia="pt-PT"/>
              </w:rPr>
            </w:pPr>
            <w:r w:rsidRPr="00242695">
              <w:rPr>
                <w:color w:val="000000"/>
                <w:sz w:val="16"/>
                <w:szCs w:val="16"/>
              </w:rPr>
              <w:t>Porto</w:t>
            </w:r>
          </w:p>
        </w:tc>
        <w:tc>
          <w:tcPr>
            <w:tcW w:w="795" w:type="dxa"/>
            <w:noWrap/>
            <w:vAlign w:val="center"/>
          </w:tcPr>
          <w:p w14:paraId="0793C6C4" w14:textId="77777777" w:rsidR="00CD7911" w:rsidRPr="009B589B" w:rsidRDefault="00CD7911" w:rsidP="00707121">
            <w:pPr>
              <w:keepNext/>
              <w:keepLines/>
              <w:spacing w:after="0" w:line="240" w:lineRule="auto"/>
              <w:jc w:val="right"/>
              <w:rPr>
                <w:rFonts w:eastAsia="Times New Roman"/>
                <w:color w:val="262626"/>
                <w:sz w:val="16"/>
                <w:szCs w:val="16"/>
                <w:lang w:eastAsia="pt-PT"/>
              </w:rPr>
            </w:pPr>
            <w:r w:rsidRPr="009B589B">
              <w:rPr>
                <w:color w:val="000000"/>
                <w:sz w:val="16"/>
                <w:szCs w:val="16"/>
              </w:rPr>
              <w:t>40</w:t>
            </w:r>
          </w:p>
        </w:tc>
        <w:tc>
          <w:tcPr>
            <w:tcW w:w="850" w:type="dxa"/>
            <w:noWrap/>
            <w:vAlign w:val="center"/>
          </w:tcPr>
          <w:p w14:paraId="4B3D0C11" w14:textId="77777777" w:rsidR="00CD7911" w:rsidRPr="009B589B" w:rsidRDefault="00CD7911" w:rsidP="00707121">
            <w:pPr>
              <w:keepNext/>
              <w:keepLines/>
              <w:spacing w:after="0" w:line="240" w:lineRule="auto"/>
              <w:jc w:val="right"/>
              <w:rPr>
                <w:rFonts w:eastAsia="Times New Roman"/>
                <w:color w:val="262626"/>
                <w:sz w:val="16"/>
                <w:szCs w:val="16"/>
                <w:lang w:eastAsia="pt-PT"/>
              </w:rPr>
            </w:pPr>
            <w:r w:rsidRPr="009B589B">
              <w:rPr>
                <w:color w:val="000000"/>
                <w:sz w:val="16"/>
                <w:szCs w:val="16"/>
              </w:rPr>
              <w:t>13,4</w:t>
            </w:r>
          </w:p>
        </w:tc>
        <w:tc>
          <w:tcPr>
            <w:tcW w:w="709" w:type="dxa"/>
            <w:vAlign w:val="center"/>
          </w:tcPr>
          <w:p w14:paraId="0004D13B" w14:textId="77777777" w:rsidR="00CD7911" w:rsidRPr="009B589B" w:rsidRDefault="00CD7911" w:rsidP="00707121">
            <w:pPr>
              <w:keepNext/>
              <w:keepLines/>
              <w:spacing w:after="0" w:line="240" w:lineRule="auto"/>
              <w:jc w:val="right"/>
              <w:rPr>
                <w:rFonts w:eastAsia="Times New Roman"/>
                <w:color w:val="262626"/>
                <w:sz w:val="16"/>
                <w:szCs w:val="16"/>
                <w:lang w:eastAsia="pt-PT"/>
              </w:rPr>
            </w:pPr>
            <w:r w:rsidRPr="009B589B">
              <w:rPr>
                <w:color w:val="000000"/>
                <w:sz w:val="16"/>
                <w:szCs w:val="16"/>
              </w:rPr>
              <w:t>25</w:t>
            </w:r>
          </w:p>
        </w:tc>
        <w:tc>
          <w:tcPr>
            <w:tcW w:w="709" w:type="dxa"/>
            <w:vAlign w:val="center"/>
          </w:tcPr>
          <w:p w14:paraId="53DB6ADF" w14:textId="77777777" w:rsidR="00CD7911" w:rsidRPr="009B589B" w:rsidRDefault="00CD7911" w:rsidP="00707121">
            <w:pPr>
              <w:keepNext/>
              <w:keepLines/>
              <w:spacing w:after="0" w:line="240" w:lineRule="auto"/>
              <w:jc w:val="right"/>
              <w:rPr>
                <w:rFonts w:eastAsia="Times New Roman"/>
                <w:color w:val="262626"/>
                <w:sz w:val="16"/>
                <w:szCs w:val="16"/>
                <w:lang w:eastAsia="pt-PT"/>
              </w:rPr>
            </w:pPr>
            <w:r w:rsidRPr="009B589B">
              <w:rPr>
                <w:color w:val="000000"/>
                <w:sz w:val="16"/>
                <w:szCs w:val="16"/>
              </w:rPr>
              <w:t>11,2</w:t>
            </w:r>
          </w:p>
        </w:tc>
        <w:tc>
          <w:tcPr>
            <w:tcW w:w="709" w:type="dxa"/>
            <w:vAlign w:val="center"/>
          </w:tcPr>
          <w:p w14:paraId="239FCDD3" w14:textId="77777777" w:rsidR="00CD7911" w:rsidRPr="009B589B" w:rsidRDefault="00CD7911" w:rsidP="00707121">
            <w:pPr>
              <w:keepNext/>
              <w:keepLines/>
              <w:spacing w:after="0" w:line="240" w:lineRule="auto"/>
              <w:jc w:val="right"/>
              <w:rPr>
                <w:rFonts w:eastAsia="Times New Roman"/>
                <w:color w:val="262626"/>
                <w:sz w:val="16"/>
                <w:szCs w:val="16"/>
                <w:lang w:eastAsia="pt-PT"/>
              </w:rPr>
            </w:pPr>
            <w:r w:rsidRPr="009B589B">
              <w:rPr>
                <w:color w:val="000000"/>
                <w:sz w:val="16"/>
                <w:szCs w:val="16"/>
              </w:rPr>
              <w:t>15</w:t>
            </w:r>
          </w:p>
        </w:tc>
        <w:tc>
          <w:tcPr>
            <w:tcW w:w="709" w:type="dxa"/>
            <w:vAlign w:val="center"/>
          </w:tcPr>
          <w:p w14:paraId="44A7CCB4" w14:textId="77777777" w:rsidR="00CD7911" w:rsidRPr="009B589B" w:rsidRDefault="00CD7911" w:rsidP="00707121">
            <w:pPr>
              <w:keepNext/>
              <w:keepLines/>
              <w:spacing w:after="0" w:line="240" w:lineRule="auto"/>
              <w:jc w:val="right"/>
              <w:rPr>
                <w:rFonts w:eastAsia="Times New Roman"/>
                <w:color w:val="262626"/>
                <w:sz w:val="16"/>
                <w:szCs w:val="16"/>
                <w:lang w:eastAsia="pt-PT"/>
              </w:rPr>
            </w:pPr>
            <w:r w:rsidRPr="009B589B">
              <w:rPr>
                <w:color w:val="000000"/>
                <w:sz w:val="16"/>
                <w:szCs w:val="16"/>
              </w:rPr>
              <w:t>20,0</w:t>
            </w:r>
          </w:p>
        </w:tc>
      </w:tr>
      <w:tr w:rsidR="003134EF" w:rsidRPr="001C1575" w14:paraId="20A0511B" w14:textId="77777777">
        <w:trPr>
          <w:trHeight w:val="170"/>
          <w:jc w:val="center"/>
        </w:trPr>
        <w:tc>
          <w:tcPr>
            <w:tcW w:w="2319" w:type="dxa"/>
            <w:hideMark/>
          </w:tcPr>
          <w:p w14:paraId="5CF0167D"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Oeiras</w:t>
            </w:r>
          </w:p>
        </w:tc>
        <w:tc>
          <w:tcPr>
            <w:tcW w:w="795" w:type="dxa"/>
            <w:noWrap/>
            <w:vAlign w:val="center"/>
          </w:tcPr>
          <w:p w14:paraId="019B8FA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21</w:t>
            </w:r>
          </w:p>
        </w:tc>
        <w:tc>
          <w:tcPr>
            <w:tcW w:w="850" w:type="dxa"/>
            <w:noWrap/>
            <w:vAlign w:val="center"/>
          </w:tcPr>
          <w:p w14:paraId="47E2D62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7,0</w:t>
            </w:r>
          </w:p>
        </w:tc>
        <w:tc>
          <w:tcPr>
            <w:tcW w:w="709" w:type="dxa"/>
            <w:vAlign w:val="center"/>
          </w:tcPr>
          <w:p w14:paraId="643D8F5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21</w:t>
            </w:r>
          </w:p>
        </w:tc>
        <w:tc>
          <w:tcPr>
            <w:tcW w:w="709" w:type="dxa"/>
            <w:vAlign w:val="center"/>
          </w:tcPr>
          <w:p w14:paraId="28B21D9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9,4</w:t>
            </w:r>
          </w:p>
        </w:tc>
        <w:tc>
          <w:tcPr>
            <w:tcW w:w="709" w:type="dxa"/>
            <w:vAlign w:val="center"/>
          </w:tcPr>
          <w:p w14:paraId="5425B07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44EF050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45957F05" w14:textId="77777777">
        <w:trPr>
          <w:trHeight w:val="170"/>
          <w:jc w:val="center"/>
        </w:trPr>
        <w:tc>
          <w:tcPr>
            <w:tcW w:w="2319" w:type="dxa"/>
            <w:hideMark/>
          </w:tcPr>
          <w:p w14:paraId="41544CCE"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Sintra</w:t>
            </w:r>
          </w:p>
        </w:tc>
        <w:tc>
          <w:tcPr>
            <w:tcW w:w="795" w:type="dxa"/>
            <w:noWrap/>
            <w:vAlign w:val="center"/>
          </w:tcPr>
          <w:p w14:paraId="5A13461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16</w:t>
            </w:r>
          </w:p>
        </w:tc>
        <w:tc>
          <w:tcPr>
            <w:tcW w:w="850" w:type="dxa"/>
            <w:noWrap/>
            <w:vAlign w:val="center"/>
          </w:tcPr>
          <w:p w14:paraId="3073BBBD"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5,4</w:t>
            </w:r>
          </w:p>
        </w:tc>
        <w:tc>
          <w:tcPr>
            <w:tcW w:w="709" w:type="dxa"/>
            <w:vAlign w:val="center"/>
          </w:tcPr>
          <w:p w14:paraId="62F6190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11</w:t>
            </w:r>
          </w:p>
        </w:tc>
        <w:tc>
          <w:tcPr>
            <w:tcW w:w="709" w:type="dxa"/>
            <w:vAlign w:val="center"/>
          </w:tcPr>
          <w:p w14:paraId="162AF37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4,9</w:t>
            </w:r>
          </w:p>
        </w:tc>
        <w:tc>
          <w:tcPr>
            <w:tcW w:w="709" w:type="dxa"/>
            <w:vAlign w:val="center"/>
          </w:tcPr>
          <w:p w14:paraId="08C9FDF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5</w:t>
            </w:r>
          </w:p>
        </w:tc>
        <w:tc>
          <w:tcPr>
            <w:tcW w:w="709" w:type="dxa"/>
            <w:vAlign w:val="center"/>
          </w:tcPr>
          <w:p w14:paraId="48216E69"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6,7</w:t>
            </w:r>
          </w:p>
        </w:tc>
      </w:tr>
      <w:tr w:rsidR="003134EF" w:rsidRPr="001C1575" w14:paraId="1DA1C34B" w14:textId="77777777">
        <w:trPr>
          <w:trHeight w:val="170"/>
          <w:jc w:val="center"/>
        </w:trPr>
        <w:tc>
          <w:tcPr>
            <w:tcW w:w="2319" w:type="dxa"/>
            <w:hideMark/>
          </w:tcPr>
          <w:p w14:paraId="1336CA98"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Vila Nova de Gaia</w:t>
            </w:r>
          </w:p>
        </w:tc>
        <w:tc>
          <w:tcPr>
            <w:tcW w:w="795" w:type="dxa"/>
            <w:noWrap/>
            <w:vAlign w:val="center"/>
          </w:tcPr>
          <w:p w14:paraId="3806F2A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10</w:t>
            </w:r>
          </w:p>
        </w:tc>
        <w:tc>
          <w:tcPr>
            <w:tcW w:w="850" w:type="dxa"/>
            <w:noWrap/>
            <w:vAlign w:val="center"/>
          </w:tcPr>
          <w:p w14:paraId="7D97A47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3,4</w:t>
            </w:r>
          </w:p>
        </w:tc>
        <w:tc>
          <w:tcPr>
            <w:tcW w:w="709" w:type="dxa"/>
            <w:vAlign w:val="center"/>
          </w:tcPr>
          <w:p w14:paraId="3D8C7099"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5</w:t>
            </w:r>
          </w:p>
        </w:tc>
        <w:tc>
          <w:tcPr>
            <w:tcW w:w="709" w:type="dxa"/>
            <w:vAlign w:val="center"/>
          </w:tcPr>
          <w:p w14:paraId="4FC866A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2,2</w:t>
            </w:r>
          </w:p>
        </w:tc>
        <w:tc>
          <w:tcPr>
            <w:tcW w:w="709" w:type="dxa"/>
            <w:vAlign w:val="center"/>
          </w:tcPr>
          <w:p w14:paraId="561658E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5</w:t>
            </w:r>
          </w:p>
        </w:tc>
        <w:tc>
          <w:tcPr>
            <w:tcW w:w="709" w:type="dxa"/>
            <w:vAlign w:val="center"/>
          </w:tcPr>
          <w:p w14:paraId="325C652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6,7</w:t>
            </w:r>
          </w:p>
        </w:tc>
      </w:tr>
      <w:tr w:rsidR="003134EF" w:rsidRPr="001C1575" w14:paraId="301332E5" w14:textId="77777777">
        <w:trPr>
          <w:trHeight w:val="170"/>
          <w:jc w:val="center"/>
        </w:trPr>
        <w:tc>
          <w:tcPr>
            <w:tcW w:w="2319" w:type="dxa"/>
            <w:hideMark/>
          </w:tcPr>
          <w:p w14:paraId="61CDCF37"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Almada</w:t>
            </w:r>
          </w:p>
        </w:tc>
        <w:tc>
          <w:tcPr>
            <w:tcW w:w="795" w:type="dxa"/>
            <w:noWrap/>
            <w:vAlign w:val="center"/>
          </w:tcPr>
          <w:p w14:paraId="2F9348F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10</w:t>
            </w:r>
          </w:p>
        </w:tc>
        <w:tc>
          <w:tcPr>
            <w:tcW w:w="850" w:type="dxa"/>
            <w:noWrap/>
            <w:vAlign w:val="center"/>
          </w:tcPr>
          <w:p w14:paraId="40624F3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3,4</w:t>
            </w:r>
          </w:p>
        </w:tc>
        <w:tc>
          <w:tcPr>
            <w:tcW w:w="709" w:type="dxa"/>
            <w:vAlign w:val="center"/>
          </w:tcPr>
          <w:p w14:paraId="1684FE7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8</w:t>
            </w:r>
          </w:p>
        </w:tc>
        <w:tc>
          <w:tcPr>
            <w:tcW w:w="709" w:type="dxa"/>
            <w:vAlign w:val="center"/>
          </w:tcPr>
          <w:p w14:paraId="0723ECA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3,6</w:t>
            </w:r>
          </w:p>
        </w:tc>
        <w:tc>
          <w:tcPr>
            <w:tcW w:w="709" w:type="dxa"/>
            <w:vAlign w:val="center"/>
          </w:tcPr>
          <w:p w14:paraId="0839D9E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709" w:type="dxa"/>
            <w:vAlign w:val="center"/>
          </w:tcPr>
          <w:p w14:paraId="2E69E8C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2,7</w:t>
            </w:r>
          </w:p>
        </w:tc>
      </w:tr>
      <w:tr w:rsidR="003134EF" w:rsidRPr="001C1575" w14:paraId="25EC1B6D" w14:textId="77777777">
        <w:trPr>
          <w:trHeight w:val="170"/>
          <w:jc w:val="center"/>
        </w:trPr>
        <w:tc>
          <w:tcPr>
            <w:tcW w:w="2319" w:type="dxa"/>
            <w:hideMark/>
          </w:tcPr>
          <w:p w14:paraId="6B943B8D"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Amadora</w:t>
            </w:r>
          </w:p>
        </w:tc>
        <w:tc>
          <w:tcPr>
            <w:tcW w:w="795" w:type="dxa"/>
            <w:noWrap/>
            <w:vAlign w:val="center"/>
          </w:tcPr>
          <w:p w14:paraId="30BD918D"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10</w:t>
            </w:r>
          </w:p>
        </w:tc>
        <w:tc>
          <w:tcPr>
            <w:tcW w:w="850" w:type="dxa"/>
            <w:noWrap/>
            <w:vAlign w:val="center"/>
          </w:tcPr>
          <w:p w14:paraId="7385957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3,4</w:t>
            </w:r>
          </w:p>
        </w:tc>
        <w:tc>
          <w:tcPr>
            <w:tcW w:w="709" w:type="dxa"/>
            <w:vAlign w:val="center"/>
          </w:tcPr>
          <w:p w14:paraId="66C45F8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5</w:t>
            </w:r>
          </w:p>
        </w:tc>
        <w:tc>
          <w:tcPr>
            <w:tcW w:w="709" w:type="dxa"/>
            <w:vAlign w:val="center"/>
          </w:tcPr>
          <w:p w14:paraId="1692BCB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2,2</w:t>
            </w:r>
          </w:p>
        </w:tc>
        <w:tc>
          <w:tcPr>
            <w:tcW w:w="709" w:type="dxa"/>
            <w:vAlign w:val="center"/>
          </w:tcPr>
          <w:p w14:paraId="165E115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5</w:t>
            </w:r>
          </w:p>
        </w:tc>
        <w:tc>
          <w:tcPr>
            <w:tcW w:w="709" w:type="dxa"/>
            <w:vAlign w:val="center"/>
          </w:tcPr>
          <w:p w14:paraId="31CD240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6,7</w:t>
            </w:r>
          </w:p>
        </w:tc>
      </w:tr>
      <w:tr w:rsidR="003134EF" w:rsidRPr="001C1575" w14:paraId="559C4EB6" w14:textId="77777777">
        <w:trPr>
          <w:trHeight w:val="170"/>
          <w:jc w:val="center"/>
        </w:trPr>
        <w:tc>
          <w:tcPr>
            <w:tcW w:w="2319" w:type="dxa"/>
            <w:hideMark/>
          </w:tcPr>
          <w:p w14:paraId="6DE4FA3D"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Matosinhos</w:t>
            </w:r>
          </w:p>
        </w:tc>
        <w:tc>
          <w:tcPr>
            <w:tcW w:w="795" w:type="dxa"/>
            <w:noWrap/>
            <w:vAlign w:val="center"/>
          </w:tcPr>
          <w:p w14:paraId="0460E79B"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9</w:t>
            </w:r>
          </w:p>
        </w:tc>
        <w:tc>
          <w:tcPr>
            <w:tcW w:w="850" w:type="dxa"/>
            <w:noWrap/>
            <w:vAlign w:val="center"/>
          </w:tcPr>
          <w:p w14:paraId="14A1D91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3,0</w:t>
            </w:r>
          </w:p>
        </w:tc>
        <w:tc>
          <w:tcPr>
            <w:tcW w:w="709" w:type="dxa"/>
            <w:vAlign w:val="center"/>
          </w:tcPr>
          <w:p w14:paraId="2011E82D"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6</w:t>
            </w:r>
          </w:p>
        </w:tc>
        <w:tc>
          <w:tcPr>
            <w:tcW w:w="709" w:type="dxa"/>
            <w:vAlign w:val="center"/>
          </w:tcPr>
          <w:p w14:paraId="6A04CF4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2,7</w:t>
            </w:r>
          </w:p>
        </w:tc>
        <w:tc>
          <w:tcPr>
            <w:tcW w:w="709" w:type="dxa"/>
            <w:vAlign w:val="center"/>
          </w:tcPr>
          <w:p w14:paraId="558FC05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3</w:t>
            </w:r>
          </w:p>
        </w:tc>
        <w:tc>
          <w:tcPr>
            <w:tcW w:w="709" w:type="dxa"/>
            <w:vAlign w:val="center"/>
          </w:tcPr>
          <w:p w14:paraId="06D2874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4,0</w:t>
            </w:r>
          </w:p>
        </w:tc>
      </w:tr>
      <w:tr w:rsidR="003134EF" w:rsidRPr="001C1575" w14:paraId="66958095" w14:textId="77777777">
        <w:trPr>
          <w:trHeight w:val="170"/>
          <w:jc w:val="center"/>
        </w:trPr>
        <w:tc>
          <w:tcPr>
            <w:tcW w:w="2319" w:type="dxa"/>
            <w:hideMark/>
          </w:tcPr>
          <w:p w14:paraId="6884847D"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Cascais</w:t>
            </w:r>
          </w:p>
        </w:tc>
        <w:tc>
          <w:tcPr>
            <w:tcW w:w="795" w:type="dxa"/>
            <w:noWrap/>
            <w:vAlign w:val="center"/>
          </w:tcPr>
          <w:p w14:paraId="3EDBB09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9</w:t>
            </w:r>
          </w:p>
        </w:tc>
        <w:tc>
          <w:tcPr>
            <w:tcW w:w="850" w:type="dxa"/>
            <w:noWrap/>
            <w:vAlign w:val="center"/>
          </w:tcPr>
          <w:p w14:paraId="0D124A0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3,0</w:t>
            </w:r>
          </w:p>
        </w:tc>
        <w:tc>
          <w:tcPr>
            <w:tcW w:w="709" w:type="dxa"/>
            <w:vAlign w:val="center"/>
          </w:tcPr>
          <w:p w14:paraId="11AEB8B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5</w:t>
            </w:r>
          </w:p>
        </w:tc>
        <w:tc>
          <w:tcPr>
            <w:tcW w:w="709" w:type="dxa"/>
            <w:vAlign w:val="center"/>
          </w:tcPr>
          <w:p w14:paraId="76F1644D"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2,2</w:t>
            </w:r>
          </w:p>
        </w:tc>
        <w:tc>
          <w:tcPr>
            <w:tcW w:w="709" w:type="dxa"/>
            <w:vAlign w:val="center"/>
          </w:tcPr>
          <w:p w14:paraId="25A1C8A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4</w:t>
            </w:r>
          </w:p>
        </w:tc>
        <w:tc>
          <w:tcPr>
            <w:tcW w:w="709" w:type="dxa"/>
            <w:vAlign w:val="center"/>
          </w:tcPr>
          <w:p w14:paraId="4A9C3B2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5,3</w:t>
            </w:r>
          </w:p>
        </w:tc>
      </w:tr>
      <w:tr w:rsidR="003134EF" w:rsidRPr="001C1575" w14:paraId="15135989" w14:textId="77777777">
        <w:trPr>
          <w:trHeight w:val="170"/>
          <w:jc w:val="center"/>
        </w:trPr>
        <w:tc>
          <w:tcPr>
            <w:tcW w:w="2319" w:type="dxa"/>
            <w:hideMark/>
          </w:tcPr>
          <w:p w14:paraId="1072D04A"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Braga</w:t>
            </w:r>
          </w:p>
        </w:tc>
        <w:tc>
          <w:tcPr>
            <w:tcW w:w="795" w:type="dxa"/>
            <w:noWrap/>
            <w:vAlign w:val="center"/>
          </w:tcPr>
          <w:p w14:paraId="1FAD5989"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8</w:t>
            </w:r>
          </w:p>
        </w:tc>
        <w:tc>
          <w:tcPr>
            <w:tcW w:w="850" w:type="dxa"/>
            <w:noWrap/>
            <w:vAlign w:val="center"/>
          </w:tcPr>
          <w:p w14:paraId="5850AE8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2,7</w:t>
            </w:r>
          </w:p>
        </w:tc>
        <w:tc>
          <w:tcPr>
            <w:tcW w:w="709" w:type="dxa"/>
            <w:vAlign w:val="center"/>
          </w:tcPr>
          <w:p w14:paraId="2A43DE5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5</w:t>
            </w:r>
          </w:p>
        </w:tc>
        <w:tc>
          <w:tcPr>
            <w:tcW w:w="709" w:type="dxa"/>
            <w:vAlign w:val="center"/>
          </w:tcPr>
          <w:p w14:paraId="08B46D2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2,2</w:t>
            </w:r>
          </w:p>
        </w:tc>
        <w:tc>
          <w:tcPr>
            <w:tcW w:w="709" w:type="dxa"/>
            <w:vAlign w:val="center"/>
          </w:tcPr>
          <w:p w14:paraId="0CCCD6C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3</w:t>
            </w:r>
          </w:p>
        </w:tc>
        <w:tc>
          <w:tcPr>
            <w:tcW w:w="709" w:type="dxa"/>
            <w:vAlign w:val="center"/>
          </w:tcPr>
          <w:p w14:paraId="29574C3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4,0</w:t>
            </w:r>
          </w:p>
        </w:tc>
      </w:tr>
      <w:tr w:rsidR="003134EF" w:rsidRPr="001C1575" w14:paraId="13E4611D" w14:textId="77777777">
        <w:trPr>
          <w:trHeight w:val="170"/>
          <w:jc w:val="center"/>
        </w:trPr>
        <w:tc>
          <w:tcPr>
            <w:tcW w:w="2319" w:type="dxa"/>
            <w:hideMark/>
          </w:tcPr>
          <w:p w14:paraId="225E8CCD"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Setúbal</w:t>
            </w:r>
          </w:p>
        </w:tc>
        <w:tc>
          <w:tcPr>
            <w:tcW w:w="795" w:type="dxa"/>
            <w:noWrap/>
            <w:vAlign w:val="center"/>
          </w:tcPr>
          <w:p w14:paraId="204C588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8</w:t>
            </w:r>
          </w:p>
        </w:tc>
        <w:tc>
          <w:tcPr>
            <w:tcW w:w="850" w:type="dxa"/>
            <w:noWrap/>
            <w:vAlign w:val="center"/>
          </w:tcPr>
          <w:p w14:paraId="2BEC4A5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2,7</w:t>
            </w:r>
          </w:p>
        </w:tc>
        <w:tc>
          <w:tcPr>
            <w:tcW w:w="709" w:type="dxa"/>
            <w:vAlign w:val="center"/>
          </w:tcPr>
          <w:p w14:paraId="22EDDB8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8</w:t>
            </w:r>
          </w:p>
        </w:tc>
        <w:tc>
          <w:tcPr>
            <w:tcW w:w="709" w:type="dxa"/>
            <w:vAlign w:val="center"/>
          </w:tcPr>
          <w:p w14:paraId="1A0AB829"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3,6</w:t>
            </w:r>
          </w:p>
        </w:tc>
        <w:tc>
          <w:tcPr>
            <w:tcW w:w="709" w:type="dxa"/>
            <w:vAlign w:val="center"/>
          </w:tcPr>
          <w:p w14:paraId="2847BDA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6342C74B"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2A5D58E4" w14:textId="77777777">
        <w:trPr>
          <w:trHeight w:val="170"/>
          <w:jc w:val="center"/>
        </w:trPr>
        <w:tc>
          <w:tcPr>
            <w:tcW w:w="2319" w:type="dxa"/>
            <w:hideMark/>
          </w:tcPr>
          <w:p w14:paraId="3B6E5959"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Loures</w:t>
            </w:r>
          </w:p>
        </w:tc>
        <w:tc>
          <w:tcPr>
            <w:tcW w:w="795" w:type="dxa"/>
            <w:noWrap/>
            <w:vAlign w:val="center"/>
          </w:tcPr>
          <w:p w14:paraId="13666D9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7</w:t>
            </w:r>
          </w:p>
        </w:tc>
        <w:tc>
          <w:tcPr>
            <w:tcW w:w="850" w:type="dxa"/>
            <w:noWrap/>
            <w:vAlign w:val="center"/>
          </w:tcPr>
          <w:p w14:paraId="5B86436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2,3</w:t>
            </w:r>
          </w:p>
        </w:tc>
        <w:tc>
          <w:tcPr>
            <w:tcW w:w="709" w:type="dxa"/>
            <w:vAlign w:val="center"/>
          </w:tcPr>
          <w:p w14:paraId="48D44CDD"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7</w:t>
            </w:r>
          </w:p>
        </w:tc>
        <w:tc>
          <w:tcPr>
            <w:tcW w:w="709" w:type="dxa"/>
            <w:vAlign w:val="center"/>
          </w:tcPr>
          <w:p w14:paraId="1395859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3,1</w:t>
            </w:r>
          </w:p>
        </w:tc>
        <w:tc>
          <w:tcPr>
            <w:tcW w:w="709" w:type="dxa"/>
            <w:vAlign w:val="center"/>
          </w:tcPr>
          <w:p w14:paraId="6A32BA6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37253B3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6173E651" w14:textId="77777777">
        <w:trPr>
          <w:trHeight w:val="170"/>
          <w:jc w:val="center"/>
        </w:trPr>
        <w:tc>
          <w:tcPr>
            <w:tcW w:w="2319" w:type="dxa"/>
            <w:hideMark/>
          </w:tcPr>
          <w:p w14:paraId="5A27E73D"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Odivelas</w:t>
            </w:r>
          </w:p>
        </w:tc>
        <w:tc>
          <w:tcPr>
            <w:tcW w:w="795" w:type="dxa"/>
            <w:noWrap/>
            <w:vAlign w:val="center"/>
          </w:tcPr>
          <w:p w14:paraId="47DEE2C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7</w:t>
            </w:r>
          </w:p>
        </w:tc>
        <w:tc>
          <w:tcPr>
            <w:tcW w:w="850" w:type="dxa"/>
            <w:noWrap/>
            <w:vAlign w:val="center"/>
          </w:tcPr>
          <w:p w14:paraId="4CAEE16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2,3</w:t>
            </w:r>
          </w:p>
        </w:tc>
        <w:tc>
          <w:tcPr>
            <w:tcW w:w="709" w:type="dxa"/>
            <w:vAlign w:val="center"/>
          </w:tcPr>
          <w:p w14:paraId="6C0A28F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3</w:t>
            </w:r>
          </w:p>
        </w:tc>
        <w:tc>
          <w:tcPr>
            <w:tcW w:w="709" w:type="dxa"/>
            <w:vAlign w:val="center"/>
          </w:tcPr>
          <w:p w14:paraId="5CD1C7C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c>
          <w:tcPr>
            <w:tcW w:w="709" w:type="dxa"/>
            <w:vAlign w:val="center"/>
          </w:tcPr>
          <w:p w14:paraId="76E9B42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4</w:t>
            </w:r>
          </w:p>
        </w:tc>
        <w:tc>
          <w:tcPr>
            <w:tcW w:w="709" w:type="dxa"/>
            <w:vAlign w:val="center"/>
          </w:tcPr>
          <w:p w14:paraId="7EB0D8A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5,3</w:t>
            </w:r>
          </w:p>
        </w:tc>
      </w:tr>
      <w:tr w:rsidR="003134EF" w:rsidRPr="001C1575" w14:paraId="281DC737" w14:textId="77777777">
        <w:trPr>
          <w:trHeight w:val="170"/>
          <w:jc w:val="center"/>
        </w:trPr>
        <w:tc>
          <w:tcPr>
            <w:tcW w:w="2319" w:type="dxa"/>
            <w:hideMark/>
          </w:tcPr>
          <w:p w14:paraId="36578A11"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Maia</w:t>
            </w:r>
          </w:p>
        </w:tc>
        <w:tc>
          <w:tcPr>
            <w:tcW w:w="795" w:type="dxa"/>
            <w:noWrap/>
            <w:vAlign w:val="center"/>
          </w:tcPr>
          <w:p w14:paraId="5758837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4</w:t>
            </w:r>
          </w:p>
        </w:tc>
        <w:tc>
          <w:tcPr>
            <w:tcW w:w="850" w:type="dxa"/>
            <w:noWrap/>
            <w:vAlign w:val="center"/>
          </w:tcPr>
          <w:p w14:paraId="79B77B0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c>
          <w:tcPr>
            <w:tcW w:w="709" w:type="dxa"/>
            <w:vAlign w:val="center"/>
          </w:tcPr>
          <w:p w14:paraId="0EF710B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3</w:t>
            </w:r>
          </w:p>
        </w:tc>
        <w:tc>
          <w:tcPr>
            <w:tcW w:w="709" w:type="dxa"/>
            <w:vAlign w:val="center"/>
          </w:tcPr>
          <w:p w14:paraId="3747E74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c>
          <w:tcPr>
            <w:tcW w:w="709" w:type="dxa"/>
            <w:vAlign w:val="center"/>
          </w:tcPr>
          <w:p w14:paraId="5C81A47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748EDF69"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r>
      <w:tr w:rsidR="003134EF" w:rsidRPr="001C1575" w14:paraId="0F665B57" w14:textId="77777777">
        <w:trPr>
          <w:trHeight w:val="170"/>
          <w:jc w:val="center"/>
        </w:trPr>
        <w:tc>
          <w:tcPr>
            <w:tcW w:w="2319" w:type="dxa"/>
            <w:hideMark/>
          </w:tcPr>
          <w:p w14:paraId="19705D6D"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Coimbra</w:t>
            </w:r>
          </w:p>
        </w:tc>
        <w:tc>
          <w:tcPr>
            <w:tcW w:w="795" w:type="dxa"/>
            <w:noWrap/>
            <w:vAlign w:val="center"/>
          </w:tcPr>
          <w:p w14:paraId="06BCED4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4</w:t>
            </w:r>
          </w:p>
        </w:tc>
        <w:tc>
          <w:tcPr>
            <w:tcW w:w="850" w:type="dxa"/>
            <w:noWrap/>
            <w:vAlign w:val="center"/>
          </w:tcPr>
          <w:p w14:paraId="18E765A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c>
          <w:tcPr>
            <w:tcW w:w="709" w:type="dxa"/>
            <w:vAlign w:val="center"/>
          </w:tcPr>
          <w:p w14:paraId="0032AB1B"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4</w:t>
            </w:r>
          </w:p>
        </w:tc>
        <w:tc>
          <w:tcPr>
            <w:tcW w:w="709" w:type="dxa"/>
            <w:vAlign w:val="center"/>
          </w:tcPr>
          <w:p w14:paraId="32DAE79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1,8</w:t>
            </w:r>
          </w:p>
        </w:tc>
        <w:tc>
          <w:tcPr>
            <w:tcW w:w="709" w:type="dxa"/>
            <w:vAlign w:val="center"/>
          </w:tcPr>
          <w:p w14:paraId="12F2D829"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095B520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6EA58D85" w14:textId="77777777">
        <w:trPr>
          <w:trHeight w:val="170"/>
          <w:jc w:val="center"/>
        </w:trPr>
        <w:tc>
          <w:tcPr>
            <w:tcW w:w="2319" w:type="dxa"/>
            <w:hideMark/>
          </w:tcPr>
          <w:p w14:paraId="64CAE40E"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Barreiro</w:t>
            </w:r>
          </w:p>
        </w:tc>
        <w:tc>
          <w:tcPr>
            <w:tcW w:w="795" w:type="dxa"/>
            <w:noWrap/>
            <w:vAlign w:val="center"/>
          </w:tcPr>
          <w:p w14:paraId="569BE9E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4</w:t>
            </w:r>
          </w:p>
        </w:tc>
        <w:tc>
          <w:tcPr>
            <w:tcW w:w="850" w:type="dxa"/>
            <w:noWrap/>
            <w:vAlign w:val="center"/>
          </w:tcPr>
          <w:p w14:paraId="3669A76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c>
          <w:tcPr>
            <w:tcW w:w="709" w:type="dxa"/>
            <w:vAlign w:val="center"/>
          </w:tcPr>
          <w:p w14:paraId="0E46E0E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502E94E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2613F28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3</w:t>
            </w:r>
          </w:p>
        </w:tc>
        <w:tc>
          <w:tcPr>
            <w:tcW w:w="709" w:type="dxa"/>
            <w:vAlign w:val="center"/>
          </w:tcPr>
          <w:p w14:paraId="664B37B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4,0</w:t>
            </w:r>
          </w:p>
        </w:tc>
      </w:tr>
      <w:tr w:rsidR="003134EF" w:rsidRPr="001C1575" w14:paraId="5AB9BD0A" w14:textId="77777777">
        <w:trPr>
          <w:trHeight w:val="170"/>
          <w:jc w:val="center"/>
        </w:trPr>
        <w:tc>
          <w:tcPr>
            <w:tcW w:w="2319" w:type="dxa"/>
            <w:hideMark/>
          </w:tcPr>
          <w:p w14:paraId="603314EF"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Vila Franca de Xira</w:t>
            </w:r>
          </w:p>
        </w:tc>
        <w:tc>
          <w:tcPr>
            <w:tcW w:w="795" w:type="dxa"/>
            <w:noWrap/>
            <w:vAlign w:val="center"/>
          </w:tcPr>
          <w:p w14:paraId="22B70B2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4</w:t>
            </w:r>
          </w:p>
        </w:tc>
        <w:tc>
          <w:tcPr>
            <w:tcW w:w="850" w:type="dxa"/>
            <w:noWrap/>
            <w:vAlign w:val="center"/>
          </w:tcPr>
          <w:p w14:paraId="63331049"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c>
          <w:tcPr>
            <w:tcW w:w="709" w:type="dxa"/>
            <w:vAlign w:val="center"/>
          </w:tcPr>
          <w:p w14:paraId="3904A0C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3</w:t>
            </w:r>
          </w:p>
        </w:tc>
        <w:tc>
          <w:tcPr>
            <w:tcW w:w="709" w:type="dxa"/>
            <w:vAlign w:val="center"/>
          </w:tcPr>
          <w:p w14:paraId="0199C1F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c>
          <w:tcPr>
            <w:tcW w:w="709" w:type="dxa"/>
            <w:vAlign w:val="center"/>
          </w:tcPr>
          <w:p w14:paraId="02B33DB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315310D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r>
      <w:tr w:rsidR="003134EF" w:rsidRPr="001C1575" w14:paraId="105ECE3F" w14:textId="77777777">
        <w:trPr>
          <w:trHeight w:val="170"/>
          <w:jc w:val="center"/>
        </w:trPr>
        <w:tc>
          <w:tcPr>
            <w:tcW w:w="2319" w:type="dxa"/>
            <w:hideMark/>
          </w:tcPr>
          <w:p w14:paraId="22960B47"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Gondomar</w:t>
            </w:r>
          </w:p>
        </w:tc>
        <w:tc>
          <w:tcPr>
            <w:tcW w:w="795" w:type="dxa"/>
            <w:noWrap/>
            <w:vAlign w:val="center"/>
          </w:tcPr>
          <w:p w14:paraId="713B6E7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850" w:type="dxa"/>
            <w:noWrap/>
            <w:vAlign w:val="center"/>
          </w:tcPr>
          <w:p w14:paraId="1009DCF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0,7</w:t>
            </w:r>
          </w:p>
        </w:tc>
        <w:tc>
          <w:tcPr>
            <w:tcW w:w="709" w:type="dxa"/>
            <w:vAlign w:val="center"/>
          </w:tcPr>
          <w:p w14:paraId="656ED4C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709" w:type="dxa"/>
            <w:vAlign w:val="center"/>
          </w:tcPr>
          <w:p w14:paraId="67E6E44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0,9</w:t>
            </w:r>
          </w:p>
        </w:tc>
        <w:tc>
          <w:tcPr>
            <w:tcW w:w="709" w:type="dxa"/>
            <w:vAlign w:val="center"/>
          </w:tcPr>
          <w:p w14:paraId="1FD1A61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48DE39D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7A9E649F" w14:textId="77777777">
        <w:trPr>
          <w:trHeight w:val="170"/>
          <w:jc w:val="center"/>
        </w:trPr>
        <w:tc>
          <w:tcPr>
            <w:tcW w:w="2319" w:type="dxa"/>
            <w:hideMark/>
          </w:tcPr>
          <w:p w14:paraId="201AFD23"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Valongo</w:t>
            </w:r>
          </w:p>
        </w:tc>
        <w:tc>
          <w:tcPr>
            <w:tcW w:w="795" w:type="dxa"/>
            <w:noWrap/>
            <w:vAlign w:val="center"/>
          </w:tcPr>
          <w:p w14:paraId="466DEEA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850" w:type="dxa"/>
            <w:noWrap/>
            <w:vAlign w:val="center"/>
          </w:tcPr>
          <w:p w14:paraId="026A16D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0,7</w:t>
            </w:r>
          </w:p>
        </w:tc>
        <w:tc>
          <w:tcPr>
            <w:tcW w:w="709" w:type="dxa"/>
            <w:vAlign w:val="center"/>
          </w:tcPr>
          <w:p w14:paraId="3AFB5EEB"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709" w:type="dxa"/>
            <w:vAlign w:val="center"/>
          </w:tcPr>
          <w:p w14:paraId="5875404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0,9</w:t>
            </w:r>
          </w:p>
        </w:tc>
        <w:tc>
          <w:tcPr>
            <w:tcW w:w="709" w:type="dxa"/>
            <w:vAlign w:val="center"/>
          </w:tcPr>
          <w:p w14:paraId="252FCBA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35A4495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71FF9CBB" w14:textId="77777777">
        <w:trPr>
          <w:trHeight w:val="170"/>
          <w:jc w:val="center"/>
        </w:trPr>
        <w:tc>
          <w:tcPr>
            <w:tcW w:w="2319" w:type="dxa"/>
            <w:hideMark/>
          </w:tcPr>
          <w:p w14:paraId="298715AF"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Caldas da Rainha</w:t>
            </w:r>
          </w:p>
        </w:tc>
        <w:tc>
          <w:tcPr>
            <w:tcW w:w="795" w:type="dxa"/>
            <w:noWrap/>
            <w:vAlign w:val="center"/>
          </w:tcPr>
          <w:p w14:paraId="3E57A00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850" w:type="dxa"/>
            <w:noWrap/>
            <w:vAlign w:val="center"/>
          </w:tcPr>
          <w:p w14:paraId="42A33B5B"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0,7</w:t>
            </w:r>
          </w:p>
        </w:tc>
        <w:tc>
          <w:tcPr>
            <w:tcW w:w="709" w:type="dxa"/>
            <w:vAlign w:val="center"/>
          </w:tcPr>
          <w:p w14:paraId="0B28F3D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3D1F5A8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76E06AD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1A70BC9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r>
      <w:tr w:rsidR="003134EF" w:rsidRPr="001C1575" w14:paraId="04C7FECE" w14:textId="77777777">
        <w:trPr>
          <w:trHeight w:val="170"/>
          <w:jc w:val="center"/>
        </w:trPr>
        <w:tc>
          <w:tcPr>
            <w:tcW w:w="2319" w:type="dxa"/>
            <w:hideMark/>
          </w:tcPr>
          <w:p w14:paraId="762CB4C1"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lastRenderedPageBreak/>
              <w:t>Estarreja</w:t>
            </w:r>
          </w:p>
        </w:tc>
        <w:tc>
          <w:tcPr>
            <w:tcW w:w="795" w:type="dxa"/>
            <w:noWrap/>
            <w:vAlign w:val="center"/>
          </w:tcPr>
          <w:p w14:paraId="2C1F560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850" w:type="dxa"/>
            <w:noWrap/>
            <w:vAlign w:val="center"/>
          </w:tcPr>
          <w:p w14:paraId="49337B5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0,7</w:t>
            </w:r>
          </w:p>
        </w:tc>
        <w:tc>
          <w:tcPr>
            <w:tcW w:w="709" w:type="dxa"/>
            <w:vAlign w:val="center"/>
          </w:tcPr>
          <w:p w14:paraId="570FB90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709" w:type="dxa"/>
            <w:vAlign w:val="center"/>
          </w:tcPr>
          <w:p w14:paraId="113A4E7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0,9</w:t>
            </w:r>
          </w:p>
        </w:tc>
        <w:tc>
          <w:tcPr>
            <w:tcW w:w="709" w:type="dxa"/>
            <w:vAlign w:val="center"/>
          </w:tcPr>
          <w:p w14:paraId="04E1B81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625F804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279C10E5" w14:textId="77777777">
        <w:trPr>
          <w:trHeight w:val="170"/>
          <w:jc w:val="center"/>
        </w:trPr>
        <w:tc>
          <w:tcPr>
            <w:tcW w:w="2319" w:type="dxa"/>
            <w:hideMark/>
          </w:tcPr>
          <w:p w14:paraId="0786D95D"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Viseu</w:t>
            </w:r>
          </w:p>
        </w:tc>
        <w:tc>
          <w:tcPr>
            <w:tcW w:w="795" w:type="dxa"/>
            <w:noWrap/>
            <w:vAlign w:val="center"/>
          </w:tcPr>
          <w:p w14:paraId="5B4D84E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850" w:type="dxa"/>
            <w:noWrap/>
            <w:vAlign w:val="center"/>
          </w:tcPr>
          <w:p w14:paraId="47F13E2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0,7</w:t>
            </w:r>
          </w:p>
        </w:tc>
        <w:tc>
          <w:tcPr>
            <w:tcW w:w="709" w:type="dxa"/>
            <w:vAlign w:val="center"/>
          </w:tcPr>
          <w:p w14:paraId="0CEA580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709" w:type="dxa"/>
            <w:vAlign w:val="center"/>
          </w:tcPr>
          <w:p w14:paraId="153EDF2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0,9</w:t>
            </w:r>
          </w:p>
        </w:tc>
        <w:tc>
          <w:tcPr>
            <w:tcW w:w="709" w:type="dxa"/>
            <w:vAlign w:val="center"/>
          </w:tcPr>
          <w:p w14:paraId="28049FC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5471AA3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7191B6E5" w14:textId="77777777">
        <w:trPr>
          <w:trHeight w:val="170"/>
          <w:jc w:val="center"/>
        </w:trPr>
        <w:tc>
          <w:tcPr>
            <w:tcW w:w="2319" w:type="dxa"/>
            <w:hideMark/>
          </w:tcPr>
          <w:p w14:paraId="2940DFE8"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Montijo</w:t>
            </w:r>
          </w:p>
        </w:tc>
        <w:tc>
          <w:tcPr>
            <w:tcW w:w="795" w:type="dxa"/>
            <w:noWrap/>
            <w:vAlign w:val="center"/>
          </w:tcPr>
          <w:p w14:paraId="38DAA26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850" w:type="dxa"/>
            <w:noWrap/>
            <w:vAlign w:val="center"/>
          </w:tcPr>
          <w:p w14:paraId="3694D1B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0,7</w:t>
            </w:r>
          </w:p>
        </w:tc>
        <w:tc>
          <w:tcPr>
            <w:tcW w:w="709" w:type="dxa"/>
            <w:vAlign w:val="center"/>
          </w:tcPr>
          <w:p w14:paraId="063EF95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38F0ECA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0DB39F4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3EF2541D"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r>
      <w:tr w:rsidR="003134EF" w:rsidRPr="001C1575" w14:paraId="41F4C272" w14:textId="77777777">
        <w:trPr>
          <w:trHeight w:val="170"/>
          <w:jc w:val="center"/>
        </w:trPr>
        <w:tc>
          <w:tcPr>
            <w:tcW w:w="2319" w:type="dxa"/>
            <w:hideMark/>
          </w:tcPr>
          <w:p w14:paraId="7E2271A3"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Seixal</w:t>
            </w:r>
          </w:p>
        </w:tc>
        <w:tc>
          <w:tcPr>
            <w:tcW w:w="795" w:type="dxa"/>
            <w:noWrap/>
            <w:vAlign w:val="center"/>
          </w:tcPr>
          <w:p w14:paraId="0A6E839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850" w:type="dxa"/>
            <w:noWrap/>
            <w:vAlign w:val="center"/>
          </w:tcPr>
          <w:p w14:paraId="4CB9DCD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0,7</w:t>
            </w:r>
          </w:p>
        </w:tc>
        <w:tc>
          <w:tcPr>
            <w:tcW w:w="709" w:type="dxa"/>
            <w:vAlign w:val="center"/>
          </w:tcPr>
          <w:p w14:paraId="115A006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709" w:type="dxa"/>
            <w:vAlign w:val="center"/>
          </w:tcPr>
          <w:p w14:paraId="44CEDA5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0,9</w:t>
            </w:r>
          </w:p>
        </w:tc>
        <w:tc>
          <w:tcPr>
            <w:tcW w:w="709" w:type="dxa"/>
            <w:vAlign w:val="center"/>
          </w:tcPr>
          <w:p w14:paraId="4E9A404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0EA0980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6560D234" w14:textId="77777777">
        <w:trPr>
          <w:trHeight w:val="170"/>
          <w:jc w:val="center"/>
        </w:trPr>
        <w:tc>
          <w:tcPr>
            <w:tcW w:w="2319" w:type="dxa"/>
            <w:hideMark/>
          </w:tcPr>
          <w:p w14:paraId="65D465F4"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Évora</w:t>
            </w:r>
          </w:p>
        </w:tc>
        <w:tc>
          <w:tcPr>
            <w:tcW w:w="795" w:type="dxa"/>
            <w:noWrap/>
            <w:vAlign w:val="center"/>
          </w:tcPr>
          <w:p w14:paraId="205839F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850" w:type="dxa"/>
            <w:noWrap/>
            <w:vAlign w:val="center"/>
          </w:tcPr>
          <w:p w14:paraId="73B4FAB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0,7</w:t>
            </w:r>
          </w:p>
        </w:tc>
        <w:tc>
          <w:tcPr>
            <w:tcW w:w="709" w:type="dxa"/>
            <w:vAlign w:val="center"/>
          </w:tcPr>
          <w:p w14:paraId="010348F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709" w:type="dxa"/>
            <w:vAlign w:val="center"/>
          </w:tcPr>
          <w:p w14:paraId="76125F8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0,9</w:t>
            </w:r>
          </w:p>
        </w:tc>
        <w:tc>
          <w:tcPr>
            <w:tcW w:w="709" w:type="dxa"/>
            <w:vAlign w:val="center"/>
          </w:tcPr>
          <w:p w14:paraId="39E7A24D"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064A245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0FAF1D79" w14:textId="77777777">
        <w:trPr>
          <w:trHeight w:val="170"/>
          <w:jc w:val="center"/>
        </w:trPr>
        <w:tc>
          <w:tcPr>
            <w:tcW w:w="2319" w:type="dxa"/>
            <w:hideMark/>
          </w:tcPr>
          <w:p w14:paraId="4E6D025C"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Albufeira</w:t>
            </w:r>
          </w:p>
        </w:tc>
        <w:tc>
          <w:tcPr>
            <w:tcW w:w="795" w:type="dxa"/>
            <w:noWrap/>
            <w:vAlign w:val="center"/>
          </w:tcPr>
          <w:p w14:paraId="47006BB9"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850" w:type="dxa"/>
            <w:noWrap/>
            <w:vAlign w:val="center"/>
          </w:tcPr>
          <w:p w14:paraId="76316C0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0,7</w:t>
            </w:r>
          </w:p>
        </w:tc>
        <w:tc>
          <w:tcPr>
            <w:tcW w:w="709" w:type="dxa"/>
            <w:vAlign w:val="center"/>
          </w:tcPr>
          <w:p w14:paraId="610B126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709" w:type="dxa"/>
            <w:vAlign w:val="center"/>
          </w:tcPr>
          <w:p w14:paraId="00CCDD3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0,9</w:t>
            </w:r>
          </w:p>
        </w:tc>
        <w:tc>
          <w:tcPr>
            <w:tcW w:w="709" w:type="dxa"/>
            <w:vAlign w:val="center"/>
          </w:tcPr>
          <w:p w14:paraId="4E4E855B"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355EC4C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7BD1530B" w14:textId="77777777">
        <w:trPr>
          <w:trHeight w:val="170"/>
          <w:jc w:val="center"/>
        </w:trPr>
        <w:tc>
          <w:tcPr>
            <w:tcW w:w="2319" w:type="dxa"/>
            <w:hideMark/>
          </w:tcPr>
          <w:p w14:paraId="4C0A5A03"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Faro</w:t>
            </w:r>
          </w:p>
        </w:tc>
        <w:tc>
          <w:tcPr>
            <w:tcW w:w="795" w:type="dxa"/>
            <w:noWrap/>
            <w:vAlign w:val="center"/>
          </w:tcPr>
          <w:p w14:paraId="442C01A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850" w:type="dxa"/>
            <w:noWrap/>
            <w:vAlign w:val="center"/>
          </w:tcPr>
          <w:p w14:paraId="67473D7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0,7</w:t>
            </w:r>
          </w:p>
        </w:tc>
        <w:tc>
          <w:tcPr>
            <w:tcW w:w="709" w:type="dxa"/>
            <w:vAlign w:val="center"/>
          </w:tcPr>
          <w:p w14:paraId="330E4FC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709" w:type="dxa"/>
            <w:vAlign w:val="center"/>
          </w:tcPr>
          <w:p w14:paraId="47186D8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0,9</w:t>
            </w:r>
          </w:p>
        </w:tc>
        <w:tc>
          <w:tcPr>
            <w:tcW w:w="709" w:type="dxa"/>
            <w:vAlign w:val="center"/>
          </w:tcPr>
          <w:p w14:paraId="0F2F7A4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2B7327F9"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6D32B249" w14:textId="77777777">
        <w:trPr>
          <w:trHeight w:val="170"/>
          <w:jc w:val="center"/>
        </w:trPr>
        <w:tc>
          <w:tcPr>
            <w:tcW w:w="2319" w:type="dxa"/>
            <w:hideMark/>
          </w:tcPr>
          <w:p w14:paraId="286BDA2A"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Lagos</w:t>
            </w:r>
          </w:p>
        </w:tc>
        <w:tc>
          <w:tcPr>
            <w:tcW w:w="795" w:type="dxa"/>
            <w:noWrap/>
            <w:vAlign w:val="center"/>
          </w:tcPr>
          <w:p w14:paraId="4C9D38D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2</w:t>
            </w:r>
          </w:p>
        </w:tc>
        <w:tc>
          <w:tcPr>
            <w:tcW w:w="850" w:type="dxa"/>
            <w:noWrap/>
            <w:vAlign w:val="center"/>
          </w:tcPr>
          <w:p w14:paraId="4699E00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0,7</w:t>
            </w:r>
          </w:p>
        </w:tc>
        <w:tc>
          <w:tcPr>
            <w:tcW w:w="709" w:type="dxa"/>
            <w:vAlign w:val="center"/>
          </w:tcPr>
          <w:p w14:paraId="183348AD"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0277E52D"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4C9F9809"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21985CF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r>
      <w:tr w:rsidR="003134EF" w:rsidRPr="001C1575" w14:paraId="45404AC1" w14:textId="77777777">
        <w:trPr>
          <w:trHeight w:val="170"/>
          <w:jc w:val="center"/>
        </w:trPr>
        <w:tc>
          <w:tcPr>
            <w:tcW w:w="2319" w:type="dxa"/>
            <w:hideMark/>
          </w:tcPr>
          <w:p w14:paraId="4CEE9CD2"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Vila Nova de Famalicão</w:t>
            </w:r>
          </w:p>
        </w:tc>
        <w:tc>
          <w:tcPr>
            <w:tcW w:w="795" w:type="dxa"/>
            <w:noWrap/>
            <w:vAlign w:val="center"/>
          </w:tcPr>
          <w:p w14:paraId="7902F95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022411F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3CD0F8E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37EAAD0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c>
          <w:tcPr>
            <w:tcW w:w="709" w:type="dxa"/>
            <w:vAlign w:val="center"/>
          </w:tcPr>
          <w:p w14:paraId="40FC21C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23A9D43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r>
      <w:tr w:rsidR="003134EF" w:rsidRPr="001C1575" w14:paraId="1757A41E" w14:textId="77777777">
        <w:trPr>
          <w:trHeight w:val="170"/>
          <w:jc w:val="center"/>
        </w:trPr>
        <w:tc>
          <w:tcPr>
            <w:tcW w:w="2319" w:type="dxa"/>
          </w:tcPr>
          <w:p w14:paraId="4E80AE19"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Póvoa de Varzim</w:t>
            </w:r>
          </w:p>
        </w:tc>
        <w:tc>
          <w:tcPr>
            <w:tcW w:w="795" w:type="dxa"/>
            <w:noWrap/>
            <w:vAlign w:val="center"/>
          </w:tcPr>
          <w:p w14:paraId="39A3C2B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5A717A7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4E74D3F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72F5952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52681039"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7D433BB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1EB22486" w14:textId="77777777">
        <w:trPr>
          <w:trHeight w:val="170"/>
          <w:jc w:val="center"/>
        </w:trPr>
        <w:tc>
          <w:tcPr>
            <w:tcW w:w="2319" w:type="dxa"/>
          </w:tcPr>
          <w:p w14:paraId="183FE074"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Santo Tirso</w:t>
            </w:r>
          </w:p>
        </w:tc>
        <w:tc>
          <w:tcPr>
            <w:tcW w:w="795" w:type="dxa"/>
            <w:noWrap/>
            <w:vAlign w:val="center"/>
          </w:tcPr>
          <w:p w14:paraId="6592758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3EB4203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1F44220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13DAA77D"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c>
          <w:tcPr>
            <w:tcW w:w="709" w:type="dxa"/>
            <w:vAlign w:val="center"/>
          </w:tcPr>
          <w:p w14:paraId="46580F5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3B509D5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r>
      <w:tr w:rsidR="003134EF" w:rsidRPr="001C1575" w14:paraId="63D85C13" w14:textId="77777777">
        <w:trPr>
          <w:trHeight w:val="170"/>
          <w:jc w:val="center"/>
        </w:trPr>
        <w:tc>
          <w:tcPr>
            <w:tcW w:w="2319" w:type="dxa"/>
          </w:tcPr>
          <w:p w14:paraId="332FE872"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Vila do Conde</w:t>
            </w:r>
          </w:p>
        </w:tc>
        <w:tc>
          <w:tcPr>
            <w:tcW w:w="795" w:type="dxa"/>
            <w:noWrap/>
            <w:vAlign w:val="center"/>
          </w:tcPr>
          <w:p w14:paraId="4FF526F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0AE5C65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2BF729A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44051BD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130B02B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2873217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3D9AAE8C" w14:textId="77777777">
        <w:trPr>
          <w:trHeight w:val="170"/>
          <w:jc w:val="center"/>
        </w:trPr>
        <w:tc>
          <w:tcPr>
            <w:tcW w:w="2319" w:type="dxa"/>
          </w:tcPr>
          <w:p w14:paraId="7E51306C"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Amarante</w:t>
            </w:r>
          </w:p>
        </w:tc>
        <w:tc>
          <w:tcPr>
            <w:tcW w:w="795" w:type="dxa"/>
            <w:noWrap/>
            <w:vAlign w:val="center"/>
          </w:tcPr>
          <w:p w14:paraId="0BBB922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35E3946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76C0F4E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638038AD"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490B414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4FD51BD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6FE4D4C4" w14:textId="77777777">
        <w:trPr>
          <w:trHeight w:val="170"/>
          <w:jc w:val="center"/>
        </w:trPr>
        <w:tc>
          <w:tcPr>
            <w:tcW w:w="2319" w:type="dxa"/>
          </w:tcPr>
          <w:p w14:paraId="722712B7"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Bragança</w:t>
            </w:r>
          </w:p>
        </w:tc>
        <w:tc>
          <w:tcPr>
            <w:tcW w:w="795" w:type="dxa"/>
            <w:noWrap/>
            <w:vAlign w:val="center"/>
          </w:tcPr>
          <w:p w14:paraId="6005D8D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5B5D5CCB"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27BDAEA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32E27E3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c>
          <w:tcPr>
            <w:tcW w:w="709" w:type="dxa"/>
            <w:vAlign w:val="center"/>
          </w:tcPr>
          <w:p w14:paraId="361097E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35A0AB9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r>
      <w:tr w:rsidR="003134EF" w:rsidRPr="001C1575" w14:paraId="7BC0D956" w14:textId="77777777">
        <w:trPr>
          <w:trHeight w:val="170"/>
          <w:jc w:val="center"/>
        </w:trPr>
        <w:tc>
          <w:tcPr>
            <w:tcW w:w="2319" w:type="dxa"/>
          </w:tcPr>
          <w:p w14:paraId="38C35385"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Alenquer</w:t>
            </w:r>
          </w:p>
        </w:tc>
        <w:tc>
          <w:tcPr>
            <w:tcW w:w="795" w:type="dxa"/>
            <w:noWrap/>
            <w:vAlign w:val="center"/>
          </w:tcPr>
          <w:p w14:paraId="3867F9F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07EC909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19736B8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7BF1449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71E0CB7D"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57EB5FA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3DD4464C" w14:textId="77777777">
        <w:trPr>
          <w:trHeight w:val="170"/>
          <w:jc w:val="center"/>
        </w:trPr>
        <w:tc>
          <w:tcPr>
            <w:tcW w:w="2319" w:type="dxa"/>
          </w:tcPr>
          <w:p w14:paraId="305EB260"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Oliveira do Bairro</w:t>
            </w:r>
          </w:p>
        </w:tc>
        <w:tc>
          <w:tcPr>
            <w:tcW w:w="795" w:type="dxa"/>
            <w:noWrap/>
            <w:vAlign w:val="center"/>
          </w:tcPr>
          <w:p w14:paraId="3BEDE9B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312BC6FB"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777D592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1ED33D4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28E2F1DD"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256564A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44A2CBBA" w14:textId="77777777">
        <w:trPr>
          <w:trHeight w:val="170"/>
          <w:jc w:val="center"/>
        </w:trPr>
        <w:tc>
          <w:tcPr>
            <w:tcW w:w="2319" w:type="dxa"/>
          </w:tcPr>
          <w:p w14:paraId="13999858"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Ovar</w:t>
            </w:r>
          </w:p>
        </w:tc>
        <w:tc>
          <w:tcPr>
            <w:tcW w:w="795" w:type="dxa"/>
            <w:noWrap/>
            <w:vAlign w:val="center"/>
          </w:tcPr>
          <w:p w14:paraId="06762D6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7EB9970B"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30E4892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4A6E059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79D85D3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7C7C38F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33909EE8" w14:textId="77777777">
        <w:trPr>
          <w:trHeight w:val="170"/>
          <w:jc w:val="center"/>
        </w:trPr>
        <w:tc>
          <w:tcPr>
            <w:tcW w:w="2319" w:type="dxa"/>
          </w:tcPr>
          <w:p w14:paraId="346E709E"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Góis</w:t>
            </w:r>
          </w:p>
        </w:tc>
        <w:tc>
          <w:tcPr>
            <w:tcW w:w="795" w:type="dxa"/>
            <w:noWrap/>
            <w:vAlign w:val="center"/>
          </w:tcPr>
          <w:p w14:paraId="0BE3334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263297B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7DF2088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493F5D0B"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c>
          <w:tcPr>
            <w:tcW w:w="709" w:type="dxa"/>
            <w:vAlign w:val="center"/>
          </w:tcPr>
          <w:p w14:paraId="1EE15C0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4693EA4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r>
      <w:tr w:rsidR="003134EF" w:rsidRPr="001C1575" w14:paraId="4B964E2F" w14:textId="77777777">
        <w:trPr>
          <w:trHeight w:val="170"/>
          <w:jc w:val="center"/>
        </w:trPr>
        <w:tc>
          <w:tcPr>
            <w:tcW w:w="2319" w:type="dxa"/>
          </w:tcPr>
          <w:p w14:paraId="4E2D0BB0"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Lousã</w:t>
            </w:r>
          </w:p>
        </w:tc>
        <w:tc>
          <w:tcPr>
            <w:tcW w:w="795" w:type="dxa"/>
            <w:noWrap/>
            <w:vAlign w:val="center"/>
          </w:tcPr>
          <w:p w14:paraId="31263DD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2320732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2EEF2CB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28921D4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0879EF4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48DC6ED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229A2F50" w14:textId="77777777">
        <w:trPr>
          <w:trHeight w:val="170"/>
          <w:jc w:val="center"/>
        </w:trPr>
        <w:tc>
          <w:tcPr>
            <w:tcW w:w="2319" w:type="dxa"/>
          </w:tcPr>
          <w:p w14:paraId="60422D80"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Miranda do Corvo</w:t>
            </w:r>
          </w:p>
        </w:tc>
        <w:tc>
          <w:tcPr>
            <w:tcW w:w="795" w:type="dxa"/>
            <w:noWrap/>
            <w:vAlign w:val="center"/>
          </w:tcPr>
          <w:p w14:paraId="65D86BD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3AAD862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2E011DE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7BE3F6A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737B8F6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66388D8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0050320C" w14:textId="77777777">
        <w:trPr>
          <w:trHeight w:val="170"/>
          <w:jc w:val="center"/>
        </w:trPr>
        <w:tc>
          <w:tcPr>
            <w:tcW w:w="2319" w:type="dxa"/>
          </w:tcPr>
          <w:p w14:paraId="1015DD8B"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Leiria</w:t>
            </w:r>
          </w:p>
        </w:tc>
        <w:tc>
          <w:tcPr>
            <w:tcW w:w="795" w:type="dxa"/>
            <w:noWrap/>
            <w:vAlign w:val="center"/>
          </w:tcPr>
          <w:p w14:paraId="31E0C9E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17AF7E4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428C93A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2609656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5184044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50A5B65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112F63C8" w14:textId="77777777">
        <w:trPr>
          <w:trHeight w:val="170"/>
          <w:jc w:val="center"/>
        </w:trPr>
        <w:tc>
          <w:tcPr>
            <w:tcW w:w="2319" w:type="dxa"/>
          </w:tcPr>
          <w:p w14:paraId="1F9CAA10"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Tomar</w:t>
            </w:r>
          </w:p>
        </w:tc>
        <w:tc>
          <w:tcPr>
            <w:tcW w:w="795" w:type="dxa"/>
            <w:noWrap/>
            <w:vAlign w:val="center"/>
          </w:tcPr>
          <w:p w14:paraId="5834E80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00B62FF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685A948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7602018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4601533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3BE311D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4532EBF9" w14:textId="77777777">
        <w:trPr>
          <w:trHeight w:val="170"/>
          <w:jc w:val="center"/>
        </w:trPr>
        <w:tc>
          <w:tcPr>
            <w:tcW w:w="2319" w:type="dxa"/>
          </w:tcPr>
          <w:p w14:paraId="6213B5DD"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Mafra</w:t>
            </w:r>
          </w:p>
        </w:tc>
        <w:tc>
          <w:tcPr>
            <w:tcW w:w="795" w:type="dxa"/>
            <w:noWrap/>
            <w:vAlign w:val="center"/>
          </w:tcPr>
          <w:p w14:paraId="2934C0B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67D1253C"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5D8E4DF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37517DB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c>
          <w:tcPr>
            <w:tcW w:w="709" w:type="dxa"/>
            <w:vAlign w:val="center"/>
          </w:tcPr>
          <w:p w14:paraId="4C504A1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3F373D2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r>
      <w:tr w:rsidR="003134EF" w:rsidRPr="001C1575" w14:paraId="16DB522D" w14:textId="77777777">
        <w:trPr>
          <w:trHeight w:val="170"/>
          <w:jc w:val="center"/>
        </w:trPr>
        <w:tc>
          <w:tcPr>
            <w:tcW w:w="2319" w:type="dxa"/>
          </w:tcPr>
          <w:p w14:paraId="4D937644"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Moita</w:t>
            </w:r>
          </w:p>
        </w:tc>
        <w:tc>
          <w:tcPr>
            <w:tcW w:w="795" w:type="dxa"/>
            <w:noWrap/>
            <w:vAlign w:val="center"/>
          </w:tcPr>
          <w:p w14:paraId="2D2CDB2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2CDF655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113EB69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2DEF4A0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c>
          <w:tcPr>
            <w:tcW w:w="709" w:type="dxa"/>
            <w:vAlign w:val="center"/>
          </w:tcPr>
          <w:p w14:paraId="4FF77E2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64AE896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r>
      <w:tr w:rsidR="003134EF" w:rsidRPr="001C1575" w14:paraId="24E3F3F3" w14:textId="77777777">
        <w:trPr>
          <w:trHeight w:val="170"/>
          <w:jc w:val="center"/>
        </w:trPr>
        <w:tc>
          <w:tcPr>
            <w:tcW w:w="2319" w:type="dxa"/>
          </w:tcPr>
          <w:p w14:paraId="76EC3C92"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Beja</w:t>
            </w:r>
          </w:p>
        </w:tc>
        <w:tc>
          <w:tcPr>
            <w:tcW w:w="795" w:type="dxa"/>
            <w:noWrap/>
            <w:vAlign w:val="center"/>
          </w:tcPr>
          <w:p w14:paraId="5FDC9E0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2DA76F7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0B6B60C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316B74A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0266E86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40EED16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742A7665" w14:textId="77777777">
        <w:trPr>
          <w:trHeight w:val="170"/>
          <w:jc w:val="center"/>
        </w:trPr>
        <w:tc>
          <w:tcPr>
            <w:tcW w:w="2319" w:type="dxa"/>
          </w:tcPr>
          <w:p w14:paraId="58127D1B"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Marvão</w:t>
            </w:r>
          </w:p>
        </w:tc>
        <w:tc>
          <w:tcPr>
            <w:tcW w:w="795" w:type="dxa"/>
            <w:noWrap/>
            <w:vAlign w:val="center"/>
          </w:tcPr>
          <w:p w14:paraId="585647C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010B93E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3434CD4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68B3A23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4E61F3C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1ED1DD7B"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491EB729" w14:textId="77777777">
        <w:trPr>
          <w:trHeight w:val="170"/>
          <w:jc w:val="center"/>
        </w:trPr>
        <w:tc>
          <w:tcPr>
            <w:tcW w:w="2319" w:type="dxa"/>
          </w:tcPr>
          <w:p w14:paraId="1C0D022C"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Loulé</w:t>
            </w:r>
          </w:p>
        </w:tc>
        <w:tc>
          <w:tcPr>
            <w:tcW w:w="795" w:type="dxa"/>
            <w:noWrap/>
            <w:vAlign w:val="center"/>
          </w:tcPr>
          <w:p w14:paraId="3A1900A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6C3B59D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3BF17B85"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3A1C7A0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71814649"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07725B2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660DFBFC" w14:textId="77777777">
        <w:trPr>
          <w:trHeight w:val="170"/>
          <w:jc w:val="center"/>
        </w:trPr>
        <w:tc>
          <w:tcPr>
            <w:tcW w:w="2319" w:type="dxa"/>
          </w:tcPr>
          <w:p w14:paraId="3A65863F"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Olhão</w:t>
            </w:r>
          </w:p>
        </w:tc>
        <w:tc>
          <w:tcPr>
            <w:tcW w:w="795" w:type="dxa"/>
            <w:noWrap/>
            <w:vAlign w:val="center"/>
          </w:tcPr>
          <w:p w14:paraId="63DBFD5F"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0994013A"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0DFFCE2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2993D3C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c>
          <w:tcPr>
            <w:tcW w:w="709" w:type="dxa"/>
            <w:vAlign w:val="center"/>
          </w:tcPr>
          <w:p w14:paraId="27315D6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2BDA0567"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1,3</w:t>
            </w:r>
          </w:p>
        </w:tc>
      </w:tr>
      <w:tr w:rsidR="003134EF" w:rsidRPr="001C1575" w14:paraId="2F68519C" w14:textId="77777777">
        <w:trPr>
          <w:trHeight w:val="170"/>
          <w:jc w:val="center"/>
        </w:trPr>
        <w:tc>
          <w:tcPr>
            <w:tcW w:w="2319" w:type="dxa"/>
          </w:tcPr>
          <w:p w14:paraId="4188DBE5"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Portimão</w:t>
            </w:r>
          </w:p>
        </w:tc>
        <w:tc>
          <w:tcPr>
            <w:tcW w:w="795" w:type="dxa"/>
            <w:noWrap/>
            <w:vAlign w:val="center"/>
          </w:tcPr>
          <w:p w14:paraId="3A68C8D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60EEBCF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41D46B8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0D2D25E8"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1813FA4B"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5175CDE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58DD43D8" w14:textId="77777777">
        <w:trPr>
          <w:trHeight w:val="170"/>
          <w:jc w:val="center"/>
        </w:trPr>
        <w:tc>
          <w:tcPr>
            <w:tcW w:w="2319" w:type="dxa"/>
          </w:tcPr>
          <w:p w14:paraId="500FA6D6"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Ilhas</w:t>
            </w:r>
          </w:p>
        </w:tc>
        <w:tc>
          <w:tcPr>
            <w:tcW w:w="795" w:type="dxa"/>
            <w:noWrap/>
            <w:vAlign w:val="center"/>
          </w:tcPr>
          <w:p w14:paraId="03803F6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6A0E10B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38A4075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07BA3354"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0D4FE321"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4CC912A6"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134EF" w:rsidRPr="001C1575" w14:paraId="4D1B4081" w14:textId="77777777">
        <w:trPr>
          <w:trHeight w:val="170"/>
          <w:jc w:val="center"/>
        </w:trPr>
        <w:tc>
          <w:tcPr>
            <w:tcW w:w="2319" w:type="dxa"/>
          </w:tcPr>
          <w:p w14:paraId="3B8091A2" w14:textId="77777777" w:rsidR="00CD7911" w:rsidRPr="00242695" w:rsidRDefault="00CD7911" w:rsidP="00707121">
            <w:pPr>
              <w:spacing w:after="0" w:line="240" w:lineRule="auto"/>
              <w:rPr>
                <w:rFonts w:eastAsia="Times New Roman"/>
                <w:color w:val="262626"/>
                <w:sz w:val="16"/>
                <w:szCs w:val="16"/>
                <w:lang w:eastAsia="pt-PT"/>
              </w:rPr>
            </w:pPr>
            <w:r w:rsidRPr="00242695">
              <w:rPr>
                <w:color w:val="000000"/>
                <w:sz w:val="16"/>
                <w:szCs w:val="16"/>
              </w:rPr>
              <w:t>NS/NR</w:t>
            </w:r>
          </w:p>
        </w:tc>
        <w:tc>
          <w:tcPr>
            <w:tcW w:w="795" w:type="dxa"/>
            <w:noWrap/>
            <w:vAlign w:val="center"/>
          </w:tcPr>
          <w:p w14:paraId="4E5FB75D"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850" w:type="dxa"/>
            <w:noWrap/>
            <w:vAlign w:val="center"/>
          </w:tcPr>
          <w:p w14:paraId="490A3783"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0,3</w:t>
            </w:r>
          </w:p>
        </w:tc>
        <w:tc>
          <w:tcPr>
            <w:tcW w:w="709" w:type="dxa"/>
            <w:vAlign w:val="center"/>
          </w:tcPr>
          <w:p w14:paraId="2800766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1</w:t>
            </w:r>
          </w:p>
        </w:tc>
        <w:tc>
          <w:tcPr>
            <w:tcW w:w="709" w:type="dxa"/>
            <w:vAlign w:val="center"/>
          </w:tcPr>
          <w:p w14:paraId="34CC2BA2"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0,4</w:t>
            </w:r>
          </w:p>
        </w:tc>
        <w:tc>
          <w:tcPr>
            <w:tcW w:w="709" w:type="dxa"/>
            <w:vAlign w:val="center"/>
          </w:tcPr>
          <w:p w14:paraId="17B2BF3E"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w:t>
            </w:r>
          </w:p>
        </w:tc>
        <w:tc>
          <w:tcPr>
            <w:tcW w:w="709" w:type="dxa"/>
            <w:vAlign w:val="center"/>
          </w:tcPr>
          <w:p w14:paraId="3F5F7BC0" w14:textId="77777777" w:rsidR="00CD7911" w:rsidRPr="009B589B" w:rsidRDefault="00CD7911" w:rsidP="00707121">
            <w:pPr>
              <w:spacing w:after="0" w:line="240" w:lineRule="auto"/>
              <w:jc w:val="right"/>
              <w:rPr>
                <w:rFonts w:eastAsia="Times New Roman"/>
                <w:color w:val="262626"/>
                <w:sz w:val="16"/>
                <w:szCs w:val="16"/>
                <w:lang w:eastAsia="pt-PT"/>
              </w:rPr>
            </w:pPr>
            <w:r w:rsidRPr="009B589B">
              <w:rPr>
                <w:color w:val="000000"/>
                <w:sz w:val="16"/>
                <w:szCs w:val="16"/>
              </w:rPr>
              <w:t>0,0</w:t>
            </w:r>
          </w:p>
        </w:tc>
      </w:tr>
      <w:tr w:rsidR="00391D1D" w:rsidRPr="001C1575" w14:paraId="0A59AB2F" w14:textId="77777777">
        <w:trPr>
          <w:trHeight w:val="170"/>
          <w:jc w:val="center"/>
        </w:trPr>
        <w:tc>
          <w:tcPr>
            <w:tcW w:w="2319" w:type="dxa"/>
            <w:shd w:val="clear" w:color="auto" w:fill="A6A6A6"/>
            <w:vAlign w:val="center"/>
            <w:hideMark/>
          </w:tcPr>
          <w:p w14:paraId="298660D8" w14:textId="77777777" w:rsidR="00CD7911" w:rsidRPr="008F5148" w:rsidRDefault="00CD7911" w:rsidP="00707121">
            <w:pPr>
              <w:spacing w:after="0" w:line="240" w:lineRule="auto"/>
              <w:rPr>
                <w:rFonts w:eastAsia="Times New Roman"/>
                <w:b/>
                <w:color w:val="262626"/>
                <w:sz w:val="16"/>
                <w:szCs w:val="16"/>
                <w:lang w:eastAsia="pt-PT"/>
              </w:rPr>
            </w:pPr>
            <w:r w:rsidRPr="008F5148">
              <w:rPr>
                <w:rFonts w:eastAsia="Times New Roman"/>
                <w:b/>
                <w:color w:val="262626"/>
                <w:sz w:val="16"/>
                <w:szCs w:val="16"/>
                <w:lang w:eastAsia="pt-PT"/>
              </w:rPr>
              <w:t>Total</w:t>
            </w:r>
          </w:p>
        </w:tc>
        <w:tc>
          <w:tcPr>
            <w:tcW w:w="795" w:type="dxa"/>
            <w:shd w:val="clear" w:color="auto" w:fill="A6A6A6"/>
            <w:noWrap/>
            <w:vAlign w:val="center"/>
          </w:tcPr>
          <w:p w14:paraId="233DF8FD" w14:textId="77777777" w:rsidR="00CD7911" w:rsidRPr="008F5148" w:rsidRDefault="00CD7911" w:rsidP="00707121">
            <w:pPr>
              <w:spacing w:after="0" w:line="240" w:lineRule="auto"/>
              <w:jc w:val="right"/>
              <w:rPr>
                <w:rFonts w:eastAsia="Times New Roman"/>
                <w:b/>
                <w:color w:val="262626"/>
                <w:sz w:val="16"/>
                <w:szCs w:val="16"/>
                <w:lang w:eastAsia="pt-PT"/>
              </w:rPr>
            </w:pPr>
            <w:r>
              <w:rPr>
                <w:rFonts w:eastAsia="Times New Roman"/>
                <w:b/>
                <w:color w:val="262626"/>
                <w:sz w:val="16"/>
                <w:szCs w:val="16"/>
                <w:lang w:eastAsia="pt-PT"/>
              </w:rPr>
              <w:t>298</w:t>
            </w:r>
          </w:p>
        </w:tc>
        <w:tc>
          <w:tcPr>
            <w:tcW w:w="850" w:type="dxa"/>
            <w:shd w:val="clear" w:color="auto" w:fill="A6A6A6"/>
            <w:noWrap/>
            <w:vAlign w:val="center"/>
          </w:tcPr>
          <w:p w14:paraId="1B85D66F" w14:textId="77777777" w:rsidR="00CD7911" w:rsidRPr="008F5148" w:rsidRDefault="00CD7911" w:rsidP="00707121">
            <w:pPr>
              <w:spacing w:after="0" w:line="240" w:lineRule="auto"/>
              <w:jc w:val="right"/>
              <w:rPr>
                <w:rFonts w:eastAsia="Times New Roman"/>
                <w:b/>
                <w:color w:val="262626"/>
                <w:sz w:val="16"/>
                <w:szCs w:val="16"/>
                <w:lang w:eastAsia="pt-PT"/>
              </w:rPr>
            </w:pPr>
            <w:r>
              <w:rPr>
                <w:rFonts w:eastAsia="Times New Roman"/>
                <w:b/>
                <w:color w:val="262626"/>
                <w:sz w:val="16"/>
                <w:szCs w:val="16"/>
                <w:lang w:eastAsia="pt-PT"/>
              </w:rPr>
              <w:t>100,0</w:t>
            </w:r>
          </w:p>
        </w:tc>
        <w:tc>
          <w:tcPr>
            <w:tcW w:w="709" w:type="dxa"/>
            <w:shd w:val="clear" w:color="auto" w:fill="A6A6A6" w:themeFill="background1" w:themeFillShade="A6"/>
          </w:tcPr>
          <w:p w14:paraId="78800F9A" w14:textId="77777777" w:rsidR="00CD7911" w:rsidRPr="001C1575" w:rsidRDefault="00CD7911" w:rsidP="00707121">
            <w:pPr>
              <w:spacing w:after="0" w:line="240" w:lineRule="auto"/>
              <w:jc w:val="right"/>
              <w:rPr>
                <w:rFonts w:eastAsia="Times New Roman"/>
                <w:b/>
                <w:color w:val="262626"/>
                <w:sz w:val="16"/>
                <w:szCs w:val="16"/>
                <w:lang w:eastAsia="pt-PT"/>
              </w:rPr>
            </w:pPr>
            <w:r>
              <w:rPr>
                <w:rFonts w:eastAsia="Times New Roman"/>
                <w:b/>
                <w:color w:val="262626"/>
                <w:sz w:val="16"/>
                <w:szCs w:val="16"/>
                <w:lang w:eastAsia="pt-PT"/>
              </w:rPr>
              <w:t>223</w:t>
            </w:r>
          </w:p>
        </w:tc>
        <w:tc>
          <w:tcPr>
            <w:tcW w:w="709" w:type="dxa"/>
            <w:shd w:val="clear" w:color="auto" w:fill="A6A6A6" w:themeFill="background1" w:themeFillShade="A6"/>
          </w:tcPr>
          <w:p w14:paraId="63E37863" w14:textId="77777777" w:rsidR="00CD7911" w:rsidRPr="001C1575" w:rsidRDefault="00CD7911" w:rsidP="00707121">
            <w:pPr>
              <w:spacing w:after="0" w:line="240" w:lineRule="auto"/>
              <w:jc w:val="right"/>
              <w:rPr>
                <w:rFonts w:eastAsia="Times New Roman"/>
                <w:b/>
                <w:color w:val="262626"/>
                <w:sz w:val="16"/>
                <w:szCs w:val="16"/>
                <w:lang w:eastAsia="pt-PT"/>
              </w:rPr>
            </w:pPr>
            <w:r>
              <w:rPr>
                <w:rFonts w:eastAsia="Times New Roman"/>
                <w:b/>
                <w:color w:val="262626"/>
                <w:sz w:val="16"/>
                <w:szCs w:val="16"/>
                <w:lang w:eastAsia="pt-PT"/>
              </w:rPr>
              <w:t>100,0</w:t>
            </w:r>
          </w:p>
        </w:tc>
        <w:tc>
          <w:tcPr>
            <w:tcW w:w="709" w:type="dxa"/>
            <w:shd w:val="clear" w:color="auto" w:fill="A6A6A6" w:themeFill="background1" w:themeFillShade="A6"/>
          </w:tcPr>
          <w:p w14:paraId="288E481B" w14:textId="77777777" w:rsidR="00CD7911" w:rsidRPr="001C1575" w:rsidRDefault="00CD7911" w:rsidP="00707121">
            <w:pPr>
              <w:spacing w:after="0" w:line="240" w:lineRule="auto"/>
              <w:jc w:val="right"/>
              <w:rPr>
                <w:rFonts w:eastAsia="Times New Roman"/>
                <w:b/>
                <w:color w:val="262626"/>
                <w:sz w:val="16"/>
                <w:szCs w:val="16"/>
                <w:lang w:eastAsia="pt-PT"/>
              </w:rPr>
            </w:pPr>
            <w:r>
              <w:rPr>
                <w:rFonts w:eastAsia="Times New Roman"/>
                <w:b/>
                <w:color w:val="262626"/>
                <w:sz w:val="16"/>
                <w:szCs w:val="16"/>
                <w:lang w:eastAsia="pt-PT"/>
              </w:rPr>
              <w:t>75</w:t>
            </w:r>
          </w:p>
        </w:tc>
        <w:tc>
          <w:tcPr>
            <w:tcW w:w="709" w:type="dxa"/>
            <w:shd w:val="clear" w:color="auto" w:fill="A6A6A6" w:themeFill="background1" w:themeFillShade="A6"/>
          </w:tcPr>
          <w:p w14:paraId="7570FAFD" w14:textId="77777777" w:rsidR="00CD7911" w:rsidRPr="001C1575" w:rsidRDefault="00CD7911" w:rsidP="00707121">
            <w:pPr>
              <w:spacing w:after="0" w:line="240" w:lineRule="auto"/>
              <w:jc w:val="right"/>
              <w:rPr>
                <w:rFonts w:eastAsia="Times New Roman"/>
                <w:b/>
                <w:color w:val="262626"/>
                <w:sz w:val="16"/>
                <w:szCs w:val="16"/>
                <w:lang w:eastAsia="pt-PT"/>
              </w:rPr>
            </w:pPr>
            <w:r>
              <w:rPr>
                <w:rFonts w:eastAsia="Times New Roman"/>
                <w:b/>
                <w:color w:val="262626"/>
                <w:sz w:val="16"/>
                <w:szCs w:val="16"/>
                <w:lang w:eastAsia="pt-PT"/>
              </w:rPr>
              <w:t>100,0</w:t>
            </w:r>
          </w:p>
        </w:tc>
      </w:tr>
    </w:tbl>
    <w:p w14:paraId="2D08D383" w14:textId="402BD33B" w:rsidR="00CD7911" w:rsidRPr="00A67C9D" w:rsidRDefault="00635EB0" w:rsidP="00635EB0">
      <w:pPr>
        <w:pStyle w:val="Tabela"/>
        <w:keepNext w:val="0"/>
        <w:spacing w:before="120"/>
        <w:rPr>
          <w:b w:val="0"/>
          <w:color w:val="404040"/>
        </w:rPr>
      </w:pPr>
      <w:bookmarkStart w:id="72" w:name="_Toc225256320"/>
      <w:r w:rsidRPr="00A67C9D">
        <w:t>Tabela A</w:t>
      </w:r>
      <w:r w:rsidRPr="00A67C9D">
        <w:fldChar w:fldCharType="begin"/>
      </w:r>
      <w:r w:rsidRPr="00A67C9D">
        <w:instrText>SEQ Tabela \* ARABIC</w:instrText>
      </w:r>
      <w:r w:rsidRPr="00A67C9D">
        <w:fldChar w:fldCharType="separate"/>
      </w:r>
      <w:r>
        <w:rPr>
          <w:noProof/>
        </w:rPr>
        <w:t>33</w:t>
      </w:r>
      <w:r w:rsidRPr="00A67C9D">
        <w:fldChar w:fldCharType="end"/>
      </w:r>
      <w:r>
        <w:t xml:space="preserve"> </w:t>
      </w:r>
      <w:r w:rsidRPr="00A67C9D">
        <w:t xml:space="preserve">– </w:t>
      </w:r>
      <w:r>
        <w:t>A</w:t>
      </w:r>
      <w:r w:rsidR="00CD7911" w:rsidRPr="00A67C9D">
        <w:rPr>
          <w:color w:val="404040"/>
        </w:rPr>
        <w:t>lojamentos por NUTS III - 2024</w:t>
      </w:r>
      <w:bookmarkEnd w:id="72"/>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0"/>
        <w:gridCol w:w="1012"/>
        <w:gridCol w:w="1012"/>
        <w:gridCol w:w="1012"/>
        <w:gridCol w:w="1012"/>
        <w:gridCol w:w="1005"/>
        <w:gridCol w:w="850"/>
      </w:tblGrid>
      <w:tr w:rsidR="00852CE3" w:rsidRPr="008F5148" w14:paraId="0E939714" w14:textId="77777777" w:rsidTr="00AB1047">
        <w:trPr>
          <w:trHeight w:val="299"/>
          <w:tblHeader/>
          <w:jc w:val="center"/>
        </w:trPr>
        <w:tc>
          <w:tcPr>
            <w:tcW w:w="2030" w:type="dxa"/>
            <w:tcBorders>
              <w:top w:val="single" w:sz="4" w:space="0" w:color="FFFFFF"/>
              <w:left w:val="single" w:sz="4" w:space="0" w:color="FFFFFF"/>
              <w:bottom w:val="single" w:sz="4" w:space="0" w:color="FFFFFF"/>
              <w:right w:val="single" w:sz="4" w:space="0" w:color="FFFFFF" w:themeColor="background1"/>
            </w:tcBorders>
            <w:shd w:val="clear" w:color="auto" w:fill="800000"/>
            <w:vAlign w:val="center"/>
          </w:tcPr>
          <w:p w14:paraId="46A70D3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202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1B32C3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202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1B4BC2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8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DA42E5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852CE3" w:rsidRPr="008F5148" w14:paraId="14B1FEC6" w14:textId="77777777" w:rsidTr="00AB1047">
        <w:trPr>
          <w:trHeight w:val="190"/>
          <w:tblHeader/>
          <w:jc w:val="center"/>
        </w:trPr>
        <w:tc>
          <w:tcPr>
            <w:tcW w:w="2030" w:type="dxa"/>
            <w:tcBorders>
              <w:top w:val="single" w:sz="4" w:space="0" w:color="FFFFFF"/>
              <w:left w:val="single" w:sz="4" w:space="0" w:color="FFFFFF"/>
              <w:bottom w:val="single" w:sz="4" w:space="0" w:color="FFFFFF"/>
              <w:right w:val="single" w:sz="4" w:space="0" w:color="FFFFFF" w:themeColor="background1"/>
            </w:tcBorders>
            <w:shd w:val="clear" w:color="auto" w:fill="800000"/>
            <w:vAlign w:val="center"/>
            <w:hideMark/>
          </w:tcPr>
          <w:p w14:paraId="4F17A65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NUTS III</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954594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3F1C93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DC032D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10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16A69D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0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3A6B6F3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4696727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B50E5" w:rsidRPr="008F5148" w14:paraId="3BB77D3A" w14:textId="77777777">
        <w:trPr>
          <w:trHeight w:val="170"/>
          <w:jc w:val="center"/>
        </w:trPr>
        <w:tc>
          <w:tcPr>
            <w:tcW w:w="2030" w:type="dxa"/>
            <w:tcBorders>
              <w:top w:val="single" w:sz="4" w:space="0" w:color="FFFFFF"/>
            </w:tcBorders>
            <w:vAlign w:val="center"/>
          </w:tcPr>
          <w:p w14:paraId="0B87A69C"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Grande Lisboa</w:t>
            </w:r>
          </w:p>
        </w:tc>
        <w:tc>
          <w:tcPr>
            <w:tcW w:w="1012" w:type="dxa"/>
            <w:tcBorders>
              <w:top w:val="single" w:sz="4" w:space="0" w:color="FFFFFF" w:themeColor="background1"/>
            </w:tcBorders>
            <w:vAlign w:val="center"/>
          </w:tcPr>
          <w:p w14:paraId="6E0F5662"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165</w:t>
            </w:r>
          </w:p>
        </w:tc>
        <w:tc>
          <w:tcPr>
            <w:tcW w:w="1012" w:type="dxa"/>
            <w:tcBorders>
              <w:top w:val="single" w:sz="4" w:space="0" w:color="FFFFFF" w:themeColor="background1"/>
            </w:tcBorders>
            <w:vAlign w:val="center"/>
          </w:tcPr>
          <w:p w14:paraId="5D71D1C7"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55,4</w:t>
            </w:r>
          </w:p>
        </w:tc>
        <w:tc>
          <w:tcPr>
            <w:tcW w:w="1012" w:type="dxa"/>
            <w:tcBorders>
              <w:top w:val="single" w:sz="4" w:space="0" w:color="FFFFFF" w:themeColor="background1"/>
            </w:tcBorders>
            <w:vAlign w:val="center"/>
          </w:tcPr>
          <w:p w14:paraId="7289B9F3"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127</w:t>
            </w:r>
          </w:p>
        </w:tc>
        <w:tc>
          <w:tcPr>
            <w:tcW w:w="1012" w:type="dxa"/>
            <w:tcBorders>
              <w:top w:val="single" w:sz="4" w:space="0" w:color="FFFFFF" w:themeColor="background1"/>
            </w:tcBorders>
            <w:vAlign w:val="center"/>
          </w:tcPr>
          <w:p w14:paraId="28AF8661"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57,0</w:t>
            </w:r>
          </w:p>
        </w:tc>
        <w:tc>
          <w:tcPr>
            <w:tcW w:w="1005" w:type="dxa"/>
            <w:tcBorders>
              <w:top w:val="single" w:sz="4" w:space="0" w:color="FFFFFF" w:themeColor="background1"/>
            </w:tcBorders>
            <w:noWrap/>
            <w:vAlign w:val="center"/>
          </w:tcPr>
          <w:p w14:paraId="70C30EAD"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38</w:t>
            </w:r>
          </w:p>
        </w:tc>
        <w:tc>
          <w:tcPr>
            <w:tcW w:w="850" w:type="dxa"/>
            <w:tcBorders>
              <w:top w:val="single" w:sz="4" w:space="0" w:color="FFFFFF" w:themeColor="background1"/>
            </w:tcBorders>
            <w:noWrap/>
            <w:vAlign w:val="center"/>
          </w:tcPr>
          <w:p w14:paraId="06170214"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50,7</w:t>
            </w:r>
          </w:p>
        </w:tc>
      </w:tr>
      <w:tr w:rsidR="003134EF" w:rsidRPr="008F5148" w14:paraId="0009F371" w14:textId="77777777">
        <w:trPr>
          <w:trHeight w:val="170"/>
          <w:jc w:val="center"/>
        </w:trPr>
        <w:tc>
          <w:tcPr>
            <w:tcW w:w="2030" w:type="dxa"/>
            <w:vAlign w:val="center"/>
          </w:tcPr>
          <w:p w14:paraId="094BEA3F"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AMP</w:t>
            </w:r>
          </w:p>
        </w:tc>
        <w:tc>
          <w:tcPr>
            <w:tcW w:w="1012" w:type="dxa"/>
            <w:vAlign w:val="center"/>
          </w:tcPr>
          <w:p w14:paraId="40663400"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65</w:t>
            </w:r>
          </w:p>
        </w:tc>
        <w:tc>
          <w:tcPr>
            <w:tcW w:w="1012" w:type="dxa"/>
            <w:vAlign w:val="center"/>
          </w:tcPr>
          <w:p w14:paraId="2BE5B7EC"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21,8</w:t>
            </w:r>
          </w:p>
        </w:tc>
        <w:tc>
          <w:tcPr>
            <w:tcW w:w="1012" w:type="dxa"/>
            <w:vAlign w:val="center"/>
          </w:tcPr>
          <w:p w14:paraId="26CD9CFF"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43</w:t>
            </w:r>
          </w:p>
        </w:tc>
        <w:tc>
          <w:tcPr>
            <w:tcW w:w="1012" w:type="dxa"/>
            <w:vAlign w:val="center"/>
          </w:tcPr>
          <w:p w14:paraId="390CA852"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19,3</w:t>
            </w:r>
          </w:p>
        </w:tc>
        <w:tc>
          <w:tcPr>
            <w:tcW w:w="1005" w:type="dxa"/>
            <w:noWrap/>
            <w:vAlign w:val="center"/>
          </w:tcPr>
          <w:p w14:paraId="35A228C8"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22</w:t>
            </w:r>
          </w:p>
        </w:tc>
        <w:tc>
          <w:tcPr>
            <w:tcW w:w="850" w:type="dxa"/>
            <w:noWrap/>
            <w:vAlign w:val="center"/>
          </w:tcPr>
          <w:p w14:paraId="29035614"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29,3</w:t>
            </w:r>
          </w:p>
        </w:tc>
      </w:tr>
      <w:tr w:rsidR="003134EF" w:rsidRPr="008F5148" w14:paraId="2283DA4A" w14:textId="77777777">
        <w:trPr>
          <w:trHeight w:val="170"/>
          <w:jc w:val="center"/>
        </w:trPr>
        <w:tc>
          <w:tcPr>
            <w:tcW w:w="2030" w:type="dxa"/>
            <w:vAlign w:val="center"/>
          </w:tcPr>
          <w:p w14:paraId="18CCF60B"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Península de Setúbal</w:t>
            </w:r>
          </w:p>
        </w:tc>
        <w:tc>
          <w:tcPr>
            <w:tcW w:w="1012" w:type="dxa"/>
            <w:vAlign w:val="center"/>
          </w:tcPr>
          <w:p w14:paraId="0A07BC1F"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27</w:t>
            </w:r>
          </w:p>
        </w:tc>
        <w:tc>
          <w:tcPr>
            <w:tcW w:w="1012" w:type="dxa"/>
            <w:vAlign w:val="center"/>
          </w:tcPr>
          <w:p w14:paraId="65C8B444"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9,1</w:t>
            </w:r>
          </w:p>
        </w:tc>
        <w:tc>
          <w:tcPr>
            <w:tcW w:w="1012" w:type="dxa"/>
            <w:vAlign w:val="center"/>
          </w:tcPr>
          <w:p w14:paraId="5FB87587"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20</w:t>
            </w:r>
          </w:p>
        </w:tc>
        <w:tc>
          <w:tcPr>
            <w:tcW w:w="1012" w:type="dxa"/>
            <w:vAlign w:val="center"/>
          </w:tcPr>
          <w:p w14:paraId="4281A817"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9,0</w:t>
            </w:r>
          </w:p>
        </w:tc>
        <w:tc>
          <w:tcPr>
            <w:tcW w:w="1005" w:type="dxa"/>
            <w:noWrap/>
            <w:vAlign w:val="center"/>
          </w:tcPr>
          <w:p w14:paraId="031A515A"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7</w:t>
            </w:r>
          </w:p>
        </w:tc>
        <w:tc>
          <w:tcPr>
            <w:tcW w:w="850" w:type="dxa"/>
            <w:noWrap/>
            <w:vAlign w:val="center"/>
          </w:tcPr>
          <w:p w14:paraId="23AF98C1"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9,3</w:t>
            </w:r>
          </w:p>
        </w:tc>
      </w:tr>
      <w:tr w:rsidR="003134EF" w:rsidRPr="008F5148" w14:paraId="14D112EA" w14:textId="77777777">
        <w:trPr>
          <w:trHeight w:val="170"/>
          <w:jc w:val="center"/>
        </w:trPr>
        <w:tc>
          <w:tcPr>
            <w:tcW w:w="2030" w:type="dxa"/>
            <w:vAlign w:val="center"/>
          </w:tcPr>
          <w:p w14:paraId="375A1FE0"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Cávado</w:t>
            </w:r>
          </w:p>
        </w:tc>
        <w:tc>
          <w:tcPr>
            <w:tcW w:w="1012" w:type="dxa"/>
            <w:vAlign w:val="center"/>
          </w:tcPr>
          <w:p w14:paraId="1785A9CC"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8</w:t>
            </w:r>
          </w:p>
        </w:tc>
        <w:tc>
          <w:tcPr>
            <w:tcW w:w="1012" w:type="dxa"/>
            <w:vAlign w:val="center"/>
          </w:tcPr>
          <w:p w14:paraId="7DCFAD47"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2,7</w:t>
            </w:r>
          </w:p>
        </w:tc>
        <w:tc>
          <w:tcPr>
            <w:tcW w:w="1012" w:type="dxa"/>
            <w:vAlign w:val="center"/>
          </w:tcPr>
          <w:p w14:paraId="23378983"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5</w:t>
            </w:r>
          </w:p>
        </w:tc>
        <w:tc>
          <w:tcPr>
            <w:tcW w:w="1012" w:type="dxa"/>
            <w:vAlign w:val="center"/>
          </w:tcPr>
          <w:p w14:paraId="24A31EDD"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2,2</w:t>
            </w:r>
          </w:p>
        </w:tc>
        <w:tc>
          <w:tcPr>
            <w:tcW w:w="1005" w:type="dxa"/>
            <w:noWrap/>
            <w:vAlign w:val="center"/>
          </w:tcPr>
          <w:p w14:paraId="20E3C793"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3</w:t>
            </w:r>
          </w:p>
        </w:tc>
        <w:tc>
          <w:tcPr>
            <w:tcW w:w="850" w:type="dxa"/>
            <w:noWrap/>
            <w:vAlign w:val="center"/>
          </w:tcPr>
          <w:p w14:paraId="5D6C0A39"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4,0</w:t>
            </w:r>
          </w:p>
        </w:tc>
      </w:tr>
      <w:tr w:rsidR="003134EF" w:rsidRPr="008F5148" w14:paraId="51921F1D" w14:textId="77777777">
        <w:trPr>
          <w:trHeight w:val="170"/>
          <w:jc w:val="center"/>
        </w:trPr>
        <w:tc>
          <w:tcPr>
            <w:tcW w:w="2030" w:type="dxa"/>
            <w:vAlign w:val="center"/>
          </w:tcPr>
          <w:p w14:paraId="33CF4532"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Algarve</w:t>
            </w:r>
          </w:p>
        </w:tc>
        <w:tc>
          <w:tcPr>
            <w:tcW w:w="1012" w:type="dxa"/>
            <w:vAlign w:val="center"/>
          </w:tcPr>
          <w:p w14:paraId="319E4CC2"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8</w:t>
            </w:r>
          </w:p>
        </w:tc>
        <w:tc>
          <w:tcPr>
            <w:tcW w:w="1012" w:type="dxa"/>
            <w:vAlign w:val="center"/>
          </w:tcPr>
          <w:p w14:paraId="20F36DCB"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2,7</w:t>
            </w:r>
          </w:p>
        </w:tc>
        <w:tc>
          <w:tcPr>
            <w:tcW w:w="1012" w:type="dxa"/>
            <w:vAlign w:val="center"/>
          </w:tcPr>
          <w:p w14:paraId="35C7CAE1"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6</w:t>
            </w:r>
          </w:p>
        </w:tc>
        <w:tc>
          <w:tcPr>
            <w:tcW w:w="1012" w:type="dxa"/>
            <w:vAlign w:val="center"/>
          </w:tcPr>
          <w:p w14:paraId="4CBEF42D"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2,7</w:t>
            </w:r>
          </w:p>
        </w:tc>
        <w:tc>
          <w:tcPr>
            <w:tcW w:w="1005" w:type="dxa"/>
            <w:noWrap/>
            <w:vAlign w:val="center"/>
          </w:tcPr>
          <w:p w14:paraId="54AA4567"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w:t>
            </w:r>
          </w:p>
        </w:tc>
        <w:tc>
          <w:tcPr>
            <w:tcW w:w="850" w:type="dxa"/>
            <w:noWrap/>
            <w:vAlign w:val="center"/>
          </w:tcPr>
          <w:p w14:paraId="23355F34"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2,7</w:t>
            </w:r>
          </w:p>
        </w:tc>
      </w:tr>
      <w:tr w:rsidR="003134EF" w:rsidRPr="008F5148" w14:paraId="208FD418" w14:textId="77777777">
        <w:trPr>
          <w:trHeight w:val="170"/>
          <w:jc w:val="center"/>
        </w:trPr>
        <w:tc>
          <w:tcPr>
            <w:tcW w:w="2030" w:type="dxa"/>
            <w:vAlign w:val="center"/>
          </w:tcPr>
          <w:p w14:paraId="6DC0717A"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Região de Coimbra</w:t>
            </w:r>
          </w:p>
        </w:tc>
        <w:tc>
          <w:tcPr>
            <w:tcW w:w="1012" w:type="dxa"/>
            <w:vAlign w:val="center"/>
          </w:tcPr>
          <w:p w14:paraId="0ACE3C46"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7</w:t>
            </w:r>
          </w:p>
        </w:tc>
        <w:tc>
          <w:tcPr>
            <w:tcW w:w="1012" w:type="dxa"/>
            <w:vAlign w:val="center"/>
          </w:tcPr>
          <w:p w14:paraId="24EB1316"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2,3</w:t>
            </w:r>
          </w:p>
        </w:tc>
        <w:tc>
          <w:tcPr>
            <w:tcW w:w="1012" w:type="dxa"/>
            <w:vAlign w:val="center"/>
          </w:tcPr>
          <w:p w14:paraId="6947FBAC"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6</w:t>
            </w:r>
          </w:p>
        </w:tc>
        <w:tc>
          <w:tcPr>
            <w:tcW w:w="1012" w:type="dxa"/>
            <w:vAlign w:val="center"/>
          </w:tcPr>
          <w:p w14:paraId="098ED6AC"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2,7</w:t>
            </w:r>
          </w:p>
        </w:tc>
        <w:tc>
          <w:tcPr>
            <w:tcW w:w="1005" w:type="dxa"/>
            <w:noWrap/>
            <w:vAlign w:val="center"/>
          </w:tcPr>
          <w:p w14:paraId="47CE2826"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w:t>
            </w:r>
          </w:p>
        </w:tc>
        <w:tc>
          <w:tcPr>
            <w:tcW w:w="850" w:type="dxa"/>
            <w:noWrap/>
            <w:vAlign w:val="center"/>
          </w:tcPr>
          <w:p w14:paraId="4AE72554"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1,3</w:t>
            </w:r>
          </w:p>
        </w:tc>
      </w:tr>
      <w:tr w:rsidR="003134EF" w:rsidRPr="008F5148" w14:paraId="54146470" w14:textId="77777777">
        <w:trPr>
          <w:trHeight w:val="170"/>
          <w:jc w:val="center"/>
        </w:trPr>
        <w:tc>
          <w:tcPr>
            <w:tcW w:w="2030" w:type="dxa"/>
            <w:vAlign w:val="center"/>
          </w:tcPr>
          <w:p w14:paraId="48C8689F"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Região de Aveiro</w:t>
            </w:r>
          </w:p>
        </w:tc>
        <w:tc>
          <w:tcPr>
            <w:tcW w:w="1012" w:type="dxa"/>
            <w:vAlign w:val="center"/>
          </w:tcPr>
          <w:p w14:paraId="4B6275AD"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4</w:t>
            </w:r>
          </w:p>
        </w:tc>
        <w:tc>
          <w:tcPr>
            <w:tcW w:w="1012" w:type="dxa"/>
            <w:vAlign w:val="center"/>
          </w:tcPr>
          <w:p w14:paraId="1B49467E"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1,3</w:t>
            </w:r>
          </w:p>
        </w:tc>
        <w:tc>
          <w:tcPr>
            <w:tcW w:w="1012" w:type="dxa"/>
            <w:vAlign w:val="center"/>
          </w:tcPr>
          <w:p w14:paraId="6521FEAD"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4</w:t>
            </w:r>
          </w:p>
        </w:tc>
        <w:tc>
          <w:tcPr>
            <w:tcW w:w="1012" w:type="dxa"/>
            <w:vAlign w:val="center"/>
          </w:tcPr>
          <w:p w14:paraId="643427CF"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1,8</w:t>
            </w:r>
          </w:p>
        </w:tc>
        <w:tc>
          <w:tcPr>
            <w:tcW w:w="1005" w:type="dxa"/>
            <w:noWrap/>
            <w:vAlign w:val="center"/>
          </w:tcPr>
          <w:p w14:paraId="3FE81ECB"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w:t>
            </w:r>
          </w:p>
        </w:tc>
        <w:tc>
          <w:tcPr>
            <w:tcW w:w="850" w:type="dxa"/>
            <w:noWrap/>
            <w:vAlign w:val="center"/>
          </w:tcPr>
          <w:p w14:paraId="46F22F7B"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0,0</w:t>
            </w:r>
          </w:p>
        </w:tc>
      </w:tr>
      <w:tr w:rsidR="003134EF" w:rsidRPr="008F5148" w14:paraId="5AD635B7" w14:textId="77777777">
        <w:trPr>
          <w:trHeight w:val="170"/>
          <w:jc w:val="center"/>
        </w:trPr>
        <w:tc>
          <w:tcPr>
            <w:tcW w:w="2030" w:type="dxa"/>
            <w:vAlign w:val="center"/>
          </w:tcPr>
          <w:p w14:paraId="2D5E05F7"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Oeste</w:t>
            </w:r>
          </w:p>
        </w:tc>
        <w:tc>
          <w:tcPr>
            <w:tcW w:w="1012" w:type="dxa"/>
            <w:vAlign w:val="center"/>
          </w:tcPr>
          <w:p w14:paraId="0B179014"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3</w:t>
            </w:r>
          </w:p>
        </w:tc>
        <w:tc>
          <w:tcPr>
            <w:tcW w:w="1012" w:type="dxa"/>
            <w:vAlign w:val="center"/>
          </w:tcPr>
          <w:p w14:paraId="21FEFD59"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1,0</w:t>
            </w:r>
          </w:p>
        </w:tc>
        <w:tc>
          <w:tcPr>
            <w:tcW w:w="1012" w:type="dxa"/>
            <w:vAlign w:val="center"/>
          </w:tcPr>
          <w:p w14:paraId="4E4A0E02"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w:t>
            </w:r>
          </w:p>
        </w:tc>
        <w:tc>
          <w:tcPr>
            <w:tcW w:w="1012" w:type="dxa"/>
            <w:vAlign w:val="center"/>
          </w:tcPr>
          <w:p w14:paraId="0A0831EE"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0,9</w:t>
            </w:r>
          </w:p>
        </w:tc>
        <w:tc>
          <w:tcPr>
            <w:tcW w:w="1005" w:type="dxa"/>
            <w:noWrap/>
            <w:vAlign w:val="center"/>
          </w:tcPr>
          <w:p w14:paraId="77702AB5"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w:t>
            </w:r>
          </w:p>
        </w:tc>
        <w:tc>
          <w:tcPr>
            <w:tcW w:w="850" w:type="dxa"/>
            <w:noWrap/>
            <w:vAlign w:val="center"/>
          </w:tcPr>
          <w:p w14:paraId="25236B40"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1,3</w:t>
            </w:r>
          </w:p>
        </w:tc>
      </w:tr>
      <w:tr w:rsidR="003134EF" w:rsidRPr="008F5148" w14:paraId="03A9920F" w14:textId="77777777">
        <w:trPr>
          <w:trHeight w:val="170"/>
          <w:jc w:val="center"/>
        </w:trPr>
        <w:tc>
          <w:tcPr>
            <w:tcW w:w="2030" w:type="dxa"/>
            <w:vAlign w:val="center"/>
          </w:tcPr>
          <w:p w14:paraId="66D7818C"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Alentejo Central</w:t>
            </w:r>
          </w:p>
        </w:tc>
        <w:tc>
          <w:tcPr>
            <w:tcW w:w="1012" w:type="dxa"/>
            <w:vAlign w:val="center"/>
          </w:tcPr>
          <w:p w14:paraId="7491D06B"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w:t>
            </w:r>
          </w:p>
        </w:tc>
        <w:tc>
          <w:tcPr>
            <w:tcW w:w="1012" w:type="dxa"/>
            <w:vAlign w:val="center"/>
          </w:tcPr>
          <w:p w14:paraId="18F57CAE"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0,7</w:t>
            </w:r>
          </w:p>
        </w:tc>
        <w:tc>
          <w:tcPr>
            <w:tcW w:w="1012" w:type="dxa"/>
            <w:vAlign w:val="center"/>
          </w:tcPr>
          <w:p w14:paraId="1CBCD097"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2</w:t>
            </w:r>
          </w:p>
        </w:tc>
        <w:tc>
          <w:tcPr>
            <w:tcW w:w="1012" w:type="dxa"/>
            <w:vAlign w:val="center"/>
          </w:tcPr>
          <w:p w14:paraId="129AFF3C"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0,9</w:t>
            </w:r>
          </w:p>
        </w:tc>
        <w:tc>
          <w:tcPr>
            <w:tcW w:w="1005" w:type="dxa"/>
            <w:noWrap/>
            <w:vAlign w:val="center"/>
          </w:tcPr>
          <w:p w14:paraId="5F3E541F"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w:t>
            </w:r>
          </w:p>
        </w:tc>
        <w:tc>
          <w:tcPr>
            <w:tcW w:w="850" w:type="dxa"/>
            <w:noWrap/>
            <w:vAlign w:val="center"/>
          </w:tcPr>
          <w:p w14:paraId="752E135B"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0,0</w:t>
            </w:r>
          </w:p>
        </w:tc>
      </w:tr>
      <w:tr w:rsidR="003134EF" w:rsidRPr="008F5148" w14:paraId="276B4876" w14:textId="77777777">
        <w:trPr>
          <w:trHeight w:val="170"/>
          <w:jc w:val="center"/>
        </w:trPr>
        <w:tc>
          <w:tcPr>
            <w:tcW w:w="2030" w:type="dxa"/>
            <w:vAlign w:val="center"/>
          </w:tcPr>
          <w:p w14:paraId="1B54F0A4"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Tâmega e Sousa</w:t>
            </w:r>
          </w:p>
        </w:tc>
        <w:tc>
          <w:tcPr>
            <w:tcW w:w="1012" w:type="dxa"/>
            <w:vAlign w:val="center"/>
          </w:tcPr>
          <w:p w14:paraId="24A076FB"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w:t>
            </w:r>
          </w:p>
        </w:tc>
        <w:tc>
          <w:tcPr>
            <w:tcW w:w="1012" w:type="dxa"/>
            <w:vAlign w:val="center"/>
          </w:tcPr>
          <w:p w14:paraId="3B0145E3"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0,3</w:t>
            </w:r>
          </w:p>
        </w:tc>
        <w:tc>
          <w:tcPr>
            <w:tcW w:w="1012" w:type="dxa"/>
            <w:vAlign w:val="center"/>
          </w:tcPr>
          <w:p w14:paraId="3AE2F2FA"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w:t>
            </w:r>
          </w:p>
        </w:tc>
        <w:tc>
          <w:tcPr>
            <w:tcW w:w="1012" w:type="dxa"/>
            <w:vAlign w:val="center"/>
          </w:tcPr>
          <w:p w14:paraId="2F902EAC"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0,4</w:t>
            </w:r>
          </w:p>
        </w:tc>
        <w:tc>
          <w:tcPr>
            <w:tcW w:w="1005" w:type="dxa"/>
            <w:noWrap/>
            <w:vAlign w:val="center"/>
          </w:tcPr>
          <w:p w14:paraId="495B4BC2"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w:t>
            </w:r>
          </w:p>
        </w:tc>
        <w:tc>
          <w:tcPr>
            <w:tcW w:w="850" w:type="dxa"/>
            <w:noWrap/>
            <w:vAlign w:val="center"/>
          </w:tcPr>
          <w:p w14:paraId="4E76320F"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0,0</w:t>
            </w:r>
          </w:p>
        </w:tc>
      </w:tr>
      <w:tr w:rsidR="003134EF" w:rsidRPr="008F5148" w14:paraId="250A7604" w14:textId="77777777">
        <w:trPr>
          <w:trHeight w:val="170"/>
          <w:jc w:val="center"/>
        </w:trPr>
        <w:tc>
          <w:tcPr>
            <w:tcW w:w="2030" w:type="dxa"/>
            <w:vAlign w:val="center"/>
          </w:tcPr>
          <w:p w14:paraId="59C796A1"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Terras de Trás-os-Montes</w:t>
            </w:r>
          </w:p>
        </w:tc>
        <w:tc>
          <w:tcPr>
            <w:tcW w:w="1012" w:type="dxa"/>
            <w:vAlign w:val="center"/>
          </w:tcPr>
          <w:p w14:paraId="58EA8E6E"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w:t>
            </w:r>
          </w:p>
        </w:tc>
        <w:tc>
          <w:tcPr>
            <w:tcW w:w="1012" w:type="dxa"/>
            <w:vAlign w:val="center"/>
          </w:tcPr>
          <w:p w14:paraId="3966FA09"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0,3</w:t>
            </w:r>
          </w:p>
        </w:tc>
        <w:tc>
          <w:tcPr>
            <w:tcW w:w="1012" w:type="dxa"/>
            <w:vAlign w:val="center"/>
          </w:tcPr>
          <w:p w14:paraId="3E931093"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w:t>
            </w:r>
          </w:p>
        </w:tc>
        <w:tc>
          <w:tcPr>
            <w:tcW w:w="1012" w:type="dxa"/>
            <w:vAlign w:val="center"/>
          </w:tcPr>
          <w:p w14:paraId="2AEFA10F"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0,0</w:t>
            </w:r>
          </w:p>
        </w:tc>
        <w:tc>
          <w:tcPr>
            <w:tcW w:w="1005" w:type="dxa"/>
            <w:noWrap/>
            <w:vAlign w:val="center"/>
          </w:tcPr>
          <w:p w14:paraId="46028521"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w:t>
            </w:r>
          </w:p>
        </w:tc>
        <w:tc>
          <w:tcPr>
            <w:tcW w:w="850" w:type="dxa"/>
            <w:noWrap/>
            <w:vAlign w:val="center"/>
          </w:tcPr>
          <w:p w14:paraId="69BA242B"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1,3</w:t>
            </w:r>
          </w:p>
        </w:tc>
      </w:tr>
      <w:tr w:rsidR="003134EF" w:rsidRPr="008F5148" w14:paraId="195C8EC9" w14:textId="77777777">
        <w:trPr>
          <w:trHeight w:val="170"/>
          <w:jc w:val="center"/>
        </w:trPr>
        <w:tc>
          <w:tcPr>
            <w:tcW w:w="2030" w:type="dxa"/>
            <w:vAlign w:val="center"/>
          </w:tcPr>
          <w:p w14:paraId="1D5E3C9D"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Região de Leiria</w:t>
            </w:r>
          </w:p>
        </w:tc>
        <w:tc>
          <w:tcPr>
            <w:tcW w:w="1012" w:type="dxa"/>
            <w:vAlign w:val="center"/>
          </w:tcPr>
          <w:p w14:paraId="43481F9D"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w:t>
            </w:r>
          </w:p>
        </w:tc>
        <w:tc>
          <w:tcPr>
            <w:tcW w:w="1012" w:type="dxa"/>
            <w:vAlign w:val="center"/>
          </w:tcPr>
          <w:p w14:paraId="40F195F0"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0,3</w:t>
            </w:r>
          </w:p>
        </w:tc>
        <w:tc>
          <w:tcPr>
            <w:tcW w:w="1012" w:type="dxa"/>
            <w:vAlign w:val="center"/>
          </w:tcPr>
          <w:p w14:paraId="0F11F21B"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w:t>
            </w:r>
          </w:p>
        </w:tc>
        <w:tc>
          <w:tcPr>
            <w:tcW w:w="1012" w:type="dxa"/>
            <w:vAlign w:val="center"/>
          </w:tcPr>
          <w:p w14:paraId="3E81A816"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0,4</w:t>
            </w:r>
          </w:p>
        </w:tc>
        <w:tc>
          <w:tcPr>
            <w:tcW w:w="1005" w:type="dxa"/>
            <w:noWrap/>
            <w:vAlign w:val="center"/>
          </w:tcPr>
          <w:p w14:paraId="0F1A2944"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w:t>
            </w:r>
          </w:p>
        </w:tc>
        <w:tc>
          <w:tcPr>
            <w:tcW w:w="850" w:type="dxa"/>
            <w:noWrap/>
            <w:vAlign w:val="center"/>
          </w:tcPr>
          <w:p w14:paraId="79ADBDF0"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0,0</w:t>
            </w:r>
          </w:p>
        </w:tc>
      </w:tr>
      <w:tr w:rsidR="003134EF" w:rsidRPr="008F5148" w14:paraId="0A1D10E7" w14:textId="77777777">
        <w:trPr>
          <w:trHeight w:val="170"/>
          <w:jc w:val="center"/>
        </w:trPr>
        <w:tc>
          <w:tcPr>
            <w:tcW w:w="2030" w:type="dxa"/>
            <w:vAlign w:val="center"/>
          </w:tcPr>
          <w:p w14:paraId="0EDE6C65"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Viseu Dão Lafões</w:t>
            </w:r>
          </w:p>
        </w:tc>
        <w:tc>
          <w:tcPr>
            <w:tcW w:w="1012" w:type="dxa"/>
            <w:vAlign w:val="center"/>
          </w:tcPr>
          <w:p w14:paraId="05F11B16"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w:t>
            </w:r>
          </w:p>
        </w:tc>
        <w:tc>
          <w:tcPr>
            <w:tcW w:w="1012" w:type="dxa"/>
            <w:vAlign w:val="center"/>
          </w:tcPr>
          <w:p w14:paraId="0DA8DDE8"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0,3</w:t>
            </w:r>
          </w:p>
        </w:tc>
        <w:tc>
          <w:tcPr>
            <w:tcW w:w="1012" w:type="dxa"/>
            <w:vAlign w:val="center"/>
          </w:tcPr>
          <w:p w14:paraId="2255C8A0"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w:t>
            </w:r>
          </w:p>
        </w:tc>
        <w:tc>
          <w:tcPr>
            <w:tcW w:w="1012" w:type="dxa"/>
            <w:vAlign w:val="center"/>
          </w:tcPr>
          <w:p w14:paraId="4FFE7692"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0,4</w:t>
            </w:r>
          </w:p>
        </w:tc>
        <w:tc>
          <w:tcPr>
            <w:tcW w:w="1005" w:type="dxa"/>
            <w:noWrap/>
            <w:vAlign w:val="center"/>
          </w:tcPr>
          <w:p w14:paraId="70178DB6"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w:t>
            </w:r>
          </w:p>
        </w:tc>
        <w:tc>
          <w:tcPr>
            <w:tcW w:w="850" w:type="dxa"/>
            <w:noWrap/>
            <w:vAlign w:val="center"/>
          </w:tcPr>
          <w:p w14:paraId="52A474AE"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0,0</w:t>
            </w:r>
          </w:p>
        </w:tc>
      </w:tr>
      <w:tr w:rsidR="003134EF" w:rsidRPr="008F5148" w14:paraId="2080AA02" w14:textId="77777777">
        <w:trPr>
          <w:trHeight w:val="170"/>
          <w:jc w:val="center"/>
        </w:trPr>
        <w:tc>
          <w:tcPr>
            <w:tcW w:w="2030" w:type="dxa"/>
            <w:vAlign w:val="center"/>
          </w:tcPr>
          <w:p w14:paraId="181E31A8"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Médio Tejo</w:t>
            </w:r>
          </w:p>
        </w:tc>
        <w:tc>
          <w:tcPr>
            <w:tcW w:w="1012" w:type="dxa"/>
            <w:vAlign w:val="center"/>
          </w:tcPr>
          <w:p w14:paraId="5963B54C"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w:t>
            </w:r>
          </w:p>
        </w:tc>
        <w:tc>
          <w:tcPr>
            <w:tcW w:w="1012" w:type="dxa"/>
            <w:vAlign w:val="center"/>
          </w:tcPr>
          <w:p w14:paraId="612F1872"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0,3</w:t>
            </w:r>
          </w:p>
        </w:tc>
        <w:tc>
          <w:tcPr>
            <w:tcW w:w="1012" w:type="dxa"/>
            <w:vAlign w:val="center"/>
          </w:tcPr>
          <w:p w14:paraId="66C9C692"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w:t>
            </w:r>
          </w:p>
        </w:tc>
        <w:tc>
          <w:tcPr>
            <w:tcW w:w="1012" w:type="dxa"/>
            <w:vAlign w:val="center"/>
          </w:tcPr>
          <w:p w14:paraId="65D3C43A"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0,4</w:t>
            </w:r>
          </w:p>
        </w:tc>
        <w:tc>
          <w:tcPr>
            <w:tcW w:w="1005" w:type="dxa"/>
            <w:noWrap/>
            <w:vAlign w:val="center"/>
          </w:tcPr>
          <w:p w14:paraId="081BC236"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w:t>
            </w:r>
          </w:p>
        </w:tc>
        <w:tc>
          <w:tcPr>
            <w:tcW w:w="850" w:type="dxa"/>
            <w:noWrap/>
            <w:vAlign w:val="center"/>
          </w:tcPr>
          <w:p w14:paraId="2BF63CA1"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0,0</w:t>
            </w:r>
          </w:p>
        </w:tc>
      </w:tr>
      <w:tr w:rsidR="003134EF" w:rsidRPr="008F5148" w14:paraId="1F495608" w14:textId="77777777">
        <w:trPr>
          <w:trHeight w:val="170"/>
          <w:jc w:val="center"/>
        </w:trPr>
        <w:tc>
          <w:tcPr>
            <w:tcW w:w="2030" w:type="dxa"/>
            <w:vAlign w:val="center"/>
          </w:tcPr>
          <w:p w14:paraId="0306C714"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Baixo Alentejo</w:t>
            </w:r>
          </w:p>
        </w:tc>
        <w:tc>
          <w:tcPr>
            <w:tcW w:w="1012" w:type="dxa"/>
            <w:vAlign w:val="center"/>
          </w:tcPr>
          <w:p w14:paraId="360FEE28"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w:t>
            </w:r>
          </w:p>
        </w:tc>
        <w:tc>
          <w:tcPr>
            <w:tcW w:w="1012" w:type="dxa"/>
            <w:vAlign w:val="center"/>
          </w:tcPr>
          <w:p w14:paraId="1C304E9A"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0,3</w:t>
            </w:r>
          </w:p>
        </w:tc>
        <w:tc>
          <w:tcPr>
            <w:tcW w:w="1012" w:type="dxa"/>
            <w:vAlign w:val="center"/>
          </w:tcPr>
          <w:p w14:paraId="04441ACD"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1</w:t>
            </w:r>
          </w:p>
        </w:tc>
        <w:tc>
          <w:tcPr>
            <w:tcW w:w="1012" w:type="dxa"/>
            <w:vAlign w:val="center"/>
          </w:tcPr>
          <w:p w14:paraId="43C4EE6F"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0,4</w:t>
            </w:r>
          </w:p>
        </w:tc>
        <w:tc>
          <w:tcPr>
            <w:tcW w:w="1005" w:type="dxa"/>
            <w:noWrap/>
            <w:vAlign w:val="center"/>
          </w:tcPr>
          <w:p w14:paraId="74FBE87F"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w:t>
            </w:r>
          </w:p>
        </w:tc>
        <w:tc>
          <w:tcPr>
            <w:tcW w:w="850" w:type="dxa"/>
            <w:noWrap/>
            <w:vAlign w:val="center"/>
          </w:tcPr>
          <w:p w14:paraId="7F13379C" w14:textId="77777777" w:rsidR="00CD7911" w:rsidRPr="009353BC" w:rsidRDefault="00CD7911" w:rsidP="00707121">
            <w:pPr>
              <w:spacing w:after="0" w:line="240" w:lineRule="auto"/>
              <w:jc w:val="right"/>
              <w:rPr>
                <w:rFonts w:eastAsia="Times New Roman"/>
                <w:color w:val="262626"/>
                <w:sz w:val="16"/>
                <w:szCs w:val="16"/>
                <w:lang w:eastAsia="pt-PT"/>
              </w:rPr>
            </w:pPr>
            <w:r w:rsidRPr="009353BC">
              <w:rPr>
                <w:color w:val="000000"/>
                <w:sz w:val="16"/>
                <w:szCs w:val="16"/>
              </w:rPr>
              <w:t>0,0</w:t>
            </w:r>
          </w:p>
        </w:tc>
      </w:tr>
      <w:tr w:rsidR="003134EF" w:rsidRPr="008F5148" w14:paraId="705434FD" w14:textId="77777777">
        <w:trPr>
          <w:trHeight w:val="170"/>
          <w:jc w:val="center"/>
        </w:trPr>
        <w:tc>
          <w:tcPr>
            <w:tcW w:w="2030" w:type="dxa"/>
            <w:vAlign w:val="center"/>
          </w:tcPr>
          <w:p w14:paraId="5B763C35" w14:textId="77777777" w:rsidR="00CD7911" w:rsidRPr="00891B2D" w:rsidRDefault="00CD7911" w:rsidP="00707121">
            <w:pPr>
              <w:spacing w:after="0" w:line="240" w:lineRule="auto"/>
              <w:rPr>
                <w:rFonts w:eastAsia="Times New Roman"/>
                <w:color w:val="262626"/>
                <w:sz w:val="16"/>
                <w:szCs w:val="16"/>
                <w:lang w:eastAsia="pt-PT"/>
              </w:rPr>
            </w:pPr>
            <w:r w:rsidRPr="00891B2D">
              <w:rPr>
                <w:color w:val="000000"/>
                <w:sz w:val="16"/>
                <w:szCs w:val="16"/>
              </w:rPr>
              <w:t>Alto Alentejo</w:t>
            </w:r>
          </w:p>
        </w:tc>
        <w:tc>
          <w:tcPr>
            <w:tcW w:w="1012" w:type="dxa"/>
            <w:vAlign w:val="center"/>
          </w:tcPr>
          <w:p w14:paraId="61F0AC25" w14:textId="77777777" w:rsidR="00CD7911" w:rsidRPr="009353BC" w:rsidRDefault="00CD7911" w:rsidP="00707121">
            <w:pPr>
              <w:spacing w:after="0" w:line="240" w:lineRule="auto"/>
              <w:jc w:val="right"/>
              <w:rPr>
                <w:color w:val="000000"/>
                <w:sz w:val="16"/>
                <w:szCs w:val="16"/>
              </w:rPr>
            </w:pPr>
            <w:r w:rsidRPr="009353BC">
              <w:rPr>
                <w:color w:val="000000"/>
                <w:sz w:val="16"/>
                <w:szCs w:val="16"/>
              </w:rPr>
              <w:t>1</w:t>
            </w:r>
          </w:p>
        </w:tc>
        <w:tc>
          <w:tcPr>
            <w:tcW w:w="1012" w:type="dxa"/>
            <w:vAlign w:val="center"/>
          </w:tcPr>
          <w:p w14:paraId="6909010C" w14:textId="77777777" w:rsidR="00CD7911" w:rsidRPr="009353BC" w:rsidRDefault="00CD7911" w:rsidP="00707121">
            <w:pPr>
              <w:spacing w:after="0" w:line="240" w:lineRule="auto"/>
              <w:jc w:val="right"/>
              <w:rPr>
                <w:color w:val="000000"/>
                <w:sz w:val="16"/>
                <w:szCs w:val="16"/>
              </w:rPr>
            </w:pPr>
            <w:r w:rsidRPr="009353BC">
              <w:rPr>
                <w:color w:val="000000"/>
                <w:sz w:val="16"/>
                <w:szCs w:val="16"/>
              </w:rPr>
              <w:t>0,3</w:t>
            </w:r>
          </w:p>
        </w:tc>
        <w:tc>
          <w:tcPr>
            <w:tcW w:w="1012" w:type="dxa"/>
            <w:vAlign w:val="center"/>
          </w:tcPr>
          <w:p w14:paraId="197A21FF" w14:textId="77777777" w:rsidR="00CD7911" w:rsidRPr="009353BC" w:rsidRDefault="00CD7911" w:rsidP="00707121">
            <w:pPr>
              <w:spacing w:after="0" w:line="240" w:lineRule="auto"/>
              <w:jc w:val="right"/>
              <w:rPr>
                <w:color w:val="000000"/>
                <w:sz w:val="16"/>
                <w:szCs w:val="16"/>
              </w:rPr>
            </w:pPr>
            <w:r w:rsidRPr="009353BC">
              <w:rPr>
                <w:color w:val="000000"/>
                <w:sz w:val="16"/>
                <w:szCs w:val="16"/>
              </w:rPr>
              <w:t>1</w:t>
            </w:r>
          </w:p>
        </w:tc>
        <w:tc>
          <w:tcPr>
            <w:tcW w:w="1012" w:type="dxa"/>
            <w:vAlign w:val="center"/>
          </w:tcPr>
          <w:p w14:paraId="7D76F80B" w14:textId="77777777" w:rsidR="00CD7911" w:rsidRPr="009353BC" w:rsidRDefault="00CD7911" w:rsidP="00707121">
            <w:pPr>
              <w:spacing w:after="0" w:line="240" w:lineRule="auto"/>
              <w:jc w:val="right"/>
              <w:rPr>
                <w:color w:val="000000"/>
                <w:sz w:val="16"/>
                <w:szCs w:val="16"/>
              </w:rPr>
            </w:pPr>
            <w:r w:rsidRPr="009353BC">
              <w:rPr>
                <w:color w:val="000000"/>
                <w:sz w:val="16"/>
                <w:szCs w:val="16"/>
              </w:rPr>
              <w:t>0,4</w:t>
            </w:r>
          </w:p>
        </w:tc>
        <w:tc>
          <w:tcPr>
            <w:tcW w:w="1005" w:type="dxa"/>
            <w:noWrap/>
            <w:vAlign w:val="center"/>
          </w:tcPr>
          <w:p w14:paraId="5816B7FA" w14:textId="77777777" w:rsidR="00CD7911" w:rsidRPr="009353BC" w:rsidRDefault="00CD7911" w:rsidP="00707121">
            <w:pPr>
              <w:spacing w:after="0" w:line="240" w:lineRule="auto"/>
              <w:jc w:val="right"/>
              <w:rPr>
                <w:color w:val="000000"/>
                <w:sz w:val="16"/>
                <w:szCs w:val="16"/>
              </w:rPr>
            </w:pPr>
            <w:r w:rsidRPr="009353BC">
              <w:rPr>
                <w:color w:val="000000"/>
                <w:sz w:val="16"/>
                <w:szCs w:val="16"/>
              </w:rPr>
              <w:t>0</w:t>
            </w:r>
          </w:p>
        </w:tc>
        <w:tc>
          <w:tcPr>
            <w:tcW w:w="850" w:type="dxa"/>
            <w:noWrap/>
            <w:vAlign w:val="center"/>
          </w:tcPr>
          <w:p w14:paraId="7A9CE6EE" w14:textId="77777777" w:rsidR="00CD7911" w:rsidRPr="009353BC" w:rsidRDefault="00CD7911" w:rsidP="00707121">
            <w:pPr>
              <w:spacing w:after="0" w:line="240" w:lineRule="auto"/>
              <w:jc w:val="right"/>
              <w:rPr>
                <w:color w:val="000000"/>
                <w:sz w:val="16"/>
                <w:szCs w:val="16"/>
              </w:rPr>
            </w:pPr>
            <w:r w:rsidRPr="009353BC">
              <w:rPr>
                <w:color w:val="000000"/>
                <w:sz w:val="16"/>
                <w:szCs w:val="16"/>
              </w:rPr>
              <w:t>0,0</w:t>
            </w:r>
          </w:p>
        </w:tc>
      </w:tr>
      <w:tr w:rsidR="003134EF" w:rsidRPr="008F5148" w14:paraId="5357F53F" w14:textId="77777777">
        <w:trPr>
          <w:trHeight w:val="170"/>
          <w:jc w:val="center"/>
        </w:trPr>
        <w:tc>
          <w:tcPr>
            <w:tcW w:w="2030" w:type="dxa"/>
          </w:tcPr>
          <w:p w14:paraId="6981C9EA" w14:textId="77777777" w:rsidR="00CD7911" w:rsidRPr="00A54A32" w:rsidRDefault="00CD7911" w:rsidP="00707121">
            <w:pPr>
              <w:spacing w:after="0" w:line="240" w:lineRule="auto"/>
              <w:rPr>
                <w:rFonts w:eastAsia="Times New Roman"/>
                <w:color w:val="262626"/>
                <w:sz w:val="16"/>
                <w:szCs w:val="16"/>
                <w:lang w:eastAsia="pt-PT"/>
              </w:rPr>
            </w:pPr>
            <w:r w:rsidRPr="00A54A32">
              <w:rPr>
                <w:color w:val="000000"/>
                <w:sz w:val="16"/>
                <w:szCs w:val="16"/>
              </w:rPr>
              <w:t>Ilhas</w:t>
            </w:r>
          </w:p>
        </w:tc>
        <w:tc>
          <w:tcPr>
            <w:tcW w:w="1012" w:type="dxa"/>
          </w:tcPr>
          <w:p w14:paraId="332C0786" w14:textId="77777777" w:rsidR="00CD7911" w:rsidRPr="007572E3" w:rsidRDefault="00CD7911" w:rsidP="00707121">
            <w:pPr>
              <w:spacing w:after="0" w:line="240" w:lineRule="auto"/>
              <w:jc w:val="right"/>
              <w:rPr>
                <w:rFonts w:eastAsia="Times New Roman"/>
                <w:color w:val="262626"/>
                <w:sz w:val="16"/>
                <w:szCs w:val="16"/>
                <w:lang w:eastAsia="pt-PT"/>
              </w:rPr>
            </w:pPr>
            <w:r w:rsidRPr="007572E3">
              <w:rPr>
                <w:color w:val="000000"/>
                <w:sz w:val="16"/>
                <w:szCs w:val="16"/>
              </w:rPr>
              <w:t>1</w:t>
            </w:r>
          </w:p>
        </w:tc>
        <w:tc>
          <w:tcPr>
            <w:tcW w:w="1012" w:type="dxa"/>
          </w:tcPr>
          <w:p w14:paraId="3B2980A3" w14:textId="77777777" w:rsidR="00CD7911" w:rsidRPr="007572E3" w:rsidRDefault="00CD7911" w:rsidP="00707121">
            <w:pPr>
              <w:spacing w:after="0" w:line="240" w:lineRule="auto"/>
              <w:jc w:val="right"/>
              <w:rPr>
                <w:rFonts w:eastAsia="Times New Roman"/>
                <w:color w:val="262626"/>
                <w:sz w:val="16"/>
                <w:szCs w:val="16"/>
                <w:lang w:eastAsia="pt-PT"/>
              </w:rPr>
            </w:pPr>
            <w:r w:rsidRPr="007572E3">
              <w:rPr>
                <w:color w:val="000000"/>
                <w:sz w:val="16"/>
                <w:szCs w:val="16"/>
              </w:rPr>
              <w:t>0,3</w:t>
            </w:r>
          </w:p>
        </w:tc>
        <w:tc>
          <w:tcPr>
            <w:tcW w:w="1012" w:type="dxa"/>
          </w:tcPr>
          <w:p w14:paraId="4238C8B4" w14:textId="77777777" w:rsidR="00CD7911" w:rsidRPr="007572E3" w:rsidRDefault="00CD7911" w:rsidP="00707121">
            <w:pPr>
              <w:spacing w:after="0" w:line="240" w:lineRule="auto"/>
              <w:jc w:val="right"/>
              <w:rPr>
                <w:rFonts w:eastAsia="Times New Roman"/>
                <w:color w:val="262626"/>
                <w:sz w:val="16"/>
                <w:szCs w:val="16"/>
                <w:lang w:eastAsia="pt-PT"/>
              </w:rPr>
            </w:pPr>
            <w:r w:rsidRPr="007572E3">
              <w:rPr>
                <w:color w:val="000000"/>
                <w:sz w:val="16"/>
                <w:szCs w:val="16"/>
              </w:rPr>
              <w:t>1</w:t>
            </w:r>
          </w:p>
        </w:tc>
        <w:tc>
          <w:tcPr>
            <w:tcW w:w="1012" w:type="dxa"/>
          </w:tcPr>
          <w:p w14:paraId="177872EA" w14:textId="77777777" w:rsidR="00CD7911" w:rsidRPr="007572E3" w:rsidRDefault="00CD7911" w:rsidP="00707121">
            <w:pPr>
              <w:spacing w:after="0" w:line="240" w:lineRule="auto"/>
              <w:jc w:val="right"/>
              <w:rPr>
                <w:rFonts w:eastAsia="Times New Roman"/>
                <w:color w:val="262626"/>
                <w:sz w:val="16"/>
                <w:szCs w:val="16"/>
                <w:lang w:eastAsia="pt-PT"/>
              </w:rPr>
            </w:pPr>
            <w:r w:rsidRPr="007572E3">
              <w:rPr>
                <w:color w:val="000000"/>
                <w:sz w:val="16"/>
                <w:szCs w:val="16"/>
              </w:rPr>
              <w:t>0,4</w:t>
            </w:r>
          </w:p>
        </w:tc>
        <w:tc>
          <w:tcPr>
            <w:tcW w:w="1005" w:type="dxa"/>
            <w:noWrap/>
          </w:tcPr>
          <w:p w14:paraId="02DD4677" w14:textId="77777777" w:rsidR="00CD7911" w:rsidRPr="007572E3" w:rsidRDefault="00CD7911" w:rsidP="00707121">
            <w:pPr>
              <w:spacing w:after="0" w:line="240" w:lineRule="auto"/>
              <w:jc w:val="right"/>
              <w:rPr>
                <w:rFonts w:eastAsia="Times New Roman"/>
                <w:color w:val="262626"/>
                <w:sz w:val="16"/>
                <w:szCs w:val="16"/>
                <w:lang w:eastAsia="pt-PT"/>
              </w:rPr>
            </w:pPr>
            <w:r w:rsidRPr="007572E3">
              <w:rPr>
                <w:color w:val="000000"/>
                <w:sz w:val="16"/>
                <w:szCs w:val="16"/>
              </w:rPr>
              <w:t>0</w:t>
            </w:r>
          </w:p>
        </w:tc>
        <w:tc>
          <w:tcPr>
            <w:tcW w:w="850" w:type="dxa"/>
            <w:noWrap/>
          </w:tcPr>
          <w:p w14:paraId="7DE4F355" w14:textId="77777777" w:rsidR="00CD7911" w:rsidRPr="007572E3" w:rsidRDefault="00CD7911" w:rsidP="00707121">
            <w:pPr>
              <w:spacing w:after="0" w:line="240" w:lineRule="auto"/>
              <w:jc w:val="right"/>
              <w:rPr>
                <w:rFonts w:eastAsia="Times New Roman"/>
                <w:color w:val="262626"/>
                <w:sz w:val="16"/>
                <w:szCs w:val="16"/>
                <w:lang w:eastAsia="pt-PT"/>
              </w:rPr>
            </w:pPr>
            <w:r w:rsidRPr="007572E3">
              <w:rPr>
                <w:color w:val="000000"/>
                <w:sz w:val="16"/>
                <w:szCs w:val="16"/>
              </w:rPr>
              <w:t>0,0</w:t>
            </w:r>
          </w:p>
        </w:tc>
      </w:tr>
      <w:tr w:rsidR="003134EF" w:rsidRPr="008F5148" w14:paraId="3210E205" w14:textId="77777777">
        <w:trPr>
          <w:trHeight w:val="170"/>
          <w:jc w:val="center"/>
        </w:trPr>
        <w:tc>
          <w:tcPr>
            <w:tcW w:w="2030" w:type="dxa"/>
          </w:tcPr>
          <w:p w14:paraId="70685BE8" w14:textId="77777777" w:rsidR="00CD7911" w:rsidRPr="00A54A32" w:rsidRDefault="00CD7911" w:rsidP="00707121">
            <w:pPr>
              <w:spacing w:after="0" w:line="240" w:lineRule="auto"/>
              <w:rPr>
                <w:rFonts w:eastAsia="Times New Roman"/>
                <w:color w:val="262626"/>
                <w:sz w:val="16"/>
                <w:szCs w:val="16"/>
                <w:lang w:eastAsia="pt-PT"/>
              </w:rPr>
            </w:pPr>
            <w:r w:rsidRPr="00A54A32">
              <w:rPr>
                <w:color w:val="000000"/>
                <w:sz w:val="16"/>
                <w:szCs w:val="16"/>
              </w:rPr>
              <w:t>NS/NR</w:t>
            </w:r>
          </w:p>
        </w:tc>
        <w:tc>
          <w:tcPr>
            <w:tcW w:w="1012" w:type="dxa"/>
          </w:tcPr>
          <w:p w14:paraId="6E9AD44E" w14:textId="77777777" w:rsidR="00CD7911" w:rsidRPr="007572E3" w:rsidRDefault="00CD7911" w:rsidP="00707121">
            <w:pPr>
              <w:spacing w:after="0" w:line="240" w:lineRule="auto"/>
              <w:jc w:val="right"/>
              <w:rPr>
                <w:rFonts w:eastAsia="Times New Roman"/>
                <w:color w:val="262626"/>
                <w:sz w:val="16"/>
                <w:szCs w:val="16"/>
                <w:lang w:eastAsia="pt-PT"/>
              </w:rPr>
            </w:pPr>
            <w:r w:rsidRPr="007572E3">
              <w:rPr>
                <w:color w:val="000000"/>
                <w:sz w:val="16"/>
                <w:szCs w:val="16"/>
              </w:rPr>
              <w:t>1</w:t>
            </w:r>
          </w:p>
        </w:tc>
        <w:tc>
          <w:tcPr>
            <w:tcW w:w="1012" w:type="dxa"/>
          </w:tcPr>
          <w:p w14:paraId="44CFAC72" w14:textId="77777777" w:rsidR="00CD7911" w:rsidRPr="007572E3" w:rsidRDefault="00CD7911" w:rsidP="00707121">
            <w:pPr>
              <w:spacing w:after="0" w:line="240" w:lineRule="auto"/>
              <w:jc w:val="right"/>
              <w:rPr>
                <w:rFonts w:eastAsia="Times New Roman"/>
                <w:color w:val="262626"/>
                <w:sz w:val="16"/>
                <w:szCs w:val="16"/>
                <w:lang w:eastAsia="pt-PT"/>
              </w:rPr>
            </w:pPr>
            <w:r w:rsidRPr="007572E3">
              <w:rPr>
                <w:color w:val="000000"/>
                <w:sz w:val="16"/>
                <w:szCs w:val="16"/>
              </w:rPr>
              <w:t>0,3</w:t>
            </w:r>
          </w:p>
        </w:tc>
        <w:tc>
          <w:tcPr>
            <w:tcW w:w="1012" w:type="dxa"/>
          </w:tcPr>
          <w:p w14:paraId="6E1771D8" w14:textId="77777777" w:rsidR="00CD7911" w:rsidRPr="007572E3" w:rsidRDefault="00CD7911" w:rsidP="00707121">
            <w:pPr>
              <w:spacing w:after="0" w:line="240" w:lineRule="auto"/>
              <w:jc w:val="right"/>
              <w:rPr>
                <w:rFonts w:eastAsia="Times New Roman"/>
                <w:color w:val="262626"/>
                <w:sz w:val="16"/>
                <w:szCs w:val="16"/>
                <w:lang w:eastAsia="pt-PT"/>
              </w:rPr>
            </w:pPr>
            <w:r w:rsidRPr="007572E3">
              <w:rPr>
                <w:color w:val="000000"/>
                <w:sz w:val="16"/>
                <w:szCs w:val="16"/>
              </w:rPr>
              <w:t>1</w:t>
            </w:r>
          </w:p>
        </w:tc>
        <w:tc>
          <w:tcPr>
            <w:tcW w:w="1012" w:type="dxa"/>
          </w:tcPr>
          <w:p w14:paraId="147762E8" w14:textId="77777777" w:rsidR="00CD7911" w:rsidRPr="007572E3" w:rsidRDefault="00CD7911" w:rsidP="00707121">
            <w:pPr>
              <w:spacing w:after="0" w:line="240" w:lineRule="auto"/>
              <w:jc w:val="right"/>
              <w:rPr>
                <w:rFonts w:eastAsia="Times New Roman"/>
                <w:color w:val="262626"/>
                <w:sz w:val="16"/>
                <w:szCs w:val="16"/>
                <w:lang w:eastAsia="pt-PT"/>
              </w:rPr>
            </w:pPr>
            <w:r w:rsidRPr="007572E3">
              <w:rPr>
                <w:color w:val="000000"/>
                <w:sz w:val="16"/>
                <w:szCs w:val="16"/>
              </w:rPr>
              <w:t>0,4</w:t>
            </w:r>
          </w:p>
        </w:tc>
        <w:tc>
          <w:tcPr>
            <w:tcW w:w="1005" w:type="dxa"/>
            <w:noWrap/>
          </w:tcPr>
          <w:p w14:paraId="431A2670" w14:textId="77777777" w:rsidR="00CD7911" w:rsidRPr="007572E3" w:rsidRDefault="00CD7911" w:rsidP="00707121">
            <w:pPr>
              <w:spacing w:after="0" w:line="240" w:lineRule="auto"/>
              <w:jc w:val="right"/>
              <w:rPr>
                <w:rFonts w:eastAsia="Times New Roman"/>
                <w:color w:val="262626"/>
                <w:sz w:val="16"/>
                <w:szCs w:val="16"/>
                <w:lang w:eastAsia="pt-PT"/>
              </w:rPr>
            </w:pPr>
            <w:r w:rsidRPr="007572E3">
              <w:rPr>
                <w:color w:val="000000"/>
                <w:sz w:val="16"/>
                <w:szCs w:val="16"/>
              </w:rPr>
              <w:t>0</w:t>
            </w:r>
          </w:p>
        </w:tc>
        <w:tc>
          <w:tcPr>
            <w:tcW w:w="850" w:type="dxa"/>
            <w:noWrap/>
          </w:tcPr>
          <w:p w14:paraId="5D416D74" w14:textId="77777777" w:rsidR="00CD7911" w:rsidRPr="007572E3" w:rsidRDefault="00CD7911" w:rsidP="00707121">
            <w:pPr>
              <w:spacing w:after="0" w:line="240" w:lineRule="auto"/>
              <w:jc w:val="right"/>
              <w:rPr>
                <w:rFonts w:eastAsia="Times New Roman"/>
                <w:color w:val="262626"/>
                <w:sz w:val="16"/>
                <w:szCs w:val="16"/>
                <w:lang w:eastAsia="pt-PT"/>
              </w:rPr>
            </w:pPr>
            <w:r w:rsidRPr="007572E3">
              <w:rPr>
                <w:color w:val="000000"/>
                <w:sz w:val="16"/>
                <w:szCs w:val="16"/>
              </w:rPr>
              <w:t>0,0</w:t>
            </w:r>
          </w:p>
        </w:tc>
      </w:tr>
      <w:tr w:rsidR="00391D1D" w:rsidRPr="008F5148" w14:paraId="1DBBAF1B" w14:textId="77777777">
        <w:trPr>
          <w:trHeight w:val="170"/>
          <w:jc w:val="center"/>
        </w:trPr>
        <w:tc>
          <w:tcPr>
            <w:tcW w:w="2030" w:type="dxa"/>
            <w:shd w:val="clear" w:color="auto" w:fill="A6A6A6"/>
            <w:vAlign w:val="center"/>
            <w:hideMark/>
          </w:tcPr>
          <w:p w14:paraId="4CBB9C5A" w14:textId="77777777" w:rsidR="00CD7911" w:rsidRPr="008F5148" w:rsidRDefault="00CD7911" w:rsidP="00707121">
            <w:pPr>
              <w:spacing w:after="0" w:line="240" w:lineRule="auto"/>
              <w:rPr>
                <w:rFonts w:eastAsia="Times New Roman"/>
                <w:b/>
                <w:color w:val="262626"/>
                <w:sz w:val="16"/>
                <w:szCs w:val="16"/>
                <w:lang w:eastAsia="pt-PT"/>
              </w:rPr>
            </w:pPr>
            <w:r w:rsidRPr="008F5148">
              <w:rPr>
                <w:rFonts w:eastAsia="Times New Roman"/>
                <w:b/>
                <w:color w:val="262626"/>
                <w:sz w:val="16"/>
                <w:szCs w:val="16"/>
                <w:lang w:eastAsia="pt-PT"/>
              </w:rPr>
              <w:t>Total</w:t>
            </w:r>
          </w:p>
        </w:tc>
        <w:tc>
          <w:tcPr>
            <w:tcW w:w="1012" w:type="dxa"/>
            <w:shd w:val="clear" w:color="auto" w:fill="A6A6A6" w:themeFill="background1" w:themeFillShade="A6"/>
            <w:vAlign w:val="center"/>
          </w:tcPr>
          <w:p w14:paraId="546A0DEC" w14:textId="77777777" w:rsidR="00CD7911" w:rsidRPr="001C1575"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298</w:t>
            </w:r>
          </w:p>
        </w:tc>
        <w:tc>
          <w:tcPr>
            <w:tcW w:w="1012" w:type="dxa"/>
            <w:shd w:val="clear" w:color="auto" w:fill="A6A6A6" w:themeFill="background1" w:themeFillShade="A6"/>
            <w:vAlign w:val="center"/>
          </w:tcPr>
          <w:p w14:paraId="03A4FFCA" w14:textId="77777777" w:rsidR="00CD7911" w:rsidRPr="001C1575"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100,0</w:t>
            </w:r>
          </w:p>
        </w:tc>
        <w:tc>
          <w:tcPr>
            <w:tcW w:w="1012" w:type="dxa"/>
            <w:shd w:val="clear" w:color="auto" w:fill="A6A6A6"/>
          </w:tcPr>
          <w:p w14:paraId="6BF58ED2" w14:textId="77777777" w:rsidR="00CD7911" w:rsidRPr="001C1575"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223</w:t>
            </w:r>
          </w:p>
        </w:tc>
        <w:tc>
          <w:tcPr>
            <w:tcW w:w="1012" w:type="dxa"/>
            <w:shd w:val="clear" w:color="auto" w:fill="A6A6A6"/>
          </w:tcPr>
          <w:p w14:paraId="4674EF19" w14:textId="77777777" w:rsidR="00CD7911" w:rsidRPr="001C1575"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100,0</w:t>
            </w:r>
          </w:p>
        </w:tc>
        <w:tc>
          <w:tcPr>
            <w:tcW w:w="1005" w:type="dxa"/>
            <w:shd w:val="clear" w:color="auto" w:fill="A6A6A6" w:themeFill="background1" w:themeFillShade="A6"/>
            <w:noWrap/>
            <w:hideMark/>
          </w:tcPr>
          <w:p w14:paraId="0F055FA3" w14:textId="77777777" w:rsidR="00CD7911" w:rsidRPr="008F5148"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75</w:t>
            </w:r>
          </w:p>
        </w:tc>
        <w:tc>
          <w:tcPr>
            <w:tcW w:w="850" w:type="dxa"/>
            <w:shd w:val="clear" w:color="auto" w:fill="A6A6A6" w:themeFill="background1" w:themeFillShade="A6"/>
            <w:noWrap/>
            <w:hideMark/>
          </w:tcPr>
          <w:p w14:paraId="5C32A39D" w14:textId="77777777" w:rsidR="00CD7911" w:rsidRPr="008F5148"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100,0</w:t>
            </w:r>
          </w:p>
        </w:tc>
      </w:tr>
    </w:tbl>
    <w:p w14:paraId="443955F5" w14:textId="50765017" w:rsidR="00CD7911" w:rsidRPr="00A67C9D" w:rsidRDefault="00635EB0" w:rsidP="00CE358F">
      <w:pPr>
        <w:pStyle w:val="Tabela"/>
        <w:keepLines/>
        <w:spacing w:before="120"/>
        <w:rPr>
          <w:b w:val="0"/>
          <w:color w:val="404040"/>
        </w:rPr>
      </w:pPr>
      <w:bookmarkStart w:id="73" w:name="_Toc225256321"/>
      <w:r w:rsidRPr="00A67C9D">
        <w:lastRenderedPageBreak/>
        <w:t>Tabela A</w:t>
      </w:r>
      <w:r w:rsidRPr="00A67C9D">
        <w:fldChar w:fldCharType="begin"/>
      </w:r>
      <w:r w:rsidRPr="00A67C9D">
        <w:instrText>SEQ Tabela \* ARABIC</w:instrText>
      </w:r>
      <w:r w:rsidRPr="00A67C9D">
        <w:fldChar w:fldCharType="separate"/>
      </w:r>
      <w:r>
        <w:rPr>
          <w:noProof/>
        </w:rPr>
        <w:t>34</w:t>
      </w:r>
      <w:r w:rsidRPr="00A67C9D">
        <w:fldChar w:fldCharType="end"/>
      </w:r>
      <w:r>
        <w:t xml:space="preserve"> </w:t>
      </w:r>
      <w:r w:rsidRPr="00A67C9D">
        <w:t xml:space="preserve">– </w:t>
      </w:r>
      <w:r w:rsidR="00CD7911" w:rsidRPr="00A67C9D">
        <w:rPr>
          <w:color w:val="404040"/>
        </w:rPr>
        <w:t>Motivos de adesão (resposta múltipla) (total n=298, com contrato n=223, sem contrato n=75)</w:t>
      </w:r>
      <w:bookmarkEnd w:id="73"/>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68"/>
        <w:gridCol w:w="496"/>
        <w:gridCol w:w="541"/>
        <w:gridCol w:w="496"/>
        <w:gridCol w:w="800"/>
        <w:gridCol w:w="448"/>
        <w:gridCol w:w="804"/>
      </w:tblGrid>
      <w:tr w:rsidR="00852CE3" w:rsidRPr="008F5148" w14:paraId="710B8D00" w14:textId="77777777" w:rsidTr="00CE358F">
        <w:trPr>
          <w:trHeight w:val="299"/>
          <w:tblHeader/>
        </w:trPr>
        <w:tc>
          <w:tcPr>
            <w:tcW w:w="5268" w:type="dxa"/>
            <w:vMerge w:val="restart"/>
            <w:tcBorders>
              <w:top w:val="single" w:sz="4" w:space="0" w:color="FFFFFF"/>
              <w:left w:val="single" w:sz="4" w:space="0" w:color="FFFFFF"/>
              <w:right w:val="single" w:sz="4" w:space="0" w:color="FFFFFF" w:themeColor="background1"/>
            </w:tcBorders>
            <w:shd w:val="clear" w:color="auto" w:fill="800000"/>
            <w:vAlign w:val="center"/>
          </w:tcPr>
          <w:p w14:paraId="66A365D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03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58751D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29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35B38F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2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DA5146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391D1D" w:rsidRPr="008F5148" w14:paraId="0527C371" w14:textId="77777777" w:rsidTr="00CE358F">
        <w:trPr>
          <w:trHeight w:val="299"/>
          <w:tblHeader/>
        </w:trPr>
        <w:tc>
          <w:tcPr>
            <w:tcW w:w="5268"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632D290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4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68B6D9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5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DF7623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67EB7B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65A86A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69EC7DB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0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309FFFD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751F3" w:rsidRPr="008F5148" w14:paraId="183422A8" w14:textId="77777777" w:rsidTr="00CE358F">
        <w:trPr>
          <w:trHeight w:val="170"/>
        </w:trPr>
        <w:tc>
          <w:tcPr>
            <w:tcW w:w="5268" w:type="dxa"/>
            <w:tcBorders>
              <w:top w:val="single" w:sz="4" w:space="0" w:color="FFFFFF"/>
            </w:tcBorders>
            <w:vAlign w:val="center"/>
          </w:tcPr>
          <w:p w14:paraId="618166B8" w14:textId="77777777" w:rsidR="00CD7911" w:rsidRPr="002A102B" w:rsidRDefault="00CD7911" w:rsidP="00707121">
            <w:pPr>
              <w:spacing w:after="0" w:line="240" w:lineRule="auto"/>
              <w:rPr>
                <w:rFonts w:eastAsia="Times New Roman"/>
                <w:color w:val="262626"/>
                <w:sz w:val="16"/>
                <w:szCs w:val="16"/>
                <w:lang w:eastAsia="pt-PT"/>
              </w:rPr>
            </w:pPr>
            <w:r w:rsidRPr="002A102B">
              <w:rPr>
                <w:color w:val="000000"/>
                <w:sz w:val="16"/>
                <w:szCs w:val="16"/>
              </w:rPr>
              <w:t>Para ter mais oportunidades de conseguir arrendar o alojamento</w:t>
            </w:r>
          </w:p>
        </w:tc>
        <w:tc>
          <w:tcPr>
            <w:tcW w:w="496" w:type="dxa"/>
            <w:tcBorders>
              <w:top w:val="single" w:sz="4" w:space="0" w:color="FFFFFF" w:themeColor="background1"/>
            </w:tcBorders>
            <w:vAlign w:val="center"/>
          </w:tcPr>
          <w:p w14:paraId="3C4E822D"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23</w:t>
            </w:r>
          </w:p>
        </w:tc>
        <w:tc>
          <w:tcPr>
            <w:tcW w:w="541" w:type="dxa"/>
            <w:tcBorders>
              <w:top w:val="single" w:sz="4" w:space="0" w:color="FFFFFF" w:themeColor="background1"/>
            </w:tcBorders>
            <w:vAlign w:val="center"/>
          </w:tcPr>
          <w:p w14:paraId="2AE4D051" w14:textId="77777777" w:rsidR="00CD7911" w:rsidRPr="002A102B" w:rsidRDefault="00CD7911" w:rsidP="00707121">
            <w:pPr>
              <w:spacing w:after="0" w:line="240" w:lineRule="auto"/>
              <w:jc w:val="right"/>
              <w:rPr>
                <w:rFonts w:eastAsia="Times New Roman"/>
                <w:color w:val="262626"/>
                <w:sz w:val="16"/>
                <w:szCs w:val="16"/>
                <w:lang w:eastAsia="pt-PT"/>
              </w:rPr>
            </w:pPr>
            <w:r w:rsidRPr="002A102B">
              <w:rPr>
                <w:color w:val="000000"/>
                <w:sz w:val="16"/>
                <w:szCs w:val="16"/>
              </w:rPr>
              <w:t>7,7</w:t>
            </w:r>
          </w:p>
        </w:tc>
        <w:tc>
          <w:tcPr>
            <w:tcW w:w="496" w:type="dxa"/>
            <w:tcBorders>
              <w:top w:val="single" w:sz="4" w:space="0" w:color="FFFFFF" w:themeColor="background1"/>
            </w:tcBorders>
            <w:vAlign w:val="center"/>
          </w:tcPr>
          <w:p w14:paraId="27187058"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16</w:t>
            </w:r>
          </w:p>
        </w:tc>
        <w:tc>
          <w:tcPr>
            <w:tcW w:w="800" w:type="dxa"/>
            <w:tcBorders>
              <w:top w:val="single" w:sz="4" w:space="0" w:color="FFFFFF" w:themeColor="background1"/>
            </w:tcBorders>
            <w:vAlign w:val="center"/>
          </w:tcPr>
          <w:p w14:paraId="6F9AAD4B" w14:textId="77777777" w:rsidR="00CD7911" w:rsidRPr="000B7B66" w:rsidRDefault="00CD7911" w:rsidP="00707121">
            <w:pPr>
              <w:spacing w:after="0" w:line="240" w:lineRule="auto"/>
              <w:jc w:val="right"/>
              <w:rPr>
                <w:rFonts w:eastAsia="Times New Roman"/>
                <w:color w:val="262626"/>
                <w:sz w:val="16"/>
                <w:szCs w:val="16"/>
                <w:lang w:eastAsia="pt-PT"/>
              </w:rPr>
            </w:pPr>
            <w:r w:rsidRPr="000B7B66">
              <w:rPr>
                <w:color w:val="000000"/>
                <w:sz w:val="16"/>
                <w:szCs w:val="16"/>
              </w:rPr>
              <w:t>7,2</w:t>
            </w:r>
          </w:p>
        </w:tc>
        <w:tc>
          <w:tcPr>
            <w:tcW w:w="448" w:type="dxa"/>
            <w:tcBorders>
              <w:top w:val="single" w:sz="4" w:space="0" w:color="FFFFFF" w:themeColor="background1"/>
            </w:tcBorders>
            <w:noWrap/>
            <w:vAlign w:val="center"/>
          </w:tcPr>
          <w:p w14:paraId="1BF70179"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w:t>
            </w:r>
          </w:p>
        </w:tc>
        <w:tc>
          <w:tcPr>
            <w:tcW w:w="804" w:type="dxa"/>
            <w:tcBorders>
              <w:top w:val="single" w:sz="4" w:space="0" w:color="FFFFFF" w:themeColor="background1"/>
            </w:tcBorders>
            <w:noWrap/>
            <w:vAlign w:val="center"/>
          </w:tcPr>
          <w:p w14:paraId="6E002FBC" w14:textId="77777777" w:rsidR="00CD7911" w:rsidRPr="000B7B66" w:rsidRDefault="00CD7911" w:rsidP="00707121">
            <w:pPr>
              <w:spacing w:after="0" w:line="240" w:lineRule="auto"/>
              <w:jc w:val="right"/>
              <w:rPr>
                <w:rFonts w:eastAsia="Times New Roman"/>
                <w:color w:val="262626"/>
                <w:sz w:val="16"/>
                <w:szCs w:val="16"/>
                <w:lang w:eastAsia="pt-PT"/>
              </w:rPr>
            </w:pPr>
            <w:r w:rsidRPr="000B7B66">
              <w:rPr>
                <w:color w:val="000000"/>
                <w:sz w:val="16"/>
                <w:szCs w:val="16"/>
              </w:rPr>
              <w:t>9,3</w:t>
            </w:r>
          </w:p>
        </w:tc>
      </w:tr>
      <w:tr w:rsidR="000C2B3F" w:rsidRPr="008F5148" w14:paraId="49082CD9" w14:textId="77777777" w:rsidTr="00CE358F">
        <w:trPr>
          <w:trHeight w:val="170"/>
        </w:trPr>
        <w:tc>
          <w:tcPr>
            <w:tcW w:w="5268" w:type="dxa"/>
            <w:vAlign w:val="center"/>
          </w:tcPr>
          <w:p w14:paraId="2322351D" w14:textId="77777777" w:rsidR="00CD7911" w:rsidRPr="002A102B" w:rsidRDefault="00CD7911" w:rsidP="00707121">
            <w:pPr>
              <w:spacing w:after="0" w:line="240" w:lineRule="auto"/>
              <w:rPr>
                <w:rFonts w:eastAsia="Times New Roman"/>
                <w:color w:val="262626"/>
                <w:sz w:val="16"/>
                <w:szCs w:val="16"/>
                <w:lang w:eastAsia="pt-PT"/>
              </w:rPr>
            </w:pPr>
            <w:r w:rsidRPr="002A102B">
              <w:rPr>
                <w:color w:val="000000"/>
                <w:sz w:val="16"/>
                <w:szCs w:val="16"/>
              </w:rPr>
              <w:t>Para ter acesso aos benefícios fiscais</w:t>
            </w:r>
          </w:p>
        </w:tc>
        <w:tc>
          <w:tcPr>
            <w:tcW w:w="496" w:type="dxa"/>
            <w:vAlign w:val="center"/>
          </w:tcPr>
          <w:p w14:paraId="725C6835"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276</w:t>
            </w:r>
          </w:p>
        </w:tc>
        <w:tc>
          <w:tcPr>
            <w:tcW w:w="541" w:type="dxa"/>
            <w:vAlign w:val="center"/>
          </w:tcPr>
          <w:p w14:paraId="5E16AED1" w14:textId="77777777" w:rsidR="00CD7911" w:rsidRPr="002A102B" w:rsidRDefault="00CD7911" w:rsidP="00707121">
            <w:pPr>
              <w:spacing w:after="0" w:line="240" w:lineRule="auto"/>
              <w:jc w:val="right"/>
              <w:rPr>
                <w:rFonts w:eastAsia="Times New Roman"/>
                <w:color w:val="262626"/>
                <w:sz w:val="16"/>
                <w:szCs w:val="16"/>
                <w:lang w:eastAsia="pt-PT"/>
              </w:rPr>
            </w:pPr>
            <w:r w:rsidRPr="002A102B">
              <w:rPr>
                <w:color w:val="000000"/>
                <w:sz w:val="16"/>
                <w:szCs w:val="16"/>
              </w:rPr>
              <w:t>92,6</w:t>
            </w:r>
          </w:p>
        </w:tc>
        <w:tc>
          <w:tcPr>
            <w:tcW w:w="496" w:type="dxa"/>
            <w:vAlign w:val="center"/>
          </w:tcPr>
          <w:p w14:paraId="273D619E"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212</w:t>
            </w:r>
          </w:p>
        </w:tc>
        <w:tc>
          <w:tcPr>
            <w:tcW w:w="800" w:type="dxa"/>
            <w:vAlign w:val="center"/>
          </w:tcPr>
          <w:p w14:paraId="78D6AE21" w14:textId="77777777" w:rsidR="00CD7911" w:rsidRPr="000B7B66" w:rsidRDefault="00CD7911" w:rsidP="00707121">
            <w:pPr>
              <w:spacing w:after="0" w:line="240" w:lineRule="auto"/>
              <w:jc w:val="right"/>
              <w:rPr>
                <w:rFonts w:eastAsia="Times New Roman"/>
                <w:color w:val="262626"/>
                <w:sz w:val="16"/>
                <w:szCs w:val="16"/>
                <w:lang w:eastAsia="pt-PT"/>
              </w:rPr>
            </w:pPr>
            <w:r w:rsidRPr="000B7B66">
              <w:rPr>
                <w:color w:val="000000"/>
                <w:sz w:val="16"/>
                <w:szCs w:val="16"/>
              </w:rPr>
              <w:t>95,1</w:t>
            </w:r>
          </w:p>
        </w:tc>
        <w:tc>
          <w:tcPr>
            <w:tcW w:w="448" w:type="dxa"/>
            <w:noWrap/>
            <w:vAlign w:val="center"/>
          </w:tcPr>
          <w:p w14:paraId="5EE32FFB"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64</w:t>
            </w:r>
          </w:p>
        </w:tc>
        <w:tc>
          <w:tcPr>
            <w:tcW w:w="804" w:type="dxa"/>
            <w:noWrap/>
            <w:vAlign w:val="center"/>
          </w:tcPr>
          <w:p w14:paraId="4CB4A419" w14:textId="77777777" w:rsidR="00CD7911" w:rsidRPr="000B7B66" w:rsidRDefault="00CD7911" w:rsidP="00707121">
            <w:pPr>
              <w:spacing w:after="0" w:line="240" w:lineRule="auto"/>
              <w:jc w:val="right"/>
              <w:rPr>
                <w:rFonts w:eastAsia="Times New Roman"/>
                <w:color w:val="262626"/>
                <w:sz w:val="16"/>
                <w:szCs w:val="16"/>
                <w:lang w:eastAsia="pt-PT"/>
              </w:rPr>
            </w:pPr>
            <w:r w:rsidRPr="000B7B66">
              <w:rPr>
                <w:color w:val="000000"/>
                <w:sz w:val="16"/>
                <w:szCs w:val="16"/>
              </w:rPr>
              <w:t>85,3</w:t>
            </w:r>
          </w:p>
        </w:tc>
      </w:tr>
      <w:tr w:rsidR="000C2B3F" w:rsidRPr="008F5148" w14:paraId="5BC53F0C" w14:textId="77777777" w:rsidTr="00CE358F">
        <w:trPr>
          <w:trHeight w:val="170"/>
        </w:trPr>
        <w:tc>
          <w:tcPr>
            <w:tcW w:w="5268" w:type="dxa"/>
            <w:vAlign w:val="center"/>
          </w:tcPr>
          <w:p w14:paraId="59AD4B89" w14:textId="77777777" w:rsidR="00CD7911" w:rsidRPr="002A102B" w:rsidRDefault="00CD7911" w:rsidP="00707121">
            <w:pPr>
              <w:spacing w:after="0" w:line="240" w:lineRule="auto"/>
              <w:rPr>
                <w:rFonts w:eastAsia="Times New Roman"/>
                <w:color w:val="262626"/>
                <w:sz w:val="16"/>
                <w:szCs w:val="16"/>
                <w:lang w:eastAsia="pt-PT"/>
              </w:rPr>
            </w:pPr>
            <w:r w:rsidRPr="002A102B">
              <w:rPr>
                <w:color w:val="000000"/>
                <w:sz w:val="16"/>
                <w:szCs w:val="16"/>
              </w:rPr>
              <w:t>Para ter maior segurança em termos do contrato de arrendamento (pela garantia dos seguros ou pelo facto de ser um programa público)</w:t>
            </w:r>
          </w:p>
        </w:tc>
        <w:tc>
          <w:tcPr>
            <w:tcW w:w="496" w:type="dxa"/>
            <w:vAlign w:val="center"/>
          </w:tcPr>
          <w:p w14:paraId="6837A447"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133</w:t>
            </w:r>
          </w:p>
        </w:tc>
        <w:tc>
          <w:tcPr>
            <w:tcW w:w="541" w:type="dxa"/>
            <w:vAlign w:val="center"/>
          </w:tcPr>
          <w:p w14:paraId="39A62C02" w14:textId="77777777" w:rsidR="00CD7911" w:rsidRPr="002A102B" w:rsidRDefault="00CD7911" w:rsidP="00707121">
            <w:pPr>
              <w:spacing w:after="0" w:line="240" w:lineRule="auto"/>
              <w:jc w:val="right"/>
              <w:rPr>
                <w:rFonts w:eastAsia="Times New Roman"/>
                <w:color w:val="262626"/>
                <w:sz w:val="16"/>
                <w:szCs w:val="16"/>
                <w:lang w:eastAsia="pt-PT"/>
              </w:rPr>
            </w:pPr>
            <w:r w:rsidRPr="002A102B">
              <w:rPr>
                <w:color w:val="000000"/>
                <w:sz w:val="16"/>
                <w:szCs w:val="16"/>
              </w:rPr>
              <w:t>44,6</w:t>
            </w:r>
          </w:p>
        </w:tc>
        <w:tc>
          <w:tcPr>
            <w:tcW w:w="496" w:type="dxa"/>
            <w:vAlign w:val="center"/>
          </w:tcPr>
          <w:p w14:paraId="36F31800"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101</w:t>
            </w:r>
          </w:p>
        </w:tc>
        <w:tc>
          <w:tcPr>
            <w:tcW w:w="800" w:type="dxa"/>
            <w:vAlign w:val="center"/>
          </w:tcPr>
          <w:p w14:paraId="26EC9896" w14:textId="77777777" w:rsidR="00CD7911" w:rsidRPr="000B7B66" w:rsidRDefault="00CD7911" w:rsidP="00707121">
            <w:pPr>
              <w:spacing w:after="0" w:line="240" w:lineRule="auto"/>
              <w:jc w:val="right"/>
              <w:rPr>
                <w:rFonts w:eastAsia="Times New Roman"/>
                <w:color w:val="262626"/>
                <w:sz w:val="16"/>
                <w:szCs w:val="16"/>
                <w:lang w:eastAsia="pt-PT"/>
              </w:rPr>
            </w:pPr>
            <w:r w:rsidRPr="000B7B66">
              <w:rPr>
                <w:color w:val="000000"/>
                <w:sz w:val="16"/>
                <w:szCs w:val="16"/>
              </w:rPr>
              <w:t>45,3</w:t>
            </w:r>
          </w:p>
        </w:tc>
        <w:tc>
          <w:tcPr>
            <w:tcW w:w="448" w:type="dxa"/>
            <w:noWrap/>
            <w:vAlign w:val="center"/>
          </w:tcPr>
          <w:p w14:paraId="5DA66B23"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32</w:t>
            </w:r>
          </w:p>
        </w:tc>
        <w:tc>
          <w:tcPr>
            <w:tcW w:w="804" w:type="dxa"/>
            <w:noWrap/>
            <w:vAlign w:val="center"/>
          </w:tcPr>
          <w:p w14:paraId="546903D7" w14:textId="77777777" w:rsidR="00CD7911" w:rsidRPr="000B7B66" w:rsidRDefault="00CD7911" w:rsidP="00707121">
            <w:pPr>
              <w:spacing w:after="0" w:line="240" w:lineRule="auto"/>
              <w:jc w:val="right"/>
              <w:rPr>
                <w:rFonts w:eastAsia="Times New Roman"/>
                <w:color w:val="262626"/>
                <w:sz w:val="16"/>
                <w:szCs w:val="16"/>
                <w:lang w:eastAsia="pt-PT"/>
              </w:rPr>
            </w:pPr>
            <w:r w:rsidRPr="000B7B66">
              <w:rPr>
                <w:color w:val="000000"/>
                <w:sz w:val="16"/>
                <w:szCs w:val="16"/>
              </w:rPr>
              <w:t>42,7</w:t>
            </w:r>
          </w:p>
        </w:tc>
      </w:tr>
      <w:tr w:rsidR="000C2B3F" w:rsidRPr="008F5148" w14:paraId="1CC482FB" w14:textId="77777777" w:rsidTr="00CE358F">
        <w:trPr>
          <w:trHeight w:val="170"/>
        </w:trPr>
        <w:tc>
          <w:tcPr>
            <w:tcW w:w="5268" w:type="dxa"/>
            <w:vAlign w:val="center"/>
          </w:tcPr>
          <w:p w14:paraId="3910976F" w14:textId="77777777" w:rsidR="00CD7911" w:rsidRPr="002A102B" w:rsidRDefault="00CD7911" w:rsidP="00707121">
            <w:pPr>
              <w:spacing w:after="0" w:line="240" w:lineRule="auto"/>
              <w:rPr>
                <w:rFonts w:eastAsia="Times New Roman"/>
                <w:color w:val="262626"/>
                <w:sz w:val="16"/>
                <w:szCs w:val="16"/>
                <w:lang w:eastAsia="pt-PT"/>
              </w:rPr>
            </w:pPr>
            <w:r w:rsidRPr="002A102B">
              <w:rPr>
                <w:color w:val="000000"/>
                <w:sz w:val="16"/>
                <w:szCs w:val="16"/>
              </w:rPr>
              <w:t>Para ter maior estabilidade em termos do contrato de arrendamento (prazo mínimo de 5 anos)</w:t>
            </w:r>
          </w:p>
        </w:tc>
        <w:tc>
          <w:tcPr>
            <w:tcW w:w="496" w:type="dxa"/>
            <w:vAlign w:val="center"/>
          </w:tcPr>
          <w:p w14:paraId="4C8E62A0"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72</w:t>
            </w:r>
          </w:p>
        </w:tc>
        <w:tc>
          <w:tcPr>
            <w:tcW w:w="541" w:type="dxa"/>
            <w:vAlign w:val="center"/>
          </w:tcPr>
          <w:p w14:paraId="0D6A8425" w14:textId="77777777" w:rsidR="00CD7911" w:rsidRPr="002A102B" w:rsidRDefault="00CD7911" w:rsidP="00707121">
            <w:pPr>
              <w:spacing w:after="0" w:line="240" w:lineRule="auto"/>
              <w:jc w:val="right"/>
              <w:rPr>
                <w:rFonts w:eastAsia="Times New Roman"/>
                <w:color w:val="262626"/>
                <w:sz w:val="16"/>
                <w:szCs w:val="16"/>
                <w:lang w:eastAsia="pt-PT"/>
              </w:rPr>
            </w:pPr>
            <w:r w:rsidRPr="002A102B">
              <w:rPr>
                <w:color w:val="000000"/>
                <w:sz w:val="16"/>
                <w:szCs w:val="16"/>
              </w:rPr>
              <w:t>24,2</w:t>
            </w:r>
          </w:p>
        </w:tc>
        <w:tc>
          <w:tcPr>
            <w:tcW w:w="496" w:type="dxa"/>
            <w:vAlign w:val="center"/>
          </w:tcPr>
          <w:p w14:paraId="4A5C481F"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54</w:t>
            </w:r>
          </w:p>
        </w:tc>
        <w:tc>
          <w:tcPr>
            <w:tcW w:w="800" w:type="dxa"/>
            <w:vAlign w:val="center"/>
          </w:tcPr>
          <w:p w14:paraId="5147AE71" w14:textId="77777777" w:rsidR="00CD7911" w:rsidRPr="000B7B66" w:rsidRDefault="00CD7911" w:rsidP="00707121">
            <w:pPr>
              <w:spacing w:after="0" w:line="240" w:lineRule="auto"/>
              <w:jc w:val="right"/>
              <w:rPr>
                <w:rFonts w:eastAsia="Times New Roman"/>
                <w:color w:val="262626"/>
                <w:sz w:val="16"/>
                <w:szCs w:val="16"/>
                <w:lang w:eastAsia="pt-PT"/>
              </w:rPr>
            </w:pPr>
            <w:r w:rsidRPr="000B7B66">
              <w:rPr>
                <w:color w:val="000000"/>
                <w:sz w:val="16"/>
                <w:szCs w:val="16"/>
              </w:rPr>
              <w:t>24,2</w:t>
            </w:r>
          </w:p>
        </w:tc>
        <w:tc>
          <w:tcPr>
            <w:tcW w:w="448" w:type="dxa"/>
            <w:noWrap/>
            <w:vAlign w:val="center"/>
          </w:tcPr>
          <w:p w14:paraId="45FC1571"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18</w:t>
            </w:r>
          </w:p>
        </w:tc>
        <w:tc>
          <w:tcPr>
            <w:tcW w:w="804" w:type="dxa"/>
            <w:noWrap/>
            <w:vAlign w:val="center"/>
          </w:tcPr>
          <w:p w14:paraId="72CF7B92" w14:textId="77777777" w:rsidR="00CD7911" w:rsidRPr="000B7B66" w:rsidRDefault="00CD7911" w:rsidP="00707121">
            <w:pPr>
              <w:spacing w:after="0" w:line="240" w:lineRule="auto"/>
              <w:jc w:val="right"/>
              <w:rPr>
                <w:rFonts w:eastAsia="Times New Roman"/>
                <w:color w:val="262626"/>
                <w:sz w:val="16"/>
                <w:szCs w:val="16"/>
                <w:lang w:eastAsia="pt-PT"/>
              </w:rPr>
            </w:pPr>
            <w:r w:rsidRPr="000B7B66">
              <w:rPr>
                <w:color w:val="000000"/>
                <w:sz w:val="16"/>
                <w:szCs w:val="16"/>
              </w:rPr>
              <w:t>24,0</w:t>
            </w:r>
          </w:p>
        </w:tc>
      </w:tr>
      <w:tr w:rsidR="000C2B3F" w:rsidRPr="008F5148" w14:paraId="44D0431F" w14:textId="77777777" w:rsidTr="00CE358F">
        <w:trPr>
          <w:trHeight w:val="170"/>
        </w:trPr>
        <w:tc>
          <w:tcPr>
            <w:tcW w:w="5268" w:type="dxa"/>
            <w:vAlign w:val="center"/>
          </w:tcPr>
          <w:p w14:paraId="39E1A33D" w14:textId="77777777" w:rsidR="00CD7911" w:rsidRPr="002A102B" w:rsidRDefault="00CD7911" w:rsidP="00707121">
            <w:pPr>
              <w:spacing w:after="0" w:line="240" w:lineRule="auto"/>
              <w:rPr>
                <w:rFonts w:eastAsia="Times New Roman"/>
                <w:color w:val="262626"/>
                <w:sz w:val="16"/>
                <w:szCs w:val="16"/>
                <w:lang w:eastAsia="pt-PT"/>
              </w:rPr>
            </w:pPr>
            <w:r w:rsidRPr="002A102B">
              <w:rPr>
                <w:color w:val="000000"/>
                <w:sz w:val="16"/>
                <w:szCs w:val="16"/>
              </w:rPr>
              <w:t>Porque tinha partes da habitação que não utilizo e pretendia ter algum rendimento delas</w:t>
            </w:r>
          </w:p>
        </w:tc>
        <w:tc>
          <w:tcPr>
            <w:tcW w:w="496" w:type="dxa"/>
            <w:vAlign w:val="center"/>
          </w:tcPr>
          <w:p w14:paraId="20401CA6"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9</w:t>
            </w:r>
          </w:p>
        </w:tc>
        <w:tc>
          <w:tcPr>
            <w:tcW w:w="541" w:type="dxa"/>
            <w:vAlign w:val="center"/>
          </w:tcPr>
          <w:p w14:paraId="5697DCB4" w14:textId="77777777" w:rsidR="00CD7911" w:rsidRPr="002A102B" w:rsidRDefault="00CD7911" w:rsidP="00707121">
            <w:pPr>
              <w:spacing w:after="0" w:line="240" w:lineRule="auto"/>
              <w:jc w:val="right"/>
              <w:rPr>
                <w:rFonts w:eastAsia="Times New Roman"/>
                <w:color w:val="262626"/>
                <w:sz w:val="16"/>
                <w:szCs w:val="16"/>
                <w:lang w:eastAsia="pt-PT"/>
              </w:rPr>
            </w:pPr>
            <w:r w:rsidRPr="002A102B">
              <w:rPr>
                <w:color w:val="000000"/>
                <w:sz w:val="16"/>
                <w:szCs w:val="16"/>
              </w:rPr>
              <w:t>3,0</w:t>
            </w:r>
          </w:p>
        </w:tc>
        <w:tc>
          <w:tcPr>
            <w:tcW w:w="496" w:type="dxa"/>
            <w:vAlign w:val="center"/>
          </w:tcPr>
          <w:p w14:paraId="1AFABB69"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w:t>
            </w:r>
          </w:p>
        </w:tc>
        <w:tc>
          <w:tcPr>
            <w:tcW w:w="800" w:type="dxa"/>
            <w:vAlign w:val="center"/>
          </w:tcPr>
          <w:p w14:paraId="1FF472B4" w14:textId="77777777" w:rsidR="00CD7911" w:rsidRPr="000B7B66" w:rsidRDefault="00CD7911" w:rsidP="00707121">
            <w:pPr>
              <w:spacing w:after="0" w:line="240" w:lineRule="auto"/>
              <w:jc w:val="right"/>
              <w:rPr>
                <w:rFonts w:eastAsia="Times New Roman"/>
                <w:color w:val="262626"/>
                <w:sz w:val="16"/>
                <w:szCs w:val="16"/>
                <w:lang w:eastAsia="pt-PT"/>
              </w:rPr>
            </w:pPr>
            <w:r w:rsidRPr="000B7B66">
              <w:rPr>
                <w:color w:val="000000"/>
                <w:sz w:val="16"/>
                <w:szCs w:val="16"/>
              </w:rPr>
              <w:t>2,7</w:t>
            </w:r>
          </w:p>
        </w:tc>
        <w:tc>
          <w:tcPr>
            <w:tcW w:w="448" w:type="dxa"/>
            <w:noWrap/>
            <w:vAlign w:val="center"/>
          </w:tcPr>
          <w:p w14:paraId="7FE128C5"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w:t>
            </w:r>
          </w:p>
        </w:tc>
        <w:tc>
          <w:tcPr>
            <w:tcW w:w="804" w:type="dxa"/>
            <w:noWrap/>
            <w:vAlign w:val="center"/>
          </w:tcPr>
          <w:p w14:paraId="7BE61568" w14:textId="77777777" w:rsidR="00CD7911" w:rsidRPr="000B7B66" w:rsidRDefault="00CD7911" w:rsidP="00707121">
            <w:pPr>
              <w:spacing w:after="0" w:line="240" w:lineRule="auto"/>
              <w:jc w:val="right"/>
              <w:rPr>
                <w:rFonts w:eastAsia="Times New Roman"/>
                <w:color w:val="262626"/>
                <w:sz w:val="16"/>
                <w:szCs w:val="16"/>
                <w:lang w:eastAsia="pt-PT"/>
              </w:rPr>
            </w:pPr>
            <w:r w:rsidRPr="000B7B66">
              <w:rPr>
                <w:color w:val="000000"/>
                <w:sz w:val="16"/>
                <w:szCs w:val="16"/>
              </w:rPr>
              <w:t>4,0</w:t>
            </w:r>
          </w:p>
        </w:tc>
      </w:tr>
      <w:tr w:rsidR="000C2B3F" w:rsidRPr="008F5148" w14:paraId="416FB17C" w14:textId="77777777" w:rsidTr="00CE358F">
        <w:trPr>
          <w:trHeight w:val="170"/>
        </w:trPr>
        <w:tc>
          <w:tcPr>
            <w:tcW w:w="5268" w:type="dxa"/>
            <w:vAlign w:val="center"/>
          </w:tcPr>
          <w:p w14:paraId="04ABDE59" w14:textId="77777777" w:rsidR="00CD7911" w:rsidRPr="002A102B" w:rsidRDefault="00CD7911" w:rsidP="00707121">
            <w:pPr>
              <w:spacing w:after="0" w:line="240" w:lineRule="auto"/>
              <w:rPr>
                <w:rFonts w:eastAsia="Times New Roman"/>
                <w:color w:val="262626"/>
                <w:sz w:val="16"/>
                <w:szCs w:val="16"/>
                <w:lang w:eastAsia="pt-PT"/>
              </w:rPr>
            </w:pPr>
            <w:r w:rsidRPr="002A102B">
              <w:rPr>
                <w:color w:val="000000"/>
                <w:sz w:val="16"/>
                <w:szCs w:val="16"/>
              </w:rPr>
              <w:t>Para formalizar um contrato anterior de natureza informal</w:t>
            </w:r>
          </w:p>
        </w:tc>
        <w:tc>
          <w:tcPr>
            <w:tcW w:w="496" w:type="dxa"/>
            <w:vAlign w:val="center"/>
          </w:tcPr>
          <w:p w14:paraId="507DA6E4"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w:t>
            </w:r>
          </w:p>
        </w:tc>
        <w:tc>
          <w:tcPr>
            <w:tcW w:w="541" w:type="dxa"/>
            <w:vAlign w:val="center"/>
          </w:tcPr>
          <w:p w14:paraId="7F785942" w14:textId="77777777" w:rsidR="00CD7911" w:rsidRPr="002A102B" w:rsidRDefault="00CD7911" w:rsidP="00707121">
            <w:pPr>
              <w:spacing w:after="0" w:line="240" w:lineRule="auto"/>
              <w:jc w:val="right"/>
              <w:rPr>
                <w:rFonts w:eastAsia="Times New Roman"/>
                <w:color w:val="262626"/>
                <w:sz w:val="16"/>
                <w:szCs w:val="16"/>
                <w:lang w:eastAsia="pt-PT"/>
              </w:rPr>
            </w:pPr>
            <w:r w:rsidRPr="002A102B">
              <w:rPr>
                <w:color w:val="000000"/>
                <w:sz w:val="16"/>
                <w:szCs w:val="16"/>
              </w:rPr>
              <w:t>1,7</w:t>
            </w:r>
          </w:p>
        </w:tc>
        <w:tc>
          <w:tcPr>
            <w:tcW w:w="496" w:type="dxa"/>
            <w:vAlign w:val="center"/>
          </w:tcPr>
          <w:p w14:paraId="4705306A"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w:t>
            </w:r>
          </w:p>
        </w:tc>
        <w:tc>
          <w:tcPr>
            <w:tcW w:w="800" w:type="dxa"/>
            <w:vAlign w:val="center"/>
          </w:tcPr>
          <w:p w14:paraId="2D1F1AAA" w14:textId="77777777" w:rsidR="00CD7911" w:rsidRPr="000B7B66" w:rsidRDefault="00CD7911" w:rsidP="00707121">
            <w:pPr>
              <w:spacing w:after="0" w:line="240" w:lineRule="auto"/>
              <w:jc w:val="right"/>
              <w:rPr>
                <w:rFonts w:eastAsia="Times New Roman"/>
                <w:color w:val="262626"/>
                <w:sz w:val="16"/>
                <w:szCs w:val="16"/>
                <w:lang w:eastAsia="pt-PT"/>
              </w:rPr>
            </w:pPr>
            <w:r w:rsidRPr="000B7B66">
              <w:rPr>
                <w:color w:val="000000"/>
                <w:sz w:val="16"/>
                <w:szCs w:val="16"/>
              </w:rPr>
              <w:t>2,2</w:t>
            </w:r>
          </w:p>
        </w:tc>
        <w:tc>
          <w:tcPr>
            <w:tcW w:w="448" w:type="dxa"/>
            <w:noWrap/>
            <w:vAlign w:val="center"/>
          </w:tcPr>
          <w:p w14:paraId="1D4EC287"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0</w:t>
            </w:r>
          </w:p>
        </w:tc>
        <w:tc>
          <w:tcPr>
            <w:tcW w:w="804" w:type="dxa"/>
            <w:noWrap/>
            <w:vAlign w:val="center"/>
          </w:tcPr>
          <w:p w14:paraId="7189758E" w14:textId="77777777" w:rsidR="00CD7911" w:rsidRPr="000B7B66" w:rsidRDefault="00CD7911" w:rsidP="00707121">
            <w:pPr>
              <w:spacing w:after="0" w:line="240" w:lineRule="auto"/>
              <w:jc w:val="right"/>
              <w:rPr>
                <w:rFonts w:eastAsia="Times New Roman"/>
                <w:color w:val="262626"/>
                <w:sz w:val="16"/>
                <w:szCs w:val="16"/>
                <w:lang w:eastAsia="pt-PT"/>
              </w:rPr>
            </w:pPr>
            <w:r w:rsidRPr="000B7B66">
              <w:rPr>
                <w:color w:val="000000"/>
                <w:sz w:val="16"/>
                <w:szCs w:val="16"/>
              </w:rPr>
              <w:t>0,0</w:t>
            </w:r>
          </w:p>
        </w:tc>
      </w:tr>
      <w:tr w:rsidR="000C2B3F" w:rsidRPr="008F5148" w14:paraId="22EDD627" w14:textId="77777777" w:rsidTr="00CE358F">
        <w:trPr>
          <w:trHeight w:val="170"/>
        </w:trPr>
        <w:tc>
          <w:tcPr>
            <w:tcW w:w="5268" w:type="dxa"/>
            <w:vAlign w:val="center"/>
          </w:tcPr>
          <w:p w14:paraId="74F8C746" w14:textId="77777777" w:rsidR="00CD7911" w:rsidRPr="002A102B" w:rsidRDefault="00CD7911" w:rsidP="00707121">
            <w:pPr>
              <w:spacing w:after="0" w:line="240" w:lineRule="auto"/>
              <w:rPr>
                <w:color w:val="000000"/>
                <w:sz w:val="16"/>
                <w:szCs w:val="16"/>
              </w:rPr>
            </w:pPr>
            <w:r w:rsidRPr="002A102B">
              <w:rPr>
                <w:color w:val="000000"/>
                <w:sz w:val="16"/>
                <w:szCs w:val="16"/>
              </w:rPr>
              <w:t>Para oferecer uma renda mais baixa</w:t>
            </w:r>
          </w:p>
        </w:tc>
        <w:tc>
          <w:tcPr>
            <w:tcW w:w="496" w:type="dxa"/>
            <w:vAlign w:val="center"/>
          </w:tcPr>
          <w:p w14:paraId="0701B17C" w14:textId="77777777" w:rsidR="00CD7911" w:rsidRPr="001C1575" w:rsidRDefault="00CD7911" w:rsidP="00707121">
            <w:pPr>
              <w:spacing w:after="0" w:line="240" w:lineRule="auto"/>
              <w:jc w:val="right"/>
              <w:rPr>
                <w:color w:val="000000"/>
                <w:sz w:val="16"/>
                <w:szCs w:val="16"/>
              </w:rPr>
            </w:pPr>
            <w:r>
              <w:rPr>
                <w:color w:val="000000"/>
                <w:sz w:val="16"/>
                <w:szCs w:val="16"/>
              </w:rPr>
              <w:t>35</w:t>
            </w:r>
          </w:p>
        </w:tc>
        <w:tc>
          <w:tcPr>
            <w:tcW w:w="541" w:type="dxa"/>
            <w:vAlign w:val="center"/>
          </w:tcPr>
          <w:p w14:paraId="670288A2" w14:textId="77777777" w:rsidR="00CD7911" w:rsidRPr="002A102B" w:rsidRDefault="00CD7911" w:rsidP="00707121">
            <w:pPr>
              <w:spacing w:after="0" w:line="240" w:lineRule="auto"/>
              <w:jc w:val="right"/>
              <w:rPr>
                <w:color w:val="000000"/>
                <w:sz w:val="16"/>
                <w:szCs w:val="16"/>
              </w:rPr>
            </w:pPr>
            <w:r w:rsidRPr="002A102B">
              <w:rPr>
                <w:color w:val="000000"/>
                <w:sz w:val="16"/>
                <w:szCs w:val="16"/>
              </w:rPr>
              <w:t>11,7</w:t>
            </w:r>
          </w:p>
        </w:tc>
        <w:tc>
          <w:tcPr>
            <w:tcW w:w="496" w:type="dxa"/>
            <w:vAlign w:val="center"/>
          </w:tcPr>
          <w:p w14:paraId="67409D98" w14:textId="77777777" w:rsidR="00CD7911" w:rsidRPr="001C1575" w:rsidRDefault="00CD7911" w:rsidP="00707121">
            <w:pPr>
              <w:spacing w:after="0" w:line="240" w:lineRule="auto"/>
              <w:jc w:val="right"/>
              <w:rPr>
                <w:color w:val="000000"/>
                <w:sz w:val="16"/>
                <w:szCs w:val="16"/>
              </w:rPr>
            </w:pPr>
            <w:r>
              <w:rPr>
                <w:rFonts w:eastAsia="Times New Roman"/>
                <w:color w:val="262626"/>
                <w:sz w:val="16"/>
                <w:szCs w:val="16"/>
                <w:lang w:eastAsia="pt-PT"/>
              </w:rPr>
              <w:t>21</w:t>
            </w:r>
          </w:p>
        </w:tc>
        <w:tc>
          <w:tcPr>
            <w:tcW w:w="800" w:type="dxa"/>
            <w:vAlign w:val="center"/>
          </w:tcPr>
          <w:p w14:paraId="34EABBE4" w14:textId="77777777" w:rsidR="00CD7911" w:rsidRPr="000B7B66" w:rsidRDefault="00CD7911" w:rsidP="00707121">
            <w:pPr>
              <w:spacing w:after="0" w:line="240" w:lineRule="auto"/>
              <w:jc w:val="right"/>
              <w:rPr>
                <w:color w:val="000000"/>
                <w:sz w:val="16"/>
                <w:szCs w:val="16"/>
              </w:rPr>
            </w:pPr>
            <w:r w:rsidRPr="000B7B66">
              <w:rPr>
                <w:color w:val="000000"/>
                <w:sz w:val="16"/>
                <w:szCs w:val="16"/>
              </w:rPr>
              <w:t>9,4</w:t>
            </w:r>
          </w:p>
        </w:tc>
        <w:tc>
          <w:tcPr>
            <w:tcW w:w="448" w:type="dxa"/>
            <w:noWrap/>
            <w:vAlign w:val="center"/>
          </w:tcPr>
          <w:p w14:paraId="2C36F458" w14:textId="77777777" w:rsidR="00CD7911" w:rsidRPr="00780354" w:rsidRDefault="00CD7911" w:rsidP="00707121">
            <w:pPr>
              <w:spacing w:after="0" w:line="240" w:lineRule="auto"/>
              <w:jc w:val="right"/>
              <w:rPr>
                <w:color w:val="000000"/>
                <w:sz w:val="16"/>
                <w:szCs w:val="16"/>
              </w:rPr>
            </w:pPr>
            <w:r>
              <w:rPr>
                <w:color w:val="000000"/>
                <w:sz w:val="16"/>
                <w:szCs w:val="16"/>
              </w:rPr>
              <w:t>14</w:t>
            </w:r>
          </w:p>
        </w:tc>
        <w:tc>
          <w:tcPr>
            <w:tcW w:w="804" w:type="dxa"/>
            <w:noWrap/>
            <w:vAlign w:val="center"/>
          </w:tcPr>
          <w:p w14:paraId="534897A1" w14:textId="77777777" w:rsidR="00CD7911" w:rsidRPr="000B7B66" w:rsidRDefault="00CD7911" w:rsidP="00707121">
            <w:pPr>
              <w:spacing w:after="0" w:line="240" w:lineRule="auto"/>
              <w:jc w:val="right"/>
              <w:rPr>
                <w:color w:val="000000"/>
                <w:sz w:val="16"/>
                <w:szCs w:val="16"/>
              </w:rPr>
            </w:pPr>
            <w:r w:rsidRPr="000B7B66">
              <w:rPr>
                <w:color w:val="000000"/>
                <w:sz w:val="16"/>
                <w:szCs w:val="16"/>
              </w:rPr>
              <w:t>18,7</w:t>
            </w:r>
          </w:p>
        </w:tc>
      </w:tr>
      <w:tr w:rsidR="000C2B3F" w:rsidRPr="008F5148" w14:paraId="73CEAE07" w14:textId="77777777" w:rsidTr="00CE358F">
        <w:trPr>
          <w:trHeight w:val="170"/>
        </w:trPr>
        <w:tc>
          <w:tcPr>
            <w:tcW w:w="5268" w:type="dxa"/>
          </w:tcPr>
          <w:p w14:paraId="193D67C4" w14:textId="77777777" w:rsidR="00CD7911" w:rsidRPr="000B772E" w:rsidRDefault="00CD7911" w:rsidP="00707121">
            <w:pPr>
              <w:spacing w:after="0" w:line="240" w:lineRule="auto"/>
              <w:rPr>
                <w:color w:val="000000"/>
                <w:sz w:val="16"/>
                <w:szCs w:val="16"/>
              </w:rPr>
            </w:pPr>
            <w:r w:rsidRPr="000B772E">
              <w:rPr>
                <w:color w:val="000000"/>
                <w:sz w:val="16"/>
                <w:szCs w:val="16"/>
              </w:rPr>
              <w:t>Outra</w:t>
            </w:r>
          </w:p>
        </w:tc>
        <w:tc>
          <w:tcPr>
            <w:tcW w:w="496" w:type="dxa"/>
            <w:vAlign w:val="center"/>
          </w:tcPr>
          <w:p w14:paraId="63C29C9F" w14:textId="77777777" w:rsidR="00CD7911" w:rsidRPr="001C1575" w:rsidRDefault="00CD7911" w:rsidP="00707121">
            <w:pPr>
              <w:spacing w:after="0" w:line="240" w:lineRule="auto"/>
              <w:jc w:val="right"/>
              <w:rPr>
                <w:color w:val="000000"/>
                <w:sz w:val="16"/>
                <w:szCs w:val="16"/>
              </w:rPr>
            </w:pPr>
            <w:r>
              <w:rPr>
                <w:color w:val="000000"/>
                <w:sz w:val="16"/>
                <w:szCs w:val="16"/>
              </w:rPr>
              <w:t>9</w:t>
            </w:r>
          </w:p>
        </w:tc>
        <w:tc>
          <w:tcPr>
            <w:tcW w:w="541" w:type="dxa"/>
            <w:vAlign w:val="center"/>
          </w:tcPr>
          <w:p w14:paraId="3BFF7879" w14:textId="77777777" w:rsidR="00CD7911" w:rsidRPr="002A102B" w:rsidRDefault="00CD7911" w:rsidP="00707121">
            <w:pPr>
              <w:spacing w:after="0" w:line="240" w:lineRule="auto"/>
              <w:jc w:val="right"/>
              <w:rPr>
                <w:color w:val="000000"/>
                <w:sz w:val="16"/>
                <w:szCs w:val="16"/>
              </w:rPr>
            </w:pPr>
            <w:r w:rsidRPr="002A102B">
              <w:rPr>
                <w:color w:val="000000"/>
                <w:sz w:val="16"/>
                <w:szCs w:val="16"/>
              </w:rPr>
              <w:t>3,0</w:t>
            </w:r>
          </w:p>
        </w:tc>
        <w:tc>
          <w:tcPr>
            <w:tcW w:w="496" w:type="dxa"/>
            <w:vAlign w:val="center"/>
          </w:tcPr>
          <w:p w14:paraId="52BD8556" w14:textId="77777777" w:rsidR="00CD7911" w:rsidRPr="001C1575" w:rsidRDefault="00CD7911" w:rsidP="00707121">
            <w:pPr>
              <w:spacing w:after="0" w:line="240" w:lineRule="auto"/>
              <w:jc w:val="right"/>
              <w:rPr>
                <w:color w:val="000000"/>
                <w:sz w:val="16"/>
                <w:szCs w:val="16"/>
              </w:rPr>
            </w:pPr>
            <w:r>
              <w:rPr>
                <w:color w:val="000000"/>
                <w:sz w:val="16"/>
                <w:szCs w:val="16"/>
              </w:rPr>
              <w:t>5</w:t>
            </w:r>
          </w:p>
        </w:tc>
        <w:tc>
          <w:tcPr>
            <w:tcW w:w="800" w:type="dxa"/>
            <w:vAlign w:val="center"/>
          </w:tcPr>
          <w:p w14:paraId="4BB103BE" w14:textId="77777777" w:rsidR="00CD7911" w:rsidRPr="000B7B66" w:rsidRDefault="00CD7911" w:rsidP="00707121">
            <w:pPr>
              <w:spacing w:after="0" w:line="240" w:lineRule="auto"/>
              <w:jc w:val="right"/>
              <w:rPr>
                <w:color w:val="000000"/>
                <w:sz w:val="16"/>
                <w:szCs w:val="16"/>
              </w:rPr>
            </w:pPr>
            <w:r w:rsidRPr="000B7B66">
              <w:rPr>
                <w:color w:val="000000"/>
                <w:sz w:val="16"/>
                <w:szCs w:val="16"/>
              </w:rPr>
              <w:t>2,2</w:t>
            </w:r>
          </w:p>
        </w:tc>
        <w:tc>
          <w:tcPr>
            <w:tcW w:w="448" w:type="dxa"/>
            <w:noWrap/>
            <w:vAlign w:val="center"/>
          </w:tcPr>
          <w:p w14:paraId="60E95F25" w14:textId="77777777" w:rsidR="00CD7911" w:rsidRPr="00780354" w:rsidRDefault="00CD7911" w:rsidP="00707121">
            <w:pPr>
              <w:spacing w:after="0" w:line="240" w:lineRule="auto"/>
              <w:jc w:val="right"/>
              <w:rPr>
                <w:color w:val="000000"/>
                <w:sz w:val="16"/>
                <w:szCs w:val="16"/>
              </w:rPr>
            </w:pPr>
            <w:r>
              <w:rPr>
                <w:color w:val="000000"/>
                <w:sz w:val="16"/>
                <w:szCs w:val="16"/>
              </w:rPr>
              <w:t>4</w:t>
            </w:r>
          </w:p>
        </w:tc>
        <w:tc>
          <w:tcPr>
            <w:tcW w:w="804" w:type="dxa"/>
            <w:noWrap/>
            <w:vAlign w:val="center"/>
          </w:tcPr>
          <w:p w14:paraId="73F40773" w14:textId="77777777" w:rsidR="00CD7911" w:rsidRPr="000B7B66" w:rsidRDefault="00CD7911" w:rsidP="00707121">
            <w:pPr>
              <w:spacing w:after="0" w:line="240" w:lineRule="auto"/>
              <w:jc w:val="right"/>
              <w:rPr>
                <w:color w:val="000000"/>
                <w:sz w:val="16"/>
                <w:szCs w:val="16"/>
              </w:rPr>
            </w:pPr>
            <w:r w:rsidRPr="000B7B66">
              <w:rPr>
                <w:color w:val="000000"/>
                <w:sz w:val="16"/>
                <w:szCs w:val="16"/>
              </w:rPr>
              <w:t>5,3</w:t>
            </w:r>
          </w:p>
        </w:tc>
      </w:tr>
    </w:tbl>
    <w:p w14:paraId="5AF72812" w14:textId="5131C9E2" w:rsidR="00CD7911" w:rsidRPr="00A67C9D" w:rsidRDefault="00635EB0" w:rsidP="00635EB0">
      <w:pPr>
        <w:pStyle w:val="Tabela"/>
        <w:keepNext w:val="0"/>
        <w:spacing w:before="120"/>
        <w:rPr>
          <w:b w:val="0"/>
          <w:color w:val="404040"/>
        </w:rPr>
      </w:pPr>
      <w:bookmarkStart w:id="74" w:name="_Toc225256322"/>
      <w:r w:rsidRPr="00A67C9D">
        <w:t>Tabela A</w:t>
      </w:r>
      <w:r w:rsidRPr="00A67C9D">
        <w:fldChar w:fldCharType="begin"/>
      </w:r>
      <w:r w:rsidRPr="00A67C9D">
        <w:instrText>SEQ Tabela \* ARABIC</w:instrText>
      </w:r>
      <w:r w:rsidRPr="00A67C9D">
        <w:fldChar w:fldCharType="separate"/>
      </w:r>
      <w:r>
        <w:rPr>
          <w:noProof/>
        </w:rPr>
        <w:t>35</w:t>
      </w:r>
      <w:r w:rsidRPr="00A67C9D">
        <w:fldChar w:fldCharType="end"/>
      </w:r>
      <w:r>
        <w:t xml:space="preserve"> </w:t>
      </w:r>
      <w:r w:rsidRPr="00A67C9D">
        <w:t xml:space="preserve">– </w:t>
      </w:r>
      <w:r w:rsidR="00CD7911" w:rsidRPr="00A67C9D">
        <w:rPr>
          <w:color w:val="404040"/>
        </w:rPr>
        <w:t>Antes de aderir ao Programa já tinha o(s) imóvel(</w:t>
      </w:r>
      <w:proofErr w:type="spellStart"/>
      <w:r w:rsidR="00CD7911" w:rsidRPr="00A67C9D">
        <w:rPr>
          <w:color w:val="404040"/>
        </w:rPr>
        <w:t>is</w:t>
      </w:r>
      <w:proofErr w:type="spellEnd"/>
      <w:r w:rsidR="00CD7911" w:rsidRPr="00A67C9D">
        <w:rPr>
          <w:color w:val="404040"/>
        </w:rPr>
        <w:t>) no mercado de arrendamento?</w:t>
      </w:r>
      <w:bookmarkEnd w:id="74"/>
    </w:p>
    <w:tbl>
      <w:tblPr>
        <w:tblW w:w="6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3"/>
        <w:gridCol w:w="903"/>
        <w:gridCol w:w="894"/>
        <w:gridCol w:w="885"/>
        <w:gridCol w:w="894"/>
        <w:gridCol w:w="1005"/>
        <w:gridCol w:w="850"/>
      </w:tblGrid>
      <w:tr w:rsidR="009C7633" w:rsidRPr="008F5148" w14:paraId="5E89B060" w14:textId="77777777" w:rsidTr="00635EB0">
        <w:trPr>
          <w:trHeight w:val="299"/>
          <w:jc w:val="center"/>
        </w:trPr>
        <w:tc>
          <w:tcPr>
            <w:tcW w:w="623" w:type="dxa"/>
            <w:vMerge w:val="restart"/>
            <w:tcBorders>
              <w:top w:val="single" w:sz="4" w:space="0" w:color="FFFFFF"/>
              <w:left w:val="single" w:sz="4" w:space="0" w:color="FFFFFF"/>
              <w:right w:val="single" w:sz="4" w:space="0" w:color="FFFFFF" w:themeColor="background1"/>
            </w:tcBorders>
            <w:shd w:val="clear" w:color="auto" w:fill="800000"/>
            <w:vAlign w:val="center"/>
          </w:tcPr>
          <w:p w14:paraId="56C9192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BD796A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7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8BAA30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8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B0D768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43286F" w:rsidRPr="008F5148" w14:paraId="6B665B43" w14:textId="77777777" w:rsidTr="00635EB0">
        <w:trPr>
          <w:trHeight w:val="299"/>
          <w:jc w:val="center"/>
        </w:trPr>
        <w:tc>
          <w:tcPr>
            <w:tcW w:w="623"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634032B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0E62FC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9C4DAD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00B236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659BE9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0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5BF2A6F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06FB227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12B82" w:rsidRPr="008F5148" w14:paraId="4749211E" w14:textId="77777777" w:rsidTr="00635EB0">
        <w:trPr>
          <w:trHeight w:val="170"/>
          <w:jc w:val="center"/>
        </w:trPr>
        <w:tc>
          <w:tcPr>
            <w:tcW w:w="623" w:type="dxa"/>
            <w:tcBorders>
              <w:top w:val="single" w:sz="4" w:space="0" w:color="FFFFFF"/>
            </w:tcBorders>
          </w:tcPr>
          <w:p w14:paraId="50C81B57" w14:textId="77777777" w:rsidR="00CD7911" w:rsidRPr="000B772E"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Sim</w:t>
            </w:r>
          </w:p>
        </w:tc>
        <w:tc>
          <w:tcPr>
            <w:tcW w:w="903" w:type="dxa"/>
            <w:tcBorders>
              <w:top w:val="single" w:sz="4" w:space="0" w:color="FFFFFF" w:themeColor="background1"/>
            </w:tcBorders>
            <w:vAlign w:val="center"/>
          </w:tcPr>
          <w:p w14:paraId="27CDB824"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177</w:t>
            </w:r>
          </w:p>
        </w:tc>
        <w:tc>
          <w:tcPr>
            <w:tcW w:w="894" w:type="dxa"/>
            <w:tcBorders>
              <w:top w:val="single" w:sz="4" w:space="0" w:color="FFFFFF" w:themeColor="background1"/>
            </w:tcBorders>
          </w:tcPr>
          <w:p w14:paraId="1A1E0743" w14:textId="77777777" w:rsidR="00CD7911" w:rsidRPr="008466EF" w:rsidRDefault="00CD7911" w:rsidP="00707121">
            <w:pPr>
              <w:spacing w:after="0" w:line="240" w:lineRule="auto"/>
              <w:jc w:val="right"/>
              <w:rPr>
                <w:rFonts w:eastAsia="Times New Roman"/>
                <w:color w:val="262626"/>
                <w:sz w:val="16"/>
                <w:szCs w:val="16"/>
                <w:lang w:eastAsia="pt-PT"/>
              </w:rPr>
            </w:pPr>
            <w:r w:rsidRPr="008466EF">
              <w:rPr>
                <w:color w:val="000000"/>
                <w:sz w:val="16"/>
                <w:szCs w:val="16"/>
              </w:rPr>
              <w:t>59,4</w:t>
            </w:r>
          </w:p>
        </w:tc>
        <w:tc>
          <w:tcPr>
            <w:tcW w:w="885" w:type="dxa"/>
            <w:tcBorders>
              <w:top w:val="single" w:sz="4" w:space="0" w:color="FFFFFF" w:themeColor="background1"/>
            </w:tcBorders>
            <w:vAlign w:val="center"/>
          </w:tcPr>
          <w:p w14:paraId="0D094213" w14:textId="77777777" w:rsidR="00CD7911" w:rsidRPr="007B055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129</w:t>
            </w:r>
          </w:p>
        </w:tc>
        <w:tc>
          <w:tcPr>
            <w:tcW w:w="894" w:type="dxa"/>
            <w:tcBorders>
              <w:top w:val="single" w:sz="4" w:space="0" w:color="FFFFFF" w:themeColor="background1"/>
            </w:tcBorders>
          </w:tcPr>
          <w:p w14:paraId="3738973D" w14:textId="77777777" w:rsidR="00CD7911" w:rsidRPr="008466EF" w:rsidRDefault="00CD7911" w:rsidP="00707121">
            <w:pPr>
              <w:spacing w:after="0" w:line="240" w:lineRule="auto"/>
              <w:jc w:val="right"/>
              <w:rPr>
                <w:rFonts w:eastAsia="Times New Roman"/>
                <w:color w:val="262626"/>
                <w:sz w:val="16"/>
                <w:szCs w:val="16"/>
                <w:lang w:eastAsia="pt-PT"/>
              </w:rPr>
            </w:pPr>
            <w:r w:rsidRPr="008466EF">
              <w:rPr>
                <w:color w:val="000000"/>
                <w:sz w:val="16"/>
                <w:szCs w:val="16"/>
              </w:rPr>
              <w:t>57,8</w:t>
            </w:r>
          </w:p>
        </w:tc>
        <w:tc>
          <w:tcPr>
            <w:tcW w:w="1005" w:type="dxa"/>
            <w:tcBorders>
              <w:top w:val="single" w:sz="4" w:space="0" w:color="FFFFFF" w:themeColor="background1"/>
            </w:tcBorders>
            <w:noWrap/>
            <w:vAlign w:val="center"/>
          </w:tcPr>
          <w:p w14:paraId="110ECBD1" w14:textId="77777777" w:rsidR="00CD7911" w:rsidRPr="007B055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48</w:t>
            </w:r>
          </w:p>
        </w:tc>
        <w:tc>
          <w:tcPr>
            <w:tcW w:w="850" w:type="dxa"/>
            <w:tcBorders>
              <w:top w:val="single" w:sz="4" w:space="0" w:color="FFFFFF" w:themeColor="background1"/>
            </w:tcBorders>
            <w:noWrap/>
          </w:tcPr>
          <w:p w14:paraId="7FADBD6E" w14:textId="77777777" w:rsidR="00CD7911" w:rsidRPr="008466EF" w:rsidRDefault="00CD7911" w:rsidP="00707121">
            <w:pPr>
              <w:spacing w:after="0" w:line="240" w:lineRule="auto"/>
              <w:jc w:val="right"/>
              <w:rPr>
                <w:rFonts w:eastAsia="Times New Roman"/>
                <w:color w:val="262626"/>
                <w:sz w:val="16"/>
                <w:szCs w:val="16"/>
                <w:lang w:eastAsia="pt-PT"/>
              </w:rPr>
            </w:pPr>
            <w:r w:rsidRPr="008466EF">
              <w:rPr>
                <w:color w:val="000000"/>
                <w:sz w:val="16"/>
                <w:szCs w:val="16"/>
              </w:rPr>
              <w:t>64,0</w:t>
            </w:r>
          </w:p>
        </w:tc>
      </w:tr>
      <w:tr w:rsidR="00391D1D" w:rsidRPr="008F5148" w14:paraId="2377C7AE" w14:textId="77777777" w:rsidTr="00635EB0">
        <w:trPr>
          <w:trHeight w:val="170"/>
          <w:jc w:val="center"/>
        </w:trPr>
        <w:tc>
          <w:tcPr>
            <w:tcW w:w="623" w:type="dxa"/>
          </w:tcPr>
          <w:p w14:paraId="5B8854FD" w14:textId="77777777" w:rsidR="00CD7911" w:rsidRPr="000B772E"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Não</w:t>
            </w:r>
          </w:p>
        </w:tc>
        <w:tc>
          <w:tcPr>
            <w:tcW w:w="903" w:type="dxa"/>
            <w:vAlign w:val="center"/>
          </w:tcPr>
          <w:p w14:paraId="183146A1"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121</w:t>
            </w:r>
          </w:p>
        </w:tc>
        <w:tc>
          <w:tcPr>
            <w:tcW w:w="894" w:type="dxa"/>
          </w:tcPr>
          <w:p w14:paraId="356F445D" w14:textId="77777777" w:rsidR="00CD7911" w:rsidRPr="008466EF" w:rsidRDefault="00CD7911" w:rsidP="00707121">
            <w:pPr>
              <w:spacing w:after="0" w:line="240" w:lineRule="auto"/>
              <w:jc w:val="right"/>
              <w:rPr>
                <w:rFonts w:eastAsia="Times New Roman"/>
                <w:color w:val="262626"/>
                <w:sz w:val="16"/>
                <w:szCs w:val="16"/>
                <w:lang w:eastAsia="pt-PT"/>
              </w:rPr>
            </w:pPr>
            <w:r w:rsidRPr="008466EF">
              <w:rPr>
                <w:color w:val="000000"/>
                <w:sz w:val="16"/>
                <w:szCs w:val="16"/>
              </w:rPr>
              <w:t>40,6</w:t>
            </w:r>
          </w:p>
        </w:tc>
        <w:tc>
          <w:tcPr>
            <w:tcW w:w="885" w:type="dxa"/>
            <w:vAlign w:val="center"/>
          </w:tcPr>
          <w:p w14:paraId="089E6E45" w14:textId="77777777" w:rsidR="00CD7911" w:rsidRPr="007B055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94</w:t>
            </w:r>
          </w:p>
        </w:tc>
        <w:tc>
          <w:tcPr>
            <w:tcW w:w="894" w:type="dxa"/>
          </w:tcPr>
          <w:p w14:paraId="40F8EF4F" w14:textId="77777777" w:rsidR="00CD7911" w:rsidRPr="008466EF" w:rsidRDefault="00CD7911" w:rsidP="00707121">
            <w:pPr>
              <w:spacing w:after="0" w:line="240" w:lineRule="auto"/>
              <w:jc w:val="right"/>
              <w:rPr>
                <w:rFonts w:eastAsia="Times New Roman"/>
                <w:color w:val="262626"/>
                <w:sz w:val="16"/>
                <w:szCs w:val="16"/>
                <w:lang w:eastAsia="pt-PT"/>
              </w:rPr>
            </w:pPr>
            <w:r w:rsidRPr="008466EF">
              <w:rPr>
                <w:color w:val="000000"/>
                <w:sz w:val="16"/>
                <w:szCs w:val="16"/>
              </w:rPr>
              <w:t>42,2</w:t>
            </w:r>
          </w:p>
        </w:tc>
        <w:tc>
          <w:tcPr>
            <w:tcW w:w="1005" w:type="dxa"/>
            <w:noWrap/>
            <w:vAlign w:val="center"/>
          </w:tcPr>
          <w:p w14:paraId="290183EA" w14:textId="77777777" w:rsidR="00CD7911" w:rsidRPr="007B055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27</w:t>
            </w:r>
          </w:p>
        </w:tc>
        <w:tc>
          <w:tcPr>
            <w:tcW w:w="850" w:type="dxa"/>
            <w:noWrap/>
          </w:tcPr>
          <w:p w14:paraId="3A2E7629" w14:textId="77777777" w:rsidR="00CD7911" w:rsidRPr="008466EF" w:rsidRDefault="00CD7911" w:rsidP="00707121">
            <w:pPr>
              <w:spacing w:after="0" w:line="240" w:lineRule="auto"/>
              <w:jc w:val="right"/>
              <w:rPr>
                <w:rFonts w:eastAsia="Times New Roman"/>
                <w:color w:val="262626"/>
                <w:sz w:val="16"/>
                <w:szCs w:val="16"/>
                <w:lang w:eastAsia="pt-PT"/>
              </w:rPr>
            </w:pPr>
            <w:r w:rsidRPr="008466EF">
              <w:rPr>
                <w:color w:val="000000"/>
                <w:sz w:val="16"/>
                <w:szCs w:val="16"/>
              </w:rPr>
              <w:t>36,0</w:t>
            </w:r>
          </w:p>
        </w:tc>
      </w:tr>
      <w:tr w:rsidR="0043286F" w:rsidRPr="008F5148" w14:paraId="28AFD0D7" w14:textId="77777777" w:rsidTr="00635EB0">
        <w:trPr>
          <w:trHeight w:val="170"/>
          <w:jc w:val="center"/>
        </w:trPr>
        <w:tc>
          <w:tcPr>
            <w:tcW w:w="623" w:type="dxa"/>
            <w:shd w:val="clear" w:color="auto" w:fill="BFBFBF" w:themeFill="background1" w:themeFillShade="BF"/>
            <w:vAlign w:val="center"/>
          </w:tcPr>
          <w:p w14:paraId="45342E4F"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7DE16D34"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298</w:t>
            </w:r>
          </w:p>
        </w:tc>
        <w:tc>
          <w:tcPr>
            <w:tcW w:w="894" w:type="dxa"/>
            <w:shd w:val="clear" w:color="auto" w:fill="BFBFBF" w:themeFill="background1" w:themeFillShade="BF"/>
            <w:vAlign w:val="center"/>
          </w:tcPr>
          <w:p w14:paraId="4C27624B"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c>
          <w:tcPr>
            <w:tcW w:w="885" w:type="dxa"/>
            <w:shd w:val="clear" w:color="auto" w:fill="BFBFBF" w:themeFill="background1" w:themeFillShade="BF"/>
          </w:tcPr>
          <w:p w14:paraId="1DF2C192"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223</w:t>
            </w:r>
          </w:p>
        </w:tc>
        <w:tc>
          <w:tcPr>
            <w:tcW w:w="894" w:type="dxa"/>
            <w:shd w:val="clear" w:color="auto" w:fill="BFBFBF" w:themeFill="background1" w:themeFillShade="BF"/>
          </w:tcPr>
          <w:p w14:paraId="04F8CE37"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c>
          <w:tcPr>
            <w:tcW w:w="1005" w:type="dxa"/>
            <w:shd w:val="clear" w:color="auto" w:fill="BFBFBF" w:themeFill="background1" w:themeFillShade="BF"/>
            <w:noWrap/>
          </w:tcPr>
          <w:p w14:paraId="580BD518"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75</w:t>
            </w:r>
          </w:p>
        </w:tc>
        <w:tc>
          <w:tcPr>
            <w:tcW w:w="850" w:type="dxa"/>
            <w:shd w:val="clear" w:color="auto" w:fill="BFBFBF" w:themeFill="background1" w:themeFillShade="BF"/>
            <w:noWrap/>
          </w:tcPr>
          <w:p w14:paraId="58FACDA3"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r>
    </w:tbl>
    <w:p w14:paraId="7BEB8DC9" w14:textId="62F8C7F0" w:rsidR="00CD7911" w:rsidRPr="00A67C9D" w:rsidRDefault="00635EB0" w:rsidP="00635EB0">
      <w:pPr>
        <w:pStyle w:val="Tabela"/>
        <w:keepNext w:val="0"/>
        <w:spacing w:before="120"/>
        <w:rPr>
          <w:b w:val="0"/>
          <w:color w:val="404040"/>
        </w:rPr>
      </w:pPr>
      <w:bookmarkStart w:id="75" w:name="_Toc225256323"/>
      <w:r w:rsidRPr="00A67C9D">
        <w:t>Tabela A</w:t>
      </w:r>
      <w:r w:rsidRPr="00A67C9D">
        <w:fldChar w:fldCharType="begin"/>
      </w:r>
      <w:r w:rsidRPr="00A67C9D">
        <w:instrText>SEQ Tabela \* ARABIC</w:instrText>
      </w:r>
      <w:r w:rsidRPr="00A67C9D">
        <w:fldChar w:fldCharType="separate"/>
      </w:r>
      <w:r>
        <w:rPr>
          <w:noProof/>
        </w:rPr>
        <w:t>36</w:t>
      </w:r>
      <w:r w:rsidRPr="00A67C9D">
        <w:fldChar w:fldCharType="end"/>
      </w:r>
      <w:r>
        <w:t xml:space="preserve"> </w:t>
      </w:r>
      <w:r w:rsidRPr="00A67C9D">
        <w:t xml:space="preserve">– </w:t>
      </w:r>
      <w:r w:rsidR="00CD7911" w:rsidRPr="00A67C9D">
        <w:rPr>
          <w:color w:val="404040"/>
        </w:rPr>
        <w:t>Como fazia a divulgação do(s) imóvel(</w:t>
      </w:r>
      <w:proofErr w:type="spellStart"/>
      <w:r w:rsidR="00CD7911" w:rsidRPr="00A67C9D">
        <w:rPr>
          <w:color w:val="404040"/>
        </w:rPr>
        <w:t>is</w:t>
      </w:r>
      <w:proofErr w:type="spellEnd"/>
      <w:r w:rsidR="00CD7911" w:rsidRPr="00A67C9D">
        <w:rPr>
          <w:color w:val="404040"/>
        </w:rPr>
        <w:t>) que já tinha no mercado de arrendamento? (resposta múltipla) (total n=177, com contrato n=129, sem contrato n=48)</w:t>
      </w:r>
      <w:bookmarkEnd w:id="75"/>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16"/>
        <w:gridCol w:w="448"/>
        <w:gridCol w:w="541"/>
        <w:gridCol w:w="448"/>
        <w:gridCol w:w="848"/>
        <w:gridCol w:w="448"/>
        <w:gridCol w:w="804"/>
      </w:tblGrid>
      <w:tr w:rsidR="00635EB0" w:rsidRPr="008F5148" w14:paraId="15C29C6B" w14:textId="77777777" w:rsidTr="00635EB0">
        <w:trPr>
          <w:trHeight w:val="299"/>
          <w:tblHeader/>
          <w:jc w:val="center"/>
        </w:trPr>
        <w:tc>
          <w:tcPr>
            <w:tcW w:w="5316" w:type="dxa"/>
            <w:vMerge w:val="restart"/>
            <w:tcBorders>
              <w:top w:val="single" w:sz="4" w:space="0" w:color="FFFFFF"/>
              <w:left w:val="single" w:sz="4" w:space="0" w:color="FFFFFF"/>
              <w:right w:val="single" w:sz="4" w:space="0" w:color="FFFFFF" w:themeColor="background1"/>
            </w:tcBorders>
            <w:shd w:val="clear" w:color="auto" w:fill="800000"/>
            <w:vAlign w:val="center"/>
          </w:tcPr>
          <w:p w14:paraId="16AB556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5F7195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29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3950EA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2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85FFEE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635EB0" w:rsidRPr="008F5148" w14:paraId="20BB70FD" w14:textId="77777777" w:rsidTr="00635EB0">
        <w:trPr>
          <w:trHeight w:val="299"/>
          <w:tblHeader/>
          <w:jc w:val="center"/>
        </w:trPr>
        <w:tc>
          <w:tcPr>
            <w:tcW w:w="5316"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65F766D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4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F31729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5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705E9F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8EC894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55B7AF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5189B14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0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2A62860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35EB0" w:rsidRPr="008F5148" w14:paraId="68F03C31" w14:textId="77777777" w:rsidTr="00635EB0">
        <w:trPr>
          <w:trHeight w:val="170"/>
          <w:jc w:val="center"/>
        </w:trPr>
        <w:tc>
          <w:tcPr>
            <w:tcW w:w="5316" w:type="dxa"/>
            <w:tcBorders>
              <w:top w:val="single" w:sz="4" w:space="0" w:color="FFFFFF"/>
            </w:tcBorders>
          </w:tcPr>
          <w:p w14:paraId="51EA5C39" w14:textId="77777777" w:rsidR="00CD7911" w:rsidRPr="002C1603" w:rsidRDefault="00CD7911" w:rsidP="00707121">
            <w:pPr>
              <w:spacing w:after="0" w:line="240" w:lineRule="auto"/>
              <w:rPr>
                <w:rFonts w:eastAsia="Times New Roman"/>
                <w:color w:val="262626"/>
                <w:sz w:val="16"/>
                <w:szCs w:val="16"/>
                <w:lang w:eastAsia="pt-PT"/>
              </w:rPr>
            </w:pPr>
            <w:r w:rsidRPr="002C1603">
              <w:rPr>
                <w:color w:val="000000"/>
                <w:sz w:val="16"/>
                <w:szCs w:val="16"/>
              </w:rPr>
              <w:t>Diretamente, usando meios próprios de divulgação</w:t>
            </w:r>
          </w:p>
        </w:tc>
        <w:tc>
          <w:tcPr>
            <w:tcW w:w="448" w:type="dxa"/>
            <w:tcBorders>
              <w:top w:val="single" w:sz="4" w:space="0" w:color="FFFFFF" w:themeColor="background1"/>
            </w:tcBorders>
            <w:vAlign w:val="center"/>
          </w:tcPr>
          <w:p w14:paraId="26E0C708"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75</w:t>
            </w:r>
          </w:p>
        </w:tc>
        <w:tc>
          <w:tcPr>
            <w:tcW w:w="541" w:type="dxa"/>
            <w:tcBorders>
              <w:top w:val="single" w:sz="4" w:space="0" w:color="FFFFFF" w:themeColor="background1"/>
            </w:tcBorders>
            <w:vAlign w:val="center"/>
          </w:tcPr>
          <w:p w14:paraId="18404CF5" w14:textId="77777777" w:rsidR="00CD7911" w:rsidRPr="00822B88" w:rsidRDefault="00CD7911" w:rsidP="00707121">
            <w:pPr>
              <w:spacing w:after="0" w:line="240" w:lineRule="auto"/>
              <w:jc w:val="right"/>
              <w:rPr>
                <w:rFonts w:eastAsia="Times New Roman"/>
                <w:color w:val="262626"/>
                <w:sz w:val="16"/>
                <w:szCs w:val="16"/>
                <w:lang w:eastAsia="pt-PT"/>
              </w:rPr>
            </w:pPr>
            <w:r w:rsidRPr="00822B88">
              <w:rPr>
                <w:color w:val="000000"/>
                <w:sz w:val="16"/>
                <w:szCs w:val="16"/>
              </w:rPr>
              <w:t>42,4</w:t>
            </w:r>
          </w:p>
        </w:tc>
        <w:tc>
          <w:tcPr>
            <w:tcW w:w="448" w:type="dxa"/>
            <w:tcBorders>
              <w:top w:val="single" w:sz="4" w:space="0" w:color="FFFFFF" w:themeColor="background1"/>
            </w:tcBorders>
            <w:vAlign w:val="center"/>
          </w:tcPr>
          <w:p w14:paraId="75D51EAE" w14:textId="77777777" w:rsidR="00CD7911" w:rsidRPr="00822B8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60</w:t>
            </w:r>
          </w:p>
        </w:tc>
        <w:tc>
          <w:tcPr>
            <w:tcW w:w="848" w:type="dxa"/>
            <w:tcBorders>
              <w:top w:val="single" w:sz="4" w:space="0" w:color="FFFFFF" w:themeColor="background1"/>
            </w:tcBorders>
            <w:vAlign w:val="center"/>
          </w:tcPr>
          <w:p w14:paraId="0C06E496" w14:textId="77777777" w:rsidR="00CD7911" w:rsidRPr="00822B88" w:rsidRDefault="00CD7911" w:rsidP="00707121">
            <w:pPr>
              <w:spacing w:after="0" w:line="240" w:lineRule="auto"/>
              <w:jc w:val="right"/>
              <w:rPr>
                <w:rFonts w:eastAsia="Times New Roman"/>
                <w:color w:val="262626"/>
                <w:sz w:val="16"/>
                <w:szCs w:val="16"/>
                <w:lang w:eastAsia="pt-PT"/>
              </w:rPr>
            </w:pPr>
            <w:r w:rsidRPr="00822B88">
              <w:rPr>
                <w:color w:val="000000"/>
                <w:sz w:val="16"/>
                <w:szCs w:val="16"/>
              </w:rPr>
              <w:t>46,5</w:t>
            </w:r>
          </w:p>
        </w:tc>
        <w:tc>
          <w:tcPr>
            <w:tcW w:w="448" w:type="dxa"/>
            <w:tcBorders>
              <w:top w:val="single" w:sz="4" w:space="0" w:color="FFFFFF" w:themeColor="background1"/>
            </w:tcBorders>
            <w:noWrap/>
            <w:vAlign w:val="center"/>
          </w:tcPr>
          <w:p w14:paraId="7F7C0D34" w14:textId="77777777" w:rsidR="00CD7911" w:rsidRPr="00822B8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15</w:t>
            </w:r>
          </w:p>
        </w:tc>
        <w:tc>
          <w:tcPr>
            <w:tcW w:w="804" w:type="dxa"/>
            <w:tcBorders>
              <w:top w:val="single" w:sz="4" w:space="0" w:color="FFFFFF" w:themeColor="background1"/>
            </w:tcBorders>
            <w:noWrap/>
            <w:vAlign w:val="center"/>
          </w:tcPr>
          <w:p w14:paraId="5513855E" w14:textId="77777777" w:rsidR="00CD7911" w:rsidRPr="00822B88" w:rsidRDefault="00CD7911" w:rsidP="00707121">
            <w:pPr>
              <w:spacing w:after="0" w:line="240" w:lineRule="auto"/>
              <w:jc w:val="right"/>
              <w:rPr>
                <w:rFonts w:eastAsia="Times New Roman"/>
                <w:color w:val="262626"/>
                <w:sz w:val="16"/>
                <w:szCs w:val="16"/>
                <w:lang w:eastAsia="pt-PT"/>
              </w:rPr>
            </w:pPr>
            <w:r w:rsidRPr="00822B88">
              <w:rPr>
                <w:color w:val="000000"/>
                <w:sz w:val="16"/>
                <w:szCs w:val="16"/>
              </w:rPr>
              <w:t>31,3</w:t>
            </w:r>
          </w:p>
        </w:tc>
      </w:tr>
      <w:tr w:rsidR="00635EB0" w:rsidRPr="008F5148" w14:paraId="47B4A87A" w14:textId="77777777" w:rsidTr="00635EB0">
        <w:trPr>
          <w:trHeight w:val="170"/>
          <w:jc w:val="center"/>
        </w:trPr>
        <w:tc>
          <w:tcPr>
            <w:tcW w:w="5316" w:type="dxa"/>
          </w:tcPr>
          <w:p w14:paraId="634203DB" w14:textId="77777777" w:rsidR="00CD7911" w:rsidRPr="002C1603" w:rsidRDefault="00CD7911" w:rsidP="00707121">
            <w:pPr>
              <w:spacing w:after="0" w:line="240" w:lineRule="auto"/>
              <w:rPr>
                <w:rFonts w:eastAsia="Times New Roman"/>
                <w:color w:val="262626"/>
                <w:sz w:val="16"/>
                <w:szCs w:val="16"/>
                <w:lang w:eastAsia="pt-PT"/>
              </w:rPr>
            </w:pPr>
            <w:r w:rsidRPr="002C1603">
              <w:rPr>
                <w:color w:val="000000"/>
                <w:sz w:val="16"/>
                <w:szCs w:val="16"/>
              </w:rPr>
              <w:t xml:space="preserve">Diretamente, com publicidade na imprensa, redes sociais, </w:t>
            </w:r>
            <w:proofErr w:type="spellStart"/>
            <w:r w:rsidRPr="002C1603">
              <w:rPr>
                <w:color w:val="000000"/>
                <w:sz w:val="16"/>
                <w:szCs w:val="16"/>
              </w:rPr>
              <w:t>etc</w:t>
            </w:r>
            <w:proofErr w:type="spellEnd"/>
          </w:p>
        </w:tc>
        <w:tc>
          <w:tcPr>
            <w:tcW w:w="448" w:type="dxa"/>
            <w:vAlign w:val="center"/>
          </w:tcPr>
          <w:p w14:paraId="769AE383"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20</w:t>
            </w:r>
          </w:p>
        </w:tc>
        <w:tc>
          <w:tcPr>
            <w:tcW w:w="541" w:type="dxa"/>
            <w:vAlign w:val="center"/>
          </w:tcPr>
          <w:p w14:paraId="2F171B91" w14:textId="77777777" w:rsidR="00CD7911" w:rsidRPr="00822B88" w:rsidRDefault="00CD7911" w:rsidP="00707121">
            <w:pPr>
              <w:spacing w:after="0" w:line="240" w:lineRule="auto"/>
              <w:jc w:val="right"/>
              <w:rPr>
                <w:rFonts w:eastAsia="Times New Roman"/>
                <w:color w:val="262626"/>
                <w:sz w:val="16"/>
                <w:szCs w:val="16"/>
                <w:lang w:eastAsia="pt-PT"/>
              </w:rPr>
            </w:pPr>
            <w:r w:rsidRPr="00822B88">
              <w:rPr>
                <w:color w:val="000000"/>
                <w:sz w:val="16"/>
                <w:szCs w:val="16"/>
              </w:rPr>
              <w:t>11,3</w:t>
            </w:r>
          </w:p>
        </w:tc>
        <w:tc>
          <w:tcPr>
            <w:tcW w:w="448" w:type="dxa"/>
            <w:vAlign w:val="center"/>
          </w:tcPr>
          <w:p w14:paraId="248950A3" w14:textId="77777777" w:rsidR="00CD7911" w:rsidRPr="00822B8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14</w:t>
            </w:r>
          </w:p>
        </w:tc>
        <w:tc>
          <w:tcPr>
            <w:tcW w:w="848" w:type="dxa"/>
            <w:vAlign w:val="center"/>
          </w:tcPr>
          <w:p w14:paraId="42E73137" w14:textId="77777777" w:rsidR="00CD7911" w:rsidRPr="00822B88" w:rsidRDefault="00CD7911" w:rsidP="00707121">
            <w:pPr>
              <w:spacing w:after="0" w:line="240" w:lineRule="auto"/>
              <w:jc w:val="right"/>
              <w:rPr>
                <w:rFonts w:eastAsia="Times New Roman"/>
                <w:color w:val="262626"/>
                <w:sz w:val="16"/>
                <w:szCs w:val="16"/>
                <w:lang w:eastAsia="pt-PT"/>
              </w:rPr>
            </w:pPr>
            <w:r w:rsidRPr="00822B88">
              <w:rPr>
                <w:color w:val="000000"/>
                <w:sz w:val="16"/>
                <w:szCs w:val="16"/>
              </w:rPr>
              <w:t>10,9</w:t>
            </w:r>
          </w:p>
        </w:tc>
        <w:tc>
          <w:tcPr>
            <w:tcW w:w="448" w:type="dxa"/>
            <w:noWrap/>
            <w:vAlign w:val="center"/>
          </w:tcPr>
          <w:p w14:paraId="3A57E711" w14:textId="77777777" w:rsidR="00CD7911" w:rsidRPr="00822B8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w:t>
            </w:r>
          </w:p>
        </w:tc>
        <w:tc>
          <w:tcPr>
            <w:tcW w:w="804" w:type="dxa"/>
            <w:noWrap/>
            <w:vAlign w:val="center"/>
          </w:tcPr>
          <w:p w14:paraId="59485A14" w14:textId="77777777" w:rsidR="00CD7911" w:rsidRPr="00822B88" w:rsidRDefault="00CD7911" w:rsidP="00707121">
            <w:pPr>
              <w:spacing w:after="0" w:line="240" w:lineRule="auto"/>
              <w:jc w:val="right"/>
              <w:rPr>
                <w:rFonts w:eastAsia="Times New Roman"/>
                <w:color w:val="262626"/>
                <w:sz w:val="16"/>
                <w:szCs w:val="16"/>
                <w:lang w:eastAsia="pt-PT"/>
              </w:rPr>
            </w:pPr>
            <w:r w:rsidRPr="00822B88">
              <w:rPr>
                <w:color w:val="000000"/>
                <w:sz w:val="16"/>
                <w:szCs w:val="16"/>
              </w:rPr>
              <w:t>12,5</w:t>
            </w:r>
          </w:p>
        </w:tc>
      </w:tr>
      <w:tr w:rsidR="00635EB0" w:rsidRPr="008F5148" w14:paraId="024495F4" w14:textId="77777777" w:rsidTr="00635EB0">
        <w:trPr>
          <w:trHeight w:val="170"/>
          <w:jc w:val="center"/>
        </w:trPr>
        <w:tc>
          <w:tcPr>
            <w:tcW w:w="5316" w:type="dxa"/>
          </w:tcPr>
          <w:p w14:paraId="78B029C8" w14:textId="77777777" w:rsidR="00CD7911" w:rsidRPr="002C1603" w:rsidRDefault="00CD7911" w:rsidP="00707121">
            <w:pPr>
              <w:spacing w:after="0" w:line="240" w:lineRule="auto"/>
              <w:rPr>
                <w:rFonts w:eastAsia="Times New Roman"/>
                <w:color w:val="262626"/>
                <w:sz w:val="16"/>
                <w:szCs w:val="16"/>
                <w:lang w:eastAsia="pt-PT"/>
              </w:rPr>
            </w:pPr>
            <w:r w:rsidRPr="002C1603">
              <w:rPr>
                <w:color w:val="000000"/>
                <w:sz w:val="16"/>
                <w:szCs w:val="16"/>
              </w:rPr>
              <w:t xml:space="preserve">Através de plataformas eletrónicas de imobiliário (tipo </w:t>
            </w:r>
            <w:proofErr w:type="spellStart"/>
            <w:r w:rsidRPr="002C1603">
              <w:rPr>
                <w:color w:val="000000"/>
                <w:sz w:val="16"/>
                <w:szCs w:val="16"/>
              </w:rPr>
              <w:t>Imovirtual</w:t>
            </w:r>
            <w:proofErr w:type="spellEnd"/>
            <w:r w:rsidRPr="002C1603">
              <w:rPr>
                <w:color w:val="000000"/>
                <w:sz w:val="16"/>
                <w:szCs w:val="16"/>
              </w:rPr>
              <w:t>, Casa Sapo, etc.).</w:t>
            </w:r>
          </w:p>
        </w:tc>
        <w:tc>
          <w:tcPr>
            <w:tcW w:w="448" w:type="dxa"/>
            <w:vAlign w:val="center"/>
          </w:tcPr>
          <w:p w14:paraId="193FD937"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85</w:t>
            </w:r>
          </w:p>
        </w:tc>
        <w:tc>
          <w:tcPr>
            <w:tcW w:w="541" w:type="dxa"/>
            <w:vAlign w:val="center"/>
          </w:tcPr>
          <w:p w14:paraId="417CDAB0" w14:textId="77777777" w:rsidR="00CD7911" w:rsidRPr="00822B88" w:rsidRDefault="00CD7911" w:rsidP="00707121">
            <w:pPr>
              <w:spacing w:after="0" w:line="240" w:lineRule="auto"/>
              <w:jc w:val="right"/>
              <w:rPr>
                <w:rFonts w:eastAsia="Times New Roman"/>
                <w:color w:val="262626"/>
                <w:sz w:val="16"/>
                <w:szCs w:val="16"/>
                <w:lang w:eastAsia="pt-PT"/>
              </w:rPr>
            </w:pPr>
            <w:r w:rsidRPr="00822B88">
              <w:rPr>
                <w:color w:val="000000"/>
                <w:sz w:val="16"/>
                <w:szCs w:val="16"/>
              </w:rPr>
              <w:t>48,0</w:t>
            </w:r>
          </w:p>
        </w:tc>
        <w:tc>
          <w:tcPr>
            <w:tcW w:w="448" w:type="dxa"/>
            <w:vAlign w:val="center"/>
          </w:tcPr>
          <w:p w14:paraId="6DDE6541" w14:textId="77777777" w:rsidR="00CD7911" w:rsidRPr="00822B8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62</w:t>
            </w:r>
          </w:p>
        </w:tc>
        <w:tc>
          <w:tcPr>
            <w:tcW w:w="848" w:type="dxa"/>
            <w:vAlign w:val="center"/>
          </w:tcPr>
          <w:p w14:paraId="07DF6E38" w14:textId="77777777" w:rsidR="00CD7911" w:rsidRPr="00822B88" w:rsidRDefault="00CD7911" w:rsidP="00707121">
            <w:pPr>
              <w:spacing w:after="0" w:line="240" w:lineRule="auto"/>
              <w:jc w:val="right"/>
              <w:rPr>
                <w:rFonts w:eastAsia="Times New Roman"/>
                <w:color w:val="262626"/>
                <w:sz w:val="16"/>
                <w:szCs w:val="16"/>
                <w:lang w:eastAsia="pt-PT"/>
              </w:rPr>
            </w:pPr>
            <w:r w:rsidRPr="00822B88">
              <w:rPr>
                <w:color w:val="000000"/>
                <w:sz w:val="16"/>
                <w:szCs w:val="16"/>
              </w:rPr>
              <w:t>48,1</w:t>
            </w:r>
          </w:p>
        </w:tc>
        <w:tc>
          <w:tcPr>
            <w:tcW w:w="448" w:type="dxa"/>
            <w:noWrap/>
            <w:vAlign w:val="center"/>
          </w:tcPr>
          <w:p w14:paraId="21941AB6" w14:textId="77777777" w:rsidR="00CD7911" w:rsidRPr="00822B8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23</w:t>
            </w:r>
          </w:p>
        </w:tc>
        <w:tc>
          <w:tcPr>
            <w:tcW w:w="804" w:type="dxa"/>
            <w:noWrap/>
            <w:vAlign w:val="center"/>
          </w:tcPr>
          <w:p w14:paraId="49D16CB7" w14:textId="77777777" w:rsidR="00CD7911" w:rsidRPr="00822B88" w:rsidRDefault="00CD7911" w:rsidP="00707121">
            <w:pPr>
              <w:spacing w:after="0" w:line="240" w:lineRule="auto"/>
              <w:jc w:val="right"/>
              <w:rPr>
                <w:rFonts w:eastAsia="Times New Roman"/>
                <w:color w:val="262626"/>
                <w:sz w:val="16"/>
                <w:szCs w:val="16"/>
                <w:lang w:eastAsia="pt-PT"/>
              </w:rPr>
            </w:pPr>
            <w:r w:rsidRPr="00822B88">
              <w:rPr>
                <w:color w:val="000000"/>
                <w:sz w:val="16"/>
                <w:szCs w:val="16"/>
              </w:rPr>
              <w:t>47,9</w:t>
            </w:r>
          </w:p>
        </w:tc>
      </w:tr>
      <w:tr w:rsidR="00635EB0" w:rsidRPr="008F5148" w14:paraId="1593D631" w14:textId="77777777" w:rsidTr="00635EB0">
        <w:trPr>
          <w:trHeight w:val="170"/>
          <w:jc w:val="center"/>
        </w:trPr>
        <w:tc>
          <w:tcPr>
            <w:tcW w:w="5316" w:type="dxa"/>
          </w:tcPr>
          <w:p w14:paraId="1C397394" w14:textId="77777777" w:rsidR="00CD7911" w:rsidRPr="002C1603" w:rsidRDefault="00CD7911" w:rsidP="00707121">
            <w:pPr>
              <w:spacing w:after="0" w:line="240" w:lineRule="auto"/>
              <w:rPr>
                <w:rFonts w:eastAsia="Times New Roman"/>
                <w:color w:val="262626"/>
                <w:sz w:val="16"/>
                <w:szCs w:val="16"/>
                <w:lang w:eastAsia="pt-PT"/>
              </w:rPr>
            </w:pPr>
            <w:r w:rsidRPr="002C1603">
              <w:rPr>
                <w:color w:val="000000"/>
                <w:sz w:val="16"/>
                <w:szCs w:val="16"/>
              </w:rPr>
              <w:t>Através de um (ou vários) mediador(</w:t>
            </w:r>
            <w:proofErr w:type="spellStart"/>
            <w:r w:rsidRPr="002C1603">
              <w:rPr>
                <w:color w:val="000000"/>
                <w:sz w:val="16"/>
                <w:szCs w:val="16"/>
              </w:rPr>
              <w:t>es</w:t>
            </w:r>
            <w:proofErr w:type="spellEnd"/>
            <w:r w:rsidRPr="002C1603">
              <w:rPr>
                <w:color w:val="000000"/>
                <w:sz w:val="16"/>
                <w:szCs w:val="16"/>
              </w:rPr>
              <w:t>) imobiliários</w:t>
            </w:r>
          </w:p>
        </w:tc>
        <w:tc>
          <w:tcPr>
            <w:tcW w:w="448" w:type="dxa"/>
            <w:vAlign w:val="center"/>
          </w:tcPr>
          <w:p w14:paraId="6313C89C"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52</w:t>
            </w:r>
          </w:p>
        </w:tc>
        <w:tc>
          <w:tcPr>
            <w:tcW w:w="541" w:type="dxa"/>
            <w:vAlign w:val="center"/>
          </w:tcPr>
          <w:p w14:paraId="09040355" w14:textId="77777777" w:rsidR="00CD7911" w:rsidRPr="00822B88" w:rsidRDefault="00CD7911" w:rsidP="00707121">
            <w:pPr>
              <w:spacing w:after="0" w:line="240" w:lineRule="auto"/>
              <w:jc w:val="right"/>
              <w:rPr>
                <w:rFonts w:eastAsia="Times New Roman"/>
                <w:color w:val="262626"/>
                <w:sz w:val="16"/>
                <w:szCs w:val="16"/>
                <w:lang w:eastAsia="pt-PT"/>
              </w:rPr>
            </w:pPr>
            <w:r w:rsidRPr="00822B88">
              <w:rPr>
                <w:color w:val="000000"/>
                <w:sz w:val="16"/>
                <w:szCs w:val="16"/>
              </w:rPr>
              <w:t>29,4</w:t>
            </w:r>
          </w:p>
        </w:tc>
        <w:tc>
          <w:tcPr>
            <w:tcW w:w="448" w:type="dxa"/>
            <w:vAlign w:val="center"/>
          </w:tcPr>
          <w:p w14:paraId="7A00949D" w14:textId="77777777" w:rsidR="00CD7911" w:rsidRPr="00822B8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30</w:t>
            </w:r>
          </w:p>
        </w:tc>
        <w:tc>
          <w:tcPr>
            <w:tcW w:w="848" w:type="dxa"/>
            <w:vAlign w:val="center"/>
          </w:tcPr>
          <w:p w14:paraId="035248D8" w14:textId="77777777" w:rsidR="00CD7911" w:rsidRPr="00822B88" w:rsidRDefault="00CD7911" w:rsidP="00707121">
            <w:pPr>
              <w:spacing w:after="0" w:line="240" w:lineRule="auto"/>
              <w:jc w:val="right"/>
              <w:rPr>
                <w:rFonts w:eastAsia="Times New Roman"/>
                <w:color w:val="262626"/>
                <w:sz w:val="16"/>
                <w:szCs w:val="16"/>
                <w:lang w:eastAsia="pt-PT"/>
              </w:rPr>
            </w:pPr>
            <w:r w:rsidRPr="00822B88">
              <w:rPr>
                <w:color w:val="000000"/>
                <w:sz w:val="16"/>
                <w:szCs w:val="16"/>
              </w:rPr>
              <w:t>23,3</w:t>
            </w:r>
          </w:p>
        </w:tc>
        <w:tc>
          <w:tcPr>
            <w:tcW w:w="448" w:type="dxa"/>
            <w:noWrap/>
            <w:vAlign w:val="center"/>
          </w:tcPr>
          <w:p w14:paraId="06C1390D" w14:textId="77777777" w:rsidR="00CD7911" w:rsidRPr="00822B8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22</w:t>
            </w:r>
          </w:p>
        </w:tc>
        <w:tc>
          <w:tcPr>
            <w:tcW w:w="804" w:type="dxa"/>
            <w:noWrap/>
            <w:vAlign w:val="center"/>
          </w:tcPr>
          <w:p w14:paraId="3DB64C24" w14:textId="77777777" w:rsidR="00CD7911" w:rsidRPr="00822B88" w:rsidRDefault="00CD7911" w:rsidP="00707121">
            <w:pPr>
              <w:spacing w:after="0" w:line="240" w:lineRule="auto"/>
              <w:jc w:val="right"/>
              <w:rPr>
                <w:rFonts w:eastAsia="Times New Roman"/>
                <w:color w:val="262626"/>
                <w:sz w:val="16"/>
                <w:szCs w:val="16"/>
                <w:lang w:eastAsia="pt-PT"/>
              </w:rPr>
            </w:pPr>
            <w:r w:rsidRPr="00822B88">
              <w:rPr>
                <w:color w:val="000000"/>
                <w:sz w:val="16"/>
                <w:szCs w:val="16"/>
              </w:rPr>
              <w:t>45,8</w:t>
            </w:r>
          </w:p>
        </w:tc>
      </w:tr>
      <w:tr w:rsidR="00635EB0" w:rsidRPr="008F5148" w14:paraId="4362AF62" w14:textId="77777777" w:rsidTr="00635EB0">
        <w:trPr>
          <w:trHeight w:val="170"/>
          <w:jc w:val="center"/>
        </w:trPr>
        <w:tc>
          <w:tcPr>
            <w:tcW w:w="5316" w:type="dxa"/>
          </w:tcPr>
          <w:p w14:paraId="638CC72D" w14:textId="77777777" w:rsidR="00CD7911" w:rsidRPr="000B772E" w:rsidRDefault="00CD7911" w:rsidP="00707121">
            <w:pPr>
              <w:spacing w:after="0" w:line="240" w:lineRule="auto"/>
              <w:rPr>
                <w:color w:val="000000"/>
                <w:sz w:val="16"/>
                <w:szCs w:val="16"/>
              </w:rPr>
            </w:pPr>
            <w:r w:rsidRPr="002C1603">
              <w:rPr>
                <w:color w:val="000000"/>
                <w:sz w:val="16"/>
                <w:szCs w:val="16"/>
              </w:rPr>
              <w:t>Outro</w:t>
            </w:r>
          </w:p>
        </w:tc>
        <w:tc>
          <w:tcPr>
            <w:tcW w:w="448" w:type="dxa"/>
            <w:vAlign w:val="center"/>
          </w:tcPr>
          <w:p w14:paraId="2AC1FE16" w14:textId="77777777" w:rsidR="00CD7911" w:rsidRPr="00B97467" w:rsidRDefault="00CD7911" w:rsidP="00707121">
            <w:pPr>
              <w:spacing w:after="0" w:line="240" w:lineRule="auto"/>
              <w:jc w:val="right"/>
              <w:rPr>
                <w:color w:val="000000"/>
                <w:sz w:val="16"/>
                <w:szCs w:val="16"/>
              </w:rPr>
            </w:pPr>
            <w:r>
              <w:rPr>
                <w:color w:val="000000"/>
                <w:sz w:val="16"/>
                <w:szCs w:val="16"/>
              </w:rPr>
              <w:t>9</w:t>
            </w:r>
          </w:p>
        </w:tc>
        <w:tc>
          <w:tcPr>
            <w:tcW w:w="541" w:type="dxa"/>
            <w:vAlign w:val="center"/>
          </w:tcPr>
          <w:p w14:paraId="6F3D6BAE" w14:textId="77777777" w:rsidR="00CD7911" w:rsidRPr="00822B88" w:rsidRDefault="00CD7911" w:rsidP="00707121">
            <w:pPr>
              <w:spacing w:after="0" w:line="240" w:lineRule="auto"/>
              <w:jc w:val="right"/>
              <w:rPr>
                <w:color w:val="000000"/>
                <w:sz w:val="16"/>
                <w:szCs w:val="16"/>
              </w:rPr>
            </w:pPr>
            <w:r w:rsidRPr="00822B88">
              <w:rPr>
                <w:color w:val="000000"/>
                <w:sz w:val="16"/>
                <w:szCs w:val="16"/>
              </w:rPr>
              <w:t>5,1</w:t>
            </w:r>
          </w:p>
        </w:tc>
        <w:tc>
          <w:tcPr>
            <w:tcW w:w="448" w:type="dxa"/>
            <w:vAlign w:val="center"/>
          </w:tcPr>
          <w:p w14:paraId="2258DC50" w14:textId="77777777" w:rsidR="00CD7911" w:rsidRPr="00822B88" w:rsidRDefault="00CD7911" w:rsidP="00707121">
            <w:pPr>
              <w:spacing w:after="0" w:line="240" w:lineRule="auto"/>
              <w:jc w:val="right"/>
              <w:rPr>
                <w:color w:val="000000"/>
                <w:sz w:val="16"/>
                <w:szCs w:val="16"/>
              </w:rPr>
            </w:pPr>
            <w:r>
              <w:rPr>
                <w:color w:val="000000"/>
                <w:sz w:val="16"/>
                <w:szCs w:val="16"/>
              </w:rPr>
              <w:t>7</w:t>
            </w:r>
          </w:p>
        </w:tc>
        <w:tc>
          <w:tcPr>
            <w:tcW w:w="848" w:type="dxa"/>
            <w:vAlign w:val="center"/>
          </w:tcPr>
          <w:p w14:paraId="4608A455" w14:textId="77777777" w:rsidR="00CD7911" w:rsidRPr="00822B88" w:rsidRDefault="00CD7911" w:rsidP="00707121">
            <w:pPr>
              <w:spacing w:after="0" w:line="240" w:lineRule="auto"/>
              <w:jc w:val="right"/>
              <w:rPr>
                <w:color w:val="000000"/>
                <w:sz w:val="16"/>
                <w:szCs w:val="16"/>
              </w:rPr>
            </w:pPr>
            <w:r w:rsidRPr="00822B88">
              <w:rPr>
                <w:color w:val="000000"/>
                <w:sz w:val="16"/>
                <w:szCs w:val="16"/>
              </w:rPr>
              <w:t>5,4</w:t>
            </w:r>
          </w:p>
        </w:tc>
        <w:tc>
          <w:tcPr>
            <w:tcW w:w="448" w:type="dxa"/>
            <w:noWrap/>
            <w:vAlign w:val="center"/>
          </w:tcPr>
          <w:p w14:paraId="54951E5B" w14:textId="77777777" w:rsidR="00CD7911" w:rsidRPr="00822B88" w:rsidRDefault="00CD7911" w:rsidP="00707121">
            <w:pPr>
              <w:spacing w:after="0" w:line="240" w:lineRule="auto"/>
              <w:jc w:val="right"/>
              <w:rPr>
                <w:color w:val="000000"/>
                <w:sz w:val="16"/>
                <w:szCs w:val="16"/>
              </w:rPr>
            </w:pPr>
            <w:r>
              <w:rPr>
                <w:color w:val="000000"/>
                <w:sz w:val="16"/>
                <w:szCs w:val="16"/>
              </w:rPr>
              <w:t>2</w:t>
            </w:r>
          </w:p>
        </w:tc>
        <w:tc>
          <w:tcPr>
            <w:tcW w:w="804" w:type="dxa"/>
            <w:noWrap/>
            <w:vAlign w:val="center"/>
          </w:tcPr>
          <w:p w14:paraId="77BA5BDA" w14:textId="77777777" w:rsidR="00CD7911" w:rsidRPr="00822B88" w:rsidRDefault="00CD7911" w:rsidP="00707121">
            <w:pPr>
              <w:spacing w:after="0" w:line="240" w:lineRule="auto"/>
              <w:jc w:val="right"/>
              <w:rPr>
                <w:color w:val="000000"/>
                <w:sz w:val="16"/>
                <w:szCs w:val="16"/>
              </w:rPr>
            </w:pPr>
            <w:r w:rsidRPr="00822B88">
              <w:rPr>
                <w:color w:val="000000"/>
                <w:sz w:val="16"/>
                <w:szCs w:val="16"/>
              </w:rPr>
              <w:t>4,2</w:t>
            </w:r>
          </w:p>
        </w:tc>
      </w:tr>
    </w:tbl>
    <w:p w14:paraId="3BEF1FBD" w14:textId="72374B96" w:rsidR="00CD7911" w:rsidRPr="00A67C9D" w:rsidRDefault="00635EB0" w:rsidP="00635EB0">
      <w:pPr>
        <w:pStyle w:val="Tabela"/>
        <w:keepNext w:val="0"/>
        <w:spacing w:before="120"/>
        <w:rPr>
          <w:b w:val="0"/>
          <w:color w:val="404040"/>
        </w:rPr>
      </w:pPr>
      <w:bookmarkStart w:id="76" w:name="_Toc225256324"/>
      <w:r w:rsidRPr="00A67C9D">
        <w:t>Tabela A</w:t>
      </w:r>
      <w:r w:rsidRPr="00A67C9D">
        <w:fldChar w:fldCharType="begin"/>
      </w:r>
      <w:r w:rsidRPr="00A67C9D">
        <w:instrText>SEQ Tabela \* ARABIC</w:instrText>
      </w:r>
      <w:r w:rsidRPr="00A67C9D">
        <w:fldChar w:fldCharType="separate"/>
      </w:r>
      <w:r>
        <w:rPr>
          <w:noProof/>
        </w:rPr>
        <w:t>37</w:t>
      </w:r>
      <w:r w:rsidRPr="00A67C9D">
        <w:fldChar w:fldCharType="end"/>
      </w:r>
      <w:r>
        <w:t xml:space="preserve"> </w:t>
      </w:r>
      <w:r w:rsidRPr="00A67C9D">
        <w:t xml:space="preserve">– </w:t>
      </w:r>
      <w:r w:rsidR="00CD7911" w:rsidRPr="00A67C9D">
        <w:rPr>
          <w:color w:val="404040"/>
        </w:rPr>
        <w:t>Baixou o valor da renda para poder ser enquadrado no Programa?</w:t>
      </w:r>
      <w:bookmarkEnd w:id="76"/>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2"/>
        <w:gridCol w:w="903"/>
        <w:gridCol w:w="894"/>
        <w:gridCol w:w="885"/>
        <w:gridCol w:w="894"/>
        <w:gridCol w:w="1005"/>
        <w:gridCol w:w="850"/>
      </w:tblGrid>
      <w:tr w:rsidR="009C7633" w:rsidRPr="008F5148" w14:paraId="69FDC580" w14:textId="77777777">
        <w:trPr>
          <w:trHeight w:val="299"/>
          <w:jc w:val="center"/>
        </w:trPr>
        <w:tc>
          <w:tcPr>
            <w:tcW w:w="250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5FA16708"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DFA81C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7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E51DABB"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8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541023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43286F" w:rsidRPr="008F5148" w14:paraId="2CDD6F79" w14:textId="77777777">
        <w:trPr>
          <w:trHeight w:val="299"/>
          <w:jc w:val="center"/>
        </w:trPr>
        <w:tc>
          <w:tcPr>
            <w:tcW w:w="250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478EA61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6861A4B"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1AB7E9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B2474C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0A0847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0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39063CA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3F514C0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391D1D" w:rsidRPr="008F5148" w14:paraId="58EC65B7" w14:textId="77777777">
        <w:trPr>
          <w:trHeight w:val="170"/>
          <w:jc w:val="center"/>
        </w:trPr>
        <w:tc>
          <w:tcPr>
            <w:tcW w:w="2502" w:type="dxa"/>
            <w:tcBorders>
              <w:top w:val="single" w:sz="4" w:space="0" w:color="FFFFFF"/>
            </w:tcBorders>
          </w:tcPr>
          <w:p w14:paraId="460A35C5" w14:textId="77777777" w:rsidR="00CD7911" w:rsidRPr="000B772E"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Sim</w:t>
            </w:r>
          </w:p>
        </w:tc>
        <w:tc>
          <w:tcPr>
            <w:tcW w:w="903" w:type="dxa"/>
            <w:tcBorders>
              <w:top w:val="single" w:sz="4" w:space="0" w:color="FFFFFF" w:themeColor="background1"/>
            </w:tcBorders>
            <w:vAlign w:val="center"/>
          </w:tcPr>
          <w:p w14:paraId="10BDA4FB"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124</w:t>
            </w:r>
          </w:p>
        </w:tc>
        <w:tc>
          <w:tcPr>
            <w:tcW w:w="894" w:type="dxa"/>
            <w:tcBorders>
              <w:top w:val="single" w:sz="4" w:space="0" w:color="FFFFFF" w:themeColor="background1"/>
            </w:tcBorders>
            <w:vAlign w:val="center"/>
          </w:tcPr>
          <w:p w14:paraId="566EDF90" w14:textId="77777777" w:rsidR="00CD7911" w:rsidRPr="003E7D00" w:rsidRDefault="00CD7911" w:rsidP="00707121">
            <w:pPr>
              <w:spacing w:after="0" w:line="240" w:lineRule="auto"/>
              <w:jc w:val="right"/>
              <w:rPr>
                <w:rFonts w:eastAsia="Times New Roman"/>
                <w:color w:val="262626"/>
                <w:sz w:val="16"/>
                <w:szCs w:val="16"/>
                <w:lang w:eastAsia="pt-PT"/>
              </w:rPr>
            </w:pPr>
            <w:r w:rsidRPr="003E7D00">
              <w:rPr>
                <w:color w:val="000000"/>
                <w:sz w:val="16"/>
                <w:szCs w:val="16"/>
              </w:rPr>
              <w:t>70,1</w:t>
            </w:r>
          </w:p>
        </w:tc>
        <w:tc>
          <w:tcPr>
            <w:tcW w:w="885" w:type="dxa"/>
            <w:tcBorders>
              <w:top w:val="single" w:sz="4" w:space="0" w:color="FFFFFF" w:themeColor="background1"/>
            </w:tcBorders>
            <w:vAlign w:val="center"/>
          </w:tcPr>
          <w:p w14:paraId="768381DC" w14:textId="77777777" w:rsidR="00CD7911" w:rsidRPr="003E7D00"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94</w:t>
            </w:r>
          </w:p>
        </w:tc>
        <w:tc>
          <w:tcPr>
            <w:tcW w:w="894" w:type="dxa"/>
            <w:tcBorders>
              <w:top w:val="single" w:sz="4" w:space="0" w:color="FFFFFF" w:themeColor="background1"/>
            </w:tcBorders>
            <w:vAlign w:val="center"/>
          </w:tcPr>
          <w:p w14:paraId="2E19BA00" w14:textId="77777777" w:rsidR="00CD7911" w:rsidRPr="003E7D00" w:rsidRDefault="00CD7911" w:rsidP="00707121">
            <w:pPr>
              <w:spacing w:after="0" w:line="240" w:lineRule="auto"/>
              <w:jc w:val="right"/>
              <w:rPr>
                <w:rFonts w:eastAsia="Times New Roman"/>
                <w:color w:val="262626"/>
                <w:sz w:val="16"/>
                <w:szCs w:val="16"/>
                <w:lang w:eastAsia="pt-PT"/>
              </w:rPr>
            </w:pPr>
            <w:r w:rsidRPr="003E7D00">
              <w:rPr>
                <w:color w:val="000000"/>
                <w:sz w:val="16"/>
                <w:szCs w:val="16"/>
              </w:rPr>
              <w:t>72,9</w:t>
            </w:r>
          </w:p>
        </w:tc>
        <w:tc>
          <w:tcPr>
            <w:tcW w:w="1005" w:type="dxa"/>
            <w:tcBorders>
              <w:top w:val="single" w:sz="4" w:space="0" w:color="FFFFFF" w:themeColor="background1"/>
            </w:tcBorders>
            <w:noWrap/>
            <w:vAlign w:val="center"/>
          </w:tcPr>
          <w:p w14:paraId="2C016D30" w14:textId="77777777" w:rsidR="00CD7911" w:rsidRPr="003E7D00"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30</w:t>
            </w:r>
          </w:p>
        </w:tc>
        <w:tc>
          <w:tcPr>
            <w:tcW w:w="850" w:type="dxa"/>
            <w:tcBorders>
              <w:top w:val="single" w:sz="4" w:space="0" w:color="FFFFFF" w:themeColor="background1"/>
            </w:tcBorders>
            <w:noWrap/>
            <w:vAlign w:val="center"/>
          </w:tcPr>
          <w:p w14:paraId="4DC6A673" w14:textId="77777777" w:rsidR="00CD7911" w:rsidRPr="003E7D00" w:rsidRDefault="00CD7911" w:rsidP="00707121">
            <w:pPr>
              <w:spacing w:after="0" w:line="240" w:lineRule="auto"/>
              <w:jc w:val="right"/>
              <w:rPr>
                <w:rFonts w:eastAsia="Times New Roman"/>
                <w:color w:val="262626"/>
                <w:sz w:val="16"/>
                <w:szCs w:val="16"/>
                <w:lang w:eastAsia="pt-PT"/>
              </w:rPr>
            </w:pPr>
            <w:r w:rsidRPr="003E7D00">
              <w:rPr>
                <w:color w:val="000000"/>
                <w:sz w:val="16"/>
                <w:szCs w:val="16"/>
              </w:rPr>
              <w:t>62,5</w:t>
            </w:r>
          </w:p>
        </w:tc>
      </w:tr>
      <w:tr w:rsidR="00391D1D" w:rsidRPr="008F5148" w14:paraId="7332FA6F" w14:textId="77777777">
        <w:trPr>
          <w:trHeight w:val="170"/>
          <w:jc w:val="center"/>
        </w:trPr>
        <w:tc>
          <w:tcPr>
            <w:tcW w:w="2502" w:type="dxa"/>
          </w:tcPr>
          <w:p w14:paraId="0006F274" w14:textId="77777777" w:rsidR="00CD7911" w:rsidRPr="000B772E"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Não</w:t>
            </w:r>
          </w:p>
        </w:tc>
        <w:tc>
          <w:tcPr>
            <w:tcW w:w="903" w:type="dxa"/>
            <w:vAlign w:val="center"/>
          </w:tcPr>
          <w:p w14:paraId="258FFEDE"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53</w:t>
            </w:r>
          </w:p>
        </w:tc>
        <w:tc>
          <w:tcPr>
            <w:tcW w:w="894" w:type="dxa"/>
            <w:vAlign w:val="center"/>
          </w:tcPr>
          <w:p w14:paraId="2031635E" w14:textId="77777777" w:rsidR="00CD7911" w:rsidRPr="003E7D00" w:rsidRDefault="00CD7911" w:rsidP="00707121">
            <w:pPr>
              <w:spacing w:after="0" w:line="240" w:lineRule="auto"/>
              <w:jc w:val="right"/>
              <w:rPr>
                <w:rFonts w:eastAsia="Times New Roman"/>
                <w:color w:val="262626"/>
                <w:sz w:val="16"/>
                <w:szCs w:val="16"/>
                <w:lang w:eastAsia="pt-PT"/>
              </w:rPr>
            </w:pPr>
            <w:r w:rsidRPr="003E7D00">
              <w:rPr>
                <w:color w:val="000000"/>
                <w:sz w:val="16"/>
                <w:szCs w:val="16"/>
              </w:rPr>
              <w:t>29,9</w:t>
            </w:r>
          </w:p>
        </w:tc>
        <w:tc>
          <w:tcPr>
            <w:tcW w:w="885" w:type="dxa"/>
            <w:vAlign w:val="center"/>
          </w:tcPr>
          <w:p w14:paraId="21BDD0A9" w14:textId="77777777" w:rsidR="00CD7911" w:rsidRPr="003E7D00"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35</w:t>
            </w:r>
          </w:p>
        </w:tc>
        <w:tc>
          <w:tcPr>
            <w:tcW w:w="894" w:type="dxa"/>
            <w:vAlign w:val="center"/>
          </w:tcPr>
          <w:p w14:paraId="09FAB020" w14:textId="77777777" w:rsidR="00CD7911" w:rsidRPr="003E7D00" w:rsidRDefault="00CD7911" w:rsidP="00707121">
            <w:pPr>
              <w:spacing w:after="0" w:line="240" w:lineRule="auto"/>
              <w:jc w:val="right"/>
              <w:rPr>
                <w:rFonts w:eastAsia="Times New Roman"/>
                <w:color w:val="262626"/>
                <w:sz w:val="16"/>
                <w:szCs w:val="16"/>
                <w:lang w:eastAsia="pt-PT"/>
              </w:rPr>
            </w:pPr>
            <w:r w:rsidRPr="003E7D00">
              <w:rPr>
                <w:color w:val="000000"/>
                <w:sz w:val="16"/>
                <w:szCs w:val="16"/>
              </w:rPr>
              <w:t>27,1</w:t>
            </w:r>
          </w:p>
        </w:tc>
        <w:tc>
          <w:tcPr>
            <w:tcW w:w="1005" w:type="dxa"/>
            <w:noWrap/>
            <w:vAlign w:val="center"/>
          </w:tcPr>
          <w:p w14:paraId="71436F19" w14:textId="77777777" w:rsidR="00CD7911" w:rsidRPr="003E7D00"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18</w:t>
            </w:r>
          </w:p>
        </w:tc>
        <w:tc>
          <w:tcPr>
            <w:tcW w:w="850" w:type="dxa"/>
            <w:noWrap/>
            <w:vAlign w:val="center"/>
          </w:tcPr>
          <w:p w14:paraId="430A0A1E" w14:textId="77777777" w:rsidR="00CD7911" w:rsidRPr="003E7D00" w:rsidRDefault="00CD7911" w:rsidP="00707121">
            <w:pPr>
              <w:spacing w:after="0" w:line="240" w:lineRule="auto"/>
              <w:jc w:val="right"/>
              <w:rPr>
                <w:rFonts w:eastAsia="Times New Roman"/>
                <w:color w:val="262626"/>
                <w:sz w:val="16"/>
                <w:szCs w:val="16"/>
                <w:lang w:eastAsia="pt-PT"/>
              </w:rPr>
            </w:pPr>
            <w:r w:rsidRPr="003E7D00">
              <w:rPr>
                <w:color w:val="000000"/>
                <w:sz w:val="16"/>
                <w:szCs w:val="16"/>
              </w:rPr>
              <w:t>37,5</w:t>
            </w:r>
          </w:p>
        </w:tc>
      </w:tr>
      <w:tr w:rsidR="0043286F" w:rsidRPr="008F5148" w14:paraId="15568525" w14:textId="77777777">
        <w:trPr>
          <w:trHeight w:val="170"/>
          <w:jc w:val="center"/>
        </w:trPr>
        <w:tc>
          <w:tcPr>
            <w:tcW w:w="2502" w:type="dxa"/>
            <w:shd w:val="clear" w:color="auto" w:fill="BFBFBF" w:themeFill="background1" w:themeFillShade="BF"/>
            <w:vAlign w:val="center"/>
          </w:tcPr>
          <w:p w14:paraId="05BE76DA"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76E24CDA"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177</w:t>
            </w:r>
          </w:p>
        </w:tc>
        <w:tc>
          <w:tcPr>
            <w:tcW w:w="894" w:type="dxa"/>
            <w:shd w:val="clear" w:color="auto" w:fill="BFBFBF" w:themeFill="background1" w:themeFillShade="BF"/>
            <w:vAlign w:val="center"/>
          </w:tcPr>
          <w:p w14:paraId="62AB4838"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c>
          <w:tcPr>
            <w:tcW w:w="885" w:type="dxa"/>
            <w:shd w:val="clear" w:color="auto" w:fill="BFBFBF" w:themeFill="background1" w:themeFillShade="BF"/>
          </w:tcPr>
          <w:p w14:paraId="5FFE8474"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129</w:t>
            </w:r>
          </w:p>
        </w:tc>
        <w:tc>
          <w:tcPr>
            <w:tcW w:w="894" w:type="dxa"/>
            <w:shd w:val="clear" w:color="auto" w:fill="BFBFBF" w:themeFill="background1" w:themeFillShade="BF"/>
          </w:tcPr>
          <w:p w14:paraId="422C3680"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c>
          <w:tcPr>
            <w:tcW w:w="1005" w:type="dxa"/>
            <w:shd w:val="clear" w:color="auto" w:fill="BFBFBF" w:themeFill="background1" w:themeFillShade="BF"/>
            <w:noWrap/>
          </w:tcPr>
          <w:p w14:paraId="3533969B"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48</w:t>
            </w:r>
          </w:p>
        </w:tc>
        <w:tc>
          <w:tcPr>
            <w:tcW w:w="850" w:type="dxa"/>
            <w:shd w:val="clear" w:color="auto" w:fill="BFBFBF" w:themeFill="background1" w:themeFillShade="BF"/>
            <w:noWrap/>
          </w:tcPr>
          <w:p w14:paraId="17258470"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r>
    </w:tbl>
    <w:p w14:paraId="333EA8B8" w14:textId="50F7AA82" w:rsidR="00CD7911" w:rsidRPr="00A67C9D" w:rsidRDefault="00635EB0" w:rsidP="00635EB0">
      <w:pPr>
        <w:pStyle w:val="Tabela"/>
        <w:keepNext w:val="0"/>
        <w:spacing w:before="120"/>
        <w:rPr>
          <w:b w:val="0"/>
          <w:color w:val="404040"/>
        </w:rPr>
      </w:pPr>
      <w:bookmarkStart w:id="77" w:name="_Toc225256325"/>
      <w:r w:rsidRPr="00A67C9D">
        <w:t>Tabela A</w:t>
      </w:r>
      <w:r w:rsidRPr="00A67C9D">
        <w:fldChar w:fldCharType="begin"/>
      </w:r>
      <w:r w:rsidRPr="00A67C9D">
        <w:instrText>SEQ Tabela \* ARABIC</w:instrText>
      </w:r>
      <w:r w:rsidRPr="00A67C9D">
        <w:fldChar w:fldCharType="separate"/>
      </w:r>
      <w:r>
        <w:rPr>
          <w:noProof/>
        </w:rPr>
        <w:t>38</w:t>
      </w:r>
      <w:r w:rsidRPr="00A67C9D">
        <w:fldChar w:fldCharType="end"/>
      </w:r>
      <w:r>
        <w:t xml:space="preserve"> </w:t>
      </w:r>
      <w:r w:rsidRPr="00A67C9D">
        <w:t xml:space="preserve">– </w:t>
      </w:r>
      <w:r w:rsidR="00CD7911" w:rsidRPr="00A67C9D">
        <w:rPr>
          <w:color w:val="404040"/>
        </w:rPr>
        <w:t>De que forma tomou conhecimento do PAA (resposta múltipla) (total n=298, com contrato n=223, sem contrato n=75)</w:t>
      </w:r>
      <w:bookmarkEnd w:id="77"/>
    </w:p>
    <w:tbl>
      <w:tblPr>
        <w:tblW w:w="8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92"/>
        <w:gridCol w:w="496"/>
        <w:gridCol w:w="541"/>
        <w:gridCol w:w="496"/>
        <w:gridCol w:w="800"/>
        <w:gridCol w:w="448"/>
        <w:gridCol w:w="804"/>
      </w:tblGrid>
      <w:tr w:rsidR="00635EB0" w:rsidRPr="008F5148" w14:paraId="58EA4798" w14:textId="77777777" w:rsidTr="00CE358F">
        <w:trPr>
          <w:trHeight w:val="299"/>
          <w:tblHeader/>
        </w:trPr>
        <w:tc>
          <w:tcPr>
            <w:tcW w:w="519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05DB713D"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03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E93F53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29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D32564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2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F25D1B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635EB0" w:rsidRPr="008F5148" w14:paraId="21A9695A" w14:textId="77777777" w:rsidTr="00CE358F">
        <w:trPr>
          <w:trHeight w:val="299"/>
          <w:tblHeader/>
        </w:trPr>
        <w:tc>
          <w:tcPr>
            <w:tcW w:w="519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2EC9795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4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240163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5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FA1AE4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8A883C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3D48F4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6C88BDA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0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54DF9D7B"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35EB0" w:rsidRPr="008F5148" w14:paraId="01F83A35" w14:textId="77777777" w:rsidTr="00CE358F">
        <w:trPr>
          <w:trHeight w:val="170"/>
        </w:trPr>
        <w:tc>
          <w:tcPr>
            <w:tcW w:w="5192" w:type="dxa"/>
            <w:tcBorders>
              <w:top w:val="single" w:sz="4" w:space="0" w:color="FFFFFF"/>
            </w:tcBorders>
            <w:vAlign w:val="center"/>
          </w:tcPr>
          <w:p w14:paraId="7B3B6A39" w14:textId="77777777" w:rsidR="00CD7911" w:rsidRPr="00BF3E77" w:rsidRDefault="00CD7911" w:rsidP="00707121">
            <w:pPr>
              <w:spacing w:after="0" w:line="240" w:lineRule="auto"/>
              <w:rPr>
                <w:rFonts w:eastAsia="Times New Roman"/>
                <w:color w:val="262626"/>
                <w:sz w:val="16"/>
                <w:szCs w:val="16"/>
                <w:lang w:eastAsia="pt-PT"/>
              </w:rPr>
            </w:pPr>
            <w:r w:rsidRPr="00BF3E77">
              <w:rPr>
                <w:color w:val="000000"/>
                <w:sz w:val="16"/>
                <w:szCs w:val="16"/>
              </w:rPr>
              <w:t>Em notícias na comunicação social ou redes sociais</w:t>
            </w:r>
          </w:p>
        </w:tc>
        <w:tc>
          <w:tcPr>
            <w:tcW w:w="496" w:type="dxa"/>
            <w:tcBorders>
              <w:top w:val="single" w:sz="4" w:space="0" w:color="FFFFFF" w:themeColor="background1"/>
            </w:tcBorders>
            <w:vAlign w:val="center"/>
          </w:tcPr>
          <w:p w14:paraId="31670651"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182</w:t>
            </w:r>
          </w:p>
        </w:tc>
        <w:tc>
          <w:tcPr>
            <w:tcW w:w="541" w:type="dxa"/>
            <w:tcBorders>
              <w:top w:val="single" w:sz="4" w:space="0" w:color="FFFFFF" w:themeColor="background1"/>
            </w:tcBorders>
            <w:vAlign w:val="center"/>
          </w:tcPr>
          <w:p w14:paraId="586A23C5"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61,</w:t>
            </w:r>
            <w:r>
              <w:rPr>
                <w:color w:val="000000"/>
                <w:sz w:val="16"/>
                <w:szCs w:val="16"/>
              </w:rPr>
              <w:t>1</w:t>
            </w:r>
          </w:p>
        </w:tc>
        <w:tc>
          <w:tcPr>
            <w:tcW w:w="496" w:type="dxa"/>
            <w:tcBorders>
              <w:top w:val="single" w:sz="4" w:space="0" w:color="FFFFFF" w:themeColor="background1"/>
            </w:tcBorders>
            <w:vAlign w:val="center"/>
          </w:tcPr>
          <w:p w14:paraId="7AEB2E4E"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127</w:t>
            </w:r>
          </w:p>
        </w:tc>
        <w:tc>
          <w:tcPr>
            <w:tcW w:w="800" w:type="dxa"/>
            <w:tcBorders>
              <w:top w:val="single" w:sz="4" w:space="0" w:color="FFFFFF" w:themeColor="background1"/>
            </w:tcBorders>
            <w:vAlign w:val="center"/>
          </w:tcPr>
          <w:p w14:paraId="2B5C5C33"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57,</w:t>
            </w:r>
            <w:r>
              <w:rPr>
                <w:color w:val="000000"/>
                <w:sz w:val="16"/>
                <w:szCs w:val="16"/>
              </w:rPr>
              <w:t>0</w:t>
            </w:r>
          </w:p>
        </w:tc>
        <w:tc>
          <w:tcPr>
            <w:tcW w:w="448" w:type="dxa"/>
            <w:tcBorders>
              <w:top w:val="single" w:sz="4" w:space="0" w:color="FFFFFF" w:themeColor="background1"/>
            </w:tcBorders>
            <w:noWrap/>
            <w:vAlign w:val="center"/>
          </w:tcPr>
          <w:p w14:paraId="1149DFBB"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55</w:t>
            </w:r>
          </w:p>
        </w:tc>
        <w:tc>
          <w:tcPr>
            <w:tcW w:w="804" w:type="dxa"/>
            <w:tcBorders>
              <w:top w:val="single" w:sz="4" w:space="0" w:color="FFFFFF" w:themeColor="background1"/>
            </w:tcBorders>
            <w:noWrap/>
            <w:vAlign w:val="center"/>
          </w:tcPr>
          <w:p w14:paraId="5A18BC2F"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73,3</w:t>
            </w:r>
          </w:p>
        </w:tc>
      </w:tr>
      <w:tr w:rsidR="00635EB0" w:rsidRPr="008F5148" w14:paraId="0B6282E0" w14:textId="77777777" w:rsidTr="00CE358F">
        <w:trPr>
          <w:trHeight w:val="170"/>
        </w:trPr>
        <w:tc>
          <w:tcPr>
            <w:tcW w:w="5192" w:type="dxa"/>
            <w:vAlign w:val="center"/>
          </w:tcPr>
          <w:p w14:paraId="2ADDC2A5" w14:textId="77777777" w:rsidR="00CD7911" w:rsidRPr="00BF3E77" w:rsidRDefault="00CD7911" w:rsidP="00707121">
            <w:pPr>
              <w:spacing w:after="0" w:line="240" w:lineRule="auto"/>
              <w:rPr>
                <w:rFonts w:eastAsia="Times New Roman"/>
                <w:color w:val="262626"/>
                <w:sz w:val="16"/>
                <w:szCs w:val="16"/>
                <w:lang w:eastAsia="pt-PT"/>
              </w:rPr>
            </w:pPr>
            <w:r w:rsidRPr="00BF3E77">
              <w:rPr>
                <w:color w:val="000000"/>
                <w:sz w:val="16"/>
                <w:szCs w:val="16"/>
              </w:rPr>
              <w:t>Em publicidade (comunicação social, redes sociais, folhetos, etc.)</w:t>
            </w:r>
          </w:p>
        </w:tc>
        <w:tc>
          <w:tcPr>
            <w:tcW w:w="496" w:type="dxa"/>
            <w:vAlign w:val="center"/>
          </w:tcPr>
          <w:p w14:paraId="1881010C"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31</w:t>
            </w:r>
          </w:p>
        </w:tc>
        <w:tc>
          <w:tcPr>
            <w:tcW w:w="541" w:type="dxa"/>
            <w:vAlign w:val="center"/>
          </w:tcPr>
          <w:p w14:paraId="2811F051"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10,4</w:t>
            </w:r>
          </w:p>
        </w:tc>
        <w:tc>
          <w:tcPr>
            <w:tcW w:w="496" w:type="dxa"/>
            <w:vAlign w:val="center"/>
          </w:tcPr>
          <w:p w14:paraId="533D2DCA"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25</w:t>
            </w:r>
          </w:p>
        </w:tc>
        <w:tc>
          <w:tcPr>
            <w:tcW w:w="800" w:type="dxa"/>
            <w:vAlign w:val="center"/>
          </w:tcPr>
          <w:p w14:paraId="6D127A78"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11,</w:t>
            </w:r>
            <w:r>
              <w:rPr>
                <w:color w:val="000000"/>
                <w:sz w:val="16"/>
                <w:szCs w:val="16"/>
              </w:rPr>
              <w:t>2</w:t>
            </w:r>
          </w:p>
        </w:tc>
        <w:tc>
          <w:tcPr>
            <w:tcW w:w="448" w:type="dxa"/>
            <w:noWrap/>
            <w:vAlign w:val="center"/>
          </w:tcPr>
          <w:p w14:paraId="78F1307F"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w:t>
            </w:r>
          </w:p>
        </w:tc>
        <w:tc>
          <w:tcPr>
            <w:tcW w:w="804" w:type="dxa"/>
            <w:noWrap/>
            <w:vAlign w:val="center"/>
          </w:tcPr>
          <w:p w14:paraId="57DE6F59"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8,0</w:t>
            </w:r>
          </w:p>
        </w:tc>
      </w:tr>
      <w:tr w:rsidR="00635EB0" w:rsidRPr="008F5148" w14:paraId="3708FA28" w14:textId="77777777" w:rsidTr="00CE358F">
        <w:trPr>
          <w:trHeight w:val="170"/>
        </w:trPr>
        <w:tc>
          <w:tcPr>
            <w:tcW w:w="5192" w:type="dxa"/>
            <w:vAlign w:val="center"/>
          </w:tcPr>
          <w:p w14:paraId="5D43812C" w14:textId="77777777" w:rsidR="00CD7911" w:rsidRPr="00BF3E77" w:rsidRDefault="00CD7911" w:rsidP="00707121">
            <w:pPr>
              <w:spacing w:after="0" w:line="240" w:lineRule="auto"/>
              <w:rPr>
                <w:rFonts w:eastAsia="Times New Roman"/>
                <w:color w:val="262626"/>
                <w:sz w:val="16"/>
                <w:szCs w:val="16"/>
                <w:lang w:eastAsia="pt-PT"/>
              </w:rPr>
            </w:pPr>
            <w:r w:rsidRPr="00BF3E77">
              <w:rPr>
                <w:color w:val="000000"/>
                <w:sz w:val="16"/>
                <w:szCs w:val="16"/>
              </w:rPr>
              <w:t>Através de informação de conhecidos/amigos/familiares</w:t>
            </w:r>
          </w:p>
        </w:tc>
        <w:tc>
          <w:tcPr>
            <w:tcW w:w="496" w:type="dxa"/>
            <w:vAlign w:val="center"/>
          </w:tcPr>
          <w:p w14:paraId="01BF5EDD"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62</w:t>
            </w:r>
          </w:p>
        </w:tc>
        <w:tc>
          <w:tcPr>
            <w:tcW w:w="541" w:type="dxa"/>
            <w:vAlign w:val="center"/>
          </w:tcPr>
          <w:p w14:paraId="25A6EAA6"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20,</w:t>
            </w:r>
            <w:r>
              <w:rPr>
                <w:color w:val="000000"/>
                <w:sz w:val="16"/>
                <w:szCs w:val="16"/>
              </w:rPr>
              <w:t>8</w:t>
            </w:r>
          </w:p>
        </w:tc>
        <w:tc>
          <w:tcPr>
            <w:tcW w:w="496" w:type="dxa"/>
            <w:vAlign w:val="center"/>
          </w:tcPr>
          <w:p w14:paraId="0F84BC26"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50</w:t>
            </w:r>
          </w:p>
        </w:tc>
        <w:tc>
          <w:tcPr>
            <w:tcW w:w="800" w:type="dxa"/>
            <w:vAlign w:val="center"/>
          </w:tcPr>
          <w:p w14:paraId="7232C01D"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22,</w:t>
            </w:r>
            <w:r>
              <w:rPr>
                <w:color w:val="000000"/>
                <w:sz w:val="16"/>
                <w:szCs w:val="16"/>
              </w:rPr>
              <w:t>4</w:t>
            </w:r>
          </w:p>
        </w:tc>
        <w:tc>
          <w:tcPr>
            <w:tcW w:w="448" w:type="dxa"/>
            <w:noWrap/>
            <w:vAlign w:val="center"/>
          </w:tcPr>
          <w:p w14:paraId="20010F39"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w:t>
            </w:r>
          </w:p>
        </w:tc>
        <w:tc>
          <w:tcPr>
            <w:tcW w:w="804" w:type="dxa"/>
            <w:noWrap/>
            <w:vAlign w:val="center"/>
          </w:tcPr>
          <w:p w14:paraId="63B1CCC1"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16,0</w:t>
            </w:r>
          </w:p>
        </w:tc>
      </w:tr>
      <w:tr w:rsidR="00635EB0" w:rsidRPr="008F5148" w14:paraId="6050AF93" w14:textId="77777777" w:rsidTr="00CE358F">
        <w:trPr>
          <w:trHeight w:val="170"/>
        </w:trPr>
        <w:tc>
          <w:tcPr>
            <w:tcW w:w="5192" w:type="dxa"/>
            <w:vAlign w:val="center"/>
          </w:tcPr>
          <w:p w14:paraId="6E71958A" w14:textId="77777777" w:rsidR="00CD7911" w:rsidRPr="00BF3E77" w:rsidRDefault="00CD7911" w:rsidP="00707121">
            <w:pPr>
              <w:spacing w:after="0" w:line="240" w:lineRule="auto"/>
              <w:rPr>
                <w:rFonts w:eastAsia="Times New Roman"/>
                <w:color w:val="262626"/>
                <w:sz w:val="16"/>
                <w:szCs w:val="16"/>
                <w:lang w:eastAsia="pt-PT"/>
              </w:rPr>
            </w:pPr>
            <w:r w:rsidRPr="00BF3E77">
              <w:rPr>
                <w:color w:val="000000"/>
                <w:sz w:val="16"/>
                <w:szCs w:val="16"/>
              </w:rPr>
              <w:t>Fui contactado por um inquilino que pretendia arrendar e me informou</w:t>
            </w:r>
          </w:p>
        </w:tc>
        <w:tc>
          <w:tcPr>
            <w:tcW w:w="496" w:type="dxa"/>
            <w:vAlign w:val="center"/>
          </w:tcPr>
          <w:p w14:paraId="1682B424"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22</w:t>
            </w:r>
          </w:p>
        </w:tc>
        <w:tc>
          <w:tcPr>
            <w:tcW w:w="541" w:type="dxa"/>
            <w:vAlign w:val="center"/>
          </w:tcPr>
          <w:p w14:paraId="2F4576DC"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7,4</w:t>
            </w:r>
          </w:p>
        </w:tc>
        <w:tc>
          <w:tcPr>
            <w:tcW w:w="496" w:type="dxa"/>
            <w:vAlign w:val="center"/>
          </w:tcPr>
          <w:p w14:paraId="16EDAF17"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16</w:t>
            </w:r>
          </w:p>
        </w:tc>
        <w:tc>
          <w:tcPr>
            <w:tcW w:w="800" w:type="dxa"/>
            <w:vAlign w:val="center"/>
          </w:tcPr>
          <w:p w14:paraId="3762BEAD"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7,2</w:t>
            </w:r>
          </w:p>
        </w:tc>
        <w:tc>
          <w:tcPr>
            <w:tcW w:w="448" w:type="dxa"/>
            <w:noWrap/>
            <w:vAlign w:val="center"/>
          </w:tcPr>
          <w:p w14:paraId="6239CAF6"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w:t>
            </w:r>
          </w:p>
        </w:tc>
        <w:tc>
          <w:tcPr>
            <w:tcW w:w="804" w:type="dxa"/>
            <w:noWrap/>
            <w:vAlign w:val="center"/>
          </w:tcPr>
          <w:p w14:paraId="5E2C3095"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8,0</w:t>
            </w:r>
          </w:p>
        </w:tc>
      </w:tr>
      <w:tr w:rsidR="00635EB0" w:rsidRPr="008F5148" w14:paraId="56864FE2" w14:textId="77777777" w:rsidTr="00CE358F">
        <w:trPr>
          <w:trHeight w:val="170"/>
        </w:trPr>
        <w:tc>
          <w:tcPr>
            <w:tcW w:w="5192" w:type="dxa"/>
            <w:vAlign w:val="center"/>
          </w:tcPr>
          <w:p w14:paraId="126C8661" w14:textId="77777777" w:rsidR="00CD7911" w:rsidRPr="00BF3E77" w:rsidRDefault="00CD7911" w:rsidP="00707121">
            <w:pPr>
              <w:spacing w:after="0" w:line="240" w:lineRule="auto"/>
              <w:rPr>
                <w:rFonts w:eastAsia="Times New Roman"/>
                <w:color w:val="262626"/>
                <w:sz w:val="16"/>
                <w:szCs w:val="16"/>
                <w:lang w:eastAsia="pt-PT"/>
              </w:rPr>
            </w:pPr>
            <w:r w:rsidRPr="00BF3E77">
              <w:rPr>
                <w:color w:val="000000"/>
                <w:sz w:val="16"/>
                <w:szCs w:val="16"/>
              </w:rPr>
              <w:t>Através de uma associação de proprietários ou outra</w:t>
            </w:r>
          </w:p>
        </w:tc>
        <w:tc>
          <w:tcPr>
            <w:tcW w:w="496" w:type="dxa"/>
            <w:vAlign w:val="center"/>
          </w:tcPr>
          <w:p w14:paraId="686BE0E5"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w:t>
            </w:r>
          </w:p>
        </w:tc>
        <w:tc>
          <w:tcPr>
            <w:tcW w:w="541" w:type="dxa"/>
            <w:vAlign w:val="center"/>
          </w:tcPr>
          <w:p w14:paraId="0D9FB119"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2,</w:t>
            </w:r>
            <w:r>
              <w:rPr>
                <w:color w:val="000000"/>
                <w:sz w:val="16"/>
                <w:szCs w:val="16"/>
              </w:rPr>
              <w:t>3</w:t>
            </w:r>
          </w:p>
        </w:tc>
        <w:tc>
          <w:tcPr>
            <w:tcW w:w="496" w:type="dxa"/>
            <w:vAlign w:val="center"/>
          </w:tcPr>
          <w:p w14:paraId="4259C1E1"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w:t>
            </w:r>
          </w:p>
        </w:tc>
        <w:tc>
          <w:tcPr>
            <w:tcW w:w="800" w:type="dxa"/>
            <w:vAlign w:val="center"/>
          </w:tcPr>
          <w:p w14:paraId="086FBE9E"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2,3</w:t>
            </w:r>
          </w:p>
        </w:tc>
        <w:tc>
          <w:tcPr>
            <w:tcW w:w="448" w:type="dxa"/>
            <w:noWrap/>
            <w:vAlign w:val="center"/>
          </w:tcPr>
          <w:p w14:paraId="41F059C3"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w:t>
            </w:r>
          </w:p>
        </w:tc>
        <w:tc>
          <w:tcPr>
            <w:tcW w:w="804" w:type="dxa"/>
            <w:noWrap/>
            <w:vAlign w:val="center"/>
          </w:tcPr>
          <w:p w14:paraId="3CB067AE"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2,7</w:t>
            </w:r>
          </w:p>
        </w:tc>
      </w:tr>
      <w:tr w:rsidR="00635EB0" w:rsidRPr="008F5148" w14:paraId="096DFBE1" w14:textId="77777777" w:rsidTr="00CE358F">
        <w:trPr>
          <w:trHeight w:val="170"/>
        </w:trPr>
        <w:tc>
          <w:tcPr>
            <w:tcW w:w="5192" w:type="dxa"/>
            <w:vAlign w:val="center"/>
          </w:tcPr>
          <w:p w14:paraId="79B36A7D" w14:textId="77777777" w:rsidR="00CD7911" w:rsidRPr="00BF3E77" w:rsidRDefault="00CD7911" w:rsidP="00707121">
            <w:pPr>
              <w:spacing w:after="0" w:line="240" w:lineRule="auto"/>
              <w:rPr>
                <w:rFonts w:eastAsia="Times New Roman"/>
                <w:color w:val="262626"/>
                <w:sz w:val="16"/>
                <w:szCs w:val="16"/>
                <w:lang w:eastAsia="pt-PT"/>
              </w:rPr>
            </w:pPr>
            <w:r w:rsidRPr="00BF3E77">
              <w:rPr>
                <w:color w:val="000000"/>
                <w:sz w:val="16"/>
                <w:szCs w:val="16"/>
              </w:rPr>
              <w:t>Através de um mediador imobiliário</w:t>
            </w:r>
          </w:p>
        </w:tc>
        <w:tc>
          <w:tcPr>
            <w:tcW w:w="496" w:type="dxa"/>
            <w:vAlign w:val="center"/>
          </w:tcPr>
          <w:p w14:paraId="730931FF"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15</w:t>
            </w:r>
          </w:p>
        </w:tc>
        <w:tc>
          <w:tcPr>
            <w:tcW w:w="541" w:type="dxa"/>
            <w:vAlign w:val="center"/>
          </w:tcPr>
          <w:p w14:paraId="42CFF5C1"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5,</w:t>
            </w:r>
            <w:r>
              <w:rPr>
                <w:color w:val="000000"/>
                <w:sz w:val="16"/>
                <w:szCs w:val="16"/>
              </w:rPr>
              <w:t>0</w:t>
            </w:r>
          </w:p>
        </w:tc>
        <w:tc>
          <w:tcPr>
            <w:tcW w:w="496" w:type="dxa"/>
            <w:vAlign w:val="center"/>
          </w:tcPr>
          <w:p w14:paraId="3F13B92A" w14:textId="77777777" w:rsidR="00CD7911" w:rsidRPr="001C1575"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w:t>
            </w:r>
          </w:p>
        </w:tc>
        <w:tc>
          <w:tcPr>
            <w:tcW w:w="800" w:type="dxa"/>
            <w:vAlign w:val="center"/>
          </w:tcPr>
          <w:p w14:paraId="72B3681B"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5,4</w:t>
            </w:r>
          </w:p>
        </w:tc>
        <w:tc>
          <w:tcPr>
            <w:tcW w:w="448" w:type="dxa"/>
            <w:noWrap/>
            <w:vAlign w:val="center"/>
          </w:tcPr>
          <w:p w14:paraId="67ADCA91" w14:textId="77777777" w:rsidR="00CD7911" w:rsidRPr="00780354"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w:t>
            </w:r>
          </w:p>
        </w:tc>
        <w:tc>
          <w:tcPr>
            <w:tcW w:w="804" w:type="dxa"/>
            <w:noWrap/>
            <w:vAlign w:val="center"/>
          </w:tcPr>
          <w:p w14:paraId="11411923" w14:textId="77777777" w:rsidR="00CD7911" w:rsidRPr="00D73B6D" w:rsidRDefault="00CD7911" w:rsidP="00707121">
            <w:pPr>
              <w:spacing w:after="0" w:line="240" w:lineRule="auto"/>
              <w:jc w:val="right"/>
              <w:rPr>
                <w:rFonts w:eastAsia="Times New Roman"/>
                <w:color w:val="262626"/>
                <w:sz w:val="16"/>
                <w:szCs w:val="16"/>
                <w:lang w:eastAsia="pt-PT"/>
              </w:rPr>
            </w:pPr>
            <w:r w:rsidRPr="00D73B6D">
              <w:rPr>
                <w:color w:val="000000"/>
                <w:sz w:val="16"/>
                <w:szCs w:val="16"/>
              </w:rPr>
              <w:t>4,0</w:t>
            </w:r>
          </w:p>
        </w:tc>
      </w:tr>
      <w:tr w:rsidR="00635EB0" w:rsidRPr="008F5148" w14:paraId="428C16C5" w14:textId="77777777" w:rsidTr="00CE358F">
        <w:trPr>
          <w:trHeight w:val="170"/>
        </w:trPr>
        <w:tc>
          <w:tcPr>
            <w:tcW w:w="5192" w:type="dxa"/>
            <w:vAlign w:val="center"/>
          </w:tcPr>
          <w:p w14:paraId="5B64A800" w14:textId="77777777" w:rsidR="00CD7911" w:rsidRPr="00BF3E77" w:rsidRDefault="00CD7911" w:rsidP="00707121">
            <w:pPr>
              <w:spacing w:after="0" w:line="240" w:lineRule="auto"/>
              <w:rPr>
                <w:color w:val="000000"/>
                <w:sz w:val="16"/>
                <w:szCs w:val="16"/>
              </w:rPr>
            </w:pPr>
            <w:r w:rsidRPr="00BF3E77">
              <w:rPr>
                <w:color w:val="000000"/>
                <w:sz w:val="16"/>
                <w:szCs w:val="16"/>
              </w:rPr>
              <w:t>Através de pesquisa na Internet</w:t>
            </w:r>
          </w:p>
        </w:tc>
        <w:tc>
          <w:tcPr>
            <w:tcW w:w="496" w:type="dxa"/>
            <w:vAlign w:val="center"/>
          </w:tcPr>
          <w:p w14:paraId="3F8DE9DB" w14:textId="77777777" w:rsidR="00CD7911" w:rsidRPr="001C1575" w:rsidRDefault="00CD7911" w:rsidP="00707121">
            <w:pPr>
              <w:spacing w:after="0" w:line="240" w:lineRule="auto"/>
              <w:jc w:val="right"/>
              <w:rPr>
                <w:color w:val="000000"/>
                <w:sz w:val="16"/>
                <w:szCs w:val="16"/>
              </w:rPr>
            </w:pPr>
            <w:r>
              <w:rPr>
                <w:color w:val="000000"/>
                <w:sz w:val="16"/>
                <w:szCs w:val="16"/>
              </w:rPr>
              <w:t>19</w:t>
            </w:r>
          </w:p>
        </w:tc>
        <w:tc>
          <w:tcPr>
            <w:tcW w:w="541" w:type="dxa"/>
            <w:vAlign w:val="center"/>
          </w:tcPr>
          <w:p w14:paraId="425158F1" w14:textId="77777777" w:rsidR="00CD7911" w:rsidRPr="00D73B6D" w:rsidRDefault="00CD7911" w:rsidP="00707121">
            <w:pPr>
              <w:spacing w:after="0" w:line="240" w:lineRule="auto"/>
              <w:jc w:val="right"/>
              <w:rPr>
                <w:color w:val="000000"/>
                <w:sz w:val="16"/>
                <w:szCs w:val="16"/>
              </w:rPr>
            </w:pPr>
            <w:r w:rsidRPr="00D73B6D">
              <w:rPr>
                <w:color w:val="000000"/>
                <w:sz w:val="16"/>
                <w:szCs w:val="16"/>
              </w:rPr>
              <w:t>6,4</w:t>
            </w:r>
          </w:p>
        </w:tc>
        <w:tc>
          <w:tcPr>
            <w:tcW w:w="496" w:type="dxa"/>
            <w:vAlign w:val="center"/>
          </w:tcPr>
          <w:p w14:paraId="45CDDBFC" w14:textId="77777777" w:rsidR="00CD7911" w:rsidRPr="001C1575" w:rsidRDefault="00CD7911" w:rsidP="00707121">
            <w:pPr>
              <w:spacing w:after="0" w:line="240" w:lineRule="auto"/>
              <w:jc w:val="right"/>
              <w:rPr>
                <w:color w:val="000000"/>
                <w:sz w:val="16"/>
                <w:szCs w:val="16"/>
              </w:rPr>
            </w:pPr>
            <w:r>
              <w:rPr>
                <w:color w:val="000000"/>
                <w:sz w:val="16"/>
                <w:szCs w:val="16"/>
              </w:rPr>
              <w:t>15</w:t>
            </w:r>
          </w:p>
        </w:tc>
        <w:tc>
          <w:tcPr>
            <w:tcW w:w="800" w:type="dxa"/>
            <w:vAlign w:val="center"/>
          </w:tcPr>
          <w:p w14:paraId="057D2280" w14:textId="77777777" w:rsidR="00CD7911" w:rsidRPr="00D73B6D" w:rsidRDefault="00CD7911" w:rsidP="00707121">
            <w:pPr>
              <w:spacing w:after="0" w:line="240" w:lineRule="auto"/>
              <w:jc w:val="right"/>
              <w:rPr>
                <w:color w:val="000000"/>
                <w:sz w:val="16"/>
                <w:szCs w:val="16"/>
              </w:rPr>
            </w:pPr>
            <w:r w:rsidRPr="00D73B6D">
              <w:rPr>
                <w:color w:val="000000"/>
                <w:sz w:val="16"/>
                <w:szCs w:val="16"/>
              </w:rPr>
              <w:t>6,</w:t>
            </w:r>
            <w:r>
              <w:rPr>
                <w:color w:val="000000"/>
                <w:sz w:val="16"/>
                <w:szCs w:val="16"/>
              </w:rPr>
              <w:t>7</w:t>
            </w:r>
          </w:p>
        </w:tc>
        <w:tc>
          <w:tcPr>
            <w:tcW w:w="448" w:type="dxa"/>
            <w:noWrap/>
            <w:vAlign w:val="center"/>
          </w:tcPr>
          <w:p w14:paraId="2CA134B6" w14:textId="77777777" w:rsidR="00CD7911" w:rsidRPr="00780354" w:rsidRDefault="00CD7911" w:rsidP="00707121">
            <w:pPr>
              <w:spacing w:after="0" w:line="240" w:lineRule="auto"/>
              <w:jc w:val="right"/>
              <w:rPr>
                <w:color w:val="000000"/>
                <w:sz w:val="16"/>
                <w:szCs w:val="16"/>
              </w:rPr>
            </w:pPr>
            <w:r>
              <w:rPr>
                <w:color w:val="000000"/>
                <w:sz w:val="16"/>
                <w:szCs w:val="16"/>
              </w:rPr>
              <w:t>4</w:t>
            </w:r>
          </w:p>
        </w:tc>
        <w:tc>
          <w:tcPr>
            <w:tcW w:w="804" w:type="dxa"/>
            <w:noWrap/>
            <w:vAlign w:val="center"/>
          </w:tcPr>
          <w:p w14:paraId="3F6FE40A" w14:textId="77777777" w:rsidR="00CD7911" w:rsidRPr="00D73B6D" w:rsidRDefault="00CD7911" w:rsidP="00707121">
            <w:pPr>
              <w:spacing w:after="0" w:line="240" w:lineRule="auto"/>
              <w:jc w:val="right"/>
              <w:rPr>
                <w:color w:val="000000"/>
                <w:sz w:val="16"/>
                <w:szCs w:val="16"/>
              </w:rPr>
            </w:pPr>
            <w:r w:rsidRPr="00D73B6D">
              <w:rPr>
                <w:color w:val="000000"/>
                <w:sz w:val="16"/>
                <w:szCs w:val="16"/>
              </w:rPr>
              <w:t>5,3</w:t>
            </w:r>
          </w:p>
        </w:tc>
      </w:tr>
      <w:tr w:rsidR="00635EB0" w:rsidRPr="008F5148" w14:paraId="2EAE78DB" w14:textId="77777777" w:rsidTr="00CE358F">
        <w:trPr>
          <w:trHeight w:val="170"/>
        </w:trPr>
        <w:tc>
          <w:tcPr>
            <w:tcW w:w="5192" w:type="dxa"/>
            <w:vAlign w:val="center"/>
          </w:tcPr>
          <w:p w14:paraId="135253D1" w14:textId="77777777" w:rsidR="00CD7911" w:rsidRPr="00BF3E77" w:rsidRDefault="00CD7911" w:rsidP="00707121">
            <w:pPr>
              <w:spacing w:after="0" w:line="240" w:lineRule="auto"/>
              <w:rPr>
                <w:color w:val="000000"/>
                <w:sz w:val="16"/>
                <w:szCs w:val="16"/>
              </w:rPr>
            </w:pPr>
            <w:r w:rsidRPr="00BF3E77">
              <w:rPr>
                <w:color w:val="000000"/>
                <w:sz w:val="16"/>
                <w:szCs w:val="16"/>
              </w:rPr>
              <w:t>Outros</w:t>
            </w:r>
          </w:p>
        </w:tc>
        <w:tc>
          <w:tcPr>
            <w:tcW w:w="496" w:type="dxa"/>
            <w:vAlign w:val="center"/>
          </w:tcPr>
          <w:p w14:paraId="58664101" w14:textId="77777777" w:rsidR="00CD7911" w:rsidRPr="001C1575" w:rsidRDefault="00CD7911" w:rsidP="00707121">
            <w:pPr>
              <w:spacing w:after="0" w:line="240" w:lineRule="auto"/>
              <w:jc w:val="right"/>
              <w:rPr>
                <w:color w:val="000000"/>
                <w:sz w:val="16"/>
                <w:szCs w:val="16"/>
              </w:rPr>
            </w:pPr>
            <w:r>
              <w:rPr>
                <w:color w:val="000000"/>
                <w:sz w:val="16"/>
                <w:szCs w:val="16"/>
              </w:rPr>
              <w:t>11</w:t>
            </w:r>
          </w:p>
        </w:tc>
        <w:tc>
          <w:tcPr>
            <w:tcW w:w="541" w:type="dxa"/>
            <w:vAlign w:val="center"/>
          </w:tcPr>
          <w:p w14:paraId="65D8B986" w14:textId="77777777" w:rsidR="00CD7911" w:rsidRPr="00D73B6D" w:rsidRDefault="00CD7911" w:rsidP="00707121">
            <w:pPr>
              <w:spacing w:after="0" w:line="240" w:lineRule="auto"/>
              <w:jc w:val="right"/>
              <w:rPr>
                <w:color w:val="000000"/>
                <w:sz w:val="16"/>
                <w:szCs w:val="16"/>
              </w:rPr>
            </w:pPr>
            <w:r w:rsidRPr="00D73B6D">
              <w:rPr>
                <w:color w:val="000000"/>
                <w:sz w:val="16"/>
                <w:szCs w:val="16"/>
              </w:rPr>
              <w:t>3,7</w:t>
            </w:r>
          </w:p>
        </w:tc>
        <w:tc>
          <w:tcPr>
            <w:tcW w:w="496" w:type="dxa"/>
            <w:vAlign w:val="center"/>
          </w:tcPr>
          <w:p w14:paraId="465234AD" w14:textId="77777777" w:rsidR="00CD7911" w:rsidRPr="001C1575" w:rsidRDefault="00CD7911" w:rsidP="00707121">
            <w:pPr>
              <w:spacing w:after="0" w:line="240" w:lineRule="auto"/>
              <w:jc w:val="right"/>
              <w:rPr>
                <w:color w:val="000000"/>
                <w:sz w:val="16"/>
                <w:szCs w:val="16"/>
              </w:rPr>
            </w:pPr>
            <w:r>
              <w:rPr>
                <w:color w:val="000000"/>
                <w:sz w:val="16"/>
                <w:szCs w:val="16"/>
              </w:rPr>
              <w:t>8</w:t>
            </w:r>
          </w:p>
        </w:tc>
        <w:tc>
          <w:tcPr>
            <w:tcW w:w="800" w:type="dxa"/>
            <w:vAlign w:val="center"/>
          </w:tcPr>
          <w:p w14:paraId="5ABBB95F" w14:textId="77777777" w:rsidR="00CD7911" w:rsidRPr="00D73B6D" w:rsidRDefault="00CD7911" w:rsidP="00707121">
            <w:pPr>
              <w:spacing w:after="0" w:line="240" w:lineRule="auto"/>
              <w:jc w:val="right"/>
              <w:rPr>
                <w:color w:val="000000"/>
                <w:sz w:val="16"/>
                <w:szCs w:val="16"/>
              </w:rPr>
            </w:pPr>
            <w:r w:rsidRPr="00D73B6D">
              <w:rPr>
                <w:color w:val="000000"/>
                <w:sz w:val="16"/>
                <w:szCs w:val="16"/>
              </w:rPr>
              <w:t>3,</w:t>
            </w:r>
            <w:r>
              <w:rPr>
                <w:color w:val="000000"/>
                <w:sz w:val="16"/>
                <w:szCs w:val="16"/>
              </w:rPr>
              <w:t>6</w:t>
            </w:r>
          </w:p>
        </w:tc>
        <w:tc>
          <w:tcPr>
            <w:tcW w:w="448" w:type="dxa"/>
            <w:noWrap/>
            <w:vAlign w:val="center"/>
          </w:tcPr>
          <w:p w14:paraId="6EC35A42" w14:textId="77777777" w:rsidR="00CD7911" w:rsidRPr="00780354" w:rsidRDefault="00CD7911" w:rsidP="00707121">
            <w:pPr>
              <w:spacing w:after="0" w:line="240" w:lineRule="auto"/>
              <w:jc w:val="right"/>
              <w:rPr>
                <w:color w:val="000000"/>
                <w:sz w:val="16"/>
                <w:szCs w:val="16"/>
              </w:rPr>
            </w:pPr>
            <w:r>
              <w:rPr>
                <w:color w:val="000000"/>
                <w:sz w:val="16"/>
                <w:szCs w:val="16"/>
              </w:rPr>
              <w:t>3</w:t>
            </w:r>
          </w:p>
        </w:tc>
        <w:tc>
          <w:tcPr>
            <w:tcW w:w="804" w:type="dxa"/>
            <w:noWrap/>
            <w:vAlign w:val="center"/>
          </w:tcPr>
          <w:p w14:paraId="576A93A1" w14:textId="77777777" w:rsidR="00CD7911" w:rsidRPr="00D73B6D" w:rsidRDefault="00CD7911" w:rsidP="00707121">
            <w:pPr>
              <w:spacing w:after="0" w:line="240" w:lineRule="auto"/>
              <w:jc w:val="right"/>
              <w:rPr>
                <w:color w:val="000000"/>
                <w:sz w:val="16"/>
                <w:szCs w:val="16"/>
              </w:rPr>
            </w:pPr>
            <w:r>
              <w:rPr>
                <w:color w:val="000000"/>
                <w:sz w:val="16"/>
                <w:szCs w:val="16"/>
              </w:rPr>
              <w:t>4,0</w:t>
            </w:r>
          </w:p>
        </w:tc>
      </w:tr>
    </w:tbl>
    <w:p w14:paraId="765F3C93" w14:textId="1F705062" w:rsidR="00CD7911" w:rsidRPr="00A67C9D" w:rsidRDefault="00635EB0" w:rsidP="00CE358F">
      <w:pPr>
        <w:pStyle w:val="Tabela"/>
        <w:keepLines/>
        <w:spacing w:before="120"/>
        <w:rPr>
          <w:b w:val="0"/>
          <w:color w:val="404040"/>
        </w:rPr>
      </w:pPr>
      <w:bookmarkStart w:id="78" w:name="_Toc225256326"/>
      <w:r w:rsidRPr="00A67C9D">
        <w:lastRenderedPageBreak/>
        <w:t>Tabela A</w:t>
      </w:r>
      <w:r w:rsidRPr="00A67C9D">
        <w:fldChar w:fldCharType="begin"/>
      </w:r>
      <w:r w:rsidRPr="00A67C9D">
        <w:instrText>SEQ Tabela \* ARABIC</w:instrText>
      </w:r>
      <w:r w:rsidRPr="00A67C9D">
        <w:fldChar w:fldCharType="separate"/>
      </w:r>
      <w:r>
        <w:rPr>
          <w:noProof/>
        </w:rPr>
        <w:t>39</w:t>
      </w:r>
      <w:r w:rsidRPr="00A67C9D">
        <w:fldChar w:fldCharType="end"/>
      </w:r>
      <w:r>
        <w:t xml:space="preserve"> </w:t>
      </w:r>
      <w:r w:rsidRPr="00A67C9D">
        <w:t xml:space="preserve">– </w:t>
      </w:r>
      <w:r w:rsidR="00CD7911" w:rsidRPr="00A67C9D">
        <w:rPr>
          <w:color w:val="404040"/>
        </w:rPr>
        <w:t>Quantos imóveis já arrendou ao abrigo deste Programa?</w:t>
      </w:r>
      <w:bookmarkEnd w:id="78"/>
    </w:p>
    <w:tbl>
      <w:tblPr>
        <w:tblW w:w="4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2"/>
        <w:gridCol w:w="903"/>
        <w:gridCol w:w="894"/>
      </w:tblGrid>
      <w:tr w:rsidR="006C71BC" w:rsidRPr="008F5148" w14:paraId="3BA59A03" w14:textId="77777777">
        <w:trPr>
          <w:trHeight w:val="299"/>
          <w:jc w:val="center"/>
        </w:trPr>
        <w:tc>
          <w:tcPr>
            <w:tcW w:w="250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3EA3DD7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F7521F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r>
      <w:tr w:rsidR="006B50E5" w:rsidRPr="008F5148" w14:paraId="1860F9AE" w14:textId="77777777">
        <w:trPr>
          <w:trHeight w:val="299"/>
          <w:jc w:val="center"/>
        </w:trPr>
        <w:tc>
          <w:tcPr>
            <w:tcW w:w="250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5B123A48"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552CA2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422068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751F3" w:rsidRPr="008F5148" w14:paraId="5B0EE7B2" w14:textId="77777777">
        <w:trPr>
          <w:trHeight w:val="170"/>
          <w:jc w:val="center"/>
        </w:trPr>
        <w:tc>
          <w:tcPr>
            <w:tcW w:w="2502" w:type="dxa"/>
            <w:tcBorders>
              <w:top w:val="single" w:sz="4" w:space="0" w:color="FFFFFF"/>
            </w:tcBorders>
          </w:tcPr>
          <w:p w14:paraId="5B574820" w14:textId="77777777" w:rsidR="00CD7911" w:rsidRPr="000B772E"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1</w:t>
            </w:r>
          </w:p>
        </w:tc>
        <w:tc>
          <w:tcPr>
            <w:tcW w:w="903" w:type="dxa"/>
            <w:tcBorders>
              <w:top w:val="single" w:sz="4" w:space="0" w:color="FFFFFF" w:themeColor="background1"/>
            </w:tcBorders>
            <w:vAlign w:val="center"/>
          </w:tcPr>
          <w:p w14:paraId="3E76CB24"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180</w:t>
            </w:r>
          </w:p>
        </w:tc>
        <w:tc>
          <w:tcPr>
            <w:tcW w:w="894" w:type="dxa"/>
            <w:tcBorders>
              <w:top w:val="single" w:sz="4" w:space="0" w:color="FFFFFF" w:themeColor="background1"/>
            </w:tcBorders>
          </w:tcPr>
          <w:p w14:paraId="6E5C03E9" w14:textId="77777777" w:rsidR="00CD7911" w:rsidRPr="00607B10" w:rsidRDefault="00CD7911" w:rsidP="00707121">
            <w:pPr>
              <w:spacing w:after="0" w:line="240" w:lineRule="auto"/>
              <w:jc w:val="right"/>
              <w:rPr>
                <w:rFonts w:eastAsia="Times New Roman"/>
                <w:color w:val="262626"/>
                <w:sz w:val="16"/>
                <w:szCs w:val="16"/>
                <w:lang w:eastAsia="pt-PT"/>
              </w:rPr>
            </w:pPr>
            <w:r w:rsidRPr="00607B10">
              <w:rPr>
                <w:color w:val="000000"/>
                <w:sz w:val="16"/>
                <w:szCs w:val="16"/>
              </w:rPr>
              <w:t>80,7</w:t>
            </w:r>
          </w:p>
        </w:tc>
      </w:tr>
      <w:tr w:rsidR="000C2B3F" w:rsidRPr="008F5148" w14:paraId="7E46247B" w14:textId="77777777">
        <w:trPr>
          <w:trHeight w:val="170"/>
          <w:jc w:val="center"/>
        </w:trPr>
        <w:tc>
          <w:tcPr>
            <w:tcW w:w="2502" w:type="dxa"/>
          </w:tcPr>
          <w:p w14:paraId="65DB80C9" w14:textId="77777777" w:rsidR="00CD7911" w:rsidRPr="000B772E"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2</w:t>
            </w:r>
          </w:p>
        </w:tc>
        <w:tc>
          <w:tcPr>
            <w:tcW w:w="903" w:type="dxa"/>
            <w:vAlign w:val="center"/>
          </w:tcPr>
          <w:p w14:paraId="30E89927"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25</w:t>
            </w:r>
          </w:p>
        </w:tc>
        <w:tc>
          <w:tcPr>
            <w:tcW w:w="894" w:type="dxa"/>
          </w:tcPr>
          <w:p w14:paraId="664849DA" w14:textId="77777777" w:rsidR="00CD7911" w:rsidRPr="00607B10" w:rsidRDefault="00CD7911" w:rsidP="00707121">
            <w:pPr>
              <w:spacing w:after="0" w:line="240" w:lineRule="auto"/>
              <w:jc w:val="right"/>
              <w:rPr>
                <w:rFonts w:eastAsia="Times New Roman"/>
                <w:color w:val="262626"/>
                <w:sz w:val="16"/>
                <w:szCs w:val="16"/>
                <w:lang w:eastAsia="pt-PT"/>
              </w:rPr>
            </w:pPr>
            <w:r w:rsidRPr="00607B10">
              <w:rPr>
                <w:color w:val="000000"/>
                <w:sz w:val="16"/>
                <w:szCs w:val="16"/>
              </w:rPr>
              <w:t>11,2</w:t>
            </w:r>
          </w:p>
        </w:tc>
      </w:tr>
      <w:tr w:rsidR="000C2B3F" w:rsidRPr="008F5148" w14:paraId="153B8232" w14:textId="77777777">
        <w:trPr>
          <w:trHeight w:val="170"/>
          <w:jc w:val="center"/>
        </w:trPr>
        <w:tc>
          <w:tcPr>
            <w:tcW w:w="2502" w:type="dxa"/>
          </w:tcPr>
          <w:p w14:paraId="63F27F4A" w14:textId="77777777" w:rsidR="00CD7911"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3 ou mais</w:t>
            </w:r>
          </w:p>
        </w:tc>
        <w:tc>
          <w:tcPr>
            <w:tcW w:w="903" w:type="dxa"/>
            <w:vAlign w:val="center"/>
          </w:tcPr>
          <w:p w14:paraId="690A166B"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18</w:t>
            </w:r>
          </w:p>
        </w:tc>
        <w:tc>
          <w:tcPr>
            <w:tcW w:w="894" w:type="dxa"/>
          </w:tcPr>
          <w:p w14:paraId="430AED39" w14:textId="77777777" w:rsidR="00CD7911" w:rsidRPr="00607B10" w:rsidRDefault="00CD7911" w:rsidP="00707121">
            <w:pPr>
              <w:spacing w:after="0" w:line="240" w:lineRule="auto"/>
              <w:jc w:val="right"/>
              <w:rPr>
                <w:rFonts w:eastAsia="Times New Roman"/>
                <w:color w:val="262626"/>
                <w:sz w:val="16"/>
                <w:szCs w:val="16"/>
                <w:lang w:eastAsia="pt-PT"/>
              </w:rPr>
            </w:pPr>
            <w:r w:rsidRPr="00607B10">
              <w:rPr>
                <w:color w:val="000000"/>
                <w:sz w:val="16"/>
                <w:szCs w:val="16"/>
              </w:rPr>
              <w:t>8,1</w:t>
            </w:r>
          </w:p>
        </w:tc>
      </w:tr>
      <w:tr w:rsidR="003134EF" w:rsidRPr="008F5148" w14:paraId="17DD4AE0" w14:textId="77777777">
        <w:trPr>
          <w:trHeight w:val="170"/>
          <w:jc w:val="center"/>
        </w:trPr>
        <w:tc>
          <w:tcPr>
            <w:tcW w:w="2502" w:type="dxa"/>
            <w:shd w:val="clear" w:color="auto" w:fill="BFBFBF" w:themeFill="background1" w:themeFillShade="BF"/>
            <w:vAlign w:val="center"/>
          </w:tcPr>
          <w:p w14:paraId="26FE6D84"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09BC2105"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223</w:t>
            </w:r>
          </w:p>
        </w:tc>
        <w:tc>
          <w:tcPr>
            <w:tcW w:w="894" w:type="dxa"/>
            <w:shd w:val="clear" w:color="auto" w:fill="BFBFBF" w:themeFill="background1" w:themeFillShade="BF"/>
            <w:vAlign w:val="center"/>
          </w:tcPr>
          <w:p w14:paraId="114B7BE9"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r>
    </w:tbl>
    <w:p w14:paraId="1F8E33D1" w14:textId="07C9DD1E" w:rsidR="00CD7911" w:rsidRPr="00A67C9D" w:rsidRDefault="00635EB0" w:rsidP="00635EB0">
      <w:pPr>
        <w:pStyle w:val="Tabela"/>
        <w:keepNext w:val="0"/>
        <w:spacing w:before="120"/>
        <w:rPr>
          <w:b w:val="0"/>
          <w:color w:val="404040"/>
        </w:rPr>
      </w:pPr>
      <w:bookmarkStart w:id="79" w:name="_Toc225256327"/>
      <w:r w:rsidRPr="00A67C9D">
        <w:t>Tabela A</w:t>
      </w:r>
      <w:r w:rsidRPr="00A67C9D">
        <w:fldChar w:fldCharType="begin"/>
      </w:r>
      <w:r w:rsidRPr="00A67C9D">
        <w:instrText>SEQ Tabela \* ARABIC</w:instrText>
      </w:r>
      <w:r w:rsidRPr="00A67C9D">
        <w:fldChar w:fldCharType="separate"/>
      </w:r>
      <w:r>
        <w:rPr>
          <w:noProof/>
        </w:rPr>
        <w:t>40</w:t>
      </w:r>
      <w:r w:rsidRPr="00A67C9D">
        <w:fldChar w:fldCharType="end"/>
      </w:r>
      <w:r>
        <w:t xml:space="preserve"> </w:t>
      </w:r>
      <w:r w:rsidRPr="00A67C9D">
        <w:t xml:space="preserve">– </w:t>
      </w:r>
      <w:r w:rsidR="00CD7911" w:rsidRPr="00A67C9D">
        <w:rPr>
          <w:color w:val="404040"/>
        </w:rPr>
        <w:t>Considera que foi mais fácil arrendar o(s) alojamento(s) pelo facto de estar(em) inscrito(s) na plataforma do arrendamento acessível</w:t>
      </w:r>
      <w:bookmarkEnd w:id="79"/>
    </w:p>
    <w:tbl>
      <w:tblPr>
        <w:tblW w:w="4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2"/>
        <w:gridCol w:w="903"/>
        <w:gridCol w:w="894"/>
      </w:tblGrid>
      <w:tr w:rsidR="006C71BC" w:rsidRPr="008F5148" w14:paraId="7A8E80EF" w14:textId="77777777">
        <w:trPr>
          <w:trHeight w:val="299"/>
          <w:jc w:val="center"/>
        </w:trPr>
        <w:tc>
          <w:tcPr>
            <w:tcW w:w="250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2D66947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35B8F1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r>
      <w:tr w:rsidR="006B50E5" w:rsidRPr="008F5148" w14:paraId="5F2E7EFC" w14:textId="77777777">
        <w:trPr>
          <w:trHeight w:val="299"/>
          <w:jc w:val="center"/>
        </w:trPr>
        <w:tc>
          <w:tcPr>
            <w:tcW w:w="250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47F54783"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7C53BA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48DCE4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751F3" w:rsidRPr="008F5148" w14:paraId="5ACA32BF" w14:textId="77777777">
        <w:trPr>
          <w:trHeight w:val="170"/>
          <w:jc w:val="center"/>
        </w:trPr>
        <w:tc>
          <w:tcPr>
            <w:tcW w:w="2502" w:type="dxa"/>
            <w:tcBorders>
              <w:top w:val="single" w:sz="4" w:space="0" w:color="FFFFFF"/>
            </w:tcBorders>
          </w:tcPr>
          <w:p w14:paraId="15CA6E8E" w14:textId="77777777" w:rsidR="00CD7911" w:rsidRPr="000B772E"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Sim</w:t>
            </w:r>
          </w:p>
        </w:tc>
        <w:tc>
          <w:tcPr>
            <w:tcW w:w="903" w:type="dxa"/>
            <w:tcBorders>
              <w:top w:val="single" w:sz="4" w:space="0" w:color="FFFFFF" w:themeColor="background1"/>
            </w:tcBorders>
            <w:vAlign w:val="center"/>
          </w:tcPr>
          <w:p w14:paraId="11FFEB5F"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64</w:t>
            </w:r>
          </w:p>
        </w:tc>
        <w:tc>
          <w:tcPr>
            <w:tcW w:w="894" w:type="dxa"/>
            <w:tcBorders>
              <w:top w:val="single" w:sz="4" w:space="0" w:color="FFFFFF" w:themeColor="background1"/>
            </w:tcBorders>
            <w:vAlign w:val="center"/>
          </w:tcPr>
          <w:p w14:paraId="21F54E51" w14:textId="77777777" w:rsidR="00CD7911" w:rsidRPr="00C414DD" w:rsidRDefault="00CD7911" w:rsidP="00707121">
            <w:pPr>
              <w:spacing w:after="0" w:line="240" w:lineRule="auto"/>
              <w:jc w:val="right"/>
              <w:rPr>
                <w:rFonts w:eastAsia="Times New Roman"/>
                <w:color w:val="262626"/>
                <w:sz w:val="16"/>
                <w:szCs w:val="16"/>
                <w:lang w:eastAsia="pt-PT"/>
              </w:rPr>
            </w:pPr>
            <w:r w:rsidRPr="00C414DD">
              <w:rPr>
                <w:color w:val="000000"/>
                <w:sz w:val="16"/>
                <w:szCs w:val="16"/>
              </w:rPr>
              <w:t>28,7</w:t>
            </w:r>
          </w:p>
        </w:tc>
      </w:tr>
      <w:tr w:rsidR="000C2B3F" w:rsidRPr="008F5148" w14:paraId="54D58738" w14:textId="77777777">
        <w:trPr>
          <w:trHeight w:val="170"/>
          <w:jc w:val="center"/>
        </w:trPr>
        <w:tc>
          <w:tcPr>
            <w:tcW w:w="2502" w:type="dxa"/>
          </w:tcPr>
          <w:p w14:paraId="1A09A181" w14:textId="77777777" w:rsidR="00CD7911" w:rsidRPr="000B772E"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Não</w:t>
            </w:r>
          </w:p>
        </w:tc>
        <w:tc>
          <w:tcPr>
            <w:tcW w:w="903" w:type="dxa"/>
            <w:vAlign w:val="center"/>
          </w:tcPr>
          <w:p w14:paraId="7E859CB7"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121</w:t>
            </w:r>
          </w:p>
        </w:tc>
        <w:tc>
          <w:tcPr>
            <w:tcW w:w="894" w:type="dxa"/>
            <w:vAlign w:val="center"/>
          </w:tcPr>
          <w:p w14:paraId="66DA03ED" w14:textId="77777777" w:rsidR="00CD7911" w:rsidRPr="00C414DD" w:rsidRDefault="00CD7911" w:rsidP="00707121">
            <w:pPr>
              <w:spacing w:after="0" w:line="240" w:lineRule="auto"/>
              <w:jc w:val="right"/>
              <w:rPr>
                <w:rFonts w:eastAsia="Times New Roman"/>
                <w:color w:val="262626"/>
                <w:sz w:val="16"/>
                <w:szCs w:val="16"/>
                <w:lang w:eastAsia="pt-PT"/>
              </w:rPr>
            </w:pPr>
            <w:r w:rsidRPr="00C414DD">
              <w:rPr>
                <w:color w:val="000000"/>
                <w:sz w:val="16"/>
                <w:szCs w:val="16"/>
              </w:rPr>
              <w:t>54,3</w:t>
            </w:r>
          </w:p>
        </w:tc>
      </w:tr>
      <w:tr w:rsidR="000C2B3F" w:rsidRPr="008F5148" w14:paraId="2BF29CAC" w14:textId="77777777">
        <w:trPr>
          <w:trHeight w:val="170"/>
          <w:jc w:val="center"/>
        </w:trPr>
        <w:tc>
          <w:tcPr>
            <w:tcW w:w="2502" w:type="dxa"/>
          </w:tcPr>
          <w:p w14:paraId="1EB14D4E" w14:textId="77777777" w:rsidR="00CD7911"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NS/NR</w:t>
            </w:r>
          </w:p>
        </w:tc>
        <w:tc>
          <w:tcPr>
            <w:tcW w:w="903" w:type="dxa"/>
            <w:vAlign w:val="center"/>
          </w:tcPr>
          <w:p w14:paraId="12EF7AA3"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38</w:t>
            </w:r>
          </w:p>
        </w:tc>
        <w:tc>
          <w:tcPr>
            <w:tcW w:w="894" w:type="dxa"/>
            <w:vAlign w:val="center"/>
          </w:tcPr>
          <w:p w14:paraId="084075C4" w14:textId="77777777" w:rsidR="00CD7911" w:rsidRPr="00C414DD" w:rsidRDefault="00CD7911" w:rsidP="00707121">
            <w:pPr>
              <w:spacing w:after="0" w:line="240" w:lineRule="auto"/>
              <w:jc w:val="right"/>
              <w:rPr>
                <w:rFonts w:eastAsia="Times New Roman"/>
                <w:color w:val="262626"/>
                <w:sz w:val="16"/>
                <w:szCs w:val="16"/>
                <w:lang w:eastAsia="pt-PT"/>
              </w:rPr>
            </w:pPr>
            <w:r w:rsidRPr="00C414DD">
              <w:rPr>
                <w:color w:val="000000"/>
                <w:sz w:val="16"/>
                <w:szCs w:val="16"/>
              </w:rPr>
              <w:t>17,0</w:t>
            </w:r>
          </w:p>
        </w:tc>
      </w:tr>
      <w:tr w:rsidR="003134EF" w:rsidRPr="008F5148" w14:paraId="52EED608" w14:textId="77777777">
        <w:trPr>
          <w:trHeight w:val="170"/>
          <w:jc w:val="center"/>
        </w:trPr>
        <w:tc>
          <w:tcPr>
            <w:tcW w:w="2502" w:type="dxa"/>
            <w:shd w:val="clear" w:color="auto" w:fill="BFBFBF" w:themeFill="background1" w:themeFillShade="BF"/>
            <w:vAlign w:val="center"/>
          </w:tcPr>
          <w:p w14:paraId="15713C5E"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3425995F"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223</w:t>
            </w:r>
          </w:p>
        </w:tc>
        <w:tc>
          <w:tcPr>
            <w:tcW w:w="894" w:type="dxa"/>
            <w:shd w:val="clear" w:color="auto" w:fill="BFBFBF" w:themeFill="background1" w:themeFillShade="BF"/>
            <w:vAlign w:val="center"/>
          </w:tcPr>
          <w:p w14:paraId="2179A655"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r>
    </w:tbl>
    <w:p w14:paraId="2F95D1DD" w14:textId="48DA5359" w:rsidR="00CD7911" w:rsidRPr="00A67C9D" w:rsidRDefault="00635EB0" w:rsidP="00635EB0">
      <w:pPr>
        <w:pStyle w:val="Tabela"/>
        <w:keepNext w:val="0"/>
        <w:spacing w:before="120"/>
        <w:rPr>
          <w:b w:val="0"/>
          <w:color w:val="404040"/>
          <w:szCs w:val="16"/>
        </w:rPr>
      </w:pPr>
      <w:bookmarkStart w:id="80" w:name="_Toc225256328"/>
      <w:r w:rsidRPr="00A67C9D">
        <w:t>Tabela A</w:t>
      </w:r>
      <w:r w:rsidRPr="00A67C9D">
        <w:fldChar w:fldCharType="begin"/>
      </w:r>
      <w:r w:rsidRPr="00A67C9D">
        <w:instrText>SEQ Tabela \* ARABIC</w:instrText>
      </w:r>
      <w:r w:rsidRPr="00A67C9D">
        <w:fldChar w:fldCharType="separate"/>
      </w:r>
      <w:r>
        <w:rPr>
          <w:noProof/>
        </w:rPr>
        <w:t>41</w:t>
      </w:r>
      <w:r w:rsidRPr="00A67C9D">
        <w:fldChar w:fldCharType="end"/>
      </w:r>
      <w:r>
        <w:t xml:space="preserve"> </w:t>
      </w:r>
      <w:r w:rsidRPr="00A67C9D">
        <w:t xml:space="preserve">– </w:t>
      </w:r>
      <w:r w:rsidR="00CD7911" w:rsidRPr="00A67C9D">
        <w:rPr>
          <w:color w:val="404040"/>
          <w:szCs w:val="16"/>
        </w:rPr>
        <w:t>Como teve contacto com os inquilinos (resposta múltipla) (com contrato n=223)</w:t>
      </w:r>
      <w:bookmarkEnd w:id="80"/>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9"/>
        <w:gridCol w:w="903"/>
        <w:gridCol w:w="894"/>
      </w:tblGrid>
      <w:tr w:rsidR="006C71BC" w:rsidRPr="008F5148" w14:paraId="133E2C99" w14:textId="77777777" w:rsidTr="00635EB0">
        <w:trPr>
          <w:trHeight w:val="299"/>
          <w:jc w:val="center"/>
        </w:trPr>
        <w:tc>
          <w:tcPr>
            <w:tcW w:w="6099" w:type="dxa"/>
            <w:vMerge w:val="restart"/>
            <w:tcBorders>
              <w:top w:val="single" w:sz="4" w:space="0" w:color="FFFFFF"/>
              <w:left w:val="single" w:sz="4" w:space="0" w:color="FFFFFF"/>
              <w:right w:val="single" w:sz="4" w:space="0" w:color="FFFFFF" w:themeColor="background1"/>
            </w:tcBorders>
            <w:shd w:val="clear" w:color="auto" w:fill="800000"/>
            <w:vAlign w:val="center"/>
          </w:tcPr>
          <w:p w14:paraId="21A0E6C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4C20B7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r>
      <w:tr w:rsidR="006B50E5" w:rsidRPr="008F5148" w14:paraId="4C1BEBC5" w14:textId="77777777" w:rsidTr="00635EB0">
        <w:trPr>
          <w:trHeight w:val="299"/>
          <w:jc w:val="center"/>
        </w:trPr>
        <w:tc>
          <w:tcPr>
            <w:tcW w:w="6099"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534199A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6B1BFF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C1D539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751F3" w:rsidRPr="008F5148" w14:paraId="2A884B19" w14:textId="77777777" w:rsidTr="00635EB0">
        <w:trPr>
          <w:trHeight w:val="170"/>
          <w:jc w:val="center"/>
        </w:trPr>
        <w:tc>
          <w:tcPr>
            <w:tcW w:w="6099" w:type="dxa"/>
            <w:tcBorders>
              <w:top w:val="single" w:sz="4" w:space="0" w:color="FFFFFF"/>
            </w:tcBorders>
            <w:vAlign w:val="center"/>
          </w:tcPr>
          <w:p w14:paraId="6630B556" w14:textId="77777777" w:rsidR="00CD7911" w:rsidRPr="00DE35ED" w:rsidRDefault="00CD7911" w:rsidP="00707121">
            <w:pPr>
              <w:spacing w:after="0" w:line="240" w:lineRule="auto"/>
              <w:rPr>
                <w:rFonts w:eastAsia="Times New Roman"/>
                <w:color w:val="262626"/>
                <w:sz w:val="16"/>
                <w:szCs w:val="16"/>
                <w:lang w:eastAsia="pt-PT"/>
              </w:rPr>
            </w:pPr>
            <w:r w:rsidRPr="00DE35ED">
              <w:rPr>
                <w:color w:val="000000"/>
                <w:sz w:val="16"/>
                <w:szCs w:val="16"/>
              </w:rPr>
              <w:t>Fui contactado através da plataforma do PAA</w:t>
            </w:r>
          </w:p>
        </w:tc>
        <w:tc>
          <w:tcPr>
            <w:tcW w:w="903" w:type="dxa"/>
            <w:tcBorders>
              <w:top w:val="single" w:sz="4" w:space="0" w:color="FFFFFF" w:themeColor="background1"/>
            </w:tcBorders>
            <w:vAlign w:val="center"/>
          </w:tcPr>
          <w:p w14:paraId="75A99D19"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48</w:t>
            </w:r>
          </w:p>
        </w:tc>
        <w:tc>
          <w:tcPr>
            <w:tcW w:w="894" w:type="dxa"/>
            <w:tcBorders>
              <w:top w:val="single" w:sz="4" w:space="0" w:color="FFFFFF" w:themeColor="background1"/>
            </w:tcBorders>
            <w:vAlign w:val="center"/>
          </w:tcPr>
          <w:p w14:paraId="06FCC7C3" w14:textId="77777777" w:rsidR="00CD7911" w:rsidRPr="00025084" w:rsidRDefault="00CD7911" w:rsidP="00707121">
            <w:pPr>
              <w:spacing w:after="0" w:line="240" w:lineRule="auto"/>
              <w:jc w:val="right"/>
              <w:rPr>
                <w:rFonts w:eastAsia="Times New Roman"/>
                <w:color w:val="262626"/>
                <w:sz w:val="16"/>
                <w:szCs w:val="16"/>
                <w:lang w:eastAsia="pt-PT"/>
              </w:rPr>
            </w:pPr>
            <w:r w:rsidRPr="00025084">
              <w:rPr>
                <w:color w:val="000000"/>
                <w:sz w:val="16"/>
                <w:szCs w:val="16"/>
              </w:rPr>
              <w:t>21,5</w:t>
            </w:r>
          </w:p>
        </w:tc>
      </w:tr>
      <w:tr w:rsidR="000C2B3F" w:rsidRPr="008F5148" w14:paraId="2849283E" w14:textId="77777777" w:rsidTr="00635EB0">
        <w:trPr>
          <w:trHeight w:val="170"/>
          <w:jc w:val="center"/>
        </w:trPr>
        <w:tc>
          <w:tcPr>
            <w:tcW w:w="6099" w:type="dxa"/>
            <w:vAlign w:val="center"/>
          </w:tcPr>
          <w:p w14:paraId="49B5CDF5" w14:textId="77777777" w:rsidR="00CD7911" w:rsidRPr="00DE35ED" w:rsidRDefault="00CD7911" w:rsidP="00707121">
            <w:pPr>
              <w:spacing w:after="0" w:line="240" w:lineRule="auto"/>
              <w:rPr>
                <w:rFonts w:eastAsia="Times New Roman"/>
                <w:color w:val="262626"/>
                <w:sz w:val="16"/>
                <w:szCs w:val="16"/>
                <w:lang w:eastAsia="pt-PT"/>
              </w:rPr>
            </w:pPr>
            <w:r w:rsidRPr="00DE35ED">
              <w:rPr>
                <w:color w:val="000000"/>
                <w:sz w:val="16"/>
                <w:szCs w:val="16"/>
              </w:rPr>
              <w:t>Através de agente de mediação imobiliária</w:t>
            </w:r>
          </w:p>
        </w:tc>
        <w:tc>
          <w:tcPr>
            <w:tcW w:w="903" w:type="dxa"/>
            <w:vAlign w:val="center"/>
          </w:tcPr>
          <w:p w14:paraId="5EAAFB9B"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29</w:t>
            </w:r>
          </w:p>
        </w:tc>
        <w:tc>
          <w:tcPr>
            <w:tcW w:w="894" w:type="dxa"/>
            <w:vAlign w:val="center"/>
          </w:tcPr>
          <w:p w14:paraId="60834DB6" w14:textId="77777777" w:rsidR="00CD7911" w:rsidRPr="00025084" w:rsidRDefault="00CD7911" w:rsidP="00707121">
            <w:pPr>
              <w:spacing w:after="0" w:line="240" w:lineRule="auto"/>
              <w:jc w:val="right"/>
              <w:rPr>
                <w:rFonts w:eastAsia="Times New Roman"/>
                <w:color w:val="262626"/>
                <w:sz w:val="16"/>
                <w:szCs w:val="16"/>
                <w:lang w:eastAsia="pt-PT"/>
              </w:rPr>
            </w:pPr>
            <w:r w:rsidRPr="00025084">
              <w:rPr>
                <w:color w:val="000000"/>
                <w:sz w:val="16"/>
                <w:szCs w:val="16"/>
              </w:rPr>
              <w:t>13,0</w:t>
            </w:r>
          </w:p>
        </w:tc>
      </w:tr>
      <w:tr w:rsidR="000C2B3F" w:rsidRPr="008F5148" w14:paraId="4657E0FE" w14:textId="77777777" w:rsidTr="00635EB0">
        <w:trPr>
          <w:trHeight w:val="170"/>
          <w:jc w:val="center"/>
        </w:trPr>
        <w:tc>
          <w:tcPr>
            <w:tcW w:w="6099" w:type="dxa"/>
            <w:vAlign w:val="center"/>
          </w:tcPr>
          <w:p w14:paraId="1999A64C" w14:textId="77777777" w:rsidR="00CD7911" w:rsidRPr="00DE35ED" w:rsidRDefault="00CD7911" w:rsidP="00707121">
            <w:pPr>
              <w:spacing w:after="0" w:line="240" w:lineRule="auto"/>
              <w:rPr>
                <w:rFonts w:eastAsia="Times New Roman"/>
                <w:color w:val="262626"/>
                <w:sz w:val="16"/>
                <w:szCs w:val="16"/>
                <w:lang w:eastAsia="pt-PT"/>
              </w:rPr>
            </w:pPr>
            <w:r w:rsidRPr="00DE35ED">
              <w:rPr>
                <w:color w:val="000000"/>
                <w:sz w:val="16"/>
                <w:szCs w:val="16"/>
              </w:rPr>
              <w:t>Já tinha contrato de arrendamento e decidimos esquadrá-lo no PAA</w:t>
            </w:r>
          </w:p>
        </w:tc>
        <w:tc>
          <w:tcPr>
            <w:tcW w:w="903" w:type="dxa"/>
            <w:vAlign w:val="center"/>
          </w:tcPr>
          <w:p w14:paraId="368D67EF" w14:textId="77777777" w:rsidR="00CD791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58</w:t>
            </w:r>
          </w:p>
        </w:tc>
        <w:tc>
          <w:tcPr>
            <w:tcW w:w="894" w:type="dxa"/>
            <w:vAlign w:val="center"/>
          </w:tcPr>
          <w:p w14:paraId="69D909BF" w14:textId="77777777" w:rsidR="00CD7911" w:rsidRPr="00025084" w:rsidRDefault="00CD7911" w:rsidP="00707121">
            <w:pPr>
              <w:spacing w:after="0" w:line="240" w:lineRule="auto"/>
              <w:jc w:val="right"/>
              <w:rPr>
                <w:color w:val="000000"/>
                <w:sz w:val="16"/>
                <w:szCs w:val="16"/>
              </w:rPr>
            </w:pPr>
            <w:r w:rsidRPr="00025084">
              <w:rPr>
                <w:color w:val="000000"/>
                <w:sz w:val="16"/>
                <w:szCs w:val="16"/>
              </w:rPr>
              <w:t>26,0</w:t>
            </w:r>
          </w:p>
        </w:tc>
      </w:tr>
      <w:tr w:rsidR="000C2B3F" w:rsidRPr="008F5148" w14:paraId="33464D44" w14:textId="77777777" w:rsidTr="00635EB0">
        <w:trPr>
          <w:trHeight w:val="170"/>
          <w:jc w:val="center"/>
        </w:trPr>
        <w:tc>
          <w:tcPr>
            <w:tcW w:w="6099" w:type="dxa"/>
            <w:vAlign w:val="center"/>
          </w:tcPr>
          <w:p w14:paraId="345F4CBC" w14:textId="77777777" w:rsidR="00CD7911" w:rsidRPr="00DE35ED" w:rsidRDefault="00CD7911" w:rsidP="00707121">
            <w:pPr>
              <w:spacing w:after="0" w:line="240" w:lineRule="auto"/>
              <w:rPr>
                <w:rFonts w:eastAsia="Times New Roman"/>
                <w:color w:val="262626"/>
                <w:sz w:val="16"/>
                <w:szCs w:val="16"/>
                <w:lang w:eastAsia="pt-PT"/>
              </w:rPr>
            </w:pPr>
            <w:r w:rsidRPr="00DE35ED">
              <w:rPr>
                <w:color w:val="000000"/>
                <w:sz w:val="16"/>
                <w:szCs w:val="16"/>
              </w:rPr>
              <w:t xml:space="preserve">Através de plataformas eletrónicas de imobiliário (tipo </w:t>
            </w:r>
            <w:proofErr w:type="spellStart"/>
            <w:r w:rsidRPr="00DE35ED">
              <w:rPr>
                <w:color w:val="000000"/>
                <w:sz w:val="16"/>
                <w:szCs w:val="16"/>
              </w:rPr>
              <w:t>Imovirtual</w:t>
            </w:r>
            <w:proofErr w:type="spellEnd"/>
            <w:r w:rsidRPr="00DE35ED">
              <w:rPr>
                <w:color w:val="000000"/>
                <w:sz w:val="16"/>
                <w:szCs w:val="16"/>
              </w:rPr>
              <w:t>, Casa Sapo, etc.).</w:t>
            </w:r>
          </w:p>
        </w:tc>
        <w:tc>
          <w:tcPr>
            <w:tcW w:w="903" w:type="dxa"/>
            <w:vAlign w:val="center"/>
          </w:tcPr>
          <w:p w14:paraId="470FA7AE" w14:textId="77777777" w:rsidR="00CD791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32</w:t>
            </w:r>
          </w:p>
        </w:tc>
        <w:tc>
          <w:tcPr>
            <w:tcW w:w="894" w:type="dxa"/>
            <w:vAlign w:val="center"/>
          </w:tcPr>
          <w:p w14:paraId="3EA0A0D1" w14:textId="77777777" w:rsidR="00CD7911" w:rsidRPr="00025084" w:rsidRDefault="00CD7911" w:rsidP="00707121">
            <w:pPr>
              <w:spacing w:after="0" w:line="240" w:lineRule="auto"/>
              <w:jc w:val="right"/>
              <w:rPr>
                <w:color w:val="000000"/>
                <w:sz w:val="16"/>
                <w:szCs w:val="16"/>
              </w:rPr>
            </w:pPr>
            <w:r w:rsidRPr="00025084">
              <w:rPr>
                <w:color w:val="000000"/>
                <w:sz w:val="16"/>
                <w:szCs w:val="16"/>
              </w:rPr>
              <w:t>14,3</w:t>
            </w:r>
          </w:p>
        </w:tc>
      </w:tr>
      <w:tr w:rsidR="000C2B3F" w:rsidRPr="008F5148" w14:paraId="0444D919" w14:textId="77777777" w:rsidTr="00635EB0">
        <w:trPr>
          <w:trHeight w:val="170"/>
          <w:jc w:val="center"/>
        </w:trPr>
        <w:tc>
          <w:tcPr>
            <w:tcW w:w="6099" w:type="dxa"/>
            <w:vAlign w:val="center"/>
          </w:tcPr>
          <w:p w14:paraId="2B0EED4A" w14:textId="77777777" w:rsidR="00CD7911" w:rsidRPr="00DE35ED" w:rsidRDefault="00CD7911" w:rsidP="00707121">
            <w:pPr>
              <w:spacing w:after="0" w:line="240" w:lineRule="auto"/>
              <w:rPr>
                <w:rFonts w:eastAsia="Times New Roman"/>
                <w:color w:val="262626"/>
                <w:sz w:val="16"/>
                <w:szCs w:val="16"/>
                <w:lang w:eastAsia="pt-PT"/>
              </w:rPr>
            </w:pPr>
            <w:r w:rsidRPr="00DE35ED">
              <w:rPr>
                <w:color w:val="000000"/>
                <w:sz w:val="16"/>
                <w:szCs w:val="16"/>
              </w:rPr>
              <w:t xml:space="preserve">Diretamente, com publicidade na imprensa, redes sociais, </w:t>
            </w:r>
            <w:proofErr w:type="spellStart"/>
            <w:r w:rsidRPr="00DE35ED">
              <w:rPr>
                <w:color w:val="000000"/>
                <w:sz w:val="16"/>
                <w:szCs w:val="16"/>
              </w:rPr>
              <w:t>etc</w:t>
            </w:r>
            <w:proofErr w:type="spellEnd"/>
          </w:p>
        </w:tc>
        <w:tc>
          <w:tcPr>
            <w:tcW w:w="903" w:type="dxa"/>
            <w:vAlign w:val="center"/>
          </w:tcPr>
          <w:p w14:paraId="76B20393" w14:textId="77777777" w:rsidR="00CD791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18</w:t>
            </w:r>
          </w:p>
        </w:tc>
        <w:tc>
          <w:tcPr>
            <w:tcW w:w="894" w:type="dxa"/>
            <w:vAlign w:val="center"/>
          </w:tcPr>
          <w:p w14:paraId="26401A7C" w14:textId="77777777" w:rsidR="00CD7911" w:rsidRPr="00025084" w:rsidRDefault="00CD7911" w:rsidP="00707121">
            <w:pPr>
              <w:spacing w:after="0" w:line="240" w:lineRule="auto"/>
              <w:jc w:val="right"/>
              <w:rPr>
                <w:color w:val="000000"/>
                <w:sz w:val="16"/>
                <w:szCs w:val="16"/>
              </w:rPr>
            </w:pPr>
            <w:r w:rsidRPr="00025084">
              <w:rPr>
                <w:color w:val="000000"/>
                <w:sz w:val="16"/>
                <w:szCs w:val="16"/>
              </w:rPr>
              <w:t>8,1</w:t>
            </w:r>
          </w:p>
        </w:tc>
      </w:tr>
      <w:tr w:rsidR="000C2B3F" w:rsidRPr="008F5148" w14:paraId="7793BEA5" w14:textId="77777777" w:rsidTr="00635EB0">
        <w:trPr>
          <w:trHeight w:val="170"/>
          <w:jc w:val="center"/>
        </w:trPr>
        <w:tc>
          <w:tcPr>
            <w:tcW w:w="6099" w:type="dxa"/>
            <w:vAlign w:val="center"/>
          </w:tcPr>
          <w:p w14:paraId="60494396" w14:textId="77777777" w:rsidR="00CD7911" w:rsidRPr="00DE35ED" w:rsidRDefault="00CD7911" w:rsidP="00707121">
            <w:pPr>
              <w:spacing w:after="0" w:line="240" w:lineRule="auto"/>
              <w:rPr>
                <w:rFonts w:eastAsia="Times New Roman"/>
                <w:color w:val="262626"/>
                <w:sz w:val="16"/>
                <w:szCs w:val="16"/>
                <w:lang w:eastAsia="pt-PT"/>
              </w:rPr>
            </w:pPr>
            <w:r w:rsidRPr="00DE35ED">
              <w:rPr>
                <w:color w:val="000000"/>
                <w:sz w:val="16"/>
                <w:szCs w:val="16"/>
              </w:rPr>
              <w:t>Pessoas conhecidas</w:t>
            </w:r>
          </w:p>
        </w:tc>
        <w:tc>
          <w:tcPr>
            <w:tcW w:w="903" w:type="dxa"/>
            <w:vAlign w:val="center"/>
          </w:tcPr>
          <w:p w14:paraId="75B2B179" w14:textId="77777777" w:rsidR="00CD791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15</w:t>
            </w:r>
          </w:p>
        </w:tc>
        <w:tc>
          <w:tcPr>
            <w:tcW w:w="894" w:type="dxa"/>
            <w:vAlign w:val="center"/>
          </w:tcPr>
          <w:p w14:paraId="634F62F2" w14:textId="77777777" w:rsidR="00CD7911" w:rsidRPr="00025084" w:rsidRDefault="00CD7911" w:rsidP="00707121">
            <w:pPr>
              <w:spacing w:after="0" w:line="240" w:lineRule="auto"/>
              <w:jc w:val="right"/>
              <w:rPr>
                <w:color w:val="000000"/>
                <w:sz w:val="16"/>
                <w:szCs w:val="16"/>
              </w:rPr>
            </w:pPr>
            <w:r w:rsidRPr="00025084">
              <w:rPr>
                <w:color w:val="000000"/>
                <w:sz w:val="16"/>
                <w:szCs w:val="16"/>
              </w:rPr>
              <w:t>6,7</w:t>
            </w:r>
          </w:p>
        </w:tc>
      </w:tr>
      <w:tr w:rsidR="000C2B3F" w:rsidRPr="008F5148" w14:paraId="5DD913DD" w14:textId="77777777" w:rsidTr="00635EB0">
        <w:trPr>
          <w:trHeight w:val="170"/>
          <w:jc w:val="center"/>
        </w:trPr>
        <w:tc>
          <w:tcPr>
            <w:tcW w:w="6099" w:type="dxa"/>
            <w:vAlign w:val="center"/>
          </w:tcPr>
          <w:p w14:paraId="7A05ACE2" w14:textId="77777777" w:rsidR="00CD7911" w:rsidRPr="00DE35ED" w:rsidRDefault="00CD7911" w:rsidP="00707121">
            <w:pPr>
              <w:spacing w:after="0" w:line="240" w:lineRule="auto"/>
              <w:rPr>
                <w:rFonts w:eastAsia="Times New Roman"/>
                <w:color w:val="262626"/>
                <w:sz w:val="16"/>
                <w:szCs w:val="16"/>
                <w:lang w:eastAsia="pt-PT"/>
              </w:rPr>
            </w:pPr>
            <w:r w:rsidRPr="00DE35ED">
              <w:rPr>
                <w:color w:val="000000"/>
                <w:sz w:val="16"/>
                <w:szCs w:val="16"/>
              </w:rPr>
              <w:t>Outra forma.</w:t>
            </w:r>
          </w:p>
        </w:tc>
        <w:tc>
          <w:tcPr>
            <w:tcW w:w="903" w:type="dxa"/>
            <w:vAlign w:val="center"/>
          </w:tcPr>
          <w:p w14:paraId="46C65E80" w14:textId="77777777" w:rsidR="00CD791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19</w:t>
            </w:r>
          </w:p>
        </w:tc>
        <w:tc>
          <w:tcPr>
            <w:tcW w:w="894" w:type="dxa"/>
            <w:vAlign w:val="center"/>
          </w:tcPr>
          <w:p w14:paraId="43242CD7" w14:textId="77777777" w:rsidR="00CD7911" w:rsidRPr="00025084" w:rsidRDefault="00CD7911" w:rsidP="00707121">
            <w:pPr>
              <w:spacing w:after="0" w:line="240" w:lineRule="auto"/>
              <w:jc w:val="right"/>
              <w:rPr>
                <w:color w:val="000000"/>
                <w:sz w:val="16"/>
                <w:szCs w:val="16"/>
              </w:rPr>
            </w:pPr>
            <w:r w:rsidRPr="00025084">
              <w:rPr>
                <w:color w:val="000000"/>
                <w:sz w:val="16"/>
                <w:szCs w:val="16"/>
              </w:rPr>
              <w:t>8,5</w:t>
            </w:r>
          </w:p>
        </w:tc>
      </w:tr>
      <w:tr w:rsidR="000C2B3F" w:rsidRPr="008F5148" w14:paraId="0607857F" w14:textId="77777777" w:rsidTr="00635EB0">
        <w:trPr>
          <w:trHeight w:val="170"/>
          <w:jc w:val="center"/>
        </w:trPr>
        <w:tc>
          <w:tcPr>
            <w:tcW w:w="6099" w:type="dxa"/>
            <w:vAlign w:val="center"/>
          </w:tcPr>
          <w:p w14:paraId="6BDBE45E" w14:textId="77777777" w:rsidR="00CD7911" w:rsidRPr="00DE35ED" w:rsidRDefault="00CD7911" w:rsidP="00707121">
            <w:pPr>
              <w:spacing w:after="0" w:line="240" w:lineRule="auto"/>
              <w:rPr>
                <w:rFonts w:eastAsia="Times New Roman"/>
                <w:color w:val="262626"/>
                <w:sz w:val="16"/>
                <w:szCs w:val="16"/>
                <w:lang w:eastAsia="pt-PT"/>
              </w:rPr>
            </w:pPr>
            <w:r w:rsidRPr="00DE35ED">
              <w:rPr>
                <w:color w:val="000000"/>
                <w:sz w:val="16"/>
                <w:szCs w:val="16"/>
              </w:rPr>
              <w:t>NS/NR</w:t>
            </w:r>
          </w:p>
        </w:tc>
        <w:tc>
          <w:tcPr>
            <w:tcW w:w="903" w:type="dxa"/>
            <w:vAlign w:val="center"/>
          </w:tcPr>
          <w:p w14:paraId="6DD4D73E" w14:textId="77777777" w:rsidR="00CD7911" w:rsidRPr="00B97467"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17</w:t>
            </w:r>
          </w:p>
        </w:tc>
        <w:tc>
          <w:tcPr>
            <w:tcW w:w="894" w:type="dxa"/>
            <w:vAlign w:val="center"/>
          </w:tcPr>
          <w:p w14:paraId="19525159" w14:textId="77777777" w:rsidR="00CD7911" w:rsidRPr="00025084" w:rsidRDefault="00CD7911" w:rsidP="00707121">
            <w:pPr>
              <w:spacing w:after="0" w:line="240" w:lineRule="auto"/>
              <w:jc w:val="right"/>
              <w:rPr>
                <w:rFonts w:eastAsia="Times New Roman"/>
                <w:color w:val="262626"/>
                <w:sz w:val="16"/>
                <w:szCs w:val="16"/>
                <w:lang w:eastAsia="pt-PT"/>
              </w:rPr>
            </w:pPr>
            <w:r w:rsidRPr="00025084">
              <w:rPr>
                <w:color w:val="000000"/>
                <w:sz w:val="16"/>
                <w:szCs w:val="16"/>
              </w:rPr>
              <w:t>7,6</w:t>
            </w:r>
          </w:p>
        </w:tc>
      </w:tr>
    </w:tbl>
    <w:p w14:paraId="69991B85" w14:textId="2234F30F" w:rsidR="00CD7911" w:rsidRPr="00A67C9D" w:rsidRDefault="00635EB0" w:rsidP="00635EB0">
      <w:pPr>
        <w:pStyle w:val="Tabela"/>
        <w:keepNext w:val="0"/>
        <w:spacing w:before="120"/>
        <w:rPr>
          <w:b w:val="0"/>
          <w:color w:val="404040"/>
          <w:szCs w:val="16"/>
        </w:rPr>
      </w:pPr>
      <w:bookmarkStart w:id="81" w:name="_Toc225256329"/>
      <w:r w:rsidRPr="00A67C9D">
        <w:t>Tabela A</w:t>
      </w:r>
      <w:r w:rsidRPr="00A67C9D">
        <w:fldChar w:fldCharType="begin"/>
      </w:r>
      <w:r w:rsidRPr="00A67C9D">
        <w:instrText>SEQ Tabela \* ARABIC</w:instrText>
      </w:r>
      <w:r w:rsidRPr="00A67C9D">
        <w:fldChar w:fldCharType="separate"/>
      </w:r>
      <w:r>
        <w:rPr>
          <w:noProof/>
        </w:rPr>
        <w:t>42</w:t>
      </w:r>
      <w:r w:rsidRPr="00A67C9D">
        <w:fldChar w:fldCharType="end"/>
      </w:r>
      <w:r>
        <w:t xml:space="preserve"> - P</w:t>
      </w:r>
      <w:r w:rsidR="00CD7911" w:rsidRPr="00A67C9D">
        <w:rPr>
          <w:color w:val="404040"/>
          <w:szCs w:val="16"/>
        </w:rPr>
        <w:t>ediu algum tipo de esclarecimentos sobre o Programa utilizando os contactos disponibilizados na plataforma ou no Portal da Habitação?</w:t>
      </w:r>
      <w:bookmarkEnd w:id="81"/>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2"/>
        <w:gridCol w:w="903"/>
        <w:gridCol w:w="894"/>
        <w:gridCol w:w="885"/>
        <w:gridCol w:w="894"/>
        <w:gridCol w:w="863"/>
        <w:gridCol w:w="851"/>
      </w:tblGrid>
      <w:tr w:rsidR="009C7633" w:rsidRPr="008F5148" w14:paraId="3C86D09B" w14:textId="77777777">
        <w:trPr>
          <w:trHeight w:val="299"/>
          <w:jc w:val="center"/>
        </w:trPr>
        <w:tc>
          <w:tcPr>
            <w:tcW w:w="250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31C1BAF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02EAD6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7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9BE7B0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7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B82306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43286F" w:rsidRPr="008F5148" w14:paraId="6AE8C4AC" w14:textId="77777777">
        <w:trPr>
          <w:trHeight w:val="299"/>
          <w:jc w:val="center"/>
        </w:trPr>
        <w:tc>
          <w:tcPr>
            <w:tcW w:w="250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1AFD9C3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E5E653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65CA44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B17EAD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F996E9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5C35201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7D1D5F9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391D1D" w:rsidRPr="008F5148" w14:paraId="758E6288" w14:textId="77777777">
        <w:trPr>
          <w:trHeight w:val="170"/>
          <w:jc w:val="center"/>
        </w:trPr>
        <w:tc>
          <w:tcPr>
            <w:tcW w:w="2502" w:type="dxa"/>
            <w:tcBorders>
              <w:top w:val="single" w:sz="4" w:space="0" w:color="FFFFFF"/>
            </w:tcBorders>
          </w:tcPr>
          <w:p w14:paraId="7ECDE9E6" w14:textId="77777777" w:rsidR="00CD7911" w:rsidRPr="000B772E"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Sim</w:t>
            </w:r>
          </w:p>
        </w:tc>
        <w:tc>
          <w:tcPr>
            <w:tcW w:w="903" w:type="dxa"/>
            <w:tcBorders>
              <w:top w:val="single" w:sz="4" w:space="0" w:color="FFFFFF" w:themeColor="background1"/>
            </w:tcBorders>
            <w:vAlign w:val="center"/>
          </w:tcPr>
          <w:p w14:paraId="3C9320A7" w14:textId="77777777" w:rsidR="00CD7911" w:rsidRPr="00E910FF"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195</w:t>
            </w:r>
          </w:p>
        </w:tc>
        <w:tc>
          <w:tcPr>
            <w:tcW w:w="894" w:type="dxa"/>
            <w:tcBorders>
              <w:top w:val="single" w:sz="4" w:space="0" w:color="FFFFFF" w:themeColor="background1"/>
            </w:tcBorders>
            <w:vAlign w:val="center"/>
          </w:tcPr>
          <w:p w14:paraId="7358897F" w14:textId="77777777" w:rsidR="00CD7911" w:rsidRPr="00E910FF" w:rsidRDefault="00CD7911" w:rsidP="00707121">
            <w:pPr>
              <w:spacing w:after="0" w:line="240" w:lineRule="auto"/>
              <w:jc w:val="right"/>
              <w:rPr>
                <w:rFonts w:eastAsia="Times New Roman"/>
                <w:color w:val="262626"/>
                <w:sz w:val="16"/>
                <w:szCs w:val="16"/>
                <w:lang w:eastAsia="pt-PT"/>
              </w:rPr>
            </w:pPr>
            <w:r w:rsidRPr="00E910FF">
              <w:rPr>
                <w:color w:val="000000"/>
                <w:sz w:val="16"/>
                <w:szCs w:val="16"/>
              </w:rPr>
              <w:t>65,4</w:t>
            </w:r>
          </w:p>
        </w:tc>
        <w:tc>
          <w:tcPr>
            <w:tcW w:w="885" w:type="dxa"/>
            <w:tcBorders>
              <w:top w:val="single" w:sz="4" w:space="0" w:color="FFFFFF" w:themeColor="background1"/>
            </w:tcBorders>
            <w:vAlign w:val="center"/>
          </w:tcPr>
          <w:p w14:paraId="269FBD62" w14:textId="77777777" w:rsidR="00CD7911" w:rsidRPr="00E910FF"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157</w:t>
            </w:r>
          </w:p>
        </w:tc>
        <w:tc>
          <w:tcPr>
            <w:tcW w:w="894" w:type="dxa"/>
            <w:tcBorders>
              <w:top w:val="single" w:sz="4" w:space="0" w:color="FFFFFF" w:themeColor="background1"/>
            </w:tcBorders>
            <w:vAlign w:val="center"/>
          </w:tcPr>
          <w:p w14:paraId="59310FF9" w14:textId="77777777" w:rsidR="00CD7911" w:rsidRPr="00E910FF" w:rsidRDefault="00CD7911" w:rsidP="00707121">
            <w:pPr>
              <w:spacing w:after="0" w:line="240" w:lineRule="auto"/>
              <w:jc w:val="right"/>
              <w:rPr>
                <w:rFonts w:eastAsia="Times New Roman"/>
                <w:color w:val="262626"/>
                <w:sz w:val="16"/>
                <w:szCs w:val="16"/>
                <w:lang w:eastAsia="pt-PT"/>
              </w:rPr>
            </w:pPr>
            <w:r w:rsidRPr="00E910FF">
              <w:rPr>
                <w:color w:val="000000"/>
                <w:sz w:val="16"/>
                <w:szCs w:val="16"/>
              </w:rPr>
              <w:t>70,4</w:t>
            </w:r>
          </w:p>
        </w:tc>
        <w:tc>
          <w:tcPr>
            <w:tcW w:w="863" w:type="dxa"/>
            <w:tcBorders>
              <w:top w:val="single" w:sz="4" w:space="0" w:color="FFFFFF" w:themeColor="background1"/>
            </w:tcBorders>
            <w:noWrap/>
            <w:vAlign w:val="center"/>
          </w:tcPr>
          <w:p w14:paraId="4A3EA636" w14:textId="77777777" w:rsidR="00CD7911" w:rsidRPr="00E910FF"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38</w:t>
            </w:r>
          </w:p>
        </w:tc>
        <w:tc>
          <w:tcPr>
            <w:tcW w:w="851" w:type="dxa"/>
            <w:tcBorders>
              <w:top w:val="single" w:sz="4" w:space="0" w:color="FFFFFF" w:themeColor="background1"/>
            </w:tcBorders>
            <w:noWrap/>
            <w:vAlign w:val="center"/>
          </w:tcPr>
          <w:p w14:paraId="607B4EE4" w14:textId="77777777" w:rsidR="00CD7911" w:rsidRPr="00E910FF" w:rsidRDefault="00CD7911" w:rsidP="00707121">
            <w:pPr>
              <w:spacing w:after="0" w:line="240" w:lineRule="auto"/>
              <w:jc w:val="right"/>
              <w:rPr>
                <w:rFonts w:eastAsia="Times New Roman"/>
                <w:color w:val="262626"/>
                <w:sz w:val="16"/>
                <w:szCs w:val="16"/>
                <w:lang w:eastAsia="pt-PT"/>
              </w:rPr>
            </w:pPr>
            <w:r w:rsidRPr="00E910FF">
              <w:rPr>
                <w:color w:val="000000"/>
                <w:sz w:val="16"/>
                <w:szCs w:val="16"/>
              </w:rPr>
              <w:t>50,7</w:t>
            </w:r>
          </w:p>
        </w:tc>
      </w:tr>
      <w:tr w:rsidR="00391D1D" w:rsidRPr="008F5148" w14:paraId="7F0D3D1C" w14:textId="77777777">
        <w:trPr>
          <w:trHeight w:val="170"/>
          <w:jc w:val="center"/>
        </w:trPr>
        <w:tc>
          <w:tcPr>
            <w:tcW w:w="2502" w:type="dxa"/>
          </w:tcPr>
          <w:p w14:paraId="7266F636" w14:textId="77777777" w:rsidR="00CD7911" w:rsidRPr="000B772E"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Não</w:t>
            </w:r>
          </w:p>
        </w:tc>
        <w:tc>
          <w:tcPr>
            <w:tcW w:w="903" w:type="dxa"/>
            <w:vAlign w:val="center"/>
          </w:tcPr>
          <w:p w14:paraId="73006ABA" w14:textId="77777777" w:rsidR="00CD7911" w:rsidRPr="00E910FF"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103</w:t>
            </w:r>
          </w:p>
        </w:tc>
        <w:tc>
          <w:tcPr>
            <w:tcW w:w="894" w:type="dxa"/>
            <w:vAlign w:val="center"/>
          </w:tcPr>
          <w:p w14:paraId="720B5E2C" w14:textId="77777777" w:rsidR="00CD7911" w:rsidRPr="00E910FF" w:rsidRDefault="00CD7911" w:rsidP="00707121">
            <w:pPr>
              <w:spacing w:after="0" w:line="240" w:lineRule="auto"/>
              <w:jc w:val="right"/>
              <w:rPr>
                <w:rFonts w:eastAsia="Times New Roman"/>
                <w:color w:val="262626"/>
                <w:sz w:val="16"/>
                <w:szCs w:val="16"/>
                <w:lang w:eastAsia="pt-PT"/>
              </w:rPr>
            </w:pPr>
            <w:r w:rsidRPr="00E910FF">
              <w:rPr>
                <w:color w:val="000000"/>
                <w:sz w:val="16"/>
                <w:szCs w:val="16"/>
              </w:rPr>
              <w:t>34,6</w:t>
            </w:r>
          </w:p>
        </w:tc>
        <w:tc>
          <w:tcPr>
            <w:tcW w:w="885" w:type="dxa"/>
            <w:vAlign w:val="center"/>
          </w:tcPr>
          <w:p w14:paraId="3928C0E3" w14:textId="77777777" w:rsidR="00CD7911" w:rsidRPr="00E910FF"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66</w:t>
            </w:r>
          </w:p>
        </w:tc>
        <w:tc>
          <w:tcPr>
            <w:tcW w:w="894" w:type="dxa"/>
            <w:vAlign w:val="center"/>
          </w:tcPr>
          <w:p w14:paraId="6B7C8487" w14:textId="77777777" w:rsidR="00CD7911" w:rsidRPr="00E910FF" w:rsidRDefault="00CD7911" w:rsidP="00707121">
            <w:pPr>
              <w:spacing w:after="0" w:line="240" w:lineRule="auto"/>
              <w:jc w:val="right"/>
              <w:rPr>
                <w:rFonts w:eastAsia="Times New Roman"/>
                <w:color w:val="262626"/>
                <w:sz w:val="16"/>
                <w:szCs w:val="16"/>
                <w:lang w:eastAsia="pt-PT"/>
              </w:rPr>
            </w:pPr>
            <w:r w:rsidRPr="00E910FF">
              <w:rPr>
                <w:color w:val="000000"/>
                <w:sz w:val="16"/>
                <w:szCs w:val="16"/>
              </w:rPr>
              <w:t>29,6</w:t>
            </w:r>
          </w:p>
        </w:tc>
        <w:tc>
          <w:tcPr>
            <w:tcW w:w="863" w:type="dxa"/>
            <w:noWrap/>
            <w:vAlign w:val="center"/>
          </w:tcPr>
          <w:p w14:paraId="22F5147F" w14:textId="77777777" w:rsidR="00CD7911" w:rsidRPr="00E910FF"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37</w:t>
            </w:r>
          </w:p>
        </w:tc>
        <w:tc>
          <w:tcPr>
            <w:tcW w:w="851" w:type="dxa"/>
            <w:noWrap/>
            <w:vAlign w:val="center"/>
          </w:tcPr>
          <w:p w14:paraId="2F2023E1" w14:textId="77777777" w:rsidR="00CD7911" w:rsidRPr="00E910FF" w:rsidRDefault="00CD7911" w:rsidP="00707121">
            <w:pPr>
              <w:spacing w:after="0" w:line="240" w:lineRule="auto"/>
              <w:jc w:val="right"/>
              <w:rPr>
                <w:rFonts w:eastAsia="Times New Roman"/>
                <w:color w:val="262626"/>
                <w:sz w:val="16"/>
                <w:szCs w:val="16"/>
                <w:lang w:eastAsia="pt-PT"/>
              </w:rPr>
            </w:pPr>
            <w:r w:rsidRPr="00E910FF">
              <w:rPr>
                <w:color w:val="000000"/>
                <w:sz w:val="16"/>
                <w:szCs w:val="16"/>
              </w:rPr>
              <w:t>49,3</w:t>
            </w:r>
          </w:p>
        </w:tc>
      </w:tr>
      <w:tr w:rsidR="0043286F" w:rsidRPr="008F5148" w14:paraId="20F202DE" w14:textId="77777777">
        <w:trPr>
          <w:trHeight w:val="170"/>
          <w:jc w:val="center"/>
        </w:trPr>
        <w:tc>
          <w:tcPr>
            <w:tcW w:w="2502" w:type="dxa"/>
            <w:shd w:val="clear" w:color="auto" w:fill="BFBFBF" w:themeFill="background1" w:themeFillShade="BF"/>
            <w:vAlign w:val="center"/>
          </w:tcPr>
          <w:p w14:paraId="39EE5B3A"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082E83E2"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298</w:t>
            </w:r>
          </w:p>
        </w:tc>
        <w:tc>
          <w:tcPr>
            <w:tcW w:w="894" w:type="dxa"/>
            <w:shd w:val="clear" w:color="auto" w:fill="BFBFBF" w:themeFill="background1" w:themeFillShade="BF"/>
            <w:vAlign w:val="center"/>
          </w:tcPr>
          <w:p w14:paraId="7B863756"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c>
          <w:tcPr>
            <w:tcW w:w="885" w:type="dxa"/>
            <w:shd w:val="clear" w:color="auto" w:fill="BFBFBF" w:themeFill="background1" w:themeFillShade="BF"/>
          </w:tcPr>
          <w:p w14:paraId="6705CDF5"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223</w:t>
            </w:r>
          </w:p>
        </w:tc>
        <w:tc>
          <w:tcPr>
            <w:tcW w:w="894" w:type="dxa"/>
            <w:shd w:val="clear" w:color="auto" w:fill="BFBFBF" w:themeFill="background1" w:themeFillShade="BF"/>
          </w:tcPr>
          <w:p w14:paraId="64BB299C"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c>
          <w:tcPr>
            <w:tcW w:w="863" w:type="dxa"/>
            <w:shd w:val="clear" w:color="auto" w:fill="BFBFBF" w:themeFill="background1" w:themeFillShade="BF"/>
            <w:noWrap/>
          </w:tcPr>
          <w:p w14:paraId="7B383E4E"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75</w:t>
            </w:r>
          </w:p>
        </w:tc>
        <w:tc>
          <w:tcPr>
            <w:tcW w:w="851" w:type="dxa"/>
            <w:shd w:val="clear" w:color="auto" w:fill="BFBFBF" w:themeFill="background1" w:themeFillShade="BF"/>
            <w:noWrap/>
          </w:tcPr>
          <w:p w14:paraId="37BB211C"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r>
    </w:tbl>
    <w:p w14:paraId="7F64D45D" w14:textId="708DBD54" w:rsidR="00CD7911" w:rsidRPr="00A67C9D" w:rsidRDefault="00635EB0" w:rsidP="00635EB0">
      <w:pPr>
        <w:pStyle w:val="Tabela"/>
        <w:keepLines/>
        <w:spacing w:before="120"/>
        <w:rPr>
          <w:b w:val="0"/>
          <w:color w:val="404040"/>
          <w:szCs w:val="16"/>
        </w:rPr>
      </w:pPr>
      <w:bookmarkStart w:id="82" w:name="_Toc225256330"/>
      <w:r w:rsidRPr="00A67C9D">
        <w:t>Tabela A</w:t>
      </w:r>
      <w:r w:rsidRPr="00A67C9D">
        <w:fldChar w:fldCharType="begin"/>
      </w:r>
      <w:r w:rsidRPr="00A67C9D">
        <w:instrText>SEQ Tabela \* ARABIC</w:instrText>
      </w:r>
      <w:r w:rsidRPr="00A67C9D">
        <w:fldChar w:fldCharType="separate"/>
      </w:r>
      <w:r>
        <w:rPr>
          <w:noProof/>
        </w:rPr>
        <w:t>43</w:t>
      </w:r>
      <w:r w:rsidRPr="00A67C9D">
        <w:fldChar w:fldCharType="end"/>
      </w:r>
      <w:r>
        <w:t xml:space="preserve"> </w:t>
      </w:r>
      <w:r w:rsidRPr="00A67C9D">
        <w:t xml:space="preserve">– </w:t>
      </w:r>
      <w:r w:rsidR="00CD7911" w:rsidRPr="00A67C9D">
        <w:rPr>
          <w:color w:val="404040"/>
          <w:szCs w:val="16"/>
        </w:rPr>
        <w:t>Como avalia os esclarecimentos prestados</w:t>
      </w:r>
      <w:bookmarkEnd w:id="82"/>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79"/>
        <w:gridCol w:w="496"/>
        <w:gridCol w:w="630"/>
        <w:gridCol w:w="496"/>
        <w:gridCol w:w="800"/>
        <w:gridCol w:w="448"/>
        <w:gridCol w:w="804"/>
      </w:tblGrid>
      <w:tr w:rsidR="00635EB0" w:rsidRPr="008F5148" w14:paraId="33FE1D14" w14:textId="77777777" w:rsidTr="00635EB0">
        <w:trPr>
          <w:trHeight w:val="299"/>
          <w:jc w:val="center"/>
        </w:trPr>
        <w:tc>
          <w:tcPr>
            <w:tcW w:w="5179" w:type="dxa"/>
            <w:vMerge w:val="restart"/>
            <w:tcBorders>
              <w:top w:val="single" w:sz="4" w:space="0" w:color="FFFFFF"/>
              <w:left w:val="single" w:sz="4" w:space="0" w:color="FFFFFF"/>
              <w:right w:val="single" w:sz="4" w:space="0" w:color="FFFFFF" w:themeColor="background1"/>
            </w:tcBorders>
            <w:shd w:val="clear" w:color="auto" w:fill="800000"/>
            <w:vAlign w:val="center"/>
          </w:tcPr>
          <w:p w14:paraId="5A33EC3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12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4F9101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29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1EBC2C3"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2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C9B7C58"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635EB0" w:rsidRPr="008F5148" w14:paraId="646735FF" w14:textId="77777777" w:rsidTr="00635EB0">
        <w:trPr>
          <w:trHeight w:val="299"/>
          <w:jc w:val="center"/>
        </w:trPr>
        <w:tc>
          <w:tcPr>
            <w:tcW w:w="5179"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36AE4B5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4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78C9ECB"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6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8B4C45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9DC007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80B839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1CC3287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0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05F35DE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35EB0" w:rsidRPr="008F5148" w14:paraId="56252EB9" w14:textId="77777777" w:rsidTr="00635EB0">
        <w:trPr>
          <w:trHeight w:val="170"/>
          <w:jc w:val="center"/>
        </w:trPr>
        <w:tc>
          <w:tcPr>
            <w:tcW w:w="5179" w:type="dxa"/>
            <w:tcBorders>
              <w:top w:val="single" w:sz="4" w:space="0" w:color="FFFFFF"/>
            </w:tcBorders>
            <w:vAlign w:val="center"/>
          </w:tcPr>
          <w:p w14:paraId="668F5CDD" w14:textId="77777777" w:rsidR="00CD7911" w:rsidRPr="002318DE" w:rsidRDefault="00CD7911" w:rsidP="00707121">
            <w:pPr>
              <w:spacing w:after="0" w:line="240" w:lineRule="auto"/>
              <w:rPr>
                <w:rFonts w:eastAsia="Times New Roman"/>
                <w:color w:val="262626"/>
                <w:sz w:val="16"/>
                <w:szCs w:val="16"/>
                <w:lang w:eastAsia="pt-PT"/>
              </w:rPr>
            </w:pPr>
            <w:r w:rsidRPr="002318DE">
              <w:rPr>
                <w:color w:val="000000"/>
                <w:sz w:val="16"/>
                <w:szCs w:val="16"/>
              </w:rPr>
              <w:t>Fiquei inteiramente esclarecido sobre o funcionamento do Programa</w:t>
            </w:r>
          </w:p>
        </w:tc>
        <w:tc>
          <w:tcPr>
            <w:tcW w:w="496" w:type="dxa"/>
            <w:tcBorders>
              <w:top w:val="single" w:sz="4" w:space="0" w:color="FFFFFF" w:themeColor="background1"/>
            </w:tcBorders>
            <w:vAlign w:val="center"/>
          </w:tcPr>
          <w:p w14:paraId="24EA7356" w14:textId="77777777" w:rsidR="00CD7911" w:rsidRPr="00543BC3"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82</w:t>
            </w:r>
          </w:p>
        </w:tc>
        <w:tc>
          <w:tcPr>
            <w:tcW w:w="630" w:type="dxa"/>
            <w:tcBorders>
              <w:top w:val="single" w:sz="4" w:space="0" w:color="FFFFFF" w:themeColor="background1"/>
            </w:tcBorders>
            <w:vAlign w:val="center"/>
          </w:tcPr>
          <w:p w14:paraId="5157770B" w14:textId="77777777" w:rsidR="00CD7911" w:rsidRPr="00543BC3" w:rsidRDefault="00CD7911" w:rsidP="00707121">
            <w:pPr>
              <w:spacing w:after="0" w:line="240" w:lineRule="auto"/>
              <w:jc w:val="right"/>
              <w:rPr>
                <w:rFonts w:eastAsia="Times New Roman"/>
                <w:color w:val="262626"/>
                <w:sz w:val="16"/>
                <w:szCs w:val="16"/>
                <w:lang w:eastAsia="pt-PT"/>
              </w:rPr>
            </w:pPr>
            <w:r w:rsidRPr="00543BC3">
              <w:rPr>
                <w:color w:val="000000"/>
                <w:sz w:val="16"/>
                <w:szCs w:val="16"/>
              </w:rPr>
              <w:t>42,1</w:t>
            </w:r>
          </w:p>
        </w:tc>
        <w:tc>
          <w:tcPr>
            <w:tcW w:w="496" w:type="dxa"/>
            <w:tcBorders>
              <w:top w:val="single" w:sz="4" w:space="0" w:color="FFFFFF" w:themeColor="background1"/>
            </w:tcBorders>
            <w:vAlign w:val="center"/>
          </w:tcPr>
          <w:p w14:paraId="237EC1CE" w14:textId="77777777" w:rsidR="00CD7911" w:rsidRPr="00543BC3"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69</w:t>
            </w:r>
          </w:p>
        </w:tc>
        <w:tc>
          <w:tcPr>
            <w:tcW w:w="800" w:type="dxa"/>
            <w:tcBorders>
              <w:top w:val="single" w:sz="4" w:space="0" w:color="FFFFFF" w:themeColor="background1"/>
            </w:tcBorders>
            <w:vAlign w:val="center"/>
          </w:tcPr>
          <w:p w14:paraId="50DDC963" w14:textId="77777777" w:rsidR="00CD7911" w:rsidRPr="00543BC3" w:rsidRDefault="00CD7911" w:rsidP="00707121">
            <w:pPr>
              <w:spacing w:after="0" w:line="240" w:lineRule="auto"/>
              <w:jc w:val="right"/>
              <w:rPr>
                <w:rFonts w:eastAsia="Times New Roman"/>
                <w:color w:val="262626"/>
                <w:sz w:val="16"/>
                <w:szCs w:val="16"/>
                <w:lang w:eastAsia="pt-PT"/>
              </w:rPr>
            </w:pPr>
            <w:r w:rsidRPr="00543BC3">
              <w:rPr>
                <w:color w:val="000000"/>
                <w:sz w:val="16"/>
                <w:szCs w:val="16"/>
              </w:rPr>
              <w:t>43,9</w:t>
            </w:r>
          </w:p>
        </w:tc>
        <w:tc>
          <w:tcPr>
            <w:tcW w:w="448" w:type="dxa"/>
            <w:tcBorders>
              <w:top w:val="single" w:sz="4" w:space="0" w:color="FFFFFF" w:themeColor="background1"/>
            </w:tcBorders>
            <w:noWrap/>
            <w:vAlign w:val="center"/>
          </w:tcPr>
          <w:p w14:paraId="6783B4BA" w14:textId="77777777" w:rsidR="00CD7911" w:rsidRPr="00543BC3"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13</w:t>
            </w:r>
          </w:p>
        </w:tc>
        <w:tc>
          <w:tcPr>
            <w:tcW w:w="804" w:type="dxa"/>
            <w:tcBorders>
              <w:top w:val="single" w:sz="4" w:space="0" w:color="FFFFFF" w:themeColor="background1"/>
            </w:tcBorders>
            <w:noWrap/>
            <w:vAlign w:val="center"/>
          </w:tcPr>
          <w:p w14:paraId="42B934A3" w14:textId="77777777" w:rsidR="00CD7911" w:rsidRPr="00543BC3" w:rsidRDefault="00CD7911" w:rsidP="00707121">
            <w:pPr>
              <w:spacing w:after="0" w:line="240" w:lineRule="auto"/>
              <w:jc w:val="right"/>
              <w:rPr>
                <w:rFonts w:eastAsia="Times New Roman"/>
                <w:color w:val="262626"/>
                <w:sz w:val="16"/>
                <w:szCs w:val="16"/>
                <w:lang w:eastAsia="pt-PT"/>
              </w:rPr>
            </w:pPr>
            <w:r w:rsidRPr="00543BC3">
              <w:rPr>
                <w:color w:val="000000"/>
                <w:sz w:val="16"/>
                <w:szCs w:val="16"/>
              </w:rPr>
              <w:t>34,2</w:t>
            </w:r>
          </w:p>
        </w:tc>
      </w:tr>
      <w:tr w:rsidR="00635EB0" w:rsidRPr="008F5148" w14:paraId="5C312A22" w14:textId="77777777" w:rsidTr="00635EB0">
        <w:trPr>
          <w:trHeight w:val="170"/>
          <w:jc w:val="center"/>
        </w:trPr>
        <w:tc>
          <w:tcPr>
            <w:tcW w:w="5179" w:type="dxa"/>
            <w:tcBorders>
              <w:top w:val="single" w:sz="4" w:space="0" w:color="FFFFFF"/>
            </w:tcBorders>
            <w:vAlign w:val="center"/>
          </w:tcPr>
          <w:p w14:paraId="6B7E636B" w14:textId="77777777" w:rsidR="00CD7911" w:rsidRPr="002318DE" w:rsidRDefault="00CD7911" w:rsidP="00707121">
            <w:pPr>
              <w:spacing w:after="0" w:line="240" w:lineRule="auto"/>
              <w:rPr>
                <w:rFonts w:eastAsia="Times New Roman"/>
                <w:color w:val="262626"/>
                <w:sz w:val="16"/>
                <w:szCs w:val="16"/>
                <w:lang w:eastAsia="pt-PT"/>
              </w:rPr>
            </w:pPr>
            <w:r w:rsidRPr="002318DE">
              <w:rPr>
                <w:color w:val="000000"/>
                <w:sz w:val="16"/>
                <w:szCs w:val="16"/>
              </w:rPr>
              <w:t>Não fiquei totalmente esclarecido sobre o funcionamento do Programa</w:t>
            </w:r>
          </w:p>
        </w:tc>
        <w:tc>
          <w:tcPr>
            <w:tcW w:w="496" w:type="dxa"/>
            <w:tcBorders>
              <w:top w:val="single" w:sz="4" w:space="0" w:color="FFFFFF" w:themeColor="background1"/>
            </w:tcBorders>
            <w:vAlign w:val="center"/>
          </w:tcPr>
          <w:p w14:paraId="6AB8F582" w14:textId="77777777" w:rsidR="00CD7911" w:rsidRPr="00543BC3"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61</w:t>
            </w:r>
          </w:p>
        </w:tc>
        <w:tc>
          <w:tcPr>
            <w:tcW w:w="630" w:type="dxa"/>
            <w:tcBorders>
              <w:top w:val="single" w:sz="4" w:space="0" w:color="FFFFFF" w:themeColor="background1"/>
            </w:tcBorders>
            <w:vAlign w:val="center"/>
          </w:tcPr>
          <w:p w14:paraId="54AF5CF5" w14:textId="77777777" w:rsidR="00CD7911" w:rsidRPr="00543BC3" w:rsidRDefault="00CD7911" w:rsidP="00707121">
            <w:pPr>
              <w:spacing w:after="0" w:line="240" w:lineRule="auto"/>
              <w:jc w:val="right"/>
              <w:rPr>
                <w:color w:val="000000"/>
                <w:sz w:val="16"/>
                <w:szCs w:val="16"/>
              </w:rPr>
            </w:pPr>
            <w:r w:rsidRPr="00543BC3">
              <w:rPr>
                <w:color w:val="000000"/>
                <w:sz w:val="16"/>
                <w:szCs w:val="16"/>
              </w:rPr>
              <w:t>31,3</w:t>
            </w:r>
          </w:p>
        </w:tc>
        <w:tc>
          <w:tcPr>
            <w:tcW w:w="496" w:type="dxa"/>
            <w:tcBorders>
              <w:top w:val="single" w:sz="4" w:space="0" w:color="FFFFFF" w:themeColor="background1"/>
            </w:tcBorders>
            <w:vAlign w:val="center"/>
          </w:tcPr>
          <w:p w14:paraId="668E0FF3" w14:textId="77777777" w:rsidR="00CD7911" w:rsidRPr="00543BC3"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50</w:t>
            </w:r>
          </w:p>
        </w:tc>
        <w:tc>
          <w:tcPr>
            <w:tcW w:w="800" w:type="dxa"/>
            <w:tcBorders>
              <w:top w:val="single" w:sz="4" w:space="0" w:color="FFFFFF" w:themeColor="background1"/>
            </w:tcBorders>
            <w:vAlign w:val="center"/>
          </w:tcPr>
          <w:p w14:paraId="7306BB29" w14:textId="77777777" w:rsidR="00CD7911" w:rsidRPr="00543BC3" w:rsidRDefault="00CD7911" w:rsidP="00707121">
            <w:pPr>
              <w:spacing w:after="0" w:line="240" w:lineRule="auto"/>
              <w:jc w:val="right"/>
              <w:rPr>
                <w:color w:val="000000"/>
                <w:sz w:val="16"/>
                <w:szCs w:val="16"/>
              </w:rPr>
            </w:pPr>
            <w:r w:rsidRPr="00543BC3">
              <w:rPr>
                <w:color w:val="000000"/>
                <w:sz w:val="16"/>
                <w:szCs w:val="16"/>
              </w:rPr>
              <w:t>31,8</w:t>
            </w:r>
          </w:p>
        </w:tc>
        <w:tc>
          <w:tcPr>
            <w:tcW w:w="448" w:type="dxa"/>
            <w:tcBorders>
              <w:top w:val="single" w:sz="4" w:space="0" w:color="FFFFFF" w:themeColor="background1"/>
            </w:tcBorders>
            <w:noWrap/>
            <w:vAlign w:val="center"/>
          </w:tcPr>
          <w:p w14:paraId="64470496" w14:textId="77777777" w:rsidR="00CD7911" w:rsidRPr="00543BC3"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11</w:t>
            </w:r>
          </w:p>
        </w:tc>
        <w:tc>
          <w:tcPr>
            <w:tcW w:w="804" w:type="dxa"/>
            <w:tcBorders>
              <w:top w:val="single" w:sz="4" w:space="0" w:color="FFFFFF" w:themeColor="background1"/>
            </w:tcBorders>
            <w:noWrap/>
            <w:vAlign w:val="center"/>
          </w:tcPr>
          <w:p w14:paraId="1387CF87" w14:textId="77777777" w:rsidR="00CD7911" w:rsidRPr="00543BC3" w:rsidRDefault="00CD7911" w:rsidP="00707121">
            <w:pPr>
              <w:spacing w:after="0" w:line="240" w:lineRule="auto"/>
              <w:jc w:val="right"/>
              <w:rPr>
                <w:color w:val="000000"/>
                <w:sz w:val="16"/>
                <w:szCs w:val="16"/>
              </w:rPr>
            </w:pPr>
            <w:r w:rsidRPr="00543BC3">
              <w:rPr>
                <w:color w:val="000000"/>
                <w:sz w:val="16"/>
                <w:szCs w:val="16"/>
              </w:rPr>
              <w:t>28,9</w:t>
            </w:r>
          </w:p>
        </w:tc>
      </w:tr>
      <w:tr w:rsidR="00635EB0" w:rsidRPr="008F5148" w14:paraId="11314BD3" w14:textId="77777777" w:rsidTr="00635EB0">
        <w:trPr>
          <w:trHeight w:val="170"/>
          <w:jc w:val="center"/>
        </w:trPr>
        <w:tc>
          <w:tcPr>
            <w:tcW w:w="5179" w:type="dxa"/>
            <w:tcBorders>
              <w:top w:val="single" w:sz="4" w:space="0" w:color="FFFFFF"/>
            </w:tcBorders>
            <w:vAlign w:val="center"/>
          </w:tcPr>
          <w:p w14:paraId="652A4E1D" w14:textId="77777777" w:rsidR="00CD7911" w:rsidRPr="002318DE" w:rsidRDefault="00CD7911" w:rsidP="00707121">
            <w:pPr>
              <w:spacing w:after="0" w:line="240" w:lineRule="auto"/>
              <w:rPr>
                <w:rFonts w:eastAsia="Times New Roman"/>
                <w:color w:val="262626"/>
                <w:sz w:val="16"/>
                <w:szCs w:val="16"/>
                <w:lang w:eastAsia="pt-PT"/>
              </w:rPr>
            </w:pPr>
            <w:r w:rsidRPr="002318DE">
              <w:rPr>
                <w:color w:val="000000"/>
                <w:sz w:val="16"/>
                <w:szCs w:val="16"/>
              </w:rPr>
              <w:t>Não fiquei esclarecido sobre o Programa</w:t>
            </w:r>
          </w:p>
        </w:tc>
        <w:tc>
          <w:tcPr>
            <w:tcW w:w="496" w:type="dxa"/>
            <w:tcBorders>
              <w:top w:val="single" w:sz="4" w:space="0" w:color="FFFFFF" w:themeColor="background1"/>
            </w:tcBorders>
            <w:vAlign w:val="center"/>
          </w:tcPr>
          <w:p w14:paraId="2303A0BA" w14:textId="77777777" w:rsidR="00CD7911" w:rsidRPr="00543BC3"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23</w:t>
            </w:r>
          </w:p>
        </w:tc>
        <w:tc>
          <w:tcPr>
            <w:tcW w:w="630" w:type="dxa"/>
            <w:tcBorders>
              <w:top w:val="single" w:sz="4" w:space="0" w:color="FFFFFF" w:themeColor="background1"/>
            </w:tcBorders>
            <w:vAlign w:val="center"/>
          </w:tcPr>
          <w:p w14:paraId="5D39D284" w14:textId="77777777" w:rsidR="00CD7911" w:rsidRPr="00543BC3" w:rsidRDefault="00CD7911" w:rsidP="00707121">
            <w:pPr>
              <w:spacing w:after="0" w:line="240" w:lineRule="auto"/>
              <w:jc w:val="right"/>
              <w:rPr>
                <w:color w:val="000000"/>
                <w:sz w:val="16"/>
                <w:szCs w:val="16"/>
              </w:rPr>
            </w:pPr>
            <w:r w:rsidRPr="00543BC3">
              <w:rPr>
                <w:color w:val="000000"/>
                <w:sz w:val="16"/>
                <w:szCs w:val="16"/>
              </w:rPr>
              <w:t>11,8</w:t>
            </w:r>
          </w:p>
        </w:tc>
        <w:tc>
          <w:tcPr>
            <w:tcW w:w="496" w:type="dxa"/>
            <w:tcBorders>
              <w:top w:val="single" w:sz="4" w:space="0" w:color="FFFFFF" w:themeColor="background1"/>
            </w:tcBorders>
            <w:vAlign w:val="center"/>
          </w:tcPr>
          <w:p w14:paraId="0E4DEEB8" w14:textId="77777777" w:rsidR="00CD7911" w:rsidRPr="00543BC3"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17</w:t>
            </w:r>
          </w:p>
        </w:tc>
        <w:tc>
          <w:tcPr>
            <w:tcW w:w="800" w:type="dxa"/>
            <w:tcBorders>
              <w:top w:val="single" w:sz="4" w:space="0" w:color="FFFFFF" w:themeColor="background1"/>
            </w:tcBorders>
            <w:vAlign w:val="center"/>
          </w:tcPr>
          <w:p w14:paraId="5ECBB75F" w14:textId="77777777" w:rsidR="00CD7911" w:rsidRPr="00543BC3" w:rsidRDefault="00CD7911" w:rsidP="00707121">
            <w:pPr>
              <w:spacing w:after="0" w:line="240" w:lineRule="auto"/>
              <w:jc w:val="right"/>
              <w:rPr>
                <w:color w:val="000000"/>
                <w:sz w:val="16"/>
                <w:szCs w:val="16"/>
              </w:rPr>
            </w:pPr>
            <w:r w:rsidRPr="00543BC3">
              <w:rPr>
                <w:color w:val="000000"/>
                <w:sz w:val="16"/>
                <w:szCs w:val="16"/>
              </w:rPr>
              <w:t>10,8</w:t>
            </w:r>
          </w:p>
        </w:tc>
        <w:tc>
          <w:tcPr>
            <w:tcW w:w="448" w:type="dxa"/>
            <w:tcBorders>
              <w:top w:val="single" w:sz="4" w:space="0" w:color="FFFFFF" w:themeColor="background1"/>
            </w:tcBorders>
            <w:noWrap/>
            <w:vAlign w:val="center"/>
          </w:tcPr>
          <w:p w14:paraId="4846AFFF" w14:textId="77777777" w:rsidR="00CD7911" w:rsidRPr="00543BC3"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w:t>
            </w:r>
          </w:p>
        </w:tc>
        <w:tc>
          <w:tcPr>
            <w:tcW w:w="804" w:type="dxa"/>
            <w:tcBorders>
              <w:top w:val="single" w:sz="4" w:space="0" w:color="FFFFFF" w:themeColor="background1"/>
            </w:tcBorders>
            <w:noWrap/>
            <w:vAlign w:val="center"/>
          </w:tcPr>
          <w:p w14:paraId="5ADAA679" w14:textId="77777777" w:rsidR="00CD7911" w:rsidRPr="00543BC3" w:rsidRDefault="00CD7911" w:rsidP="00707121">
            <w:pPr>
              <w:spacing w:after="0" w:line="240" w:lineRule="auto"/>
              <w:jc w:val="right"/>
              <w:rPr>
                <w:color w:val="000000"/>
                <w:sz w:val="16"/>
                <w:szCs w:val="16"/>
              </w:rPr>
            </w:pPr>
            <w:r w:rsidRPr="00543BC3">
              <w:rPr>
                <w:color w:val="000000"/>
                <w:sz w:val="16"/>
                <w:szCs w:val="16"/>
              </w:rPr>
              <w:t>15,8</w:t>
            </w:r>
          </w:p>
        </w:tc>
      </w:tr>
      <w:tr w:rsidR="00635EB0" w:rsidRPr="008F5148" w14:paraId="304CF428" w14:textId="77777777" w:rsidTr="00635EB0">
        <w:trPr>
          <w:trHeight w:val="170"/>
          <w:jc w:val="center"/>
        </w:trPr>
        <w:tc>
          <w:tcPr>
            <w:tcW w:w="5179" w:type="dxa"/>
            <w:vAlign w:val="center"/>
          </w:tcPr>
          <w:p w14:paraId="2B36854A" w14:textId="77777777" w:rsidR="00CD7911" w:rsidRPr="002318DE" w:rsidRDefault="00CD7911" w:rsidP="00707121">
            <w:pPr>
              <w:spacing w:after="0" w:line="240" w:lineRule="auto"/>
              <w:rPr>
                <w:rFonts w:eastAsia="Times New Roman"/>
                <w:color w:val="262626"/>
                <w:sz w:val="16"/>
                <w:szCs w:val="16"/>
                <w:lang w:eastAsia="pt-PT"/>
              </w:rPr>
            </w:pPr>
            <w:r>
              <w:rPr>
                <w:color w:val="000000"/>
                <w:sz w:val="16"/>
                <w:szCs w:val="16"/>
              </w:rPr>
              <w:t>Não foram dados</w:t>
            </w:r>
          </w:p>
        </w:tc>
        <w:tc>
          <w:tcPr>
            <w:tcW w:w="496" w:type="dxa"/>
            <w:vAlign w:val="center"/>
          </w:tcPr>
          <w:p w14:paraId="65A44517" w14:textId="77777777" w:rsidR="00CD7911" w:rsidRPr="00543BC3"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29</w:t>
            </w:r>
          </w:p>
        </w:tc>
        <w:tc>
          <w:tcPr>
            <w:tcW w:w="630" w:type="dxa"/>
            <w:vAlign w:val="center"/>
          </w:tcPr>
          <w:p w14:paraId="69FB820F" w14:textId="77777777" w:rsidR="00CD7911" w:rsidRPr="00543BC3" w:rsidRDefault="00CD7911" w:rsidP="00707121">
            <w:pPr>
              <w:spacing w:after="0" w:line="240" w:lineRule="auto"/>
              <w:jc w:val="right"/>
              <w:rPr>
                <w:rFonts w:eastAsia="Times New Roman"/>
                <w:color w:val="262626"/>
                <w:sz w:val="16"/>
                <w:szCs w:val="16"/>
                <w:lang w:eastAsia="pt-PT"/>
              </w:rPr>
            </w:pPr>
            <w:r w:rsidRPr="00543BC3">
              <w:rPr>
                <w:color w:val="000000"/>
                <w:sz w:val="16"/>
                <w:szCs w:val="16"/>
              </w:rPr>
              <w:t>14,9</w:t>
            </w:r>
          </w:p>
        </w:tc>
        <w:tc>
          <w:tcPr>
            <w:tcW w:w="496" w:type="dxa"/>
            <w:vAlign w:val="center"/>
          </w:tcPr>
          <w:p w14:paraId="70B95934" w14:textId="77777777" w:rsidR="00CD7911" w:rsidRPr="00543BC3"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21</w:t>
            </w:r>
          </w:p>
        </w:tc>
        <w:tc>
          <w:tcPr>
            <w:tcW w:w="800" w:type="dxa"/>
            <w:vAlign w:val="center"/>
          </w:tcPr>
          <w:p w14:paraId="11A02557" w14:textId="77777777" w:rsidR="00CD7911" w:rsidRPr="00543BC3" w:rsidRDefault="00CD7911" w:rsidP="00707121">
            <w:pPr>
              <w:spacing w:after="0" w:line="240" w:lineRule="auto"/>
              <w:jc w:val="right"/>
              <w:rPr>
                <w:rFonts w:eastAsia="Times New Roman"/>
                <w:color w:val="262626"/>
                <w:sz w:val="16"/>
                <w:szCs w:val="16"/>
                <w:lang w:eastAsia="pt-PT"/>
              </w:rPr>
            </w:pPr>
            <w:r w:rsidRPr="00543BC3">
              <w:rPr>
                <w:color w:val="000000"/>
                <w:sz w:val="16"/>
                <w:szCs w:val="16"/>
              </w:rPr>
              <w:t>13,4</w:t>
            </w:r>
          </w:p>
        </w:tc>
        <w:tc>
          <w:tcPr>
            <w:tcW w:w="448" w:type="dxa"/>
            <w:noWrap/>
            <w:vAlign w:val="center"/>
          </w:tcPr>
          <w:p w14:paraId="47C5416A" w14:textId="77777777" w:rsidR="00CD7911" w:rsidRPr="00543BC3"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w:t>
            </w:r>
          </w:p>
        </w:tc>
        <w:tc>
          <w:tcPr>
            <w:tcW w:w="804" w:type="dxa"/>
            <w:noWrap/>
            <w:vAlign w:val="center"/>
          </w:tcPr>
          <w:p w14:paraId="756B4BEF" w14:textId="77777777" w:rsidR="00CD7911" w:rsidRPr="00543BC3" w:rsidRDefault="00CD7911" w:rsidP="00707121">
            <w:pPr>
              <w:spacing w:after="0" w:line="240" w:lineRule="auto"/>
              <w:jc w:val="right"/>
              <w:rPr>
                <w:rFonts w:eastAsia="Times New Roman"/>
                <w:color w:val="262626"/>
                <w:sz w:val="16"/>
                <w:szCs w:val="16"/>
                <w:lang w:eastAsia="pt-PT"/>
              </w:rPr>
            </w:pPr>
            <w:r w:rsidRPr="00543BC3">
              <w:rPr>
                <w:color w:val="000000"/>
                <w:sz w:val="16"/>
                <w:szCs w:val="16"/>
              </w:rPr>
              <w:t>21,1</w:t>
            </w:r>
          </w:p>
        </w:tc>
      </w:tr>
      <w:tr w:rsidR="00635EB0" w:rsidRPr="008F5148" w14:paraId="5DCA981E" w14:textId="77777777" w:rsidTr="00635EB0">
        <w:trPr>
          <w:trHeight w:val="170"/>
          <w:jc w:val="center"/>
        </w:trPr>
        <w:tc>
          <w:tcPr>
            <w:tcW w:w="5179" w:type="dxa"/>
            <w:shd w:val="clear" w:color="auto" w:fill="BFBFBF" w:themeFill="background1" w:themeFillShade="BF"/>
            <w:vAlign w:val="center"/>
          </w:tcPr>
          <w:p w14:paraId="133F5E67"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496" w:type="dxa"/>
            <w:shd w:val="clear" w:color="auto" w:fill="BFBFBF" w:themeFill="background1" w:themeFillShade="BF"/>
            <w:vAlign w:val="center"/>
          </w:tcPr>
          <w:p w14:paraId="01154DEB"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195</w:t>
            </w:r>
          </w:p>
        </w:tc>
        <w:tc>
          <w:tcPr>
            <w:tcW w:w="630" w:type="dxa"/>
            <w:shd w:val="clear" w:color="auto" w:fill="BFBFBF" w:themeFill="background1" w:themeFillShade="BF"/>
            <w:vAlign w:val="center"/>
          </w:tcPr>
          <w:p w14:paraId="295AE233" w14:textId="77777777" w:rsidR="00CD7911" w:rsidRPr="00FF67F4" w:rsidRDefault="00CD7911" w:rsidP="00707121">
            <w:pPr>
              <w:spacing w:after="0" w:line="240" w:lineRule="auto"/>
              <w:jc w:val="right"/>
              <w:rPr>
                <w:b/>
                <w:bCs/>
                <w:color w:val="000000"/>
                <w:sz w:val="16"/>
                <w:szCs w:val="16"/>
              </w:rPr>
            </w:pPr>
            <w:r w:rsidRPr="00FF67F4">
              <w:rPr>
                <w:rFonts w:eastAsia="Times New Roman"/>
                <w:b/>
                <w:bCs/>
                <w:color w:val="262626"/>
                <w:sz w:val="16"/>
                <w:szCs w:val="16"/>
                <w:lang w:eastAsia="pt-PT"/>
              </w:rPr>
              <w:t>100,0</w:t>
            </w:r>
          </w:p>
        </w:tc>
        <w:tc>
          <w:tcPr>
            <w:tcW w:w="496" w:type="dxa"/>
            <w:shd w:val="clear" w:color="auto" w:fill="BFBFBF" w:themeFill="background1" w:themeFillShade="BF"/>
            <w:vAlign w:val="center"/>
          </w:tcPr>
          <w:p w14:paraId="1EA4905A"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157</w:t>
            </w:r>
          </w:p>
        </w:tc>
        <w:tc>
          <w:tcPr>
            <w:tcW w:w="800" w:type="dxa"/>
            <w:shd w:val="clear" w:color="auto" w:fill="BFBFBF" w:themeFill="background1" w:themeFillShade="BF"/>
            <w:vAlign w:val="center"/>
          </w:tcPr>
          <w:p w14:paraId="2A429929" w14:textId="77777777" w:rsidR="00CD7911" w:rsidRPr="00FF67F4" w:rsidRDefault="00CD7911" w:rsidP="00707121">
            <w:pPr>
              <w:spacing w:after="0" w:line="240" w:lineRule="auto"/>
              <w:jc w:val="right"/>
              <w:rPr>
                <w:b/>
                <w:bCs/>
                <w:color w:val="000000"/>
                <w:sz w:val="16"/>
                <w:szCs w:val="16"/>
              </w:rPr>
            </w:pPr>
            <w:r>
              <w:rPr>
                <w:b/>
                <w:bCs/>
                <w:color w:val="000000"/>
                <w:sz w:val="16"/>
                <w:szCs w:val="16"/>
              </w:rPr>
              <w:t>100,0</w:t>
            </w:r>
          </w:p>
        </w:tc>
        <w:tc>
          <w:tcPr>
            <w:tcW w:w="448" w:type="dxa"/>
            <w:shd w:val="clear" w:color="auto" w:fill="BFBFBF" w:themeFill="background1" w:themeFillShade="BF"/>
            <w:noWrap/>
            <w:vAlign w:val="center"/>
          </w:tcPr>
          <w:p w14:paraId="57FA8E86"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38</w:t>
            </w:r>
          </w:p>
        </w:tc>
        <w:tc>
          <w:tcPr>
            <w:tcW w:w="804" w:type="dxa"/>
            <w:shd w:val="clear" w:color="auto" w:fill="BFBFBF" w:themeFill="background1" w:themeFillShade="BF"/>
            <w:noWrap/>
            <w:vAlign w:val="center"/>
          </w:tcPr>
          <w:p w14:paraId="423A9DF5" w14:textId="77777777" w:rsidR="00CD7911" w:rsidRPr="00FF67F4" w:rsidRDefault="00CD7911" w:rsidP="00707121">
            <w:pPr>
              <w:spacing w:after="0" w:line="240" w:lineRule="auto"/>
              <w:jc w:val="right"/>
              <w:rPr>
                <w:b/>
                <w:bCs/>
                <w:color w:val="000000"/>
                <w:sz w:val="16"/>
                <w:szCs w:val="16"/>
              </w:rPr>
            </w:pPr>
            <w:r>
              <w:rPr>
                <w:b/>
                <w:bCs/>
                <w:color w:val="000000"/>
                <w:sz w:val="16"/>
                <w:szCs w:val="16"/>
              </w:rPr>
              <w:t>100,0</w:t>
            </w:r>
          </w:p>
        </w:tc>
      </w:tr>
    </w:tbl>
    <w:p w14:paraId="403AA81E" w14:textId="6061C7B2" w:rsidR="00CD7911" w:rsidRPr="00A67C9D" w:rsidRDefault="00635EB0" w:rsidP="00635EB0">
      <w:pPr>
        <w:pStyle w:val="Tabela"/>
        <w:keepNext w:val="0"/>
        <w:spacing w:before="120"/>
        <w:rPr>
          <w:b w:val="0"/>
          <w:color w:val="404040"/>
          <w:szCs w:val="16"/>
        </w:rPr>
      </w:pPr>
      <w:bookmarkStart w:id="83" w:name="_Toc225256331"/>
      <w:r w:rsidRPr="00A67C9D">
        <w:t>Tabela A</w:t>
      </w:r>
      <w:r w:rsidRPr="00A67C9D">
        <w:fldChar w:fldCharType="begin"/>
      </w:r>
      <w:r w:rsidRPr="00A67C9D">
        <w:instrText>SEQ Tabela \* ARABIC</w:instrText>
      </w:r>
      <w:r w:rsidRPr="00A67C9D">
        <w:fldChar w:fldCharType="separate"/>
      </w:r>
      <w:r>
        <w:rPr>
          <w:noProof/>
        </w:rPr>
        <w:t>44</w:t>
      </w:r>
      <w:r w:rsidRPr="00A67C9D">
        <w:fldChar w:fldCharType="end"/>
      </w:r>
      <w:r>
        <w:t xml:space="preserve"> </w:t>
      </w:r>
      <w:r w:rsidRPr="00A67C9D">
        <w:t xml:space="preserve">– </w:t>
      </w:r>
      <w:r w:rsidR="00CD7911" w:rsidRPr="00A67C9D">
        <w:rPr>
          <w:color w:val="404040"/>
          <w:szCs w:val="16"/>
        </w:rPr>
        <w:t>Como avalia a rapidez com que foram prestados</w:t>
      </w:r>
      <w:bookmarkEnd w:id="83"/>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63"/>
        <w:gridCol w:w="903"/>
        <w:gridCol w:w="894"/>
        <w:gridCol w:w="885"/>
        <w:gridCol w:w="894"/>
        <w:gridCol w:w="863"/>
        <w:gridCol w:w="851"/>
      </w:tblGrid>
      <w:tr w:rsidR="009C7633" w:rsidRPr="008F5148" w14:paraId="6FF64AC9" w14:textId="77777777" w:rsidTr="00635EB0">
        <w:trPr>
          <w:trHeight w:val="299"/>
          <w:tblHeader/>
          <w:jc w:val="center"/>
        </w:trPr>
        <w:tc>
          <w:tcPr>
            <w:tcW w:w="3563" w:type="dxa"/>
            <w:vMerge w:val="restart"/>
            <w:tcBorders>
              <w:top w:val="single" w:sz="4" w:space="0" w:color="FFFFFF"/>
              <w:left w:val="single" w:sz="4" w:space="0" w:color="FFFFFF"/>
              <w:right w:val="single" w:sz="4" w:space="0" w:color="FFFFFF" w:themeColor="background1"/>
            </w:tcBorders>
            <w:shd w:val="clear" w:color="auto" w:fill="800000"/>
            <w:vAlign w:val="center"/>
          </w:tcPr>
          <w:p w14:paraId="25504BF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47FC82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7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52E768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7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286FF2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43286F" w:rsidRPr="008F5148" w14:paraId="2DC65327" w14:textId="77777777" w:rsidTr="00635EB0">
        <w:trPr>
          <w:trHeight w:val="299"/>
          <w:tblHeader/>
          <w:jc w:val="center"/>
        </w:trPr>
        <w:tc>
          <w:tcPr>
            <w:tcW w:w="3563"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569FEAE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0031FF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2EF341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DADD72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124D97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1DB7E80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334D0BB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391D1D" w:rsidRPr="008F5148" w14:paraId="4F44E65E" w14:textId="77777777" w:rsidTr="00635EB0">
        <w:trPr>
          <w:trHeight w:val="170"/>
          <w:jc w:val="center"/>
        </w:trPr>
        <w:tc>
          <w:tcPr>
            <w:tcW w:w="3563" w:type="dxa"/>
            <w:tcBorders>
              <w:top w:val="single" w:sz="4" w:space="0" w:color="FFFFFF"/>
            </w:tcBorders>
            <w:vAlign w:val="center"/>
          </w:tcPr>
          <w:p w14:paraId="2C70CE72" w14:textId="77777777" w:rsidR="00CD7911" w:rsidRPr="00BD1ECB" w:rsidRDefault="00CD7911" w:rsidP="00707121">
            <w:pPr>
              <w:spacing w:after="0" w:line="240" w:lineRule="auto"/>
              <w:rPr>
                <w:rFonts w:eastAsia="Times New Roman"/>
                <w:color w:val="262626"/>
                <w:sz w:val="16"/>
                <w:szCs w:val="16"/>
                <w:lang w:eastAsia="pt-PT"/>
              </w:rPr>
            </w:pPr>
            <w:r w:rsidRPr="00BD1ECB">
              <w:rPr>
                <w:color w:val="000000"/>
                <w:sz w:val="16"/>
                <w:szCs w:val="16"/>
              </w:rPr>
              <w:t>Foram dados prontamente ou dentro de um prazo adequado</w:t>
            </w:r>
          </w:p>
        </w:tc>
        <w:tc>
          <w:tcPr>
            <w:tcW w:w="903" w:type="dxa"/>
            <w:tcBorders>
              <w:top w:val="single" w:sz="4" w:space="0" w:color="FFFFFF" w:themeColor="background1"/>
            </w:tcBorders>
            <w:vAlign w:val="center"/>
          </w:tcPr>
          <w:p w14:paraId="7EACA5A1"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55</w:t>
            </w:r>
          </w:p>
        </w:tc>
        <w:tc>
          <w:tcPr>
            <w:tcW w:w="894" w:type="dxa"/>
            <w:tcBorders>
              <w:top w:val="single" w:sz="4" w:space="0" w:color="FFFFFF" w:themeColor="background1"/>
            </w:tcBorders>
            <w:vAlign w:val="center"/>
          </w:tcPr>
          <w:p w14:paraId="405B16DC" w14:textId="77777777" w:rsidR="00CD7911" w:rsidRPr="00521FF8" w:rsidRDefault="00CD7911" w:rsidP="00707121">
            <w:pPr>
              <w:spacing w:after="0" w:line="240" w:lineRule="auto"/>
              <w:jc w:val="right"/>
              <w:rPr>
                <w:rFonts w:eastAsia="Times New Roman"/>
                <w:color w:val="262626"/>
                <w:sz w:val="16"/>
                <w:szCs w:val="16"/>
                <w:lang w:eastAsia="pt-PT"/>
              </w:rPr>
            </w:pPr>
            <w:r w:rsidRPr="00521FF8">
              <w:rPr>
                <w:color w:val="000000"/>
                <w:sz w:val="16"/>
                <w:szCs w:val="16"/>
              </w:rPr>
              <w:t>28,2</w:t>
            </w:r>
          </w:p>
        </w:tc>
        <w:tc>
          <w:tcPr>
            <w:tcW w:w="885" w:type="dxa"/>
            <w:tcBorders>
              <w:top w:val="single" w:sz="4" w:space="0" w:color="FFFFFF" w:themeColor="background1"/>
            </w:tcBorders>
            <w:vAlign w:val="center"/>
          </w:tcPr>
          <w:p w14:paraId="0188DC0E"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47</w:t>
            </w:r>
          </w:p>
        </w:tc>
        <w:tc>
          <w:tcPr>
            <w:tcW w:w="894" w:type="dxa"/>
            <w:tcBorders>
              <w:top w:val="single" w:sz="4" w:space="0" w:color="FFFFFF" w:themeColor="background1"/>
            </w:tcBorders>
            <w:vAlign w:val="center"/>
          </w:tcPr>
          <w:p w14:paraId="7A6EA84D" w14:textId="77777777" w:rsidR="00CD7911" w:rsidRPr="00521FF8" w:rsidRDefault="00CD7911" w:rsidP="00707121">
            <w:pPr>
              <w:spacing w:after="0" w:line="240" w:lineRule="auto"/>
              <w:jc w:val="right"/>
              <w:rPr>
                <w:rFonts w:eastAsia="Times New Roman"/>
                <w:color w:val="262626"/>
                <w:sz w:val="16"/>
                <w:szCs w:val="16"/>
                <w:lang w:eastAsia="pt-PT"/>
              </w:rPr>
            </w:pPr>
            <w:r w:rsidRPr="00521FF8">
              <w:rPr>
                <w:color w:val="000000"/>
                <w:sz w:val="16"/>
                <w:szCs w:val="16"/>
              </w:rPr>
              <w:t>29,9</w:t>
            </w:r>
          </w:p>
        </w:tc>
        <w:tc>
          <w:tcPr>
            <w:tcW w:w="863" w:type="dxa"/>
            <w:tcBorders>
              <w:top w:val="single" w:sz="4" w:space="0" w:color="FFFFFF" w:themeColor="background1"/>
            </w:tcBorders>
            <w:noWrap/>
            <w:vAlign w:val="center"/>
          </w:tcPr>
          <w:p w14:paraId="023B7A0E"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w:t>
            </w:r>
          </w:p>
        </w:tc>
        <w:tc>
          <w:tcPr>
            <w:tcW w:w="851" w:type="dxa"/>
            <w:tcBorders>
              <w:top w:val="single" w:sz="4" w:space="0" w:color="FFFFFF" w:themeColor="background1"/>
            </w:tcBorders>
            <w:noWrap/>
            <w:vAlign w:val="center"/>
          </w:tcPr>
          <w:p w14:paraId="3EC60F47" w14:textId="77777777" w:rsidR="00CD7911" w:rsidRPr="00521FF8" w:rsidRDefault="00CD7911" w:rsidP="00707121">
            <w:pPr>
              <w:spacing w:after="0" w:line="240" w:lineRule="auto"/>
              <w:jc w:val="right"/>
              <w:rPr>
                <w:rFonts w:eastAsia="Times New Roman"/>
                <w:color w:val="262626"/>
                <w:sz w:val="16"/>
                <w:szCs w:val="16"/>
                <w:lang w:eastAsia="pt-PT"/>
              </w:rPr>
            </w:pPr>
            <w:r w:rsidRPr="00521FF8">
              <w:rPr>
                <w:color w:val="000000"/>
                <w:sz w:val="16"/>
                <w:szCs w:val="16"/>
              </w:rPr>
              <w:t>21,1</w:t>
            </w:r>
          </w:p>
        </w:tc>
      </w:tr>
      <w:tr w:rsidR="00391D1D" w:rsidRPr="008F5148" w14:paraId="33D62F8C" w14:textId="77777777" w:rsidTr="00635EB0">
        <w:trPr>
          <w:trHeight w:val="170"/>
          <w:jc w:val="center"/>
        </w:trPr>
        <w:tc>
          <w:tcPr>
            <w:tcW w:w="3563" w:type="dxa"/>
            <w:tcBorders>
              <w:top w:val="single" w:sz="4" w:space="0" w:color="FFFFFF"/>
            </w:tcBorders>
            <w:vAlign w:val="center"/>
          </w:tcPr>
          <w:p w14:paraId="2146913F" w14:textId="77777777" w:rsidR="00CD7911" w:rsidRPr="00BD1ECB" w:rsidRDefault="00CD7911" w:rsidP="00707121">
            <w:pPr>
              <w:spacing w:after="0" w:line="240" w:lineRule="auto"/>
              <w:rPr>
                <w:rFonts w:eastAsia="Times New Roman"/>
                <w:color w:val="262626"/>
                <w:sz w:val="16"/>
                <w:szCs w:val="16"/>
                <w:lang w:eastAsia="pt-PT"/>
              </w:rPr>
            </w:pPr>
            <w:r w:rsidRPr="00BD1ECB">
              <w:rPr>
                <w:color w:val="000000"/>
                <w:sz w:val="16"/>
                <w:szCs w:val="16"/>
              </w:rPr>
              <w:t>Foram dados com algum atraso</w:t>
            </w:r>
          </w:p>
        </w:tc>
        <w:tc>
          <w:tcPr>
            <w:tcW w:w="903" w:type="dxa"/>
            <w:tcBorders>
              <w:top w:val="single" w:sz="4" w:space="0" w:color="FFFFFF" w:themeColor="background1"/>
            </w:tcBorders>
            <w:vAlign w:val="center"/>
          </w:tcPr>
          <w:p w14:paraId="2B3EE359"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57</w:t>
            </w:r>
          </w:p>
        </w:tc>
        <w:tc>
          <w:tcPr>
            <w:tcW w:w="894" w:type="dxa"/>
            <w:tcBorders>
              <w:top w:val="single" w:sz="4" w:space="0" w:color="FFFFFF" w:themeColor="background1"/>
            </w:tcBorders>
            <w:vAlign w:val="center"/>
          </w:tcPr>
          <w:p w14:paraId="26A48F6C" w14:textId="77777777" w:rsidR="00CD7911" w:rsidRPr="00521FF8" w:rsidRDefault="00CD7911" w:rsidP="00707121">
            <w:pPr>
              <w:spacing w:after="0" w:line="240" w:lineRule="auto"/>
              <w:jc w:val="right"/>
              <w:rPr>
                <w:color w:val="000000"/>
                <w:sz w:val="16"/>
                <w:szCs w:val="16"/>
              </w:rPr>
            </w:pPr>
            <w:r w:rsidRPr="00521FF8">
              <w:rPr>
                <w:color w:val="000000"/>
                <w:sz w:val="16"/>
                <w:szCs w:val="16"/>
              </w:rPr>
              <w:t>29,2</w:t>
            </w:r>
          </w:p>
        </w:tc>
        <w:tc>
          <w:tcPr>
            <w:tcW w:w="885" w:type="dxa"/>
            <w:tcBorders>
              <w:top w:val="single" w:sz="4" w:space="0" w:color="FFFFFF" w:themeColor="background1"/>
            </w:tcBorders>
            <w:vAlign w:val="center"/>
          </w:tcPr>
          <w:p w14:paraId="121EDDA8"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45</w:t>
            </w:r>
          </w:p>
        </w:tc>
        <w:tc>
          <w:tcPr>
            <w:tcW w:w="894" w:type="dxa"/>
            <w:tcBorders>
              <w:top w:val="single" w:sz="4" w:space="0" w:color="FFFFFF" w:themeColor="background1"/>
            </w:tcBorders>
            <w:vAlign w:val="center"/>
          </w:tcPr>
          <w:p w14:paraId="452A2B15" w14:textId="77777777" w:rsidR="00CD7911" w:rsidRPr="00521FF8" w:rsidRDefault="00CD7911" w:rsidP="00707121">
            <w:pPr>
              <w:spacing w:after="0" w:line="240" w:lineRule="auto"/>
              <w:jc w:val="right"/>
              <w:rPr>
                <w:color w:val="000000"/>
                <w:sz w:val="16"/>
                <w:szCs w:val="16"/>
              </w:rPr>
            </w:pPr>
            <w:r w:rsidRPr="00521FF8">
              <w:rPr>
                <w:color w:val="000000"/>
                <w:sz w:val="16"/>
                <w:szCs w:val="16"/>
              </w:rPr>
              <w:t>28,7</w:t>
            </w:r>
          </w:p>
        </w:tc>
        <w:tc>
          <w:tcPr>
            <w:tcW w:w="863" w:type="dxa"/>
            <w:tcBorders>
              <w:top w:val="single" w:sz="4" w:space="0" w:color="FFFFFF" w:themeColor="background1"/>
            </w:tcBorders>
            <w:noWrap/>
            <w:vAlign w:val="center"/>
          </w:tcPr>
          <w:p w14:paraId="7DC38F2E"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w:t>
            </w:r>
          </w:p>
        </w:tc>
        <w:tc>
          <w:tcPr>
            <w:tcW w:w="851" w:type="dxa"/>
            <w:tcBorders>
              <w:top w:val="single" w:sz="4" w:space="0" w:color="FFFFFF" w:themeColor="background1"/>
            </w:tcBorders>
            <w:noWrap/>
            <w:vAlign w:val="center"/>
          </w:tcPr>
          <w:p w14:paraId="5258CDA6" w14:textId="77777777" w:rsidR="00CD7911" w:rsidRPr="00521FF8" w:rsidRDefault="00CD7911" w:rsidP="00707121">
            <w:pPr>
              <w:spacing w:after="0" w:line="240" w:lineRule="auto"/>
              <w:jc w:val="right"/>
              <w:rPr>
                <w:color w:val="000000"/>
                <w:sz w:val="16"/>
                <w:szCs w:val="16"/>
              </w:rPr>
            </w:pPr>
            <w:r w:rsidRPr="00521FF8">
              <w:rPr>
                <w:color w:val="000000"/>
                <w:sz w:val="16"/>
                <w:szCs w:val="16"/>
              </w:rPr>
              <w:t>31,6</w:t>
            </w:r>
          </w:p>
        </w:tc>
      </w:tr>
      <w:tr w:rsidR="00391D1D" w:rsidRPr="008F5148" w14:paraId="77A66099" w14:textId="77777777" w:rsidTr="00635EB0">
        <w:trPr>
          <w:trHeight w:val="170"/>
          <w:jc w:val="center"/>
        </w:trPr>
        <w:tc>
          <w:tcPr>
            <w:tcW w:w="3563" w:type="dxa"/>
            <w:tcBorders>
              <w:top w:val="single" w:sz="4" w:space="0" w:color="FFFFFF"/>
            </w:tcBorders>
            <w:vAlign w:val="center"/>
          </w:tcPr>
          <w:p w14:paraId="3AEAEA52" w14:textId="77777777" w:rsidR="00CD7911" w:rsidRPr="00BD1ECB" w:rsidRDefault="00CD7911" w:rsidP="00707121">
            <w:pPr>
              <w:spacing w:after="0" w:line="240" w:lineRule="auto"/>
              <w:rPr>
                <w:rFonts w:eastAsia="Times New Roman"/>
                <w:color w:val="262626"/>
                <w:sz w:val="16"/>
                <w:szCs w:val="16"/>
                <w:lang w:eastAsia="pt-PT"/>
              </w:rPr>
            </w:pPr>
            <w:r w:rsidRPr="00BD1ECB">
              <w:rPr>
                <w:color w:val="000000"/>
                <w:sz w:val="16"/>
                <w:szCs w:val="16"/>
              </w:rPr>
              <w:t>Foram dados com muito atraso</w:t>
            </w:r>
          </w:p>
        </w:tc>
        <w:tc>
          <w:tcPr>
            <w:tcW w:w="903" w:type="dxa"/>
            <w:tcBorders>
              <w:top w:val="single" w:sz="4" w:space="0" w:color="FFFFFF" w:themeColor="background1"/>
            </w:tcBorders>
            <w:vAlign w:val="center"/>
          </w:tcPr>
          <w:p w14:paraId="612C2B2C"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54</w:t>
            </w:r>
          </w:p>
        </w:tc>
        <w:tc>
          <w:tcPr>
            <w:tcW w:w="894" w:type="dxa"/>
            <w:tcBorders>
              <w:top w:val="single" w:sz="4" w:space="0" w:color="FFFFFF" w:themeColor="background1"/>
            </w:tcBorders>
            <w:vAlign w:val="center"/>
          </w:tcPr>
          <w:p w14:paraId="76811996" w14:textId="77777777" w:rsidR="00CD7911" w:rsidRPr="00521FF8" w:rsidRDefault="00CD7911" w:rsidP="00707121">
            <w:pPr>
              <w:spacing w:after="0" w:line="240" w:lineRule="auto"/>
              <w:jc w:val="right"/>
              <w:rPr>
                <w:color w:val="000000"/>
                <w:sz w:val="16"/>
                <w:szCs w:val="16"/>
              </w:rPr>
            </w:pPr>
            <w:r w:rsidRPr="00521FF8">
              <w:rPr>
                <w:color w:val="000000"/>
                <w:sz w:val="16"/>
                <w:szCs w:val="16"/>
              </w:rPr>
              <w:t>27,7</w:t>
            </w:r>
          </w:p>
        </w:tc>
        <w:tc>
          <w:tcPr>
            <w:tcW w:w="885" w:type="dxa"/>
            <w:tcBorders>
              <w:top w:val="single" w:sz="4" w:space="0" w:color="FFFFFF" w:themeColor="background1"/>
            </w:tcBorders>
            <w:vAlign w:val="center"/>
          </w:tcPr>
          <w:p w14:paraId="51BF9131"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44</w:t>
            </w:r>
          </w:p>
        </w:tc>
        <w:tc>
          <w:tcPr>
            <w:tcW w:w="894" w:type="dxa"/>
            <w:tcBorders>
              <w:top w:val="single" w:sz="4" w:space="0" w:color="FFFFFF" w:themeColor="background1"/>
            </w:tcBorders>
            <w:vAlign w:val="center"/>
          </w:tcPr>
          <w:p w14:paraId="3D31EED3" w14:textId="77777777" w:rsidR="00CD7911" w:rsidRPr="00521FF8" w:rsidRDefault="00CD7911" w:rsidP="00707121">
            <w:pPr>
              <w:spacing w:after="0" w:line="240" w:lineRule="auto"/>
              <w:jc w:val="right"/>
              <w:rPr>
                <w:color w:val="000000"/>
                <w:sz w:val="16"/>
                <w:szCs w:val="16"/>
              </w:rPr>
            </w:pPr>
            <w:r w:rsidRPr="00521FF8">
              <w:rPr>
                <w:color w:val="000000"/>
                <w:sz w:val="16"/>
                <w:szCs w:val="16"/>
              </w:rPr>
              <w:t>28,0</w:t>
            </w:r>
          </w:p>
        </w:tc>
        <w:tc>
          <w:tcPr>
            <w:tcW w:w="863" w:type="dxa"/>
            <w:tcBorders>
              <w:top w:val="single" w:sz="4" w:space="0" w:color="FFFFFF" w:themeColor="background1"/>
            </w:tcBorders>
            <w:noWrap/>
            <w:vAlign w:val="center"/>
          </w:tcPr>
          <w:p w14:paraId="3FA3EF51"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10</w:t>
            </w:r>
          </w:p>
        </w:tc>
        <w:tc>
          <w:tcPr>
            <w:tcW w:w="851" w:type="dxa"/>
            <w:tcBorders>
              <w:top w:val="single" w:sz="4" w:space="0" w:color="FFFFFF" w:themeColor="background1"/>
            </w:tcBorders>
            <w:noWrap/>
            <w:vAlign w:val="center"/>
          </w:tcPr>
          <w:p w14:paraId="0F20C807" w14:textId="77777777" w:rsidR="00CD7911" w:rsidRPr="00521FF8" w:rsidRDefault="00CD7911" w:rsidP="00707121">
            <w:pPr>
              <w:spacing w:after="0" w:line="240" w:lineRule="auto"/>
              <w:jc w:val="right"/>
              <w:rPr>
                <w:color w:val="000000"/>
                <w:sz w:val="16"/>
                <w:szCs w:val="16"/>
              </w:rPr>
            </w:pPr>
            <w:r w:rsidRPr="00521FF8">
              <w:rPr>
                <w:color w:val="000000"/>
                <w:sz w:val="16"/>
                <w:szCs w:val="16"/>
              </w:rPr>
              <w:t>26,3</w:t>
            </w:r>
          </w:p>
        </w:tc>
      </w:tr>
      <w:tr w:rsidR="00391D1D" w:rsidRPr="008F5148" w14:paraId="695B49BC" w14:textId="77777777" w:rsidTr="00635EB0">
        <w:trPr>
          <w:trHeight w:val="170"/>
          <w:jc w:val="center"/>
        </w:trPr>
        <w:tc>
          <w:tcPr>
            <w:tcW w:w="3563" w:type="dxa"/>
            <w:vAlign w:val="center"/>
          </w:tcPr>
          <w:p w14:paraId="44D4C64B" w14:textId="77777777" w:rsidR="00CD7911" w:rsidRPr="00BD1ECB" w:rsidRDefault="00CD7911" w:rsidP="00707121">
            <w:pPr>
              <w:spacing w:after="0" w:line="240" w:lineRule="auto"/>
              <w:rPr>
                <w:rFonts w:eastAsia="Times New Roman"/>
                <w:color w:val="262626"/>
                <w:sz w:val="16"/>
                <w:szCs w:val="16"/>
                <w:lang w:eastAsia="pt-PT"/>
              </w:rPr>
            </w:pPr>
            <w:r>
              <w:rPr>
                <w:color w:val="000000"/>
                <w:sz w:val="16"/>
                <w:szCs w:val="16"/>
              </w:rPr>
              <w:lastRenderedPageBreak/>
              <w:t>Não foram dados</w:t>
            </w:r>
          </w:p>
        </w:tc>
        <w:tc>
          <w:tcPr>
            <w:tcW w:w="903" w:type="dxa"/>
            <w:vAlign w:val="center"/>
          </w:tcPr>
          <w:p w14:paraId="31C7F6B3"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29</w:t>
            </w:r>
          </w:p>
        </w:tc>
        <w:tc>
          <w:tcPr>
            <w:tcW w:w="894" w:type="dxa"/>
            <w:vAlign w:val="center"/>
          </w:tcPr>
          <w:p w14:paraId="5F50077E" w14:textId="77777777" w:rsidR="00CD7911" w:rsidRPr="00521FF8" w:rsidRDefault="00CD7911" w:rsidP="00707121">
            <w:pPr>
              <w:spacing w:after="0" w:line="240" w:lineRule="auto"/>
              <w:jc w:val="right"/>
              <w:rPr>
                <w:rFonts w:eastAsia="Times New Roman"/>
                <w:color w:val="262626"/>
                <w:sz w:val="16"/>
                <w:szCs w:val="16"/>
                <w:lang w:eastAsia="pt-PT"/>
              </w:rPr>
            </w:pPr>
            <w:r w:rsidRPr="00521FF8">
              <w:rPr>
                <w:color w:val="000000"/>
                <w:sz w:val="16"/>
                <w:szCs w:val="16"/>
              </w:rPr>
              <w:t>14,9</w:t>
            </w:r>
          </w:p>
        </w:tc>
        <w:tc>
          <w:tcPr>
            <w:tcW w:w="885" w:type="dxa"/>
            <w:vAlign w:val="center"/>
          </w:tcPr>
          <w:p w14:paraId="1C3C5E24"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21</w:t>
            </w:r>
          </w:p>
        </w:tc>
        <w:tc>
          <w:tcPr>
            <w:tcW w:w="894" w:type="dxa"/>
            <w:vAlign w:val="center"/>
          </w:tcPr>
          <w:p w14:paraId="52F45E19" w14:textId="77777777" w:rsidR="00CD7911" w:rsidRPr="00521FF8" w:rsidRDefault="00CD7911" w:rsidP="00707121">
            <w:pPr>
              <w:spacing w:after="0" w:line="240" w:lineRule="auto"/>
              <w:jc w:val="right"/>
              <w:rPr>
                <w:rFonts w:eastAsia="Times New Roman"/>
                <w:color w:val="262626"/>
                <w:sz w:val="16"/>
                <w:szCs w:val="16"/>
                <w:lang w:eastAsia="pt-PT"/>
              </w:rPr>
            </w:pPr>
            <w:r w:rsidRPr="00521FF8">
              <w:rPr>
                <w:color w:val="000000"/>
                <w:sz w:val="16"/>
                <w:szCs w:val="16"/>
              </w:rPr>
              <w:t>13,4</w:t>
            </w:r>
          </w:p>
        </w:tc>
        <w:tc>
          <w:tcPr>
            <w:tcW w:w="863" w:type="dxa"/>
            <w:noWrap/>
            <w:vAlign w:val="center"/>
          </w:tcPr>
          <w:p w14:paraId="03CAC8D1"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w:t>
            </w:r>
          </w:p>
        </w:tc>
        <w:tc>
          <w:tcPr>
            <w:tcW w:w="851" w:type="dxa"/>
            <w:noWrap/>
            <w:vAlign w:val="center"/>
          </w:tcPr>
          <w:p w14:paraId="1586A457" w14:textId="77777777" w:rsidR="00CD7911" w:rsidRPr="00521FF8" w:rsidRDefault="00CD7911" w:rsidP="00707121">
            <w:pPr>
              <w:spacing w:after="0" w:line="240" w:lineRule="auto"/>
              <w:jc w:val="right"/>
              <w:rPr>
                <w:rFonts w:eastAsia="Times New Roman"/>
                <w:color w:val="262626"/>
                <w:sz w:val="16"/>
                <w:szCs w:val="16"/>
                <w:lang w:eastAsia="pt-PT"/>
              </w:rPr>
            </w:pPr>
            <w:r w:rsidRPr="00521FF8">
              <w:rPr>
                <w:color w:val="000000"/>
                <w:sz w:val="16"/>
                <w:szCs w:val="16"/>
              </w:rPr>
              <w:t>21,1</w:t>
            </w:r>
          </w:p>
        </w:tc>
      </w:tr>
      <w:tr w:rsidR="0043286F" w:rsidRPr="008F5148" w14:paraId="5B4C2F3D" w14:textId="77777777" w:rsidTr="00635EB0">
        <w:trPr>
          <w:trHeight w:val="170"/>
          <w:jc w:val="center"/>
        </w:trPr>
        <w:tc>
          <w:tcPr>
            <w:tcW w:w="3563" w:type="dxa"/>
            <w:shd w:val="clear" w:color="auto" w:fill="BFBFBF" w:themeFill="background1" w:themeFillShade="BF"/>
            <w:vAlign w:val="center"/>
          </w:tcPr>
          <w:p w14:paraId="6E28B0F9"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2A1A2E14"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195</w:t>
            </w:r>
          </w:p>
        </w:tc>
        <w:tc>
          <w:tcPr>
            <w:tcW w:w="894" w:type="dxa"/>
            <w:shd w:val="clear" w:color="auto" w:fill="BFBFBF" w:themeFill="background1" w:themeFillShade="BF"/>
            <w:vAlign w:val="center"/>
          </w:tcPr>
          <w:p w14:paraId="49668537" w14:textId="77777777" w:rsidR="00CD7911" w:rsidRPr="00FF67F4" w:rsidRDefault="00CD7911" w:rsidP="00707121">
            <w:pPr>
              <w:spacing w:after="0" w:line="240" w:lineRule="auto"/>
              <w:jc w:val="right"/>
              <w:rPr>
                <w:b/>
                <w:bCs/>
                <w:color w:val="000000"/>
                <w:sz w:val="16"/>
                <w:szCs w:val="16"/>
              </w:rPr>
            </w:pPr>
            <w:r w:rsidRPr="00FF67F4">
              <w:rPr>
                <w:rFonts w:eastAsia="Times New Roman"/>
                <w:b/>
                <w:bCs/>
                <w:color w:val="262626"/>
                <w:sz w:val="16"/>
                <w:szCs w:val="16"/>
                <w:lang w:eastAsia="pt-PT"/>
              </w:rPr>
              <w:t>100,0</w:t>
            </w:r>
          </w:p>
        </w:tc>
        <w:tc>
          <w:tcPr>
            <w:tcW w:w="885" w:type="dxa"/>
            <w:shd w:val="clear" w:color="auto" w:fill="BFBFBF" w:themeFill="background1" w:themeFillShade="BF"/>
            <w:vAlign w:val="center"/>
          </w:tcPr>
          <w:p w14:paraId="7D11618C"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157</w:t>
            </w:r>
          </w:p>
        </w:tc>
        <w:tc>
          <w:tcPr>
            <w:tcW w:w="894" w:type="dxa"/>
            <w:shd w:val="clear" w:color="auto" w:fill="BFBFBF" w:themeFill="background1" w:themeFillShade="BF"/>
            <w:vAlign w:val="center"/>
          </w:tcPr>
          <w:p w14:paraId="1ED83E82" w14:textId="77777777" w:rsidR="00CD7911" w:rsidRPr="00FF67F4" w:rsidRDefault="00CD7911" w:rsidP="00707121">
            <w:pPr>
              <w:spacing w:after="0" w:line="240" w:lineRule="auto"/>
              <w:jc w:val="right"/>
              <w:rPr>
                <w:b/>
                <w:bCs/>
                <w:color w:val="000000"/>
                <w:sz w:val="16"/>
                <w:szCs w:val="16"/>
              </w:rPr>
            </w:pPr>
            <w:r>
              <w:rPr>
                <w:b/>
                <w:bCs/>
                <w:color w:val="000000"/>
                <w:sz w:val="16"/>
                <w:szCs w:val="16"/>
              </w:rPr>
              <w:t>100,0</w:t>
            </w:r>
          </w:p>
        </w:tc>
        <w:tc>
          <w:tcPr>
            <w:tcW w:w="863" w:type="dxa"/>
            <w:shd w:val="clear" w:color="auto" w:fill="BFBFBF" w:themeFill="background1" w:themeFillShade="BF"/>
            <w:noWrap/>
            <w:vAlign w:val="center"/>
          </w:tcPr>
          <w:p w14:paraId="68E2C46F"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38</w:t>
            </w:r>
          </w:p>
        </w:tc>
        <w:tc>
          <w:tcPr>
            <w:tcW w:w="851" w:type="dxa"/>
            <w:shd w:val="clear" w:color="auto" w:fill="BFBFBF" w:themeFill="background1" w:themeFillShade="BF"/>
            <w:noWrap/>
            <w:vAlign w:val="center"/>
          </w:tcPr>
          <w:p w14:paraId="5E96D3E7" w14:textId="77777777" w:rsidR="00CD7911" w:rsidRPr="00FF67F4" w:rsidRDefault="00CD7911" w:rsidP="00707121">
            <w:pPr>
              <w:spacing w:after="0" w:line="240" w:lineRule="auto"/>
              <w:jc w:val="right"/>
              <w:rPr>
                <w:b/>
                <w:bCs/>
                <w:color w:val="000000"/>
                <w:sz w:val="16"/>
                <w:szCs w:val="16"/>
              </w:rPr>
            </w:pPr>
            <w:r>
              <w:rPr>
                <w:b/>
                <w:bCs/>
                <w:color w:val="000000"/>
                <w:sz w:val="16"/>
                <w:szCs w:val="16"/>
              </w:rPr>
              <w:t>100,0</w:t>
            </w:r>
          </w:p>
        </w:tc>
      </w:tr>
    </w:tbl>
    <w:p w14:paraId="14BD2DB3" w14:textId="5DA7197E" w:rsidR="00CD7911" w:rsidRPr="00A67C9D" w:rsidRDefault="00635EB0" w:rsidP="00635EB0">
      <w:pPr>
        <w:pStyle w:val="Tabela"/>
        <w:keepNext w:val="0"/>
        <w:spacing w:before="120"/>
        <w:rPr>
          <w:b w:val="0"/>
          <w:color w:val="404040"/>
          <w:szCs w:val="16"/>
        </w:rPr>
      </w:pPr>
      <w:bookmarkStart w:id="84" w:name="_Toc225256332"/>
      <w:r w:rsidRPr="00A67C9D">
        <w:t>Tabela A</w:t>
      </w:r>
      <w:r w:rsidRPr="00A67C9D">
        <w:fldChar w:fldCharType="begin"/>
      </w:r>
      <w:r w:rsidRPr="00A67C9D">
        <w:instrText>SEQ Tabela \* ARABIC</w:instrText>
      </w:r>
      <w:r w:rsidRPr="00A67C9D">
        <w:fldChar w:fldCharType="separate"/>
      </w:r>
      <w:r>
        <w:rPr>
          <w:noProof/>
        </w:rPr>
        <w:t>45</w:t>
      </w:r>
      <w:r w:rsidRPr="00A67C9D">
        <w:fldChar w:fldCharType="end"/>
      </w:r>
      <w:r>
        <w:t xml:space="preserve"> </w:t>
      </w:r>
      <w:r w:rsidRPr="00A67C9D">
        <w:t xml:space="preserve">– </w:t>
      </w:r>
      <w:r w:rsidR="00CD7911" w:rsidRPr="00A67C9D">
        <w:rPr>
          <w:color w:val="404040"/>
          <w:szCs w:val="16"/>
        </w:rPr>
        <w:t>Grau de satisfação (com contrato n=223)</w:t>
      </w:r>
      <w:bookmarkEnd w:id="84"/>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94"/>
        <w:gridCol w:w="992"/>
        <w:gridCol w:w="567"/>
        <w:gridCol w:w="567"/>
        <w:gridCol w:w="567"/>
        <w:gridCol w:w="851"/>
        <w:gridCol w:w="931"/>
      </w:tblGrid>
      <w:tr w:rsidR="00CD7911" w:rsidRPr="008F5148" w14:paraId="5B4641FE" w14:textId="77777777" w:rsidTr="00635EB0">
        <w:trPr>
          <w:trHeight w:val="579"/>
          <w:tblHeader/>
          <w:jc w:val="center"/>
        </w:trPr>
        <w:tc>
          <w:tcPr>
            <w:tcW w:w="4294" w:type="dxa"/>
            <w:vMerge w:val="restart"/>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800000"/>
          </w:tcPr>
          <w:p w14:paraId="388EED24" w14:textId="77777777" w:rsidR="00CD7911" w:rsidRPr="008F5148" w:rsidRDefault="00CD7911" w:rsidP="00707121">
            <w:pPr>
              <w:spacing w:after="0" w:line="240" w:lineRule="auto"/>
              <w:contextualSpacing/>
              <w:jc w:val="center"/>
              <w:rPr>
                <w:rFonts w:eastAsia="Times New Roman"/>
                <w:b/>
                <w:color w:val="FFFFFF"/>
                <w:sz w:val="16"/>
                <w:szCs w:val="16"/>
                <w:lang w:eastAsia="pt-PT"/>
              </w:rPr>
            </w:pPr>
          </w:p>
        </w:tc>
        <w:tc>
          <w:tcPr>
            <w:tcW w:w="992" w:type="dxa"/>
            <w:tcBorders>
              <w:top w:val="single" w:sz="4" w:space="0" w:color="FFFFFF"/>
              <w:left w:val="single" w:sz="4" w:space="0" w:color="FFFFFF" w:themeColor="background1"/>
              <w:bottom w:val="single" w:sz="4" w:space="0" w:color="FFFFFF"/>
              <w:right w:val="single" w:sz="4" w:space="0" w:color="FFFFFF"/>
            </w:tcBorders>
            <w:shd w:val="clear" w:color="auto" w:fill="800000"/>
            <w:vAlign w:val="center"/>
            <w:hideMark/>
          </w:tcPr>
          <w:p w14:paraId="5E2C51FF"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 xml:space="preserve">1. Muito </w:t>
            </w:r>
            <w:r>
              <w:rPr>
                <w:rFonts w:eastAsia="Times New Roman"/>
                <w:b/>
                <w:color w:val="FFFFFF"/>
                <w:sz w:val="14"/>
                <w:szCs w:val="14"/>
                <w:lang w:eastAsia="pt-PT"/>
              </w:rPr>
              <w:t>insatisfeito</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65528E42"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2</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2B286606"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3</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47DECB2C"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4</w:t>
            </w:r>
          </w:p>
        </w:tc>
        <w:tc>
          <w:tcPr>
            <w:tcW w:w="851"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49252C67"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 xml:space="preserve">5. Muito </w:t>
            </w:r>
            <w:r>
              <w:rPr>
                <w:rFonts w:eastAsia="Times New Roman"/>
                <w:b/>
                <w:color w:val="FFFFFF"/>
                <w:sz w:val="14"/>
                <w:szCs w:val="14"/>
                <w:lang w:eastAsia="pt-PT"/>
              </w:rPr>
              <w:t>satisfeito</w:t>
            </w:r>
          </w:p>
        </w:tc>
        <w:tc>
          <w:tcPr>
            <w:tcW w:w="931"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322547F5"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Total</w:t>
            </w:r>
          </w:p>
        </w:tc>
      </w:tr>
      <w:tr w:rsidR="00CD7911" w:rsidRPr="008F5148" w14:paraId="7A47B76B" w14:textId="77777777" w:rsidTr="00635EB0">
        <w:trPr>
          <w:trHeight w:val="276"/>
          <w:tblHeader/>
          <w:jc w:val="center"/>
        </w:trPr>
        <w:tc>
          <w:tcPr>
            <w:tcW w:w="4294" w:type="dxa"/>
            <w:vMerge/>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800000"/>
          </w:tcPr>
          <w:p w14:paraId="315E8BC2" w14:textId="77777777" w:rsidR="00CD7911" w:rsidRPr="008F5148" w:rsidRDefault="00CD7911" w:rsidP="00707121">
            <w:pPr>
              <w:spacing w:after="0" w:line="240" w:lineRule="auto"/>
              <w:contextualSpacing/>
              <w:jc w:val="center"/>
              <w:rPr>
                <w:rFonts w:eastAsia="Times New Roman"/>
                <w:b/>
                <w:color w:val="FFFFFF"/>
                <w:sz w:val="16"/>
                <w:szCs w:val="16"/>
                <w:lang w:eastAsia="pt-PT"/>
              </w:rPr>
            </w:pPr>
          </w:p>
        </w:tc>
        <w:tc>
          <w:tcPr>
            <w:tcW w:w="992" w:type="dxa"/>
            <w:tcBorders>
              <w:top w:val="single" w:sz="4" w:space="0" w:color="FFFFFF"/>
              <w:left w:val="single" w:sz="4" w:space="0" w:color="FFFFFF" w:themeColor="background1"/>
              <w:bottom w:val="single" w:sz="4" w:space="0" w:color="FFFFFF"/>
              <w:right w:val="single" w:sz="4" w:space="0" w:color="FFFFFF"/>
            </w:tcBorders>
            <w:shd w:val="clear" w:color="auto" w:fill="800000"/>
            <w:vAlign w:val="center"/>
            <w:hideMark/>
          </w:tcPr>
          <w:p w14:paraId="13246D31"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777DB0DD"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2BF6F3BD"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3BF17167"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851"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38984ACB"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931"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457A276F"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r>
      <w:tr w:rsidR="00CD7911" w:rsidRPr="008F5148" w14:paraId="1F93E020" w14:textId="77777777" w:rsidTr="00635EB0">
        <w:trPr>
          <w:trHeight w:val="20"/>
          <w:jc w:val="center"/>
        </w:trPr>
        <w:tc>
          <w:tcPr>
            <w:tcW w:w="4294" w:type="dxa"/>
            <w:tcBorders>
              <w:top w:val="single" w:sz="4" w:space="0" w:color="FFFFFF"/>
              <w:left w:val="single" w:sz="4" w:space="0" w:color="auto"/>
            </w:tcBorders>
            <w:vAlign w:val="center"/>
            <w:hideMark/>
          </w:tcPr>
          <w:p w14:paraId="2C548BDE" w14:textId="77777777" w:rsidR="00CD7911" w:rsidRPr="00BE4413" w:rsidRDefault="00CD7911" w:rsidP="00707121">
            <w:pPr>
              <w:spacing w:after="0" w:line="240" w:lineRule="auto"/>
              <w:contextualSpacing/>
              <w:rPr>
                <w:rFonts w:eastAsia="Times New Roman"/>
                <w:color w:val="262626"/>
                <w:sz w:val="16"/>
                <w:szCs w:val="16"/>
                <w:lang w:eastAsia="pt-PT"/>
              </w:rPr>
            </w:pPr>
            <w:r w:rsidRPr="00BE4413">
              <w:rPr>
                <w:color w:val="000000"/>
                <w:sz w:val="16"/>
                <w:szCs w:val="16"/>
              </w:rPr>
              <w:t>Registo de alojamentos na plataforma eletrónica do PAA</w:t>
            </w:r>
          </w:p>
        </w:tc>
        <w:tc>
          <w:tcPr>
            <w:tcW w:w="992" w:type="dxa"/>
            <w:tcBorders>
              <w:top w:val="single" w:sz="4" w:space="0" w:color="FFFFFF"/>
            </w:tcBorders>
            <w:noWrap/>
            <w:vAlign w:val="center"/>
          </w:tcPr>
          <w:p w14:paraId="42869133"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7,2</w:t>
            </w:r>
          </w:p>
        </w:tc>
        <w:tc>
          <w:tcPr>
            <w:tcW w:w="567" w:type="dxa"/>
            <w:tcBorders>
              <w:top w:val="single" w:sz="4" w:space="0" w:color="FFFFFF"/>
            </w:tcBorders>
            <w:noWrap/>
            <w:vAlign w:val="center"/>
          </w:tcPr>
          <w:p w14:paraId="3F7D2B4B"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10,8</w:t>
            </w:r>
          </w:p>
        </w:tc>
        <w:tc>
          <w:tcPr>
            <w:tcW w:w="567" w:type="dxa"/>
            <w:tcBorders>
              <w:top w:val="single" w:sz="4" w:space="0" w:color="FFFFFF"/>
            </w:tcBorders>
            <w:noWrap/>
            <w:vAlign w:val="center"/>
          </w:tcPr>
          <w:p w14:paraId="3FF2A6F3"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37,2</w:t>
            </w:r>
          </w:p>
        </w:tc>
        <w:tc>
          <w:tcPr>
            <w:tcW w:w="567" w:type="dxa"/>
            <w:tcBorders>
              <w:top w:val="single" w:sz="4" w:space="0" w:color="FFFFFF"/>
            </w:tcBorders>
            <w:noWrap/>
            <w:vAlign w:val="center"/>
          </w:tcPr>
          <w:p w14:paraId="5AFB95C9"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42,6</w:t>
            </w:r>
          </w:p>
        </w:tc>
        <w:tc>
          <w:tcPr>
            <w:tcW w:w="851" w:type="dxa"/>
            <w:tcBorders>
              <w:top w:val="single" w:sz="4" w:space="0" w:color="FFFFFF"/>
            </w:tcBorders>
            <w:noWrap/>
            <w:vAlign w:val="center"/>
          </w:tcPr>
          <w:p w14:paraId="00AE343D"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2,2</w:t>
            </w:r>
          </w:p>
        </w:tc>
        <w:tc>
          <w:tcPr>
            <w:tcW w:w="931" w:type="dxa"/>
            <w:tcBorders>
              <w:top w:val="single" w:sz="4" w:space="0" w:color="FFFFFF"/>
            </w:tcBorders>
            <w:shd w:val="clear" w:color="auto" w:fill="F2F2F2"/>
            <w:noWrap/>
            <w:vAlign w:val="center"/>
            <w:hideMark/>
          </w:tcPr>
          <w:p w14:paraId="3616B112"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48307578" w14:textId="77777777" w:rsidTr="00635EB0">
        <w:trPr>
          <w:trHeight w:val="20"/>
          <w:jc w:val="center"/>
        </w:trPr>
        <w:tc>
          <w:tcPr>
            <w:tcW w:w="4294" w:type="dxa"/>
            <w:tcBorders>
              <w:left w:val="single" w:sz="4" w:space="0" w:color="auto"/>
            </w:tcBorders>
            <w:vAlign w:val="center"/>
            <w:hideMark/>
          </w:tcPr>
          <w:p w14:paraId="0709EFBD" w14:textId="77777777" w:rsidR="00CD7911" w:rsidRPr="00BE4413" w:rsidRDefault="00CD7911" w:rsidP="00707121">
            <w:pPr>
              <w:spacing w:after="0" w:line="240" w:lineRule="auto"/>
              <w:contextualSpacing/>
              <w:rPr>
                <w:rFonts w:eastAsia="Times New Roman"/>
                <w:color w:val="262626"/>
                <w:sz w:val="16"/>
                <w:szCs w:val="16"/>
                <w:lang w:eastAsia="pt-PT"/>
              </w:rPr>
            </w:pPr>
            <w:r w:rsidRPr="00BE4413">
              <w:rPr>
                <w:color w:val="000000"/>
                <w:sz w:val="16"/>
                <w:szCs w:val="16"/>
              </w:rPr>
              <w:t>Submissão de contratos na plataforma eletrónica do PAA</w:t>
            </w:r>
          </w:p>
        </w:tc>
        <w:tc>
          <w:tcPr>
            <w:tcW w:w="992" w:type="dxa"/>
            <w:noWrap/>
            <w:vAlign w:val="center"/>
          </w:tcPr>
          <w:p w14:paraId="233EDD69"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9,0</w:t>
            </w:r>
          </w:p>
        </w:tc>
        <w:tc>
          <w:tcPr>
            <w:tcW w:w="567" w:type="dxa"/>
            <w:noWrap/>
            <w:vAlign w:val="center"/>
          </w:tcPr>
          <w:p w14:paraId="3DC0BE04"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13,5</w:t>
            </w:r>
          </w:p>
        </w:tc>
        <w:tc>
          <w:tcPr>
            <w:tcW w:w="567" w:type="dxa"/>
            <w:noWrap/>
            <w:vAlign w:val="center"/>
          </w:tcPr>
          <w:p w14:paraId="26467420"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40,4</w:t>
            </w:r>
          </w:p>
        </w:tc>
        <w:tc>
          <w:tcPr>
            <w:tcW w:w="567" w:type="dxa"/>
            <w:noWrap/>
            <w:vAlign w:val="center"/>
          </w:tcPr>
          <w:p w14:paraId="77E1ACD7"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35,4</w:t>
            </w:r>
          </w:p>
        </w:tc>
        <w:tc>
          <w:tcPr>
            <w:tcW w:w="851" w:type="dxa"/>
            <w:noWrap/>
            <w:vAlign w:val="center"/>
          </w:tcPr>
          <w:p w14:paraId="27B09D4E"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1,8</w:t>
            </w:r>
          </w:p>
        </w:tc>
        <w:tc>
          <w:tcPr>
            <w:tcW w:w="931" w:type="dxa"/>
            <w:shd w:val="clear" w:color="auto" w:fill="F2F2F2"/>
            <w:noWrap/>
            <w:vAlign w:val="center"/>
            <w:hideMark/>
          </w:tcPr>
          <w:p w14:paraId="3D8F9413"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64987F5A" w14:textId="77777777" w:rsidTr="00635EB0">
        <w:trPr>
          <w:trHeight w:val="20"/>
          <w:jc w:val="center"/>
        </w:trPr>
        <w:tc>
          <w:tcPr>
            <w:tcW w:w="4294" w:type="dxa"/>
            <w:tcBorders>
              <w:left w:val="single" w:sz="4" w:space="0" w:color="auto"/>
            </w:tcBorders>
            <w:vAlign w:val="center"/>
            <w:hideMark/>
          </w:tcPr>
          <w:p w14:paraId="06174AE6" w14:textId="77777777" w:rsidR="00CD7911" w:rsidRPr="00BE4413" w:rsidRDefault="00CD7911" w:rsidP="00707121">
            <w:pPr>
              <w:spacing w:after="0" w:line="240" w:lineRule="auto"/>
              <w:contextualSpacing/>
              <w:rPr>
                <w:rFonts w:eastAsia="Times New Roman"/>
                <w:color w:val="262626"/>
                <w:sz w:val="16"/>
                <w:szCs w:val="16"/>
                <w:lang w:eastAsia="pt-PT"/>
              </w:rPr>
            </w:pPr>
            <w:r w:rsidRPr="00BE4413">
              <w:rPr>
                <w:color w:val="000000"/>
                <w:sz w:val="16"/>
                <w:szCs w:val="16"/>
              </w:rPr>
              <w:t>A comunicação com o IHRU</w:t>
            </w:r>
          </w:p>
        </w:tc>
        <w:tc>
          <w:tcPr>
            <w:tcW w:w="992" w:type="dxa"/>
            <w:noWrap/>
            <w:vAlign w:val="center"/>
          </w:tcPr>
          <w:p w14:paraId="46A105EA"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26,0</w:t>
            </w:r>
          </w:p>
        </w:tc>
        <w:tc>
          <w:tcPr>
            <w:tcW w:w="567" w:type="dxa"/>
            <w:noWrap/>
            <w:vAlign w:val="center"/>
          </w:tcPr>
          <w:p w14:paraId="2A6CA9DE"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21,1</w:t>
            </w:r>
          </w:p>
        </w:tc>
        <w:tc>
          <w:tcPr>
            <w:tcW w:w="567" w:type="dxa"/>
            <w:noWrap/>
            <w:vAlign w:val="center"/>
          </w:tcPr>
          <w:p w14:paraId="25BD648B"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29,1</w:t>
            </w:r>
          </w:p>
        </w:tc>
        <w:tc>
          <w:tcPr>
            <w:tcW w:w="567" w:type="dxa"/>
            <w:noWrap/>
            <w:vAlign w:val="center"/>
          </w:tcPr>
          <w:p w14:paraId="6DC6F97E"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13,9</w:t>
            </w:r>
          </w:p>
        </w:tc>
        <w:tc>
          <w:tcPr>
            <w:tcW w:w="851" w:type="dxa"/>
            <w:noWrap/>
            <w:vAlign w:val="center"/>
          </w:tcPr>
          <w:p w14:paraId="055E3E2E"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9,9</w:t>
            </w:r>
          </w:p>
        </w:tc>
        <w:tc>
          <w:tcPr>
            <w:tcW w:w="931" w:type="dxa"/>
            <w:shd w:val="clear" w:color="auto" w:fill="F2F2F2"/>
            <w:noWrap/>
            <w:vAlign w:val="center"/>
            <w:hideMark/>
          </w:tcPr>
          <w:p w14:paraId="0B84114D"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47F03058" w14:textId="77777777" w:rsidTr="00635EB0">
        <w:trPr>
          <w:trHeight w:val="20"/>
          <w:jc w:val="center"/>
        </w:trPr>
        <w:tc>
          <w:tcPr>
            <w:tcW w:w="4294" w:type="dxa"/>
            <w:tcBorders>
              <w:left w:val="single" w:sz="4" w:space="0" w:color="auto"/>
            </w:tcBorders>
            <w:vAlign w:val="center"/>
            <w:hideMark/>
          </w:tcPr>
          <w:p w14:paraId="495A8B5E" w14:textId="77777777" w:rsidR="00CD7911" w:rsidRPr="00BE4413" w:rsidRDefault="00CD7911" w:rsidP="00707121">
            <w:pPr>
              <w:spacing w:after="0" w:line="240" w:lineRule="auto"/>
              <w:contextualSpacing/>
              <w:rPr>
                <w:rFonts w:eastAsia="Times New Roman"/>
                <w:color w:val="262626"/>
                <w:sz w:val="16"/>
                <w:szCs w:val="16"/>
                <w:lang w:eastAsia="pt-PT"/>
              </w:rPr>
            </w:pPr>
            <w:r w:rsidRPr="00BE4413">
              <w:rPr>
                <w:color w:val="000000"/>
                <w:sz w:val="16"/>
                <w:szCs w:val="16"/>
              </w:rPr>
              <w:t>Os benefícios fiscais atribuídos</w:t>
            </w:r>
          </w:p>
        </w:tc>
        <w:tc>
          <w:tcPr>
            <w:tcW w:w="992" w:type="dxa"/>
            <w:noWrap/>
            <w:vAlign w:val="center"/>
          </w:tcPr>
          <w:p w14:paraId="31A16FAA"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7,6</w:t>
            </w:r>
          </w:p>
        </w:tc>
        <w:tc>
          <w:tcPr>
            <w:tcW w:w="567" w:type="dxa"/>
            <w:noWrap/>
            <w:vAlign w:val="center"/>
          </w:tcPr>
          <w:p w14:paraId="1945906C"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8,1</w:t>
            </w:r>
          </w:p>
        </w:tc>
        <w:tc>
          <w:tcPr>
            <w:tcW w:w="567" w:type="dxa"/>
            <w:noWrap/>
            <w:vAlign w:val="center"/>
          </w:tcPr>
          <w:p w14:paraId="1CC23389"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26,9</w:t>
            </w:r>
          </w:p>
        </w:tc>
        <w:tc>
          <w:tcPr>
            <w:tcW w:w="567" w:type="dxa"/>
            <w:noWrap/>
            <w:vAlign w:val="center"/>
          </w:tcPr>
          <w:p w14:paraId="613FE05D"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55,6</w:t>
            </w:r>
          </w:p>
        </w:tc>
        <w:tc>
          <w:tcPr>
            <w:tcW w:w="851" w:type="dxa"/>
            <w:noWrap/>
            <w:vAlign w:val="center"/>
          </w:tcPr>
          <w:p w14:paraId="6A8F4891"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1,8</w:t>
            </w:r>
          </w:p>
        </w:tc>
        <w:tc>
          <w:tcPr>
            <w:tcW w:w="931" w:type="dxa"/>
            <w:shd w:val="clear" w:color="auto" w:fill="F2F2F2"/>
            <w:noWrap/>
            <w:vAlign w:val="center"/>
            <w:hideMark/>
          </w:tcPr>
          <w:p w14:paraId="15DFDB63"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5155AC5E" w14:textId="77777777" w:rsidTr="00635EB0">
        <w:trPr>
          <w:trHeight w:val="20"/>
          <w:jc w:val="center"/>
        </w:trPr>
        <w:tc>
          <w:tcPr>
            <w:tcW w:w="4294" w:type="dxa"/>
            <w:tcBorders>
              <w:left w:val="single" w:sz="4" w:space="0" w:color="auto"/>
            </w:tcBorders>
            <w:vAlign w:val="center"/>
          </w:tcPr>
          <w:p w14:paraId="647B6F77" w14:textId="77777777" w:rsidR="00CD7911" w:rsidRPr="00BE4413" w:rsidRDefault="00CD7911" w:rsidP="00707121">
            <w:pPr>
              <w:spacing w:after="0" w:line="240" w:lineRule="auto"/>
              <w:contextualSpacing/>
              <w:rPr>
                <w:rFonts w:eastAsia="Times New Roman"/>
                <w:color w:val="262626"/>
                <w:sz w:val="16"/>
                <w:szCs w:val="16"/>
                <w:lang w:eastAsia="pt-PT"/>
              </w:rPr>
            </w:pPr>
            <w:r w:rsidRPr="00BE4413">
              <w:rPr>
                <w:color w:val="000000"/>
                <w:sz w:val="16"/>
                <w:szCs w:val="16"/>
              </w:rPr>
              <w:t>O valor máximo de renda permitido</w:t>
            </w:r>
          </w:p>
        </w:tc>
        <w:tc>
          <w:tcPr>
            <w:tcW w:w="992" w:type="dxa"/>
            <w:noWrap/>
            <w:vAlign w:val="center"/>
          </w:tcPr>
          <w:p w14:paraId="6E701DB7"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10,3</w:t>
            </w:r>
          </w:p>
        </w:tc>
        <w:tc>
          <w:tcPr>
            <w:tcW w:w="567" w:type="dxa"/>
            <w:noWrap/>
            <w:vAlign w:val="center"/>
          </w:tcPr>
          <w:p w14:paraId="5E30EE7D"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23,8</w:t>
            </w:r>
          </w:p>
        </w:tc>
        <w:tc>
          <w:tcPr>
            <w:tcW w:w="567" w:type="dxa"/>
            <w:noWrap/>
            <w:vAlign w:val="center"/>
          </w:tcPr>
          <w:p w14:paraId="163A18BD"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48,9</w:t>
            </w:r>
          </w:p>
        </w:tc>
        <w:tc>
          <w:tcPr>
            <w:tcW w:w="567" w:type="dxa"/>
            <w:noWrap/>
            <w:vAlign w:val="center"/>
          </w:tcPr>
          <w:p w14:paraId="4DD3D0A5"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15,7</w:t>
            </w:r>
          </w:p>
        </w:tc>
        <w:tc>
          <w:tcPr>
            <w:tcW w:w="851" w:type="dxa"/>
            <w:noWrap/>
            <w:vAlign w:val="center"/>
          </w:tcPr>
          <w:p w14:paraId="51F81671"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1,3</w:t>
            </w:r>
          </w:p>
        </w:tc>
        <w:tc>
          <w:tcPr>
            <w:tcW w:w="931" w:type="dxa"/>
            <w:shd w:val="clear" w:color="auto" w:fill="F2F2F2"/>
            <w:noWrap/>
            <w:vAlign w:val="center"/>
            <w:hideMark/>
          </w:tcPr>
          <w:p w14:paraId="3581D859"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7A6CECC5" w14:textId="77777777" w:rsidTr="00635EB0">
        <w:trPr>
          <w:trHeight w:val="20"/>
          <w:jc w:val="center"/>
        </w:trPr>
        <w:tc>
          <w:tcPr>
            <w:tcW w:w="4294" w:type="dxa"/>
            <w:tcBorders>
              <w:left w:val="single" w:sz="4" w:space="0" w:color="auto"/>
            </w:tcBorders>
            <w:vAlign w:val="center"/>
          </w:tcPr>
          <w:p w14:paraId="5EC26A6A" w14:textId="77777777" w:rsidR="00CD7911" w:rsidRPr="00BE4413" w:rsidRDefault="00CD7911" w:rsidP="00707121">
            <w:pPr>
              <w:spacing w:after="0" w:line="240" w:lineRule="auto"/>
              <w:contextualSpacing/>
              <w:rPr>
                <w:rFonts w:eastAsia="Times New Roman"/>
                <w:color w:val="262626"/>
                <w:sz w:val="16"/>
                <w:szCs w:val="16"/>
                <w:lang w:eastAsia="pt-PT"/>
              </w:rPr>
            </w:pPr>
            <w:r w:rsidRPr="00BE4413">
              <w:rPr>
                <w:color w:val="000000"/>
                <w:sz w:val="16"/>
                <w:szCs w:val="16"/>
              </w:rPr>
              <w:t>Duração temporal do contrato</w:t>
            </w:r>
          </w:p>
        </w:tc>
        <w:tc>
          <w:tcPr>
            <w:tcW w:w="992" w:type="dxa"/>
            <w:noWrap/>
            <w:vAlign w:val="center"/>
          </w:tcPr>
          <w:p w14:paraId="63793D4C"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5,8</w:t>
            </w:r>
          </w:p>
        </w:tc>
        <w:tc>
          <w:tcPr>
            <w:tcW w:w="567" w:type="dxa"/>
            <w:noWrap/>
            <w:vAlign w:val="center"/>
          </w:tcPr>
          <w:p w14:paraId="3D316FD1"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11,7</w:t>
            </w:r>
          </w:p>
        </w:tc>
        <w:tc>
          <w:tcPr>
            <w:tcW w:w="567" w:type="dxa"/>
            <w:noWrap/>
            <w:vAlign w:val="center"/>
          </w:tcPr>
          <w:p w14:paraId="2C9B6B49"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45,7</w:t>
            </w:r>
          </w:p>
        </w:tc>
        <w:tc>
          <w:tcPr>
            <w:tcW w:w="567" w:type="dxa"/>
            <w:noWrap/>
            <w:vAlign w:val="center"/>
          </w:tcPr>
          <w:p w14:paraId="616F987F"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34,5</w:t>
            </w:r>
          </w:p>
        </w:tc>
        <w:tc>
          <w:tcPr>
            <w:tcW w:w="851" w:type="dxa"/>
            <w:noWrap/>
            <w:vAlign w:val="center"/>
          </w:tcPr>
          <w:p w14:paraId="113A3D32"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2,2</w:t>
            </w:r>
          </w:p>
        </w:tc>
        <w:tc>
          <w:tcPr>
            <w:tcW w:w="931" w:type="dxa"/>
            <w:shd w:val="clear" w:color="auto" w:fill="F2F2F2"/>
            <w:noWrap/>
            <w:vAlign w:val="center"/>
            <w:hideMark/>
          </w:tcPr>
          <w:p w14:paraId="024A60B7"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205C8C7D" w14:textId="77777777" w:rsidTr="00635EB0">
        <w:trPr>
          <w:trHeight w:val="20"/>
          <w:jc w:val="center"/>
        </w:trPr>
        <w:tc>
          <w:tcPr>
            <w:tcW w:w="4294" w:type="dxa"/>
            <w:tcBorders>
              <w:left w:val="single" w:sz="4" w:space="0" w:color="auto"/>
            </w:tcBorders>
            <w:vAlign w:val="center"/>
          </w:tcPr>
          <w:p w14:paraId="3FC44CC9" w14:textId="77777777" w:rsidR="00CD7911" w:rsidRPr="00BE4413" w:rsidRDefault="00CD7911" w:rsidP="00707121">
            <w:pPr>
              <w:spacing w:after="0" w:line="240" w:lineRule="auto"/>
              <w:contextualSpacing/>
              <w:rPr>
                <w:color w:val="000000"/>
                <w:sz w:val="16"/>
                <w:szCs w:val="16"/>
              </w:rPr>
            </w:pPr>
            <w:r w:rsidRPr="00BE4413">
              <w:rPr>
                <w:color w:val="000000"/>
                <w:sz w:val="16"/>
                <w:szCs w:val="16"/>
              </w:rPr>
              <w:t>Obrigatoriedade da contratação de seguro pelo inquilino</w:t>
            </w:r>
          </w:p>
        </w:tc>
        <w:tc>
          <w:tcPr>
            <w:tcW w:w="992" w:type="dxa"/>
            <w:noWrap/>
            <w:vAlign w:val="center"/>
          </w:tcPr>
          <w:p w14:paraId="68C2984E"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9,0</w:t>
            </w:r>
          </w:p>
        </w:tc>
        <w:tc>
          <w:tcPr>
            <w:tcW w:w="567" w:type="dxa"/>
            <w:noWrap/>
            <w:vAlign w:val="center"/>
          </w:tcPr>
          <w:p w14:paraId="0C59C7A6"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9,4</w:t>
            </w:r>
          </w:p>
        </w:tc>
        <w:tc>
          <w:tcPr>
            <w:tcW w:w="567" w:type="dxa"/>
            <w:noWrap/>
            <w:vAlign w:val="center"/>
          </w:tcPr>
          <w:p w14:paraId="6B4CE094"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28,3</w:t>
            </w:r>
          </w:p>
        </w:tc>
        <w:tc>
          <w:tcPr>
            <w:tcW w:w="567" w:type="dxa"/>
            <w:noWrap/>
            <w:vAlign w:val="center"/>
          </w:tcPr>
          <w:p w14:paraId="7F506D39"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48,4</w:t>
            </w:r>
          </w:p>
        </w:tc>
        <w:tc>
          <w:tcPr>
            <w:tcW w:w="851" w:type="dxa"/>
            <w:noWrap/>
            <w:vAlign w:val="center"/>
          </w:tcPr>
          <w:p w14:paraId="4B7B0D6E" w14:textId="77777777" w:rsidR="00CD7911" w:rsidRPr="008D6FE1" w:rsidRDefault="00CD7911" w:rsidP="00707121">
            <w:pPr>
              <w:spacing w:after="0" w:line="240" w:lineRule="auto"/>
              <w:contextualSpacing/>
              <w:jc w:val="right"/>
              <w:rPr>
                <w:rFonts w:eastAsia="Times New Roman"/>
                <w:color w:val="262626"/>
                <w:sz w:val="16"/>
                <w:szCs w:val="16"/>
                <w:lang w:eastAsia="pt-PT"/>
              </w:rPr>
            </w:pPr>
            <w:r w:rsidRPr="008D6FE1">
              <w:rPr>
                <w:color w:val="000000"/>
                <w:sz w:val="16"/>
                <w:szCs w:val="16"/>
              </w:rPr>
              <w:t>4,9</w:t>
            </w:r>
          </w:p>
        </w:tc>
        <w:tc>
          <w:tcPr>
            <w:tcW w:w="931" w:type="dxa"/>
            <w:shd w:val="clear" w:color="auto" w:fill="F2F2F2"/>
            <w:noWrap/>
            <w:vAlign w:val="center"/>
          </w:tcPr>
          <w:p w14:paraId="4ABF1A30"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Pr>
                <w:rFonts w:eastAsia="Times New Roman"/>
                <w:color w:val="262626"/>
                <w:sz w:val="16"/>
                <w:szCs w:val="16"/>
                <w:lang w:eastAsia="pt-PT"/>
              </w:rPr>
              <w:t>100,0</w:t>
            </w:r>
          </w:p>
        </w:tc>
      </w:tr>
    </w:tbl>
    <w:p w14:paraId="19866437" w14:textId="2C86D259" w:rsidR="00CD7911" w:rsidRPr="00A67C9D" w:rsidRDefault="00635EB0" w:rsidP="00635EB0">
      <w:pPr>
        <w:pStyle w:val="Tabela"/>
        <w:keepNext w:val="0"/>
        <w:spacing w:before="120"/>
        <w:rPr>
          <w:b w:val="0"/>
          <w:color w:val="404040"/>
        </w:rPr>
      </w:pPr>
      <w:bookmarkStart w:id="85" w:name="_Toc225256333"/>
      <w:r w:rsidRPr="00A67C9D">
        <w:t>Tabela A</w:t>
      </w:r>
      <w:r w:rsidRPr="00A67C9D">
        <w:fldChar w:fldCharType="begin"/>
      </w:r>
      <w:r w:rsidRPr="00A67C9D">
        <w:instrText>SEQ Tabela \* ARABIC</w:instrText>
      </w:r>
      <w:r w:rsidRPr="00A67C9D">
        <w:fldChar w:fldCharType="separate"/>
      </w:r>
      <w:r>
        <w:rPr>
          <w:noProof/>
        </w:rPr>
        <w:t>46</w:t>
      </w:r>
      <w:r w:rsidRPr="00A67C9D">
        <w:fldChar w:fldCharType="end"/>
      </w:r>
      <w:r>
        <w:t xml:space="preserve"> </w:t>
      </w:r>
      <w:r w:rsidRPr="00A67C9D">
        <w:t xml:space="preserve">– </w:t>
      </w:r>
      <w:r w:rsidR="00CD7911" w:rsidRPr="00A67C9D">
        <w:rPr>
          <w:color w:val="404040"/>
        </w:rPr>
        <w:t>Dificuldades sentidas (resposta múltipla) (com contrato n=223)</w:t>
      </w:r>
      <w:bookmarkEnd w:id="85"/>
    </w:p>
    <w:tbl>
      <w:tblPr>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993"/>
        <w:gridCol w:w="986"/>
      </w:tblGrid>
      <w:tr w:rsidR="00CD7911" w:rsidRPr="008F5148" w14:paraId="555521E4" w14:textId="77777777" w:rsidTr="00707121">
        <w:trPr>
          <w:trHeight w:val="170"/>
          <w:jc w:val="center"/>
        </w:trPr>
        <w:tc>
          <w:tcPr>
            <w:tcW w:w="3397" w:type="dxa"/>
            <w:shd w:val="clear" w:color="auto" w:fill="800000"/>
            <w:vAlign w:val="center"/>
            <w:hideMark/>
          </w:tcPr>
          <w:p w14:paraId="53BF4C6C"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993" w:type="dxa"/>
            <w:shd w:val="clear" w:color="auto" w:fill="800000"/>
            <w:vAlign w:val="center"/>
            <w:hideMark/>
          </w:tcPr>
          <w:p w14:paraId="6CE3BF25"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986" w:type="dxa"/>
            <w:shd w:val="clear" w:color="auto" w:fill="800000"/>
            <w:vAlign w:val="center"/>
            <w:hideMark/>
          </w:tcPr>
          <w:p w14:paraId="7828EE91"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D7911" w:rsidRPr="008F5148" w14:paraId="0BCFCBDF" w14:textId="77777777" w:rsidTr="00707121">
        <w:trPr>
          <w:trHeight w:val="170"/>
          <w:jc w:val="center"/>
        </w:trPr>
        <w:tc>
          <w:tcPr>
            <w:tcW w:w="3397" w:type="dxa"/>
          </w:tcPr>
          <w:p w14:paraId="3E02135A" w14:textId="77777777" w:rsidR="00CD7911" w:rsidRPr="00A978EE" w:rsidRDefault="00CD7911" w:rsidP="00707121">
            <w:pPr>
              <w:contextualSpacing/>
              <w:rPr>
                <w:color w:val="262626"/>
                <w:sz w:val="16"/>
                <w:szCs w:val="16"/>
              </w:rPr>
            </w:pPr>
            <w:r w:rsidRPr="00A978EE">
              <w:rPr>
                <w:color w:val="000000"/>
                <w:sz w:val="16"/>
                <w:szCs w:val="16"/>
              </w:rPr>
              <w:t>Não tive dificuldades</w:t>
            </w:r>
          </w:p>
        </w:tc>
        <w:tc>
          <w:tcPr>
            <w:tcW w:w="993" w:type="dxa"/>
            <w:noWrap/>
            <w:vAlign w:val="center"/>
          </w:tcPr>
          <w:p w14:paraId="70AD3045"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47</w:t>
            </w:r>
          </w:p>
        </w:tc>
        <w:tc>
          <w:tcPr>
            <w:tcW w:w="986" w:type="dxa"/>
            <w:noWrap/>
            <w:vAlign w:val="center"/>
          </w:tcPr>
          <w:p w14:paraId="3F21B955" w14:textId="77777777" w:rsidR="00CD7911" w:rsidRPr="00EE24D9" w:rsidRDefault="00CD7911" w:rsidP="00707121">
            <w:pPr>
              <w:spacing w:after="0" w:line="240" w:lineRule="auto"/>
              <w:contextualSpacing/>
              <w:jc w:val="right"/>
              <w:rPr>
                <w:rFonts w:eastAsia="Times New Roman"/>
                <w:color w:val="262626"/>
                <w:sz w:val="16"/>
                <w:szCs w:val="16"/>
                <w:lang w:eastAsia="pt-PT"/>
              </w:rPr>
            </w:pPr>
            <w:r w:rsidRPr="00EE24D9">
              <w:rPr>
                <w:color w:val="000000"/>
                <w:sz w:val="16"/>
                <w:szCs w:val="16"/>
              </w:rPr>
              <w:t>21,1</w:t>
            </w:r>
          </w:p>
        </w:tc>
      </w:tr>
      <w:tr w:rsidR="00CD7911" w:rsidRPr="008F5148" w14:paraId="003256CF" w14:textId="77777777" w:rsidTr="00707121">
        <w:trPr>
          <w:trHeight w:val="170"/>
          <w:jc w:val="center"/>
        </w:trPr>
        <w:tc>
          <w:tcPr>
            <w:tcW w:w="3397" w:type="dxa"/>
          </w:tcPr>
          <w:p w14:paraId="3DCCE342" w14:textId="77777777" w:rsidR="00CD7911" w:rsidRPr="00A978EE" w:rsidRDefault="00CD7911" w:rsidP="00707121">
            <w:pPr>
              <w:contextualSpacing/>
              <w:rPr>
                <w:color w:val="262626"/>
                <w:sz w:val="16"/>
                <w:szCs w:val="16"/>
              </w:rPr>
            </w:pPr>
            <w:r w:rsidRPr="00A978EE">
              <w:rPr>
                <w:color w:val="000000"/>
                <w:sz w:val="16"/>
                <w:szCs w:val="16"/>
              </w:rPr>
              <w:t>Inscrição do alojamento na plataforma PAA</w:t>
            </w:r>
          </w:p>
        </w:tc>
        <w:tc>
          <w:tcPr>
            <w:tcW w:w="993" w:type="dxa"/>
            <w:noWrap/>
            <w:vAlign w:val="center"/>
          </w:tcPr>
          <w:p w14:paraId="78372C1F"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69</w:t>
            </w:r>
          </w:p>
        </w:tc>
        <w:tc>
          <w:tcPr>
            <w:tcW w:w="986" w:type="dxa"/>
            <w:noWrap/>
            <w:vAlign w:val="center"/>
          </w:tcPr>
          <w:p w14:paraId="77A49699" w14:textId="77777777" w:rsidR="00CD7911" w:rsidRPr="00EE24D9" w:rsidRDefault="00CD7911" w:rsidP="00707121">
            <w:pPr>
              <w:spacing w:after="0" w:line="240" w:lineRule="auto"/>
              <w:contextualSpacing/>
              <w:jc w:val="right"/>
              <w:rPr>
                <w:rFonts w:eastAsia="Times New Roman"/>
                <w:color w:val="262626"/>
                <w:sz w:val="16"/>
                <w:szCs w:val="16"/>
                <w:lang w:eastAsia="pt-PT"/>
              </w:rPr>
            </w:pPr>
            <w:r w:rsidRPr="00EE24D9">
              <w:rPr>
                <w:color w:val="000000"/>
                <w:sz w:val="16"/>
                <w:szCs w:val="16"/>
              </w:rPr>
              <w:t>30,9</w:t>
            </w:r>
          </w:p>
        </w:tc>
      </w:tr>
      <w:tr w:rsidR="00CD7911" w:rsidRPr="008F5148" w14:paraId="0E04D4ED" w14:textId="77777777" w:rsidTr="00707121">
        <w:trPr>
          <w:trHeight w:val="170"/>
          <w:jc w:val="center"/>
        </w:trPr>
        <w:tc>
          <w:tcPr>
            <w:tcW w:w="3397" w:type="dxa"/>
          </w:tcPr>
          <w:p w14:paraId="2638F3FB" w14:textId="77777777" w:rsidR="00CD7911" w:rsidRPr="00A978EE" w:rsidRDefault="00CD7911" w:rsidP="00707121">
            <w:pPr>
              <w:contextualSpacing/>
              <w:rPr>
                <w:color w:val="262626"/>
                <w:sz w:val="16"/>
                <w:szCs w:val="16"/>
              </w:rPr>
            </w:pPr>
            <w:r w:rsidRPr="00A978EE">
              <w:rPr>
                <w:color w:val="000000"/>
                <w:sz w:val="16"/>
                <w:szCs w:val="16"/>
              </w:rPr>
              <w:t>Contacto com o IHRU</w:t>
            </w:r>
          </w:p>
        </w:tc>
        <w:tc>
          <w:tcPr>
            <w:tcW w:w="993" w:type="dxa"/>
            <w:noWrap/>
            <w:vAlign w:val="center"/>
          </w:tcPr>
          <w:p w14:paraId="71F4A12D"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104</w:t>
            </w:r>
          </w:p>
        </w:tc>
        <w:tc>
          <w:tcPr>
            <w:tcW w:w="986" w:type="dxa"/>
            <w:noWrap/>
            <w:vAlign w:val="center"/>
          </w:tcPr>
          <w:p w14:paraId="50D81E07" w14:textId="77777777" w:rsidR="00CD7911" w:rsidRPr="00EE24D9" w:rsidRDefault="00CD7911" w:rsidP="00707121">
            <w:pPr>
              <w:spacing w:after="0" w:line="240" w:lineRule="auto"/>
              <w:contextualSpacing/>
              <w:jc w:val="right"/>
              <w:rPr>
                <w:rFonts w:eastAsia="Times New Roman"/>
                <w:color w:val="262626"/>
                <w:sz w:val="16"/>
                <w:szCs w:val="16"/>
                <w:lang w:eastAsia="pt-PT"/>
              </w:rPr>
            </w:pPr>
            <w:r w:rsidRPr="00EE24D9">
              <w:rPr>
                <w:color w:val="000000"/>
                <w:sz w:val="16"/>
                <w:szCs w:val="16"/>
              </w:rPr>
              <w:t>46,6</w:t>
            </w:r>
          </w:p>
        </w:tc>
      </w:tr>
      <w:tr w:rsidR="00CD7911" w:rsidRPr="008F5148" w14:paraId="615A80C5" w14:textId="77777777" w:rsidTr="00707121">
        <w:trPr>
          <w:trHeight w:val="170"/>
          <w:jc w:val="center"/>
        </w:trPr>
        <w:tc>
          <w:tcPr>
            <w:tcW w:w="3397" w:type="dxa"/>
          </w:tcPr>
          <w:p w14:paraId="6A694E87" w14:textId="77777777" w:rsidR="00CD7911" w:rsidRPr="00A978EE" w:rsidRDefault="00CD7911" w:rsidP="00707121">
            <w:pPr>
              <w:contextualSpacing/>
              <w:rPr>
                <w:color w:val="262626"/>
                <w:sz w:val="16"/>
                <w:szCs w:val="16"/>
              </w:rPr>
            </w:pPr>
            <w:r w:rsidRPr="00A978EE">
              <w:rPr>
                <w:color w:val="000000"/>
                <w:sz w:val="16"/>
                <w:szCs w:val="16"/>
              </w:rPr>
              <w:t>Divulgação do alojamento</w:t>
            </w:r>
          </w:p>
        </w:tc>
        <w:tc>
          <w:tcPr>
            <w:tcW w:w="993" w:type="dxa"/>
            <w:noWrap/>
            <w:vAlign w:val="center"/>
          </w:tcPr>
          <w:p w14:paraId="64F6875A"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9</w:t>
            </w:r>
          </w:p>
        </w:tc>
        <w:tc>
          <w:tcPr>
            <w:tcW w:w="986" w:type="dxa"/>
            <w:noWrap/>
            <w:vAlign w:val="center"/>
          </w:tcPr>
          <w:p w14:paraId="60B380A1" w14:textId="77777777" w:rsidR="00CD7911" w:rsidRPr="00EE24D9" w:rsidRDefault="00CD7911" w:rsidP="00707121">
            <w:pPr>
              <w:spacing w:after="0" w:line="240" w:lineRule="auto"/>
              <w:contextualSpacing/>
              <w:jc w:val="right"/>
              <w:rPr>
                <w:rFonts w:eastAsia="Times New Roman"/>
                <w:color w:val="262626"/>
                <w:sz w:val="16"/>
                <w:szCs w:val="16"/>
                <w:lang w:eastAsia="pt-PT"/>
              </w:rPr>
            </w:pPr>
            <w:r w:rsidRPr="00EE24D9">
              <w:rPr>
                <w:color w:val="000000"/>
                <w:sz w:val="16"/>
                <w:szCs w:val="16"/>
              </w:rPr>
              <w:t>4,0</w:t>
            </w:r>
          </w:p>
        </w:tc>
      </w:tr>
      <w:tr w:rsidR="00CD7911" w:rsidRPr="008F5148" w14:paraId="10F25303" w14:textId="77777777" w:rsidTr="00707121">
        <w:trPr>
          <w:trHeight w:val="170"/>
          <w:jc w:val="center"/>
        </w:trPr>
        <w:tc>
          <w:tcPr>
            <w:tcW w:w="3397" w:type="dxa"/>
          </w:tcPr>
          <w:p w14:paraId="680AEF10" w14:textId="77777777" w:rsidR="00CD7911" w:rsidRPr="00A978EE" w:rsidRDefault="00CD7911" w:rsidP="00707121">
            <w:pPr>
              <w:contextualSpacing/>
              <w:rPr>
                <w:color w:val="262626"/>
                <w:sz w:val="16"/>
                <w:szCs w:val="16"/>
              </w:rPr>
            </w:pPr>
            <w:r w:rsidRPr="00A978EE">
              <w:rPr>
                <w:color w:val="000000"/>
                <w:sz w:val="16"/>
                <w:szCs w:val="16"/>
              </w:rPr>
              <w:t>Contacto e seleção de inquilinos</w:t>
            </w:r>
          </w:p>
        </w:tc>
        <w:tc>
          <w:tcPr>
            <w:tcW w:w="993" w:type="dxa"/>
            <w:noWrap/>
            <w:vAlign w:val="center"/>
          </w:tcPr>
          <w:p w14:paraId="06822F6E"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13</w:t>
            </w:r>
          </w:p>
        </w:tc>
        <w:tc>
          <w:tcPr>
            <w:tcW w:w="986" w:type="dxa"/>
            <w:noWrap/>
            <w:vAlign w:val="center"/>
          </w:tcPr>
          <w:p w14:paraId="4B6230AE" w14:textId="77777777" w:rsidR="00CD7911" w:rsidRPr="00EE24D9" w:rsidRDefault="00CD7911" w:rsidP="00707121">
            <w:pPr>
              <w:spacing w:after="0" w:line="240" w:lineRule="auto"/>
              <w:contextualSpacing/>
              <w:jc w:val="right"/>
              <w:rPr>
                <w:rFonts w:eastAsia="Times New Roman"/>
                <w:color w:val="262626"/>
                <w:sz w:val="16"/>
                <w:szCs w:val="16"/>
                <w:lang w:eastAsia="pt-PT"/>
              </w:rPr>
            </w:pPr>
            <w:r w:rsidRPr="00EE24D9">
              <w:rPr>
                <w:color w:val="000000"/>
                <w:sz w:val="16"/>
                <w:szCs w:val="16"/>
              </w:rPr>
              <w:t>5,8</w:t>
            </w:r>
          </w:p>
        </w:tc>
      </w:tr>
      <w:tr w:rsidR="00CD7911" w:rsidRPr="008F5148" w14:paraId="6191C5DD" w14:textId="77777777" w:rsidTr="00707121">
        <w:trPr>
          <w:trHeight w:val="170"/>
          <w:jc w:val="center"/>
        </w:trPr>
        <w:tc>
          <w:tcPr>
            <w:tcW w:w="3397" w:type="dxa"/>
          </w:tcPr>
          <w:p w14:paraId="3B675EBA" w14:textId="77777777" w:rsidR="00CD7911" w:rsidRPr="00A978EE" w:rsidRDefault="00CD7911" w:rsidP="00707121">
            <w:pPr>
              <w:contextualSpacing/>
              <w:rPr>
                <w:color w:val="262626"/>
                <w:sz w:val="16"/>
                <w:szCs w:val="16"/>
              </w:rPr>
            </w:pPr>
            <w:r w:rsidRPr="00A978EE">
              <w:rPr>
                <w:color w:val="000000"/>
                <w:sz w:val="16"/>
                <w:szCs w:val="16"/>
              </w:rPr>
              <w:t>Definição do valor da renda</w:t>
            </w:r>
          </w:p>
        </w:tc>
        <w:tc>
          <w:tcPr>
            <w:tcW w:w="993" w:type="dxa"/>
            <w:noWrap/>
            <w:vAlign w:val="center"/>
          </w:tcPr>
          <w:p w14:paraId="07A9C7BC"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9</w:t>
            </w:r>
          </w:p>
        </w:tc>
        <w:tc>
          <w:tcPr>
            <w:tcW w:w="986" w:type="dxa"/>
            <w:noWrap/>
            <w:vAlign w:val="center"/>
          </w:tcPr>
          <w:p w14:paraId="176039B0" w14:textId="77777777" w:rsidR="00CD7911" w:rsidRPr="00EE24D9" w:rsidRDefault="00CD7911" w:rsidP="00707121">
            <w:pPr>
              <w:spacing w:after="0" w:line="240" w:lineRule="auto"/>
              <w:contextualSpacing/>
              <w:jc w:val="right"/>
              <w:rPr>
                <w:rFonts w:eastAsia="Times New Roman"/>
                <w:color w:val="262626"/>
                <w:sz w:val="16"/>
                <w:szCs w:val="16"/>
                <w:lang w:eastAsia="pt-PT"/>
              </w:rPr>
            </w:pPr>
            <w:r w:rsidRPr="00EE24D9">
              <w:rPr>
                <w:color w:val="000000"/>
                <w:sz w:val="16"/>
                <w:szCs w:val="16"/>
              </w:rPr>
              <w:t>4,0</w:t>
            </w:r>
          </w:p>
        </w:tc>
      </w:tr>
      <w:tr w:rsidR="00CD7911" w:rsidRPr="008F5148" w14:paraId="40DEF8B1" w14:textId="77777777" w:rsidTr="00707121">
        <w:trPr>
          <w:trHeight w:val="170"/>
          <w:jc w:val="center"/>
        </w:trPr>
        <w:tc>
          <w:tcPr>
            <w:tcW w:w="3397" w:type="dxa"/>
          </w:tcPr>
          <w:p w14:paraId="3060A094" w14:textId="77777777" w:rsidR="00CD7911" w:rsidRPr="00A978EE" w:rsidRDefault="00CD7911" w:rsidP="00707121">
            <w:pPr>
              <w:contextualSpacing/>
              <w:rPr>
                <w:color w:val="262626"/>
                <w:sz w:val="16"/>
                <w:szCs w:val="16"/>
              </w:rPr>
            </w:pPr>
            <w:r w:rsidRPr="00A978EE">
              <w:rPr>
                <w:color w:val="000000"/>
                <w:sz w:val="16"/>
                <w:szCs w:val="16"/>
              </w:rPr>
              <w:t>Obtenção da isenção de IRS</w:t>
            </w:r>
          </w:p>
        </w:tc>
        <w:tc>
          <w:tcPr>
            <w:tcW w:w="993" w:type="dxa"/>
            <w:noWrap/>
            <w:vAlign w:val="center"/>
          </w:tcPr>
          <w:p w14:paraId="05FD19D2"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58</w:t>
            </w:r>
          </w:p>
        </w:tc>
        <w:tc>
          <w:tcPr>
            <w:tcW w:w="986" w:type="dxa"/>
            <w:noWrap/>
            <w:vAlign w:val="center"/>
          </w:tcPr>
          <w:p w14:paraId="59D44EC6" w14:textId="77777777" w:rsidR="00CD7911" w:rsidRPr="00EE24D9" w:rsidRDefault="00CD7911" w:rsidP="00707121">
            <w:pPr>
              <w:spacing w:after="0" w:line="240" w:lineRule="auto"/>
              <w:contextualSpacing/>
              <w:jc w:val="right"/>
              <w:rPr>
                <w:rFonts w:eastAsia="Times New Roman"/>
                <w:color w:val="262626"/>
                <w:sz w:val="16"/>
                <w:szCs w:val="16"/>
                <w:lang w:eastAsia="pt-PT"/>
              </w:rPr>
            </w:pPr>
            <w:r w:rsidRPr="00EE24D9">
              <w:rPr>
                <w:color w:val="000000"/>
                <w:sz w:val="16"/>
                <w:szCs w:val="16"/>
              </w:rPr>
              <w:t>26,0</w:t>
            </w:r>
          </w:p>
        </w:tc>
      </w:tr>
      <w:tr w:rsidR="00CD7911" w:rsidRPr="008F5148" w14:paraId="1256B9F7" w14:textId="77777777" w:rsidTr="00707121">
        <w:trPr>
          <w:trHeight w:val="170"/>
          <w:jc w:val="center"/>
        </w:trPr>
        <w:tc>
          <w:tcPr>
            <w:tcW w:w="3397" w:type="dxa"/>
          </w:tcPr>
          <w:p w14:paraId="44F77452" w14:textId="77777777" w:rsidR="00CD7911" w:rsidRPr="00A978EE" w:rsidRDefault="00CD7911" w:rsidP="00707121">
            <w:pPr>
              <w:contextualSpacing/>
              <w:rPr>
                <w:color w:val="000000"/>
                <w:sz w:val="16"/>
                <w:szCs w:val="16"/>
              </w:rPr>
            </w:pPr>
            <w:r w:rsidRPr="00A978EE">
              <w:rPr>
                <w:color w:val="000000"/>
                <w:sz w:val="16"/>
                <w:szCs w:val="16"/>
              </w:rPr>
              <w:t>Obtenção de isenção de IMI (no caso de programas municipais compatíveis)</w:t>
            </w:r>
          </w:p>
        </w:tc>
        <w:tc>
          <w:tcPr>
            <w:tcW w:w="993" w:type="dxa"/>
            <w:noWrap/>
            <w:vAlign w:val="center"/>
          </w:tcPr>
          <w:p w14:paraId="64363558" w14:textId="77777777" w:rsidR="00CD791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30</w:t>
            </w:r>
          </w:p>
        </w:tc>
        <w:tc>
          <w:tcPr>
            <w:tcW w:w="986" w:type="dxa"/>
            <w:noWrap/>
            <w:vAlign w:val="center"/>
          </w:tcPr>
          <w:p w14:paraId="0EA95CB8" w14:textId="77777777" w:rsidR="00CD7911" w:rsidRPr="00EE24D9" w:rsidRDefault="00CD7911" w:rsidP="00707121">
            <w:pPr>
              <w:spacing w:after="0" w:line="240" w:lineRule="auto"/>
              <w:contextualSpacing/>
              <w:jc w:val="right"/>
              <w:rPr>
                <w:color w:val="000000"/>
                <w:sz w:val="16"/>
                <w:szCs w:val="16"/>
              </w:rPr>
            </w:pPr>
            <w:r w:rsidRPr="00EE24D9">
              <w:rPr>
                <w:color w:val="000000"/>
                <w:sz w:val="16"/>
                <w:szCs w:val="16"/>
              </w:rPr>
              <w:t>13,5</w:t>
            </w:r>
          </w:p>
        </w:tc>
      </w:tr>
      <w:tr w:rsidR="00CD7911" w:rsidRPr="008F5148" w14:paraId="4230B148" w14:textId="77777777" w:rsidTr="00707121">
        <w:trPr>
          <w:trHeight w:val="170"/>
          <w:jc w:val="center"/>
        </w:trPr>
        <w:tc>
          <w:tcPr>
            <w:tcW w:w="3397" w:type="dxa"/>
          </w:tcPr>
          <w:p w14:paraId="2428F846" w14:textId="77777777" w:rsidR="00CD7911" w:rsidRPr="00A978EE" w:rsidRDefault="00CD7911" w:rsidP="00707121">
            <w:pPr>
              <w:contextualSpacing/>
              <w:rPr>
                <w:color w:val="262626"/>
                <w:sz w:val="16"/>
                <w:szCs w:val="16"/>
              </w:rPr>
            </w:pPr>
            <w:r w:rsidRPr="00A978EE">
              <w:rPr>
                <w:color w:val="000000"/>
                <w:sz w:val="16"/>
                <w:szCs w:val="16"/>
              </w:rPr>
              <w:t>Outras</w:t>
            </w:r>
          </w:p>
        </w:tc>
        <w:tc>
          <w:tcPr>
            <w:tcW w:w="993" w:type="dxa"/>
            <w:noWrap/>
            <w:vAlign w:val="center"/>
          </w:tcPr>
          <w:p w14:paraId="52C94A1A"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14</w:t>
            </w:r>
          </w:p>
        </w:tc>
        <w:tc>
          <w:tcPr>
            <w:tcW w:w="986" w:type="dxa"/>
            <w:noWrap/>
            <w:vAlign w:val="center"/>
          </w:tcPr>
          <w:p w14:paraId="0F2CBBE3" w14:textId="77777777" w:rsidR="00CD7911" w:rsidRPr="00EE24D9" w:rsidRDefault="00CD7911" w:rsidP="00707121">
            <w:pPr>
              <w:spacing w:after="0" w:line="240" w:lineRule="auto"/>
              <w:contextualSpacing/>
              <w:jc w:val="right"/>
              <w:rPr>
                <w:rFonts w:eastAsia="Times New Roman"/>
                <w:color w:val="262626"/>
                <w:sz w:val="16"/>
                <w:szCs w:val="16"/>
                <w:lang w:eastAsia="pt-PT"/>
              </w:rPr>
            </w:pPr>
            <w:r w:rsidRPr="00EE24D9">
              <w:rPr>
                <w:color w:val="000000"/>
                <w:sz w:val="16"/>
                <w:szCs w:val="16"/>
              </w:rPr>
              <w:t>6,3</w:t>
            </w:r>
          </w:p>
        </w:tc>
      </w:tr>
    </w:tbl>
    <w:p w14:paraId="610DEB60" w14:textId="3BC84B6A" w:rsidR="00CD7911" w:rsidRPr="00A67C9D" w:rsidRDefault="00635EB0" w:rsidP="00635EB0">
      <w:pPr>
        <w:pStyle w:val="Tabela"/>
        <w:keepNext w:val="0"/>
        <w:spacing w:before="120"/>
        <w:rPr>
          <w:b w:val="0"/>
          <w:color w:val="404040"/>
        </w:rPr>
      </w:pPr>
      <w:bookmarkStart w:id="86" w:name="_Toc225256334"/>
      <w:r w:rsidRPr="00A67C9D">
        <w:t>Tabela A</w:t>
      </w:r>
      <w:r w:rsidRPr="00A67C9D">
        <w:fldChar w:fldCharType="begin"/>
      </w:r>
      <w:r w:rsidRPr="00A67C9D">
        <w:instrText>SEQ Tabela \* ARABIC</w:instrText>
      </w:r>
      <w:r w:rsidRPr="00A67C9D">
        <w:fldChar w:fldCharType="separate"/>
      </w:r>
      <w:r>
        <w:rPr>
          <w:noProof/>
        </w:rPr>
        <w:t>47</w:t>
      </w:r>
      <w:r w:rsidRPr="00A67C9D">
        <w:fldChar w:fldCharType="end"/>
      </w:r>
      <w:r>
        <w:t xml:space="preserve"> </w:t>
      </w:r>
      <w:r w:rsidRPr="00A67C9D">
        <w:t xml:space="preserve">– </w:t>
      </w:r>
      <w:r w:rsidR="00CD7911" w:rsidRPr="00A67C9D">
        <w:rPr>
          <w:color w:val="404040"/>
        </w:rPr>
        <w:t>Recomendaria a adesão ao Programa por parte de outros proprietários que pretendam arrendar os seus imóveis para habitação (com contrato)</w:t>
      </w:r>
      <w:bookmarkEnd w:id="86"/>
    </w:p>
    <w:tbl>
      <w:tblPr>
        <w:tblW w:w="4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2"/>
        <w:gridCol w:w="903"/>
        <w:gridCol w:w="894"/>
      </w:tblGrid>
      <w:tr w:rsidR="006C71BC" w:rsidRPr="008F5148" w14:paraId="3E8BA986" w14:textId="77777777">
        <w:trPr>
          <w:trHeight w:val="299"/>
          <w:jc w:val="center"/>
        </w:trPr>
        <w:tc>
          <w:tcPr>
            <w:tcW w:w="250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6E0BA20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F53024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r>
      <w:tr w:rsidR="006B50E5" w:rsidRPr="008F5148" w14:paraId="039DA8D5" w14:textId="77777777">
        <w:trPr>
          <w:trHeight w:val="299"/>
          <w:jc w:val="center"/>
        </w:trPr>
        <w:tc>
          <w:tcPr>
            <w:tcW w:w="250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0EF34EF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7288EE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9FE15F8"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751F3" w:rsidRPr="008F5148" w14:paraId="576FDE01" w14:textId="77777777">
        <w:trPr>
          <w:trHeight w:val="170"/>
          <w:jc w:val="center"/>
        </w:trPr>
        <w:tc>
          <w:tcPr>
            <w:tcW w:w="2502" w:type="dxa"/>
            <w:tcBorders>
              <w:top w:val="single" w:sz="4" w:space="0" w:color="FFFFFF"/>
            </w:tcBorders>
          </w:tcPr>
          <w:p w14:paraId="5262AFC5" w14:textId="77777777" w:rsidR="00CD7911" w:rsidRPr="000B772E"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Sim</w:t>
            </w:r>
          </w:p>
        </w:tc>
        <w:tc>
          <w:tcPr>
            <w:tcW w:w="903" w:type="dxa"/>
            <w:tcBorders>
              <w:top w:val="single" w:sz="4" w:space="0" w:color="FFFFFF" w:themeColor="background1"/>
            </w:tcBorders>
            <w:vAlign w:val="center"/>
          </w:tcPr>
          <w:p w14:paraId="2EFE01D8" w14:textId="77777777" w:rsidR="00CD7911" w:rsidRPr="00E910FF"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165</w:t>
            </w:r>
          </w:p>
        </w:tc>
        <w:tc>
          <w:tcPr>
            <w:tcW w:w="894" w:type="dxa"/>
            <w:tcBorders>
              <w:top w:val="single" w:sz="4" w:space="0" w:color="FFFFFF" w:themeColor="background1"/>
            </w:tcBorders>
            <w:vAlign w:val="center"/>
          </w:tcPr>
          <w:p w14:paraId="619976CF" w14:textId="77777777" w:rsidR="00CD7911" w:rsidRPr="00D661AF" w:rsidRDefault="00CD7911" w:rsidP="00707121">
            <w:pPr>
              <w:spacing w:after="0" w:line="240" w:lineRule="auto"/>
              <w:jc w:val="right"/>
              <w:rPr>
                <w:rFonts w:eastAsia="Times New Roman"/>
                <w:color w:val="262626"/>
                <w:sz w:val="16"/>
                <w:szCs w:val="16"/>
                <w:lang w:eastAsia="pt-PT"/>
              </w:rPr>
            </w:pPr>
            <w:r w:rsidRPr="00D661AF">
              <w:rPr>
                <w:color w:val="000000"/>
                <w:sz w:val="16"/>
                <w:szCs w:val="16"/>
              </w:rPr>
              <w:t>74,0</w:t>
            </w:r>
          </w:p>
        </w:tc>
      </w:tr>
      <w:tr w:rsidR="000C2B3F" w:rsidRPr="008F5148" w14:paraId="7251B417" w14:textId="77777777">
        <w:trPr>
          <w:trHeight w:val="170"/>
          <w:jc w:val="center"/>
        </w:trPr>
        <w:tc>
          <w:tcPr>
            <w:tcW w:w="2502" w:type="dxa"/>
          </w:tcPr>
          <w:p w14:paraId="79A4C166" w14:textId="77777777" w:rsidR="00CD7911" w:rsidRPr="000B772E"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Não</w:t>
            </w:r>
          </w:p>
        </w:tc>
        <w:tc>
          <w:tcPr>
            <w:tcW w:w="903" w:type="dxa"/>
            <w:vAlign w:val="center"/>
          </w:tcPr>
          <w:p w14:paraId="409C5B9E" w14:textId="77777777" w:rsidR="00CD7911" w:rsidRPr="00E910FF"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39</w:t>
            </w:r>
          </w:p>
        </w:tc>
        <w:tc>
          <w:tcPr>
            <w:tcW w:w="894" w:type="dxa"/>
            <w:vAlign w:val="center"/>
          </w:tcPr>
          <w:p w14:paraId="49739616" w14:textId="77777777" w:rsidR="00CD7911" w:rsidRPr="00D661AF" w:rsidRDefault="00CD7911" w:rsidP="00707121">
            <w:pPr>
              <w:spacing w:after="0" w:line="240" w:lineRule="auto"/>
              <w:jc w:val="right"/>
              <w:rPr>
                <w:rFonts w:eastAsia="Times New Roman"/>
                <w:color w:val="262626"/>
                <w:sz w:val="16"/>
                <w:szCs w:val="16"/>
                <w:lang w:eastAsia="pt-PT"/>
              </w:rPr>
            </w:pPr>
            <w:r w:rsidRPr="00D661AF">
              <w:rPr>
                <w:color w:val="000000"/>
                <w:sz w:val="16"/>
                <w:szCs w:val="16"/>
              </w:rPr>
              <w:t>17,5</w:t>
            </w:r>
          </w:p>
        </w:tc>
      </w:tr>
      <w:tr w:rsidR="000C2B3F" w:rsidRPr="008F5148" w14:paraId="37A2BB8E" w14:textId="77777777">
        <w:trPr>
          <w:trHeight w:val="170"/>
          <w:jc w:val="center"/>
        </w:trPr>
        <w:tc>
          <w:tcPr>
            <w:tcW w:w="2502" w:type="dxa"/>
          </w:tcPr>
          <w:p w14:paraId="4376B7FD" w14:textId="77777777" w:rsidR="00CD7911"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NS/NR</w:t>
            </w:r>
          </w:p>
        </w:tc>
        <w:tc>
          <w:tcPr>
            <w:tcW w:w="903" w:type="dxa"/>
            <w:vAlign w:val="center"/>
          </w:tcPr>
          <w:p w14:paraId="3C7D3276" w14:textId="77777777" w:rsidR="00CD791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19</w:t>
            </w:r>
          </w:p>
        </w:tc>
        <w:tc>
          <w:tcPr>
            <w:tcW w:w="894" w:type="dxa"/>
            <w:vAlign w:val="center"/>
          </w:tcPr>
          <w:p w14:paraId="2A05B2A2" w14:textId="77777777" w:rsidR="00CD7911" w:rsidRPr="00D661AF" w:rsidRDefault="00CD7911" w:rsidP="00707121">
            <w:pPr>
              <w:spacing w:after="0" w:line="240" w:lineRule="auto"/>
              <w:jc w:val="right"/>
              <w:rPr>
                <w:color w:val="000000"/>
                <w:sz w:val="16"/>
                <w:szCs w:val="16"/>
              </w:rPr>
            </w:pPr>
            <w:r w:rsidRPr="00D661AF">
              <w:rPr>
                <w:color w:val="000000"/>
                <w:sz w:val="16"/>
                <w:szCs w:val="16"/>
              </w:rPr>
              <w:t>8,5</w:t>
            </w:r>
          </w:p>
        </w:tc>
      </w:tr>
      <w:tr w:rsidR="003134EF" w:rsidRPr="008F5148" w14:paraId="1781EF8A" w14:textId="77777777">
        <w:trPr>
          <w:trHeight w:val="170"/>
          <w:jc w:val="center"/>
        </w:trPr>
        <w:tc>
          <w:tcPr>
            <w:tcW w:w="2502" w:type="dxa"/>
            <w:shd w:val="clear" w:color="auto" w:fill="BFBFBF" w:themeFill="background1" w:themeFillShade="BF"/>
            <w:vAlign w:val="center"/>
          </w:tcPr>
          <w:p w14:paraId="79021418"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5FC9D0EE"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223</w:t>
            </w:r>
          </w:p>
        </w:tc>
        <w:tc>
          <w:tcPr>
            <w:tcW w:w="894" w:type="dxa"/>
            <w:shd w:val="clear" w:color="auto" w:fill="BFBFBF" w:themeFill="background1" w:themeFillShade="BF"/>
            <w:vAlign w:val="center"/>
          </w:tcPr>
          <w:p w14:paraId="5C61302C"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r>
    </w:tbl>
    <w:p w14:paraId="6ECF35A8" w14:textId="1D028057" w:rsidR="00CD7911" w:rsidRPr="00A67C9D" w:rsidRDefault="00635EB0" w:rsidP="00635EB0">
      <w:pPr>
        <w:pStyle w:val="Tabela"/>
        <w:keepLines/>
        <w:spacing w:before="120"/>
        <w:rPr>
          <w:b w:val="0"/>
          <w:color w:val="404040"/>
        </w:rPr>
      </w:pPr>
      <w:bookmarkStart w:id="87" w:name="_Toc225256335"/>
      <w:r w:rsidRPr="00A67C9D">
        <w:t>Tabela A</w:t>
      </w:r>
      <w:r w:rsidRPr="00A67C9D">
        <w:fldChar w:fldCharType="begin"/>
      </w:r>
      <w:r w:rsidRPr="00A67C9D">
        <w:instrText>SEQ Tabela \* ARABIC</w:instrText>
      </w:r>
      <w:r w:rsidRPr="00A67C9D">
        <w:fldChar w:fldCharType="separate"/>
      </w:r>
      <w:r>
        <w:rPr>
          <w:noProof/>
        </w:rPr>
        <w:t>48</w:t>
      </w:r>
      <w:r w:rsidRPr="00A67C9D">
        <w:fldChar w:fldCharType="end"/>
      </w:r>
      <w:r>
        <w:t xml:space="preserve"> </w:t>
      </w:r>
      <w:r w:rsidRPr="00A67C9D">
        <w:t xml:space="preserve">– </w:t>
      </w:r>
      <w:r w:rsidR="00CD7911" w:rsidRPr="00A67C9D">
        <w:rPr>
          <w:color w:val="404040"/>
        </w:rPr>
        <w:t>Como avalia a experiência de contratação do seguro (com contrato n=223)</w:t>
      </w:r>
      <w:bookmarkEnd w:id="87"/>
    </w:p>
    <w:tbl>
      <w:tblPr>
        <w:tblW w:w="8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72"/>
        <w:gridCol w:w="496"/>
        <w:gridCol w:w="541"/>
      </w:tblGrid>
      <w:tr w:rsidR="00CD7911" w:rsidRPr="008F5148" w14:paraId="53F4CD39" w14:textId="77777777" w:rsidTr="00CE358F">
        <w:trPr>
          <w:trHeight w:val="170"/>
          <w:tblHeader/>
        </w:trPr>
        <w:tc>
          <w:tcPr>
            <w:tcW w:w="7772" w:type="dxa"/>
            <w:shd w:val="clear" w:color="auto" w:fill="800000"/>
            <w:vAlign w:val="center"/>
            <w:hideMark/>
          </w:tcPr>
          <w:p w14:paraId="1E4A5489"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496" w:type="dxa"/>
            <w:shd w:val="clear" w:color="auto" w:fill="800000"/>
            <w:vAlign w:val="center"/>
            <w:hideMark/>
          </w:tcPr>
          <w:p w14:paraId="2499D1D4"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541" w:type="dxa"/>
            <w:shd w:val="clear" w:color="auto" w:fill="800000"/>
            <w:vAlign w:val="center"/>
            <w:hideMark/>
          </w:tcPr>
          <w:p w14:paraId="3C13857C"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D7911" w:rsidRPr="008F5148" w14:paraId="7611EB92" w14:textId="77777777" w:rsidTr="00CE358F">
        <w:trPr>
          <w:trHeight w:val="170"/>
        </w:trPr>
        <w:tc>
          <w:tcPr>
            <w:tcW w:w="7772" w:type="dxa"/>
            <w:vAlign w:val="center"/>
          </w:tcPr>
          <w:p w14:paraId="7171E21D" w14:textId="77777777" w:rsidR="00CD7911" w:rsidRPr="002D1E2E" w:rsidRDefault="00CD7911" w:rsidP="00707121">
            <w:pPr>
              <w:contextualSpacing/>
              <w:rPr>
                <w:color w:val="262626"/>
                <w:sz w:val="16"/>
                <w:szCs w:val="16"/>
              </w:rPr>
            </w:pPr>
            <w:r w:rsidRPr="002D1E2E">
              <w:rPr>
                <w:color w:val="000000"/>
                <w:sz w:val="16"/>
                <w:szCs w:val="16"/>
              </w:rPr>
              <w:t>Penso que é uma boa medida para aumentar a segurança e confiança no arrendamento</w:t>
            </w:r>
          </w:p>
        </w:tc>
        <w:tc>
          <w:tcPr>
            <w:tcW w:w="496" w:type="dxa"/>
            <w:noWrap/>
            <w:vAlign w:val="center"/>
          </w:tcPr>
          <w:p w14:paraId="38FC6DA5"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121</w:t>
            </w:r>
          </w:p>
        </w:tc>
        <w:tc>
          <w:tcPr>
            <w:tcW w:w="541" w:type="dxa"/>
            <w:noWrap/>
            <w:vAlign w:val="center"/>
          </w:tcPr>
          <w:p w14:paraId="47071733" w14:textId="77777777" w:rsidR="00CD7911" w:rsidRPr="002D1E2E" w:rsidRDefault="00CD7911" w:rsidP="00707121">
            <w:pPr>
              <w:spacing w:after="0" w:line="240" w:lineRule="auto"/>
              <w:contextualSpacing/>
              <w:jc w:val="right"/>
              <w:rPr>
                <w:rFonts w:eastAsia="Times New Roman"/>
                <w:color w:val="262626"/>
                <w:sz w:val="16"/>
                <w:szCs w:val="16"/>
                <w:lang w:eastAsia="pt-PT"/>
              </w:rPr>
            </w:pPr>
            <w:r w:rsidRPr="002D1E2E">
              <w:rPr>
                <w:color w:val="000000"/>
                <w:sz w:val="16"/>
                <w:szCs w:val="16"/>
              </w:rPr>
              <w:t>54,3</w:t>
            </w:r>
          </w:p>
        </w:tc>
      </w:tr>
      <w:tr w:rsidR="00CD7911" w:rsidRPr="008F5148" w14:paraId="170E6F00" w14:textId="77777777" w:rsidTr="00CE358F">
        <w:trPr>
          <w:trHeight w:val="170"/>
        </w:trPr>
        <w:tc>
          <w:tcPr>
            <w:tcW w:w="7772" w:type="dxa"/>
            <w:vAlign w:val="center"/>
          </w:tcPr>
          <w:p w14:paraId="28873D65" w14:textId="77777777" w:rsidR="00CD7911" w:rsidRPr="002D1E2E" w:rsidRDefault="00CD7911" w:rsidP="00707121">
            <w:pPr>
              <w:contextualSpacing/>
              <w:rPr>
                <w:color w:val="262626"/>
                <w:sz w:val="16"/>
                <w:szCs w:val="16"/>
              </w:rPr>
            </w:pPr>
            <w:r w:rsidRPr="002D1E2E">
              <w:rPr>
                <w:color w:val="000000"/>
                <w:sz w:val="16"/>
                <w:szCs w:val="16"/>
              </w:rPr>
              <w:t>Acho desnecessário, podendo ser substituído por outras medidas acordadas entre o inquilino e o senhorio</w:t>
            </w:r>
          </w:p>
        </w:tc>
        <w:tc>
          <w:tcPr>
            <w:tcW w:w="496" w:type="dxa"/>
            <w:noWrap/>
            <w:vAlign w:val="center"/>
          </w:tcPr>
          <w:p w14:paraId="674B212F"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67</w:t>
            </w:r>
          </w:p>
        </w:tc>
        <w:tc>
          <w:tcPr>
            <w:tcW w:w="541" w:type="dxa"/>
            <w:noWrap/>
            <w:vAlign w:val="center"/>
          </w:tcPr>
          <w:p w14:paraId="4844EB94" w14:textId="77777777" w:rsidR="00CD7911" w:rsidRPr="002D1E2E" w:rsidRDefault="00CD7911" w:rsidP="00707121">
            <w:pPr>
              <w:spacing w:after="0" w:line="240" w:lineRule="auto"/>
              <w:contextualSpacing/>
              <w:jc w:val="right"/>
              <w:rPr>
                <w:rFonts w:eastAsia="Times New Roman"/>
                <w:color w:val="262626"/>
                <w:sz w:val="16"/>
                <w:szCs w:val="16"/>
                <w:lang w:eastAsia="pt-PT"/>
              </w:rPr>
            </w:pPr>
            <w:r w:rsidRPr="002D1E2E">
              <w:rPr>
                <w:color w:val="000000"/>
                <w:sz w:val="16"/>
                <w:szCs w:val="16"/>
              </w:rPr>
              <w:t>30,0</w:t>
            </w:r>
          </w:p>
        </w:tc>
      </w:tr>
      <w:tr w:rsidR="00CD7911" w:rsidRPr="008F5148" w14:paraId="4D9CA991" w14:textId="77777777" w:rsidTr="00CE358F">
        <w:trPr>
          <w:trHeight w:val="170"/>
        </w:trPr>
        <w:tc>
          <w:tcPr>
            <w:tcW w:w="7772" w:type="dxa"/>
            <w:vAlign w:val="center"/>
          </w:tcPr>
          <w:p w14:paraId="1FC50B80" w14:textId="77777777" w:rsidR="00CD7911" w:rsidRPr="002D1E2E" w:rsidRDefault="00CD7911" w:rsidP="00707121">
            <w:pPr>
              <w:contextualSpacing/>
              <w:rPr>
                <w:color w:val="262626"/>
                <w:sz w:val="16"/>
                <w:szCs w:val="16"/>
              </w:rPr>
            </w:pPr>
            <w:r w:rsidRPr="002D1E2E">
              <w:rPr>
                <w:color w:val="000000"/>
                <w:sz w:val="16"/>
                <w:szCs w:val="16"/>
              </w:rPr>
              <w:t>O seguro é caro e aumenta os encargos com o arrendamento</w:t>
            </w:r>
          </w:p>
        </w:tc>
        <w:tc>
          <w:tcPr>
            <w:tcW w:w="496" w:type="dxa"/>
            <w:noWrap/>
            <w:vAlign w:val="center"/>
          </w:tcPr>
          <w:p w14:paraId="6556DF53"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55</w:t>
            </w:r>
          </w:p>
        </w:tc>
        <w:tc>
          <w:tcPr>
            <w:tcW w:w="541" w:type="dxa"/>
            <w:noWrap/>
            <w:vAlign w:val="center"/>
          </w:tcPr>
          <w:p w14:paraId="50C26B56" w14:textId="77777777" w:rsidR="00CD7911" w:rsidRPr="002D1E2E" w:rsidRDefault="00CD7911" w:rsidP="00707121">
            <w:pPr>
              <w:spacing w:after="0" w:line="240" w:lineRule="auto"/>
              <w:contextualSpacing/>
              <w:jc w:val="right"/>
              <w:rPr>
                <w:rFonts w:eastAsia="Times New Roman"/>
                <w:color w:val="262626"/>
                <w:sz w:val="16"/>
                <w:szCs w:val="16"/>
                <w:lang w:eastAsia="pt-PT"/>
              </w:rPr>
            </w:pPr>
            <w:r w:rsidRPr="002D1E2E">
              <w:rPr>
                <w:color w:val="000000"/>
                <w:sz w:val="16"/>
                <w:szCs w:val="16"/>
              </w:rPr>
              <w:t>24,7</w:t>
            </w:r>
          </w:p>
        </w:tc>
      </w:tr>
      <w:tr w:rsidR="00CD7911" w:rsidRPr="008F5148" w14:paraId="2E339D43" w14:textId="77777777" w:rsidTr="00CE358F">
        <w:trPr>
          <w:trHeight w:val="170"/>
        </w:trPr>
        <w:tc>
          <w:tcPr>
            <w:tcW w:w="7772" w:type="dxa"/>
            <w:vAlign w:val="center"/>
          </w:tcPr>
          <w:p w14:paraId="0E220C07" w14:textId="77777777" w:rsidR="00CD7911" w:rsidRPr="002D1E2E" w:rsidRDefault="00CD7911" w:rsidP="00707121">
            <w:pPr>
              <w:contextualSpacing/>
              <w:rPr>
                <w:color w:val="262626"/>
                <w:sz w:val="16"/>
                <w:szCs w:val="16"/>
              </w:rPr>
            </w:pPr>
            <w:r w:rsidRPr="002D1E2E">
              <w:rPr>
                <w:color w:val="000000"/>
                <w:sz w:val="16"/>
                <w:szCs w:val="16"/>
              </w:rPr>
              <w:t>O procedimento para a obtenção do seguro é complexo e/ou demorado</w:t>
            </w:r>
          </w:p>
        </w:tc>
        <w:tc>
          <w:tcPr>
            <w:tcW w:w="496" w:type="dxa"/>
            <w:noWrap/>
            <w:vAlign w:val="center"/>
          </w:tcPr>
          <w:p w14:paraId="4B340EAE"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38</w:t>
            </w:r>
          </w:p>
        </w:tc>
        <w:tc>
          <w:tcPr>
            <w:tcW w:w="541" w:type="dxa"/>
            <w:noWrap/>
            <w:vAlign w:val="center"/>
          </w:tcPr>
          <w:p w14:paraId="27241483" w14:textId="77777777" w:rsidR="00CD7911" w:rsidRPr="002D1E2E" w:rsidRDefault="00CD7911" w:rsidP="00707121">
            <w:pPr>
              <w:spacing w:after="0" w:line="240" w:lineRule="auto"/>
              <w:contextualSpacing/>
              <w:jc w:val="right"/>
              <w:rPr>
                <w:rFonts w:eastAsia="Times New Roman"/>
                <w:color w:val="262626"/>
                <w:sz w:val="16"/>
                <w:szCs w:val="16"/>
                <w:lang w:eastAsia="pt-PT"/>
              </w:rPr>
            </w:pPr>
            <w:r w:rsidRPr="002D1E2E">
              <w:rPr>
                <w:color w:val="000000"/>
                <w:sz w:val="16"/>
                <w:szCs w:val="16"/>
              </w:rPr>
              <w:t>17,0</w:t>
            </w:r>
          </w:p>
        </w:tc>
      </w:tr>
      <w:tr w:rsidR="00CD7911" w:rsidRPr="008F5148" w14:paraId="50D9393D" w14:textId="77777777" w:rsidTr="00CE358F">
        <w:trPr>
          <w:trHeight w:val="170"/>
        </w:trPr>
        <w:tc>
          <w:tcPr>
            <w:tcW w:w="7772" w:type="dxa"/>
            <w:vAlign w:val="center"/>
          </w:tcPr>
          <w:p w14:paraId="0D24EB9C" w14:textId="77777777" w:rsidR="00CD7911" w:rsidRPr="002D1E2E" w:rsidRDefault="00CD7911" w:rsidP="00707121">
            <w:pPr>
              <w:contextualSpacing/>
              <w:rPr>
                <w:color w:val="262626"/>
                <w:sz w:val="16"/>
                <w:szCs w:val="16"/>
              </w:rPr>
            </w:pPr>
            <w:r w:rsidRPr="002D1E2E">
              <w:rPr>
                <w:color w:val="000000"/>
                <w:sz w:val="16"/>
                <w:szCs w:val="16"/>
              </w:rPr>
              <w:t>Não há oferta suficiente de seguros deste tipo para permitir escolha</w:t>
            </w:r>
          </w:p>
        </w:tc>
        <w:tc>
          <w:tcPr>
            <w:tcW w:w="496" w:type="dxa"/>
            <w:noWrap/>
            <w:vAlign w:val="center"/>
          </w:tcPr>
          <w:p w14:paraId="5C6F7219"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117</w:t>
            </w:r>
          </w:p>
        </w:tc>
        <w:tc>
          <w:tcPr>
            <w:tcW w:w="541" w:type="dxa"/>
            <w:noWrap/>
            <w:vAlign w:val="center"/>
          </w:tcPr>
          <w:p w14:paraId="3A790C4A" w14:textId="77777777" w:rsidR="00CD7911" w:rsidRPr="002D1E2E" w:rsidRDefault="00CD7911" w:rsidP="00707121">
            <w:pPr>
              <w:spacing w:after="0" w:line="240" w:lineRule="auto"/>
              <w:contextualSpacing/>
              <w:jc w:val="right"/>
              <w:rPr>
                <w:rFonts w:eastAsia="Times New Roman"/>
                <w:color w:val="262626"/>
                <w:sz w:val="16"/>
                <w:szCs w:val="16"/>
                <w:lang w:eastAsia="pt-PT"/>
              </w:rPr>
            </w:pPr>
            <w:r w:rsidRPr="002D1E2E">
              <w:rPr>
                <w:color w:val="000000"/>
                <w:sz w:val="16"/>
                <w:szCs w:val="16"/>
              </w:rPr>
              <w:t>52,5</w:t>
            </w:r>
          </w:p>
        </w:tc>
      </w:tr>
      <w:tr w:rsidR="00CD7911" w:rsidRPr="008F5148" w14:paraId="1FDFA4CC" w14:textId="77777777" w:rsidTr="00CE358F">
        <w:trPr>
          <w:trHeight w:val="170"/>
        </w:trPr>
        <w:tc>
          <w:tcPr>
            <w:tcW w:w="7772" w:type="dxa"/>
            <w:vAlign w:val="center"/>
          </w:tcPr>
          <w:p w14:paraId="3875C881" w14:textId="77777777" w:rsidR="00CD7911" w:rsidRPr="002D1E2E" w:rsidRDefault="00CD7911" w:rsidP="00707121">
            <w:pPr>
              <w:contextualSpacing/>
              <w:rPr>
                <w:color w:val="262626"/>
                <w:sz w:val="16"/>
                <w:szCs w:val="16"/>
              </w:rPr>
            </w:pPr>
            <w:r w:rsidRPr="002D1E2E">
              <w:rPr>
                <w:color w:val="000000"/>
                <w:sz w:val="16"/>
                <w:szCs w:val="16"/>
              </w:rPr>
              <w:t>Outras observações</w:t>
            </w:r>
          </w:p>
        </w:tc>
        <w:tc>
          <w:tcPr>
            <w:tcW w:w="496" w:type="dxa"/>
            <w:noWrap/>
            <w:vAlign w:val="center"/>
          </w:tcPr>
          <w:p w14:paraId="1999D38F"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w:t>
            </w:r>
          </w:p>
        </w:tc>
        <w:tc>
          <w:tcPr>
            <w:tcW w:w="541" w:type="dxa"/>
            <w:noWrap/>
            <w:vAlign w:val="center"/>
          </w:tcPr>
          <w:p w14:paraId="3D55CE7F" w14:textId="77777777" w:rsidR="00CD7911" w:rsidRPr="002D1E2E" w:rsidRDefault="00CD7911" w:rsidP="00707121">
            <w:pPr>
              <w:spacing w:after="0" w:line="240" w:lineRule="auto"/>
              <w:contextualSpacing/>
              <w:jc w:val="right"/>
              <w:rPr>
                <w:rFonts w:eastAsia="Times New Roman"/>
                <w:color w:val="262626"/>
                <w:sz w:val="16"/>
                <w:szCs w:val="16"/>
                <w:lang w:eastAsia="pt-PT"/>
              </w:rPr>
            </w:pPr>
            <w:r w:rsidRPr="002D1E2E">
              <w:rPr>
                <w:color w:val="000000"/>
                <w:sz w:val="16"/>
                <w:szCs w:val="16"/>
              </w:rPr>
              <w:t>2,7</w:t>
            </w:r>
          </w:p>
        </w:tc>
      </w:tr>
    </w:tbl>
    <w:p w14:paraId="61C1E499" w14:textId="4FAE71DE" w:rsidR="00CD7911" w:rsidRPr="00A67C9D" w:rsidRDefault="00635EB0" w:rsidP="00635EB0">
      <w:pPr>
        <w:pStyle w:val="Tabela"/>
        <w:keepNext w:val="0"/>
        <w:spacing w:before="120"/>
        <w:rPr>
          <w:b w:val="0"/>
          <w:color w:val="404040"/>
        </w:rPr>
      </w:pPr>
      <w:bookmarkStart w:id="88" w:name="_Toc225256336"/>
      <w:r w:rsidRPr="00A67C9D">
        <w:t>Tabela A</w:t>
      </w:r>
      <w:r w:rsidRPr="00A67C9D">
        <w:fldChar w:fldCharType="begin"/>
      </w:r>
      <w:r w:rsidRPr="00A67C9D">
        <w:instrText>SEQ Tabela \* ARABIC</w:instrText>
      </w:r>
      <w:r w:rsidRPr="00A67C9D">
        <w:fldChar w:fldCharType="separate"/>
      </w:r>
      <w:r>
        <w:rPr>
          <w:noProof/>
        </w:rPr>
        <w:t>49</w:t>
      </w:r>
      <w:r w:rsidRPr="00A67C9D">
        <w:fldChar w:fldCharType="end"/>
      </w:r>
      <w:r>
        <w:t xml:space="preserve"> </w:t>
      </w:r>
      <w:r w:rsidRPr="00A67C9D">
        <w:t xml:space="preserve">– </w:t>
      </w:r>
      <w:r w:rsidR="00CD7911" w:rsidRPr="00A67C9D">
        <w:rPr>
          <w:color w:val="404040"/>
        </w:rPr>
        <w:t>Grau de satisfação (sem contrato n=75)</w:t>
      </w:r>
      <w:bookmarkEnd w:id="88"/>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0"/>
        <w:gridCol w:w="992"/>
        <w:gridCol w:w="567"/>
        <w:gridCol w:w="567"/>
        <w:gridCol w:w="567"/>
        <w:gridCol w:w="851"/>
        <w:gridCol w:w="931"/>
      </w:tblGrid>
      <w:tr w:rsidR="00CD7911" w:rsidRPr="008F5148" w14:paraId="4BA1C085" w14:textId="77777777" w:rsidTr="00635EB0">
        <w:trPr>
          <w:trHeight w:val="579"/>
          <w:tblHeader/>
          <w:jc w:val="center"/>
        </w:trPr>
        <w:tc>
          <w:tcPr>
            <w:tcW w:w="4250" w:type="dxa"/>
            <w:vMerge w:val="restart"/>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800000"/>
          </w:tcPr>
          <w:p w14:paraId="666BAE27" w14:textId="77777777" w:rsidR="00CD7911" w:rsidRPr="008F5148" w:rsidRDefault="00CD7911" w:rsidP="00707121">
            <w:pPr>
              <w:spacing w:after="0" w:line="240" w:lineRule="auto"/>
              <w:contextualSpacing/>
              <w:jc w:val="center"/>
              <w:rPr>
                <w:rFonts w:eastAsia="Times New Roman"/>
                <w:b/>
                <w:color w:val="FFFFFF"/>
                <w:sz w:val="16"/>
                <w:szCs w:val="16"/>
                <w:lang w:eastAsia="pt-PT"/>
              </w:rPr>
            </w:pPr>
          </w:p>
        </w:tc>
        <w:tc>
          <w:tcPr>
            <w:tcW w:w="992" w:type="dxa"/>
            <w:tcBorders>
              <w:top w:val="single" w:sz="4" w:space="0" w:color="FFFFFF"/>
              <w:left w:val="single" w:sz="4" w:space="0" w:color="FFFFFF" w:themeColor="background1"/>
              <w:bottom w:val="single" w:sz="4" w:space="0" w:color="FFFFFF"/>
              <w:right w:val="single" w:sz="4" w:space="0" w:color="FFFFFF"/>
            </w:tcBorders>
            <w:shd w:val="clear" w:color="auto" w:fill="800000"/>
            <w:vAlign w:val="center"/>
            <w:hideMark/>
          </w:tcPr>
          <w:p w14:paraId="4C04EF93"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 xml:space="preserve">1. Muito </w:t>
            </w:r>
            <w:r>
              <w:rPr>
                <w:rFonts w:eastAsia="Times New Roman"/>
                <w:b/>
                <w:color w:val="FFFFFF"/>
                <w:sz w:val="14"/>
                <w:szCs w:val="14"/>
                <w:lang w:eastAsia="pt-PT"/>
              </w:rPr>
              <w:t>insatisfeito</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7467B955"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2</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4A3DF767"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3</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4648F845"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4</w:t>
            </w:r>
          </w:p>
        </w:tc>
        <w:tc>
          <w:tcPr>
            <w:tcW w:w="851"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78693E56"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 xml:space="preserve">5. Muito </w:t>
            </w:r>
            <w:r>
              <w:rPr>
                <w:rFonts w:eastAsia="Times New Roman"/>
                <w:b/>
                <w:color w:val="FFFFFF"/>
                <w:sz w:val="14"/>
                <w:szCs w:val="14"/>
                <w:lang w:eastAsia="pt-PT"/>
              </w:rPr>
              <w:t>satisfeito</w:t>
            </w:r>
          </w:p>
        </w:tc>
        <w:tc>
          <w:tcPr>
            <w:tcW w:w="931"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7889702F"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Total</w:t>
            </w:r>
          </w:p>
        </w:tc>
      </w:tr>
      <w:tr w:rsidR="00CD7911" w:rsidRPr="008F5148" w14:paraId="0C3160BE" w14:textId="77777777" w:rsidTr="00635EB0">
        <w:trPr>
          <w:trHeight w:val="276"/>
          <w:tblHeader/>
          <w:jc w:val="center"/>
        </w:trPr>
        <w:tc>
          <w:tcPr>
            <w:tcW w:w="4250" w:type="dxa"/>
            <w:vMerge/>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800000"/>
          </w:tcPr>
          <w:p w14:paraId="17639B7D" w14:textId="77777777" w:rsidR="00CD7911" w:rsidRPr="008F5148" w:rsidRDefault="00CD7911" w:rsidP="00707121">
            <w:pPr>
              <w:spacing w:after="0" w:line="240" w:lineRule="auto"/>
              <w:contextualSpacing/>
              <w:jc w:val="center"/>
              <w:rPr>
                <w:rFonts w:eastAsia="Times New Roman"/>
                <w:b/>
                <w:color w:val="FFFFFF"/>
                <w:sz w:val="16"/>
                <w:szCs w:val="16"/>
                <w:lang w:eastAsia="pt-PT"/>
              </w:rPr>
            </w:pPr>
          </w:p>
        </w:tc>
        <w:tc>
          <w:tcPr>
            <w:tcW w:w="992" w:type="dxa"/>
            <w:tcBorders>
              <w:top w:val="single" w:sz="4" w:space="0" w:color="FFFFFF"/>
              <w:left w:val="single" w:sz="4" w:space="0" w:color="FFFFFF" w:themeColor="background1"/>
              <w:bottom w:val="single" w:sz="4" w:space="0" w:color="FFFFFF"/>
              <w:right w:val="single" w:sz="4" w:space="0" w:color="FFFFFF"/>
            </w:tcBorders>
            <w:shd w:val="clear" w:color="auto" w:fill="800000"/>
            <w:vAlign w:val="center"/>
            <w:hideMark/>
          </w:tcPr>
          <w:p w14:paraId="6350D6D6"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2F4EB413"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795EF8B1"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567"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4B779C8E"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851"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46BDCFF9" w14:textId="77777777" w:rsidR="00CD7911" w:rsidRPr="00EB1BF2" w:rsidRDefault="00CD7911" w:rsidP="00707121">
            <w:pPr>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c>
          <w:tcPr>
            <w:tcW w:w="931" w:type="dxa"/>
            <w:tcBorders>
              <w:top w:val="single" w:sz="4" w:space="0" w:color="FFFFFF"/>
              <w:left w:val="single" w:sz="4" w:space="0" w:color="FFFFFF"/>
              <w:bottom w:val="single" w:sz="4" w:space="0" w:color="FFFFFF"/>
              <w:right w:val="single" w:sz="4" w:space="0" w:color="FFFFFF"/>
            </w:tcBorders>
            <w:shd w:val="clear" w:color="auto" w:fill="800000"/>
            <w:vAlign w:val="center"/>
            <w:hideMark/>
          </w:tcPr>
          <w:p w14:paraId="7AE05BDF" w14:textId="77777777" w:rsidR="00CD7911" w:rsidRPr="00EB1BF2" w:rsidRDefault="00CD7911" w:rsidP="00707121">
            <w:pPr>
              <w:spacing w:after="0" w:line="240" w:lineRule="auto"/>
              <w:contextualSpacing/>
              <w:jc w:val="center"/>
              <w:rPr>
                <w:rFonts w:eastAsia="Times New Roman"/>
                <w:b/>
                <w:color w:val="FFFFFF"/>
                <w:sz w:val="14"/>
                <w:szCs w:val="14"/>
                <w:lang w:eastAsia="pt-PT"/>
              </w:rPr>
            </w:pPr>
            <w:r w:rsidRPr="00EB1BF2">
              <w:rPr>
                <w:rFonts w:eastAsia="Times New Roman"/>
                <w:b/>
                <w:color w:val="FFFFFF"/>
                <w:sz w:val="14"/>
                <w:szCs w:val="14"/>
                <w:lang w:eastAsia="pt-PT"/>
              </w:rPr>
              <w:t>%</w:t>
            </w:r>
          </w:p>
        </w:tc>
      </w:tr>
      <w:tr w:rsidR="00CD7911" w:rsidRPr="008F5148" w14:paraId="6E1482AC" w14:textId="77777777" w:rsidTr="00635EB0">
        <w:trPr>
          <w:trHeight w:val="20"/>
          <w:jc w:val="center"/>
        </w:trPr>
        <w:tc>
          <w:tcPr>
            <w:tcW w:w="4250" w:type="dxa"/>
            <w:tcBorders>
              <w:top w:val="single" w:sz="4" w:space="0" w:color="FFFFFF"/>
              <w:left w:val="single" w:sz="4" w:space="0" w:color="auto"/>
            </w:tcBorders>
            <w:vAlign w:val="center"/>
            <w:hideMark/>
          </w:tcPr>
          <w:p w14:paraId="5D590DB2" w14:textId="77777777" w:rsidR="00CD7911" w:rsidRPr="00EF1756" w:rsidRDefault="00CD7911" w:rsidP="00707121">
            <w:pPr>
              <w:spacing w:after="0" w:line="240" w:lineRule="auto"/>
              <w:contextualSpacing/>
              <w:rPr>
                <w:rFonts w:eastAsia="Times New Roman"/>
                <w:color w:val="262626"/>
                <w:sz w:val="16"/>
                <w:szCs w:val="16"/>
                <w:lang w:eastAsia="pt-PT"/>
              </w:rPr>
            </w:pPr>
            <w:r w:rsidRPr="00EF1756">
              <w:rPr>
                <w:color w:val="000000"/>
                <w:sz w:val="16"/>
                <w:szCs w:val="16"/>
              </w:rPr>
              <w:t>Registo de alojamentos na plataforma eletrónica do PAA</w:t>
            </w:r>
          </w:p>
        </w:tc>
        <w:tc>
          <w:tcPr>
            <w:tcW w:w="992" w:type="dxa"/>
            <w:tcBorders>
              <w:top w:val="single" w:sz="4" w:space="0" w:color="FFFFFF"/>
            </w:tcBorders>
            <w:noWrap/>
            <w:vAlign w:val="center"/>
          </w:tcPr>
          <w:p w14:paraId="3C6F5A1A"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9,3</w:t>
            </w:r>
          </w:p>
        </w:tc>
        <w:tc>
          <w:tcPr>
            <w:tcW w:w="567" w:type="dxa"/>
            <w:tcBorders>
              <w:top w:val="single" w:sz="4" w:space="0" w:color="FFFFFF"/>
            </w:tcBorders>
            <w:noWrap/>
            <w:vAlign w:val="center"/>
          </w:tcPr>
          <w:p w14:paraId="16E07BA1"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14,7</w:t>
            </w:r>
          </w:p>
        </w:tc>
        <w:tc>
          <w:tcPr>
            <w:tcW w:w="567" w:type="dxa"/>
            <w:tcBorders>
              <w:top w:val="single" w:sz="4" w:space="0" w:color="FFFFFF"/>
            </w:tcBorders>
            <w:noWrap/>
            <w:vAlign w:val="center"/>
          </w:tcPr>
          <w:p w14:paraId="3CF37D58"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41,3</w:t>
            </w:r>
          </w:p>
        </w:tc>
        <w:tc>
          <w:tcPr>
            <w:tcW w:w="567" w:type="dxa"/>
            <w:tcBorders>
              <w:top w:val="single" w:sz="4" w:space="0" w:color="FFFFFF"/>
            </w:tcBorders>
            <w:noWrap/>
            <w:vAlign w:val="center"/>
          </w:tcPr>
          <w:p w14:paraId="641C791A"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30,7</w:t>
            </w:r>
          </w:p>
        </w:tc>
        <w:tc>
          <w:tcPr>
            <w:tcW w:w="851" w:type="dxa"/>
            <w:tcBorders>
              <w:top w:val="single" w:sz="4" w:space="0" w:color="FFFFFF"/>
            </w:tcBorders>
            <w:noWrap/>
            <w:vAlign w:val="center"/>
          </w:tcPr>
          <w:p w14:paraId="335EB602"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4,0</w:t>
            </w:r>
          </w:p>
        </w:tc>
        <w:tc>
          <w:tcPr>
            <w:tcW w:w="931" w:type="dxa"/>
            <w:tcBorders>
              <w:top w:val="single" w:sz="4" w:space="0" w:color="FFFFFF"/>
            </w:tcBorders>
            <w:shd w:val="clear" w:color="auto" w:fill="F2F2F2"/>
            <w:noWrap/>
            <w:vAlign w:val="center"/>
            <w:hideMark/>
          </w:tcPr>
          <w:p w14:paraId="53794337"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0EA64714" w14:textId="77777777" w:rsidTr="00635EB0">
        <w:trPr>
          <w:trHeight w:val="20"/>
          <w:jc w:val="center"/>
        </w:trPr>
        <w:tc>
          <w:tcPr>
            <w:tcW w:w="4250" w:type="dxa"/>
            <w:tcBorders>
              <w:left w:val="single" w:sz="4" w:space="0" w:color="auto"/>
            </w:tcBorders>
            <w:vAlign w:val="center"/>
            <w:hideMark/>
          </w:tcPr>
          <w:p w14:paraId="23E5FDB1" w14:textId="77777777" w:rsidR="00CD7911" w:rsidRPr="00EF1756" w:rsidRDefault="00CD7911" w:rsidP="00707121">
            <w:pPr>
              <w:spacing w:after="0" w:line="240" w:lineRule="auto"/>
              <w:contextualSpacing/>
              <w:rPr>
                <w:rFonts w:eastAsia="Times New Roman"/>
                <w:color w:val="262626"/>
                <w:sz w:val="16"/>
                <w:szCs w:val="16"/>
                <w:lang w:eastAsia="pt-PT"/>
              </w:rPr>
            </w:pPr>
            <w:r w:rsidRPr="00EF1756">
              <w:rPr>
                <w:color w:val="000000"/>
                <w:sz w:val="16"/>
                <w:szCs w:val="16"/>
              </w:rPr>
              <w:t>A comunicação com o IHRU</w:t>
            </w:r>
          </w:p>
        </w:tc>
        <w:tc>
          <w:tcPr>
            <w:tcW w:w="992" w:type="dxa"/>
            <w:noWrap/>
            <w:vAlign w:val="center"/>
          </w:tcPr>
          <w:p w14:paraId="494236DB"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26,7</w:t>
            </w:r>
          </w:p>
        </w:tc>
        <w:tc>
          <w:tcPr>
            <w:tcW w:w="567" w:type="dxa"/>
            <w:noWrap/>
            <w:vAlign w:val="center"/>
          </w:tcPr>
          <w:p w14:paraId="0C3F5B4F"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17,3</w:t>
            </w:r>
          </w:p>
        </w:tc>
        <w:tc>
          <w:tcPr>
            <w:tcW w:w="567" w:type="dxa"/>
            <w:noWrap/>
            <w:vAlign w:val="center"/>
          </w:tcPr>
          <w:p w14:paraId="759EA0D1"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25,3</w:t>
            </w:r>
          </w:p>
        </w:tc>
        <w:tc>
          <w:tcPr>
            <w:tcW w:w="567" w:type="dxa"/>
            <w:noWrap/>
            <w:vAlign w:val="center"/>
          </w:tcPr>
          <w:p w14:paraId="618C57D4"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13,3</w:t>
            </w:r>
          </w:p>
        </w:tc>
        <w:tc>
          <w:tcPr>
            <w:tcW w:w="851" w:type="dxa"/>
            <w:noWrap/>
            <w:vAlign w:val="center"/>
          </w:tcPr>
          <w:p w14:paraId="60123B0D"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17,3</w:t>
            </w:r>
          </w:p>
        </w:tc>
        <w:tc>
          <w:tcPr>
            <w:tcW w:w="931" w:type="dxa"/>
            <w:shd w:val="clear" w:color="auto" w:fill="F2F2F2"/>
            <w:noWrap/>
            <w:vAlign w:val="center"/>
            <w:hideMark/>
          </w:tcPr>
          <w:p w14:paraId="3670562A"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7887257E" w14:textId="77777777" w:rsidTr="00635EB0">
        <w:trPr>
          <w:trHeight w:val="20"/>
          <w:jc w:val="center"/>
        </w:trPr>
        <w:tc>
          <w:tcPr>
            <w:tcW w:w="4250" w:type="dxa"/>
            <w:tcBorders>
              <w:left w:val="single" w:sz="4" w:space="0" w:color="auto"/>
            </w:tcBorders>
            <w:vAlign w:val="center"/>
            <w:hideMark/>
          </w:tcPr>
          <w:p w14:paraId="1C017820" w14:textId="77777777" w:rsidR="00CD7911" w:rsidRPr="00EF1756" w:rsidRDefault="00CD7911" w:rsidP="00707121">
            <w:pPr>
              <w:spacing w:after="0" w:line="240" w:lineRule="auto"/>
              <w:contextualSpacing/>
              <w:rPr>
                <w:rFonts w:eastAsia="Times New Roman"/>
                <w:color w:val="262626"/>
                <w:sz w:val="16"/>
                <w:szCs w:val="16"/>
                <w:lang w:eastAsia="pt-PT"/>
              </w:rPr>
            </w:pPr>
            <w:r w:rsidRPr="00EF1756">
              <w:rPr>
                <w:color w:val="000000"/>
                <w:sz w:val="16"/>
                <w:szCs w:val="16"/>
              </w:rPr>
              <w:t>O valor máximo de renda permitido</w:t>
            </w:r>
          </w:p>
        </w:tc>
        <w:tc>
          <w:tcPr>
            <w:tcW w:w="992" w:type="dxa"/>
            <w:noWrap/>
            <w:vAlign w:val="center"/>
          </w:tcPr>
          <w:p w14:paraId="7F6A1D64"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20,0</w:t>
            </w:r>
          </w:p>
        </w:tc>
        <w:tc>
          <w:tcPr>
            <w:tcW w:w="567" w:type="dxa"/>
            <w:noWrap/>
            <w:vAlign w:val="center"/>
          </w:tcPr>
          <w:p w14:paraId="24F68741"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17,3</w:t>
            </w:r>
          </w:p>
        </w:tc>
        <w:tc>
          <w:tcPr>
            <w:tcW w:w="567" w:type="dxa"/>
            <w:noWrap/>
            <w:vAlign w:val="center"/>
          </w:tcPr>
          <w:p w14:paraId="20AFA141"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48,0</w:t>
            </w:r>
          </w:p>
        </w:tc>
        <w:tc>
          <w:tcPr>
            <w:tcW w:w="567" w:type="dxa"/>
            <w:noWrap/>
            <w:vAlign w:val="center"/>
          </w:tcPr>
          <w:p w14:paraId="0CCA0FE3"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10,7</w:t>
            </w:r>
          </w:p>
        </w:tc>
        <w:tc>
          <w:tcPr>
            <w:tcW w:w="851" w:type="dxa"/>
            <w:noWrap/>
            <w:vAlign w:val="center"/>
          </w:tcPr>
          <w:p w14:paraId="3ED01FB4"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4,0</w:t>
            </w:r>
          </w:p>
        </w:tc>
        <w:tc>
          <w:tcPr>
            <w:tcW w:w="931" w:type="dxa"/>
            <w:shd w:val="clear" w:color="auto" w:fill="F2F2F2"/>
            <w:noWrap/>
            <w:vAlign w:val="center"/>
            <w:hideMark/>
          </w:tcPr>
          <w:p w14:paraId="515D049F"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4559470E" w14:textId="77777777" w:rsidTr="00635EB0">
        <w:trPr>
          <w:trHeight w:val="20"/>
          <w:jc w:val="center"/>
        </w:trPr>
        <w:tc>
          <w:tcPr>
            <w:tcW w:w="4250" w:type="dxa"/>
            <w:tcBorders>
              <w:left w:val="single" w:sz="4" w:space="0" w:color="auto"/>
            </w:tcBorders>
            <w:vAlign w:val="center"/>
            <w:hideMark/>
          </w:tcPr>
          <w:p w14:paraId="73B65BE4" w14:textId="77777777" w:rsidR="00CD7911" w:rsidRPr="00EF1756" w:rsidRDefault="00CD7911" w:rsidP="00707121">
            <w:pPr>
              <w:spacing w:after="0" w:line="240" w:lineRule="auto"/>
              <w:contextualSpacing/>
              <w:rPr>
                <w:rFonts w:eastAsia="Times New Roman"/>
                <w:color w:val="262626"/>
                <w:sz w:val="16"/>
                <w:szCs w:val="16"/>
                <w:lang w:eastAsia="pt-PT"/>
              </w:rPr>
            </w:pPr>
            <w:r w:rsidRPr="00EF1756">
              <w:rPr>
                <w:color w:val="000000"/>
                <w:sz w:val="16"/>
                <w:szCs w:val="16"/>
              </w:rPr>
              <w:lastRenderedPageBreak/>
              <w:t>Duração temporal do contrato</w:t>
            </w:r>
          </w:p>
        </w:tc>
        <w:tc>
          <w:tcPr>
            <w:tcW w:w="992" w:type="dxa"/>
            <w:noWrap/>
            <w:vAlign w:val="center"/>
          </w:tcPr>
          <w:p w14:paraId="35F02341"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5,3</w:t>
            </w:r>
          </w:p>
        </w:tc>
        <w:tc>
          <w:tcPr>
            <w:tcW w:w="567" w:type="dxa"/>
            <w:noWrap/>
            <w:vAlign w:val="center"/>
          </w:tcPr>
          <w:p w14:paraId="58853DF8"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20,0</w:t>
            </w:r>
          </w:p>
        </w:tc>
        <w:tc>
          <w:tcPr>
            <w:tcW w:w="567" w:type="dxa"/>
            <w:noWrap/>
            <w:vAlign w:val="center"/>
          </w:tcPr>
          <w:p w14:paraId="0AA72645"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50,7</w:t>
            </w:r>
          </w:p>
        </w:tc>
        <w:tc>
          <w:tcPr>
            <w:tcW w:w="567" w:type="dxa"/>
            <w:noWrap/>
            <w:vAlign w:val="center"/>
          </w:tcPr>
          <w:p w14:paraId="4973CA01"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21,3</w:t>
            </w:r>
          </w:p>
        </w:tc>
        <w:tc>
          <w:tcPr>
            <w:tcW w:w="851" w:type="dxa"/>
            <w:noWrap/>
            <w:vAlign w:val="center"/>
          </w:tcPr>
          <w:p w14:paraId="7A197741"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2,7</w:t>
            </w:r>
          </w:p>
        </w:tc>
        <w:tc>
          <w:tcPr>
            <w:tcW w:w="931" w:type="dxa"/>
            <w:shd w:val="clear" w:color="auto" w:fill="F2F2F2"/>
            <w:noWrap/>
            <w:vAlign w:val="center"/>
            <w:hideMark/>
          </w:tcPr>
          <w:p w14:paraId="3E00F239"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2729D6E5" w14:textId="77777777" w:rsidTr="00635EB0">
        <w:trPr>
          <w:trHeight w:val="20"/>
          <w:jc w:val="center"/>
        </w:trPr>
        <w:tc>
          <w:tcPr>
            <w:tcW w:w="4250" w:type="dxa"/>
            <w:tcBorders>
              <w:left w:val="single" w:sz="4" w:space="0" w:color="auto"/>
            </w:tcBorders>
            <w:vAlign w:val="center"/>
          </w:tcPr>
          <w:p w14:paraId="0D07AF78" w14:textId="77777777" w:rsidR="00CD7911" w:rsidRPr="00EF1756" w:rsidRDefault="00CD7911" w:rsidP="00707121">
            <w:pPr>
              <w:spacing w:after="0" w:line="240" w:lineRule="auto"/>
              <w:contextualSpacing/>
              <w:rPr>
                <w:rFonts w:eastAsia="Times New Roman"/>
                <w:color w:val="262626"/>
                <w:sz w:val="16"/>
                <w:szCs w:val="16"/>
                <w:lang w:eastAsia="pt-PT"/>
              </w:rPr>
            </w:pPr>
            <w:r w:rsidRPr="00EF1756">
              <w:rPr>
                <w:color w:val="000000"/>
                <w:sz w:val="16"/>
                <w:szCs w:val="16"/>
              </w:rPr>
              <w:t>Exigência de certificado energético</w:t>
            </w:r>
          </w:p>
        </w:tc>
        <w:tc>
          <w:tcPr>
            <w:tcW w:w="992" w:type="dxa"/>
            <w:noWrap/>
            <w:vAlign w:val="center"/>
          </w:tcPr>
          <w:p w14:paraId="7AE337BA"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5,3</w:t>
            </w:r>
          </w:p>
        </w:tc>
        <w:tc>
          <w:tcPr>
            <w:tcW w:w="567" w:type="dxa"/>
            <w:noWrap/>
            <w:vAlign w:val="center"/>
          </w:tcPr>
          <w:p w14:paraId="79DDD00E"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12,0</w:t>
            </w:r>
          </w:p>
        </w:tc>
        <w:tc>
          <w:tcPr>
            <w:tcW w:w="567" w:type="dxa"/>
            <w:noWrap/>
            <w:vAlign w:val="center"/>
          </w:tcPr>
          <w:p w14:paraId="4D83A218"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45,3</w:t>
            </w:r>
          </w:p>
        </w:tc>
        <w:tc>
          <w:tcPr>
            <w:tcW w:w="567" w:type="dxa"/>
            <w:noWrap/>
            <w:vAlign w:val="center"/>
          </w:tcPr>
          <w:p w14:paraId="4DEE5A0B"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34,7</w:t>
            </w:r>
          </w:p>
        </w:tc>
        <w:tc>
          <w:tcPr>
            <w:tcW w:w="851" w:type="dxa"/>
            <w:noWrap/>
            <w:vAlign w:val="center"/>
          </w:tcPr>
          <w:p w14:paraId="4C014458"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2,7</w:t>
            </w:r>
          </w:p>
        </w:tc>
        <w:tc>
          <w:tcPr>
            <w:tcW w:w="931" w:type="dxa"/>
            <w:shd w:val="clear" w:color="auto" w:fill="F2F2F2"/>
            <w:noWrap/>
            <w:vAlign w:val="center"/>
            <w:hideMark/>
          </w:tcPr>
          <w:p w14:paraId="67A7B078"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0F09BE35" w14:textId="77777777" w:rsidTr="00635EB0">
        <w:trPr>
          <w:trHeight w:val="20"/>
          <w:jc w:val="center"/>
        </w:trPr>
        <w:tc>
          <w:tcPr>
            <w:tcW w:w="4250" w:type="dxa"/>
            <w:tcBorders>
              <w:left w:val="single" w:sz="4" w:space="0" w:color="auto"/>
            </w:tcBorders>
            <w:vAlign w:val="center"/>
          </w:tcPr>
          <w:p w14:paraId="0B25C6DE" w14:textId="77777777" w:rsidR="00CD7911" w:rsidRPr="00EF1756" w:rsidRDefault="00CD7911" w:rsidP="00707121">
            <w:pPr>
              <w:spacing w:after="0" w:line="240" w:lineRule="auto"/>
              <w:contextualSpacing/>
              <w:rPr>
                <w:rFonts w:eastAsia="Times New Roman"/>
                <w:color w:val="262626"/>
                <w:sz w:val="16"/>
                <w:szCs w:val="16"/>
                <w:lang w:eastAsia="pt-PT"/>
              </w:rPr>
            </w:pPr>
            <w:r w:rsidRPr="00EF1756">
              <w:rPr>
                <w:color w:val="000000"/>
                <w:sz w:val="16"/>
                <w:szCs w:val="16"/>
              </w:rPr>
              <w:t>Obrigatoriedade da contratação de seguro pelo inquilino</w:t>
            </w:r>
          </w:p>
        </w:tc>
        <w:tc>
          <w:tcPr>
            <w:tcW w:w="992" w:type="dxa"/>
            <w:noWrap/>
            <w:vAlign w:val="center"/>
          </w:tcPr>
          <w:p w14:paraId="434AE48D"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6,7</w:t>
            </w:r>
          </w:p>
        </w:tc>
        <w:tc>
          <w:tcPr>
            <w:tcW w:w="567" w:type="dxa"/>
            <w:noWrap/>
            <w:vAlign w:val="center"/>
          </w:tcPr>
          <w:p w14:paraId="2B2ECE04"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5,3</w:t>
            </w:r>
          </w:p>
        </w:tc>
        <w:tc>
          <w:tcPr>
            <w:tcW w:w="567" w:type="dxa"/>
            <w:noWrap/>
            <w:vAlign w:val="center"/>
          </w:tcPr>
          <w:p w14:paraId="3DA22C4C"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30,7</w:t>
            </w:r>
          </w:p>
        </w:tc>
        <w:tc>
          <w:tcPr>
            <w:tcW w:w="567" w:type="dxa"/>
            <w:noWrap/>
            <w:vAlign w:val="center"/>
          </w:tcPr>
          <w:p w14:paraId="118A25F8"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49,3</w:t>
            </w:r>
          </w:p>
        </w:tc>
        <w:tc>
          <w:tcPr>
            <w:tcW w:w="851" w:type="dxa"/>
            <w:noWrap/>
            <w:vAlign w:val="center"/>
          </w:tcPr>
          <w:p w14:paraId="7BDF6412"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8,0</w:t>
            </w:r>
          </w:p>
        </w:tc>
        <w:tc>
          <w:tcPr>
            <w:tcW w:w="931" w:type="dxa"/>
            <w:shd w:val="clear" w:color="auto" w:fill="F2F2F2"/>
            <w:noWrap/>
            <w:vAlign w:val="center"/>
            <w:hideMark/>
          </w:tcPr>
          <w:p w14:paraId="440F0398"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sidRPr="008F5148">
              <w:rPr>
                <w:rFonts w:eastAsia="Times New Roman"/>
                <w:color w:val="262626"/>
                <w:sz w:val="16"/>
                <w:szCs w:val="16"/>
                <w:lang w:eastAsia="pt-PT"/>
              </w:rPr>
              <w:t>100,0</w:t>
            </w:r>
          </w:p>
        </w:tc>
      </w:tr>
      <w:tr w:rsidR="00CD7911" w:rsidRPr="008F5148" w14:paraId="326CC948" w14:textId="77777777" w:rsidTr="00635EB0">
        <w:trPr>
          <w:trHeight w:val="20"/>
          <w:jc w:val="center"/>
        </w:trPr>
        <w:tc>
          <w:tcPr>
            <w:tcW w:w="4250" w:type="dxa"/>
            <w:tcBorders>
              <w:left w:val="single" w:sz="4" w:space="0" w:color="auto"/>
            </w:tcBorders>
            <w:vAlign w:val="center"/>
          </w:tcPr>
          <w:p w14:paraId="03D29E85" w14:textId="77777777" w:rsidR="00CD7911" w:rsidRPr="00EF1756" w:rsidRDefault="00CD7911" w:rsidP="00707121">
            <w:pPr>
              <w:spacing w:after="0" w:line="240" w:lineRule="auto"/>
              <w:contextualSpacing/>
              <w:rPr>
                <w:color w:val="000000"/>
                <w:sz w:val="16"/>
                <w:szCs w:val="16"/>
              </w:rPr>
            </w:pPr>
            <w:r w:rsidRPr="00EF1756">
              <w:rPr>
                <w:color w:val="000000"/>
                <w:sz w:val="16"/>
                <w:szCs w:val="16"/>
              </w:rPr>
              <w:t>Obrigatoriedade da contratação de seguro pelo senhorio</w:t>
            </w:r>
          </w:p>
        </w:tc>
        <w:tc>
          <w:tcPr>
            <w:tcW w:w="992" w:type="dxa"/>
            <w:noWrap/>
            <w:vAlign w:val="center"/>
          </w:tcPr>
          <w:p w14:paraId="42180EB0"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13,3</w:t>
            </w:r>
          </w:p>
        </w:tc>
        <w:tc>
          <w:tcPr>
            <w:tcW w:w="567" w:type="dxa"/>
            <w:noWrap/>
            <w:vAlign w:val="center"/>
          </w:tcPr>
          <w:p w14:paraId="2FF83C85"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9,3</w:t>
            </w:r>
          </w:p>
        </w:tc>
        <w:tc>
          <w:tcPr>
            <w:tcW w:w="567" w:type="dxa"/>
            <w:noWrap/>
            <w:vAlign w:val="center"/>
          </w:tcPr>
          <w:p w14:paraId="61369833"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37,3</w:t>
            </w:r>
          </w:p>
        </w:tc>
        <w:tc>
          <w:tcPr>
            <w:tcW w:w="567" w:type="dxa"/>
            <w:noWrap/>
            <w:vAlign w:val="center"/>
          </w:tcPr>
          <w:p w14:paraId="0679CD39"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34,7</w:t>
            </w:r>
          </w:p>
        </w:tc>
        <w:tc>
          <w:tcPr>
            <w:tcW w:w="851" w:type="dxa"/>
            <w:noWrap/>
            <w:vAlign w:val="center"/>
          </w:tcPr>
          <w:p w14:paraId="09C2BE61" w14:textId="77777777" w:rsidR="00CD7911" w:rsidRPr="0047113D" w:rsidRDefault="00CD7911" w:rsidP="00707121">
            <w:pPr>
              <w:spacing w:after="0" w:line="240" w:lineRule="auto"/>
              <w:contextualSpacing/>
              <w:jc w:val="right"/>
              <w:rPr>
                <w:rFonts w:eastAsia="Times New Roman"/>
                <w:color w:val="262626"/>
                <w:sz w:val="16"/>
                <w:szCs w:val="16"/>
                <w:lang w:eastAsia="pt-PT"/>
              </w:rPr>
            </w:pPr>
            <w:r w:rsidRPr="0047113D">
              <w:rPr>
                <w:color w:val="000000"/>
                <w:sz w:val="16"/>
                <w:szCs w:val="16"/>
              </w:rPr>
              <w:t>5,3</w:t>
            </w:r>
          </w:p>
        </w:tc>
        <w:tc>
          <w:tcPr>
            <w:tcW w:w="931" w:type="dxa"/>
            <w:shd w:val="clear" w:color="auto" w:fill="F2F2F2"/>
            <w:noWrap/>
            <w:vAlign w:val="center"/>
          </w:tcPr>
          <w:p w14:paraId="0F0E4B56" w14:textId="77777777" w:rsidR="00CD7911" w:rsidRPr="008F5148" w:rsidRDefault="00CD7911" w:rsidP="00707121">
            <w:pPr>
              <w:spacing w:after="0" w:line="240" w:lineRule="auto"/>
              <w:contextualSpacing/>
              <w:jc w:val="right"/>
              <w:rPr>
                <w:rFonts w:eastAsia="Times New Roman"/>
                <w:color w:val="262626"/>
                <w:sz w:val="16"/>
                <w:szCs w:val="16"/>
                <w:lang w:eastAsia="pt-PT"/>
              </w:rPr>
            </w:pPr>
            <w:r>
              <w:rPr>
                <w:rFonts w:eastAsia="Times New Roman"/>
                <w:color w:val="262626"/>
                <w:sz w:val="16"/>
                <w:szCs w:val="16"/>
                <w:lang w:eastAsia="pt-PT"/>
              </w:rPr>
              <w:t>100,0</w:t>
            </w:r>
          </w:p>
        </w:tc>
      </w:tr>
    </w:tbl>
    <w:p w14:paraId="12729AFD" w14:textId="1A4A0C17" w:rsidR="00CD7911" w:rsidRPr="00A67C9D" w:rsidRDefault="00635EB0" w:rsidP="00635EB0">
      <w:pPr>
        <w:pStyle w:val="Tabela"/>
        <w:keepNext w:val="0"/>
        <w:spacing w:before="120"/>
        <w:rPr>
          <w:b w:val="0"/>
          <w:color w:val="404040"/>
        </w:rPr>
      </w:pPr>
      <w:bookmarkStart w:id="89" w:name="_Toc225256337"/>
      <w:r w:rsidRPr="00A67C9D">
        <w:t>Tabela A</w:t>
      </w:r>
      <w:r w:rsidRPr="00A67C9D">
        <w:fldChar w:fldCharType="begin"/>
      </w:r>
      <w:r w:rsidRPr="00A67C9D">
        <w:instrText>SEQ Tabela \* ARABIC</w:instrText>
      </w:r>
      <w:r w:rsidRPr="00A67C9D">
        <w:fldChar w:fldCharType="separate"/>
      </w:r>
      <w:r>
        <w:rPr>
          <w:noProof/>
        </w:rPr>
        <w:t>50</w:t>
      </w:r>
      <w:r w:rsidRPr="00A67C9D">
        <w:fldChar w:fldCharType="end"/>
      </w:r>
      <w:r>
        <w:t xml:space="preserve"> </w:t>
      </w:r>
      <w:r w:rsidRPr="00A67C9D">
        <w:t xml:space="preserve">– </w:t>
      </w:r>
      <w:r w:rsidR="00CD7911" w:rsidRPr="00A67C9D">
        <w:rPr>
          <w:color w:val="404040"/>
        </w:rPr>
        <w:t>Obstáculos (sem contrato n=75)</w:t>
      </w:r>
      <w:bookmarkEnd w:id="89"/>
    </w:p>
    <w:tbl>
      <w:tblPr>
        <w:tblW w:w="7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79"/>
        <w:gridCol w:w="993"/>
        <w:gridCol w:w="986"/>
      </w:tblGrid>
      <w:tr w:rsidR="00CD7911" w:rsidRPr="008F5148" w14:paraId="01D18DF5" w14:textId="77777777" w:rsidTr="00635EB0">
        <w:trPr>
          <w:trHeight w:val="170"/>
          <w:jc w:val="center"/>
        </w:trPr>
        <w:tc>
          <w:tcPr>
            <w:tcW w:w="5379" w:type="dxa"/>
            <w:shd w:val="clear" w:color="auto" w:fill="800000"/>
            <w:vAlign w:val="center"/>
            <w:hideMark/>
          </w:tcPr>
          <w:p w14:paraId="51B0887E"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993" w:type="dxa"/>
            <w:shd w:val="clear" w:color="auto" w:fill="800000"/>
            <w:vAlign w:val="center"/>
            <w:hideMark/>
          </w:tcPr>
          <w:p w14:paraId="7C712688"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986" w:type="dxa"/>
            <w:shd w:val="clear" w:color="auto" w:fill="800000"/>
            <w:vAlign w:val="center"/>
            <w:hideMark/>
          </w:tcPr>
          <w:p w14:paraId="1BE02AAA"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D7911" w:rsidRPr="008F5148" w14:paraId="269CA845" w14:textId="77777777" w:rsidTr="00635EB0">
        <w:trPr>
          <w:trHeight w:val="170"/>
          <w:jc w:val="center"/>
        </w:trPr>
        <w:tc>
          <w:tcPr>
            <w:tcW w:w="5379" w:type="dxa"/>
            <w:vAlign w:val="center"/>
          </w:tcPr>
          <w:p w14:paraId="5F3FAD72" w14:textId="77777777" w:rsidR="00CD7911" w:rsidRPr="0002768A" w:rsidRDefault="00CD7911" w:rsidP="00707121">
            <w:pPr>
              <w:contextualSpacing/>
              <w:rPr>
                <w:color w:val="262626"/>
                <w:sz w:val="16"/>
                <w:szCs w:val="16"/>
              </w:rPr>
            </w:pPr>
            <w:r w:rsidRPr="0002768A">
              <w:rPr>
                <w:color w:val="000000"/>
                <w:sz w:val="16"/>
                <w:szCs w:val="16"/>
              </w:rPr>
              <w:t>Dificuldades técnicas na plataforma</w:t>
            </w:r>
          </w:p>
        </w:tc>
        <w:tc>
          <w:tcPr>
            <w:tcW w:w="993" w:type="dxa"/>
            <w:noWrap/>
            <w:vAlign w:val="center"/>
          </w:tcPr>
          <w:p w14:paraId="28EDC629"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17</w:t>
            </w:r>
          </w:p>
        </w:tc>
        <w:tc>
          <w:tcPr>
            <w:tcW w:w="986" w:type="dxa"/>
            <w:noWrap/>
            <w:vAlign w:val="center"/>
          </w:tcPr>
          <w:p w14:paraId="44D7D1E9" w14:textId="77777777" w:rsidR="00CD7911" w:rsidRPr="0002768A" w:rsidRDefault="00CD7911" w:rsidP="00707121">
            <w:pPr>
              <w:spacing w:after="0" w:line="240" w:lineRule="auto"/>
              <w:contextualSpacing/>
              <w:jc w:val="right"/>
              <w:rPr>
                <w:rFonts w:eastAsia="Times New Roman"/>
                <w:color w:val="262626"/>
                <w:sz w:val="16"/>
                <w:szCs w:val="16"/>
                <w:lang w:eastAsia="pt-PT"/>
              </w:rPr>
            </w:pPr>
            <w:r w:rsidRPr="0002768A">
              <w:rPr>
                <w:color w:val="000000"/>
                <w:sz w:val="16"/>
                <w:szCs w:val="16"/>
              </w:rPr>
              <w:t>22,7</w:t>
            </w:r>
          </w:p>
        </w:tc>
      </w:tr>
      <w:tr w:rsidR="00CD7911" w:rsidRPr="008F5148" w14:paraId="0FE29E8D" w14:textId="77777777" w:rsidTr="00635EB0">
        <w:trPr>
          <w:trHeight w:val="170"/>
          <w:jc w:val="center"/>
        </w:trPr>
        <w:tc>
          <w:tcPr>
            <w:tcW w:w="5379" w:type="dxa"/>
            <w:vAlign w:val="center"/>
          </w:tcPr>
          <w:p w14:paraId="62F023A0" w14:textId="77777777" w:rsidR="00CD7911" w:rsidRPr="0002768A" w:rsidRDefault="00CD7911" w:rsidP="00707121">
            <w:pPr>
              <w:contextualSpacing/>
              <w:rPr>
                <w:color w:val="262626"/>
                <w:sz w:val="16"/>
                <w:szCs w:val="16"/>
              </w:rPr>
            </w:pPr>
            <w:r w:rsidRPr="0002768A">
              <w:rPr>
                <w:color w:val="000000"/>
                <w:sz w:val="16"/>
                <w:szCs w:val="16"/>
              </w:rPr>
              <w:t>Falta de candidatos</w:t>
            </w:r>
          </w:p>
        </w:tc>
        <w:tc>
          <w:tcPr>
            <w:tcW w:w="993" w:type="dxa"/>
            <w:noWrap/>
            <w:vAlign w:val="center"/>
          </w:tcPr>
          <w:p w14:paraId="319392AF"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w:t>
            </w:r>
          </w:p>
        </w:tc>
        <w:tc>
          <w:tcPr>
            <w:tcW w:w="986" w:type="dxa"/>
            <w:noWrap/>
            <w:vAlign w:val="center"/>
          </w:tcPr>
          <w:p w14:paraId="056F0A16" w14:textId="77777777" w:rsidR="00CD7911" w:rsidRPr="0002768A" w:rsidRDefault="00CD7911" w:rsidP="00707121">
            <w:pPr>
              <w:spacing w:after="0" w:line="240" w:lineRule="auto"/>
              <w:contextualSpacing/>
              <w:jc w:val="right"/>
              <w:rPr>
                <w:rFonts w:eastAsia="Times New Roman"/>
                <w:color w:val="262626"/>
                <w:sz w:val="16"/>
                <w:szCs w:val="16"/>
                <w:lang w:eastAsia="pt-PT"/>
              </w:rPr>
            </w:pPr>
            <w:r w:rsidRPr="0002768A">
              <w:rPr>
                <w:color w:val="000000"/>
                <w:sz w:val="16"/>
                <w:szCs w:val="16"/>
              </w:rPr>
              <w:t>10,7</w:t>
            </w:r>
          </w:p>
        </w:tc>
      </w:tr>
      <w:tr w:rsidR="00CD7911" w:rsidRPr="008F5148" w14:paraId="6FD09A46" w14:textId="77777777" w:rsidTr="00635EB0">
        <w:trPr>
          <w:trHeight w:val="170"/>
          <w:jc w:val="center"/>
        </w:trPr>
        <w:tc>
          <w:tcPr>
            <w:tcW w:w="5379" w:type="dxa"/>
            <w:vAlign w:val="center"/>
          </w:tcPr>
          <w:p w14:paraId="03E92F50" w14:textId="77777777" w:rsidR="00CD7911" w:rsidRPr="0002768A" w:rsidRDefault="00CD7911" w:rsidP="00707121">
            <w:pPr>
              <w:contextualSpacing/>
              <w:rPr>
                <w:color w:val="262626"/>
                <w:sz w:val="16"/>
                <w:szCs w:val="16"/>
              </w:rPr>
            </w:pPr>
            <w:r w:rsidRPr="0002768A">
              <w:rPr>
                <w:color w:val="000000"/>
                <w:sz w:val="16"/>
                <w:szCs w:val="16"/>
              </w:rPr>
              <w:t>Rendas máximas dos candidatos inferiores ao valor de renda pretendido</w:t>
            </w:r>
          </w:p>
        </w:tc>
        <w:tc>
          <w:tcPr>
            <w:tcW w:w="993" w:type="dxa"/>
            <w:noWrap/>
            <w:vAlign w:val="center"/>
          </w:tcPr>
          <w:p w14:paraId="23C8CA5C"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23</w:t>
            </w:r>
          </w:p>
        </w:tc>
        <w:tc>
          <w:tcPr>
            <w:tcW w:w="986" w:type="dxa"/>
            <w:noWrap/>
            <w:vAlign w:val="center"/>
          </w:tcPr>
          <w:p w14:paraId="6907EB09" w14:textId="77777777" w:rsidR="00CD7911" w:rsidRPr="0002768A" w:rsidRDefault="00CD7911" w:rsidP="00707121">
            <w:pPr>
              <w:spacing w:after="0" w:line="240" w:lineRule="auto"/>
              <w:contextualSpacing/>
              <w:jc w:val="right"/>
              <w:rPr>
                <w:rFonts w:eastAsia="Times New Roman"/>
                <w:color w:val="262626"/>
                <w:sz w:val="16"/>
                <w:szCs w:val="16"/>
                <w:lang w:eastAsia="pt-PT"/>
              </w:rPr>
            </w:pPr>
            <w:r w:rsidRPr="0002768A">
              <w:rPr>
                <w:color w:val="000000"/>
                <w:sz w:val="16"/>
                <w:szCs w:val="16"/>
              </w:rPr>
              <w:t>30,7</w:t>
            </w:r>
          </w:p>
        </w:tc>
      </w:tr>
      <w:tr w:rsidR="00CD7911" w:rsidRPr="008F5148" w14:paraId="06A6F8AC" w14:textId="77777777" w:rsidTr="00635EB0">
        <w:trPr>
          <w:trHeight w:val="170"/>
          <w:jc w:val="center"/>
        </w:trPr>
        <w:tc>
          <w:tcPr>
            <w:tcW w:w="5379" w:type="dxa"/>
            <w:vAlign w:val="center"/>
          </w:tcPr>
          <w:p w14:paraId="30BB5FC0" w14:textId="77777777" w:rsidR="00CD7911" w:rsidRPr="0002768A" w:rsidRDefault="00CD7911" w:rsidP="00707121">
            <w:pPr>
              <w:contextualSpacing/>
              <w:rPr>
                <w:color w:val="262626"/>
                <w:sz w:val="16"/>
                <w:szCs w:val="16"/>
              </w:rPr>
            </w:pPr>
            <w:r w:rsidRPr="0002768A">
              <w:rPr>
                <w:color w:val="000000"/>
                <w:sz w:val="16"/>
                <w:szCs w:val="16"/>
              </w:rPr>
              <w:t>Exigências legais ou técnicas (obras, documentação, etc.)</w:t>
            </w:r>
          </w:p>
        </w:tc>
        <w:tc>
          <w:tcPr>
            <w:tcW w:w="993" w:type="dxa"/>
            <w:noWrap/>
            <w:vAlign w:val="center"/>
          </w:tcPr>
          <w:p w14:paraId="1F550705"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14</w:t>
            </w:r>
          </w:p>
        </w:tc>
        <w:tc>
          <w:tcPr>
            <w:tcW w:w="986" w:type="dxa"/>
            <w:noWrap/>
            <w:vAlign w:val="center"/>
          </w:tcPr>
          <w:p w14:paraId="1BFAFC1F" w14:textId="77777777" w:rsidR="00CD7911" w:rsidRPr="0002768A" w:rsidRDefault="00CD7911" w:rsidP="00707121">
            <w:pPr>
              <w:spacing w:after="0" w:line="240" w:lineRule="auto"/>
              <w:contextualSpacing/>
              <w:jc w:val="right"/>
              <w:rPr>
                <w:rFonts w:eastAsia="Times New Roman"/>
                <w:color w:val="262626"/>
                <w:sz w:val="16"/>
                <w:szCs w:val="16"/>
                <w:lang w:eastAsia="pt-PT"/>
              </w:rPr>
            </w:pPr>
            <w:r w:rsidRPr="0002768A">
              <w:rPr>
                <w:color w:val="000000"/>
                <w:sz w:val="16"/>
                <w:szCs w:val="16"/>
              </w:rPr>
              <w:t>18,7</w:t>
            </w:r>
          </w:p>
        </w:tc>
      </w:tr>
      <w:tr w:rsidR="00CD7911" w:rsidRPr="008F5148" w14:paraId="45DCE027" w14:textId="77777777" w:rsidTr="00635EB0">
        <w:trPr>
          <w:trHeight w:val="170"/>
          <w:jc w:val="center"/>
        </w:trPr>
        <w:tc>
          <w:tcPr>
            <w:tcW w:w="5379" w:type="dxa"/>
            <w:vAlign w:val="center"/>
          </w:tcPr>
          <w:p w14:paraId="4E9E95EE" w14:textId="77777777" w:rsidR="00CD7911" w:rsidRPr="0002768A" w:rsidRDefault="00CD7911" w:rsidP="00707121">
            <w:pPr>
              <w:contextualSpacing/>
              <w:rPr>
                <w:color w:val="262626"/>
                <w:sz w:val="16"/>
                <w:szCs w:val="16"/>
              </w:rPr>
            </w:pPr>
            <w:r w:rsidRPr="0002768A">
              <w:rPr>
                <w:color w:val="000000"/>
                <w:sz w:val="16"/>
                <w:szCs w:val="16"/>
              </w:rPr>
              <w:t>Processo burocrático complexo</w:t>
            </w:r>
          </w:p>
        </w:tc>
        <w:tc>
          <w:tcPr>
            <w:tcW w:w="993" w:type="dxa"/>
            <w:noWrap/>
            <w:vAlign w:val="center"/>
          </w:tcPr>
          <w:p w14:paraId="34EAB530"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42</w:t>
            </w:r>
          </w:p>
        </w:tc>
        <w:tc>
          <w:tcPr>
            <w:tcW w:w="986" w:type="dxa"/>
            <w:noWrap/>
            <w:vAlign w:val="center"/>
          </w:tcPr>
          <w:p w14:paraId="2B35B13B" w14:textId="77777777" w:rsidR="00CD7911" w:rsidRPr="0002768A" w:rsidRDefault="00CD7911" w:rsidP="00707121">
            <w:pPr>
              <w:spacing w:after="0" w:line="240" w:lineRule="auto"/>
              <w:contextualSpacing/>
              <w:jc w:val="right"/>
              <w:rPr>
                <w:rFonts w:eastAsia="Times New Roman"/>
                <w:color w:val="262626"/>
                <w:sz w:val="16"/>
                <w:szCs w:val="16"/>
                <w:lang w:eastAsia="pt-PT"/>
              </w:rPr>
            </w:pPr>
            <w:r w:rsidRPr="0002768A">
              <w:rPr>
                <w:color w:val="000000"/>
                <w:sz w:val="16"/>
                <w:szCs w:val="16"/>
              </w:rPr>
              <w:t>56,0</w:t>
            </w:r>
          </w:p>
        </w:tc>
      </w:tr>
      <w:tr w:rsidR="00CD7911" w:rsidRPr="008F5148" w14:paraId="273BDD83" w14:textId="77777777" w:rsidTr="00635EB0">
        <w:trPr>
          <w:trHeight w:val="170"/>
          <w:jc w:val="center"/>
        </w:trPr>
        <w:tc>
          <w:tcPr>
            <w:tcW w:w="5379" w:type="dxa"/>
            <w:vAlign w:val="center"/>
          </w:tcPr>
          <w:p w14:paraId="45900917" w14:textId="77777777" w:rsidR="00CD7911" w:rsidRPr="0002768A" w:rsidRDefault="00CD7911" w:rsidP="00707121">
            <w:pPr>
              <w:contextualSpacing/>
              <w:rPr>
                <w:color w:val="000000"/>
                <w:sz w:val="16"/>
                <w:szCs w:val="16"/>
              </w:rPr>
            </w:pPr>
            <w:r w:rsidRPr="0002768A">
              <w:rPr>
                <w:color w:val="000000"/>
                <w:sz w:val="16"/>
                <w:szCs w:val="16"/>
              </w:rPr>
              <w:t>Contacto com o IHRU</w:t>
            </w:r>
          </w:p>
        </w:tc>
        <w:tc>
          <w:tcPr>
            <w:tcW w:w="993" w:type="dxa"/>
            <w:noWrap/>
            <w:vAlign w:val="center"/>
          </w:tcPr>
          <w:p w14:paraId="41B997CA"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w:t>
            </w:r>
          </w:p>
        </w:tc>
        <w:tc>
          <w:tcPr>
            <w:tcW w:w="986" w:type="dxa"/>
            <w:noWrap/>
            <w:vAlign w:val="center"/>
          </w:tcPr>
          <w:p w14:paraId="0800F175" w14:textId="77777777" w:rsidR="00CD7911" w:rsidRPr="0002768A" w:rsidRDefault="00CD7911" w:rsidP="00707121">
            <w:pPr>
              <w:spacing w:after="0" w:line="240" w:lineRule="auto"/>
              <w:contextualSpacing/>
              <w:jc w:val="right"/>
              <w:rPr>
                <w:rFonts w:eastAsia="Times New Roman"/>
                <w:color w:val="262626"/>
                <w:sz w:val="16"/>
                <w:szCs w:val="16"/>
                <w:lang w:eastAsia="pt-PT"/>
              </w:rPr>
            </w:pPr>
            <w:r w:rsidRPr="0002768A">
              <w:rPr>
                <w:color w:val="000000"/>
                <w:sz w:val="16"/>
                <w:szCs w:val="16"/>
              </w:rPr>
              <w:t>9,3</w:t>
            </w:r>
          </w:p>
        </w:tc>
      </w:tr>
      <w:tr w:rsidR="00CD7911" w:rsidRPr="008F5148" w14:paraId="7306E3B8" w14:textId="77777777" w:rsidTr="00635EB0">
        <w:trPr>
          <w:trHeight w:val="170"/>
          <w:jc w:val="center"/>
        </w:trPr>
        <w:tc>
          <w:tcPr>
            <w:tcW w:w="5379" w:type="dxa"/>
            <w:vAlign w:val="center"/>
          </w:tcPr>
          <w:p w14:paraId="3EADB36C" w14:textId="77777777" w:rsidR="00CD7911" w:rsidRPr="0002768A" w:rsidRDefault="00CD7911" w:rsidP="00707121">
            <w:pPr>
              <w:contextualSpacing/>
              <w:rPr>
                <w:color w:val="262626"/>
                <w:sz w:val="16"/>
                <w:szCs w:val="16"/>
              </w:rPr>
            </w:pPr>
            <w:r w:rsidRPr="0002768A">
              <w:rPr>
                <w:color w:val="000000"/>
                <w:sz w:val="16"/>
                <w:szCs w:val="16"/>
              </w:rPr>
              <w:t>Outros</w:t>
            </w:r>
          </w:p>
        </w:tc>
        <w:tc>
          <w:tcPr>
            <w:tcW w:w="993" w:type="dxa"/>
            <w:noWrap/>
            <w:vAlign w:val="center"/>
          </w:tcPr>
          <w:p w14:paraId="28C8FEFE"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w:t>
            </w:r>
          </w:p>
        </w:tc>
        <w:tc>
          <w:tcPr>
            <w:tcW w:w="986" w:type="dxa"/>
            <w:noWrap/>
            <w:vAlign w:val="center"/>
          </w:tcPr>
          <w:p w14:paraId="41EB1810" w14:textId="77777777" w:rsidR="00CD7911" w:rsidRPr="0002768A" w:rsidRDefault="00CD7911" w:rsidP="00707121">
            <w:pPr>
              <w:spacing w:after="0" w:line="240" w:lineRule="auto"/>
              <w:contextualSpacing/>
              <w:jc w:val="right"/>
              <w:rPr>
                <w:rFonts w:eastAsia="Times New Roman"/>
                <w:color w:val="262626"/>
                <w:sz w:val="16"/>
                <w:szCs w:val="16"/>
                <w:lang w:eastAsia="pt-PT"/>
              </w:rPr>
            </w:pPr>
            <w:r w:rsidRPr="0002768A">
              <w:rPr>
                <w:color w:val="000000"/>
                <w:sz w:val="16"/>
                <w:szCs w:val="16"/>
              </w:rPr>
              <w:t>6,7</w:t>
            </w:r>
          </w:p>
        </w:tc>
      </w:tr>
    </w:tbl>
    <w:p w14:paraId="6A5AF5BD" w14:textId="59621F02" w:rsidR="00CD7911" w:rsidRPr="00A67C9D" w:rsidRDefault="00635EB0" w:rsidP="00635EB0">
      <w:pPr>
        <w:pStyle w:val="Tabela"/>
        <w:keepNext w:val="0"/>
        <w:spacing w:before="120"/>
        <w:rPr>
          <w:b w:val="0"/>
          <w:color w:val="404040"/>
        </w:rPr>
      </w:pPr>
      <w:bookmarkStart w:id="90" w:name="_Toc225256338"/>
      <w:r w:rsidRPr="00A67C9D">
        <w:t>Tabela A</w:t>
      </w:r>
      <w:r w:rsidRPr="00A67C9D">
        <w:fldChar w:fldCharType="begin"/>
      </w:r>
      <w:r w:rsidRPr="00A67C9D">
        <w:instrText>SEQ Tabela \* ARABIC</w:instrText>
      </w:r>
      <w:r w:rsidRPr="00A67C9D">
        <w:fldChar w:fldCharType="separate"/>
      </w:r>
      <w:r>
        <w:rPr>
          <w:noProof/>
        </w:rPr>
        <w:t>51</w:t>
      </w:r>
      <w:r w:rsidRPr="00A67C9D">
        <w:fldChar w:fldCharType="end"/>
      </w:r>
      <w:r>
        <w:t xml:space="preserve"> </w:t>
      </w:r>
      <w:r w:rsidRPr="00A67C9D">
        <w:t xml:space="preserve">– </w:t>
      </w:r>
      <w:r w:rsidR="00CD7911" w:rsidRPr="00A67C9D">
        <w:rPr>
          <w:color w:val="404040"/>
        </w:rPr>
        <w:t>Principal razão que explica o facto de ainda não ter celebrado nenhum contrato no âmbito do PAA? (sem contrato n=75)</w:t>
      </w:r>
      <w:bookmarkEnd w:id="90"/>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84"/>
        <w:gridCol w:w="993"/>
        <w:gridCol w:w="986"/>
      </w:tblGrid>
      <w:tr w:rsidR="00CD7911" w:rsidRPr="008F5148" w14:paraId="78EE597E" w14:textId="77777777" w:rsidTr="00707121">
        <w:trPr>
          <w:trHeight w:val="170"/>
          <w:jc w:val="center"/>
        </w:trPr>
        <w:tc>
          <w:tcPr>
            <w:tcW w:w="4684" w:type="dxa"/>
            <w:shd w:val="clear" w:color="auto" w:fill="800000"/>
            <w:vAlign w:val="center"/>
            <w:hideMark/>
          </w:tcPr>
          <w:p w14:paraId="3E924314" w14:textId="77777777" w:rsidR="00CD7911" w:rsidRPr="008F5148" w:rsidRDefault="00CD7911" w:rsidP="00707121">
            <w:pPr>
              <w:spacing w:after="0" w:line="240" w:lineRule="auto"/>
              <w:jc w:val="center"/>
              <w:rPr>
                <w:rFonts w:eastAsia="Times New Roman"/>
                <w:b/>
                <w:color w:val="FFFFFF"/>
                <w:sz w:val="16"/>
                <w:szCs w:val="16"/>
                <w:lang w:eastAsia="pt-PT"/>
              </w:rPr>
            </w:pPr>
          </w:p>
        </w:tc>
        <w:tc>
          <w:tcPr>
            <w:tcW w:w="993" w:type="dxa"/>
            <w:shd w:val="clear" w:color="auto" w:fill="800000"/>
            <w:vAlign w:val="center"/>
            <w:hideMark/>
          </w:tcPr>
          <w:p w14:paraId="0C2433EE"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986" w:type="dxa"/>
            <w:shd w:val="clear" w:color="auto" w:fill="800000"/>
            <w:vAlign w:val="center"/>
            <w:hideMark/>
          </w:tcPr>
          <w:p w14:paraId="63E8E6E2" w14:textId="77777777" w:rsidR="00CD7911" w:rsidRPr="008F5148" w:rsidRDefault="00CD7911" w:rsidP="00707121">
            <w:pPr>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D7911" w:rsidRPr="008F5148" w14:paraId="37E43C86" w14:textId="77777777" w:rsidTr="00707121">
        <w:trPr>
          <w:trHeight w:val="170"/>
          <w:jc w:val="center"/>
        </w:trPr>
        <w:tc>
          <w:tcPr>
            <w:tcW w:w="4684" w:type="dxa"/>
          </w:tcPr>
          <w:p w14:paraId="6AEC3E77" w14:textId="77777777" w:rsidR="00CD7911" w:rsidRPr="0002768A" w:rsidRDefault="00CD7911" w:rsidP="00707121">
            <w:pPr>
              <w:contextualSpacing/>
              <w:rPr>
                <w:color w:val="262626"/>
                <w:sz w:val="16"/>
                <w:szCs w:val="16"/>
              </w:rPr>
            </w:pPr>
            <w:r>
              <w:rPr>
                <w:color w:val="000000"/>
                <w:sz w:val="18"/>
                <w:szCs w:val="18"/>
              </w:rPr>
              <w:t>A renda, ainda assim, parece-lhe fora do alcance dos potenciais candidatos</w:t>
            </w:r>
          </w:p>
        </w:tc>
        <w:tc>
          <w:tcPr>
            <w:tcW w:w="993" w:type="dxa"/>
            <w:noWrap/>
            <w:vAlign w:val="center"/>
          </w:tcPr>
          <w:p w14:paraId="042559A3"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w:t>
            </w:r>
          </w:p>
        </w:tc>
        <w:tc>
          <w:tcPr>
            <w:tcW w:w="986" w:type="dxa"/>
            <w:noWrap/>
            <w:vAlign w:val="center"/>
          </w:tcPr>
          <w:p w14:paraId="27EC862D" w14:textId="77777777" w:rsidR="00CD7911" w:rsidRPr="00C028B4" w:rsidRDefault="00CD7911" w:rsidP="00707121">
            <w:pPr>
              <w:spacing w:after="0" w:line="240" w:lineRule="auto"/>
              <w:contextualSpacing/>
              <w:jc w:val="right"/>
              <w:rPr>
                <w:rFonts w:eastAsia="Times New Roman"/>
                <w:color w:val="262626"/>
                <w:sz w:val="16"/>
                <w:szCs w:val="16"/>
                <w:lang w:eastAsia="pt-PT"/>
              </w:rPr>
            </w:pPr>
            <w:r w:rsidRPr="00C028B4">
              <w:rPr>
                <w:color w:val="000000"/>
                <w:sz w:val="16"/>
                <w:szCs w:val="16"/>
              </w:rPr>
              <w:t>10,7</w:t>
            </w:r>
          </w:p>
        </w:tc>
      </w:tr>
      <w:tr w:rsidR="00CD7911" w:rsidRPr="008F5148" w14:paraId="20E2655D" w14:textId="77777777" w:rsidTr="00707121">
        <w:trPr>
          <w:trHeight w:val="170"/>
          <w:jc w:val="center"/>
        </w:trPr>
        <w:tc>
          <w:tcPr>
            <w:tcW w:w="4684" w:type="dxa"/>
          </w:tcPr>
          <w:p w14:paraId="49F2A1CB" w14:textId="77777777" w:rsidR="00CD7911" w:rsidRPr="0002768A" w:rsidRDefault="00CD7911" w:rsidP="00707121">
            <w:pPr>
              <w:contextualSpacing/>
              <w:rPr>
                <w:color w:val="262626"/>
                <w:sz w:val="16"/>
                <w:szCs w:val="16"/>
              </w:rPr>
            </w:pPr>
            <w:r>
              <w:rPr>
                <w:color w:val="000000"/>
                <w:sz w:val="18"/>
                <w:szCs w:val="18"/>
              </w:rPr>
              <w:t>As regras e procedimentos afastam os candidatos</w:t>
            </w:r>
          </w:p>
        </w:tc>
        <w:tc>
          <w:tcPr>
            <w:tcW w:w="993" w:type="dxa"/>
            <w:noWrap/>
            <w:vAlign w:val="center"/>
          </w:tcPr>
          <w:p w14:paraId="7C35BCAA"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28</w:t>
            </w:r>
          </w:p>
        </w:tc>
        <w:tc>
          <w:tcPr>
            <w:tcW w:w="986" w:type="dxa"/>
            <w:noWrap/>
            <w:vAlign w:val="center"/>
          </w:tcPr>
          <w:p w14:paraId="3493B062" w14:textId="77777777" w:rsidR="00CD7911" w:rsidRPr="00C028B4" w:rsidRDefault="00CD7911" w:rsidP="00707121">
            <w:pPr>
              <w:spacing w:after="0" w:line="240" w:lineRule="auto"/>
              <w:contextualSpacing/>
              <w:jc w:val="right"/>
              <w:rPr>
                <w:rFonts w:eastAsia="Times New Roman"/>
                <w:color w:val="262626"/>
                <w:sz w:val="16"/>
                <w:szCs w:val="16"/>
                <w:lang w:eastAsia="pt-PT"/>
              </w:rPr>
            </w:pPr>
            <w:r w:rsidRPr="00C028B4">
              <w:rPr>
                <w:color w:val="000000"/>
                <w:sz w:val="16"/>
                <w:szCs w:val="16"/>
              </w:rPr>
              <w:t>37,3</w:t>
            </w:r>
          </w:p>
        </w:tc>
      </w:tr>
      <w:tr w:rsidR="00CD7911" w:rsidRPr="008F5148" w14:paraId="26547410" w14:textId="77777777" w:rsidTr="00707121">
        <w:trPr>
          <w:trHeight w:val="170"/>
          <w:jc w:val="center"/>
        </w:trPr>
        <w:tc>
          <w:tcPr>
            <w:tcW w:w="4684" w:type="dxa"/>
          </w:tcPr>
          <w:p w14:paraId="28575862" w14:textId="77777777" w:rsidR="00CD7911" w:rsidRPr="0002768A" w:rsidRDefault="00CD7911" w:rsidP="00707121">
            <w:pPr>
              <w:contextualSpacing/>
              <w:rPr>
                <w:color w:val="262626"/>
                <w:sz w:val="16"/>
                <w:szCs w:val="16"/>
              </w:rPr>
            </w:pPr>
            <w:r>
              <w:rPr>
                <w:color w:val="000000"/>
                <w:sz w:val="18"/>
                <w:szCs w:val="18"/>
              </w:rPr>
              <w:t>O Programa não é suficientemente conhecido</w:t>
            </w:r>
          </w:p>
        </w:tc>
        <w:tc>
          <w:tcPr>
            <w:tcW w:w="993" w:type="dxa"/>
            <w:noWrap/>
            <w:vAlign w:val="center"/>
          </w:tcPr>
          <w:p w14:paraId="39E678E6"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33</w:t>
            </w:r>
          </w:p>
        </w:tc>
        <w:tc>
          <w:tcPr>
            <w:tcW w:w="986" w:type="dxa"/>
            <w:noWrap/>
            <w:vAlign w:val="center"/>
          </w:tcPr>
          <w:p w14:paraId="59B8EC77" w14:textId="77777777" w:rsidR="00CD7911" w:rsidRPr="00C028B4" w:rsidRDefault="00CD7911" w:rsidP="00707121">
            <w:pPr>
              <w:spacing w:after="0" w:line="240" w:lineRule="auto"/>
              <w:contextualSpacing/>
              <w:jc w:val="right"/>
              <w:rPr>
                <w:rFonts w:eastAsia="Times New Roman"/>
                <w:color w:val="262626"/>
                <w:sz w:val="16"/>
                <w:szCs w:val="16"/>
                <w:lang w:eastAsia="pt-PT"/>
              </w:rPr>
            </w:pPr>
            <w:r w:rsidRPr="00C028B4">
              <w:rPr>
                <w:color w:val="000000"/>
                <w:sz w:val="16"/>
                <w:szCs w:val="16"/>
              </w:rPr>
              <w:t>44,0</w:t>
            </w:r>
          </w:p>
        </w:tc>
      </w:tr>
      <w:tr w:rsidR="00CD7911" w:rsidRPr="008F5148" w14:paraId="18F8EAAD" w14:textId="77777777" w:rsidTr="00707121">
        <w:trPr>
          <w:trHeight w:val="170"/>
          <w:jc w:val="center"/>
        </w:trPr>
        <w:tc>
          <w:tcPr>
            <w:tcW w:w="4684" w:type="dxa"/>
          </w:tcPr>
          <w:p w14:paraId="10F553B2" w14:textId="77777777" w:rsidR="00CD7911" w:rsidRPr="0002768A" w:rsidRDefault="00CD7911" w:rsidP="00707121">
            <w:pPr>
              <w:contextualSpacing/>
              <w:rPr>
                <w:color w:val="262626"/>
                <w:sz w:val="16"/>
                <w:szCs w:val="16"/>
              </w:rPr>
            </w:pPr>
            <w:r>
              <w:rPr>
                <w:color w:val="000000"/>
                <w:sz w:val="18"/>
                <w:szCs w:val="18"/>
              </w:rPr>
              <w:t>Outras razões</w:t>
            </w:r>
          </w:p>
        </w:tc>
        <w:tc>
          <w:tcPr>
            <w:tcW w:w="993" w:type="dxa"/>
            <w:noWrap/>
            <w:vAlign w:val="center"/>
          </w:tcPr>
          <w:p w14:paraId="2E988AE3" w14:textId="77777777" w:rsidR="00CD7911" w:rsidRPr="008F514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w:t>
            </w:r>
          </w:p>
        </w:tc>
        <w:tc>
          <w:tcPr>
            <w:tcW w:w="986" w:type="dxa"/>
            <w:noWrap/>
            <w:vAlign w:val="center"/>
          </w:tcPr>
          <w:p w14:paraId="2D14FB49" w14:textId="77777777" w:rsidR="00CD7911" w:rsidRPr="00C028B4" w:rsidRDefault="00CD7911" w:rsidP="00707121">
            <w:pPr>
              <w:spacing w:after="0" w:line="240" w:lineRule="auto"/>
              <w:contextualSpacing/>
              <w:jc w:val="right"/>
              <w:rPr>
                <w:rFonts w:eastAsia="Times New Roman"/>
                <w:color w:val="262626"/>
                <w:sz w:val="16"/>
                <w:szCs w:val="16"/>
                <w:lang w:eastAsia="pt-PT"/>
              </w:rPr>
            </w:pPr>
            <w:r w:rsidRPr="00C028B4">
              <w:rPr>
                <w:color w:val="000000"/>
                <w:sz w:val="16"/>
                <w:szCs w:val="16"/>
              </w:rPr>
              <w:t>8,0</w:t>
            </w:r>
          </w:p>
        </w:tc>
      </w:tr>
      <w:tr w:rsidR="00CD7911" w:rsidRPr="008F5148" w14:paraId="1647027D" w14:textId="77777777" w:rsidTr="00707121">
        <w:trPr>
          <w:trHeight w:val="170"/>
          <w:jc w:val="center"/>
        </w:trPr>
        <w:tc>
          <w:tcPr>
            <w:tcW w:w="4684" w:type="dxa"/>
            <w:shd w:val="clear" w:color="auto" w:fill="BFBFBF" w:themeFill="background1" w:themeFillShade="BF"/>
            <w:vAlign w:val="center"/>
          </w:tcPr>
          <w:p w14:paraId="204FA972" w14:textId="77777777" w:rsidR="00CD7911" w:rsidRPr="00827C2D" w:rsidRDefault="00CD7911" w:rsidP="00707121">
            <w:pPr>
              <w:contextualSpacing/>
              <w:rPr>
                <w:b/>
                <w:bCs/>
                <w:color w:val="000000"/>
                <w:sz w:val="16"/>
                <w:szCs w:val="16"/>
              </w:rPr>
            </w:pPr>
            <w:r w:rsidRPr="00827C2D">
              <w:rPr>
                <w:b/>
                <w:bCs/>
                <w:color w:val="000000"/>
                <w:sz w:val="16"/>
                <w:szCs w:val="16"/>
              </w:rPr>
              <w:t>Total</w:t>
            </w:r>
          </w:p>
        </w:tc>
        <w:tc>
          <w:tcPr>
            <w:tcW w:w="993" w:type="dxa"/>
            <w:shd w:val="clear" w:color="auto" w:fill="BFBFBF" w:themeFill="background1" w:themeFillShade="BF"/>
            <w:noWrap/>
            <w:vAlign w:val="center"/>
          </w:tcPr>
          <w:p w14:paraId="2B242F8A" w14:textId="77777777" w:rsidR="00CD7911" w:rsidRPr="00827C2D" w:rsidRDefault="00CD7911" w:rsidP="00707121">
            <w:pPr>
              <w:spacing w:after="0" w:line="240" w:lineRule="auto"/>
              <w:jc w:val="right"/>
              <w:rPr>
                <w:rFonts w:eastAsia="Times New Roman"/>
                <w:b/>
                <w:bCs/>
                <w:color w:val="262626"/>
                <w:sz w:val="16"/>
                <w:szCs w:val="16"/>
                <w:lang w:eastAsia="pt-PT"/>
              </w:rPr>
            </w:pPr>
            <w:r>
              <w:rPr>
                <w:rFonts w:eastAsia="Times New Roman"/>
                <w:b/>
                <w:bCs/>
                <w:color w:val="262626"/>
                <w:sz w:val="16"/>
                <w:szCs w:val="16"/>
                <w:lang w:eastAsia="pt-PT"/>
              </w:rPr>
              <w:t>75</w:t>
            </w:r>
          </w:p>
        </w:tc>
        <w:tc>
          <w:tcPr>
            <w:tcW w:w="986" w:type="dxa"/>
            <w:shd w:val="clear" w:color="auto" w:fill="BFBFBF" w:themeFill="background1" w:themeFillShade="BF"/>
            <w:noWrap/>
            <w:vAlign w:val="center"/>
          </w:tcPr>
          <w:p w14:paraId="264092A8" w14:textId="77777777" w:rsidR="00CD7911" w:rsidRPr="00827C2D" w:rsidRDefault="00CD7911" w:rsidP="00707121">
            <w:pPr>
              <w:spacing w:after="0" w:line="240" w:lineRule="auto"/>
              <w:contextualSpacing/>
              <w:jc w:val="right"/>
              <w:rPr>
                <w:b/>
                <w:bCs/>
                <w:color w:val="000000"/>
                <w:sz w:val="16"/>
                <w:szCs w:val="16"/>
              </w:rPr>
            </w:pPr>
            <w:r>
              <w:rPr>
                <w:b/>
                <w:bCs/>
                <w:color w:val="000000"/>
                <w:sz w:val="16"/>
                <w:szCs w:val="16"/>
              </w:rPr>
              <w:t>100,0</w:t>
            </w:r>
          </w:p>
        </w:tc>
      </w:tr>
    </w:tbl>
    <w:p w14:paraId="3D372584" w14:textId="213B2C01" w:rsidR="00CD7911" w:rsidRPr="00A67C9D" w:rsidRDefault="00635EB0" w:rsidP="00635EB0">
      <w:pPr>
        <w:pStyle w:val="Tabela"/>
        <w:keepNext w:val="0"/>
        <w:spacing w:before="120"/>
        <w:rPr>
          <w:b w:val="0"/>
          <w:color w:val="404040"/>
        </w:rPr>
      </w:pPr>
      <w:bookmarkStart w:id="91" w:name="_Toc225256339"/>
      <w:r w:rsidRPr="00A67C9D">
        <w:t>Tabela A</w:t>
      </w:r>
      <w:r w:rsidRPr="00A67C9D">
        <w:fldChar w:fldCharType="begin"/>
      </w:r>
      <w:r w:rsidRPr="00A67C9D">
        <w:instrText>SEQ Tabela \* ARABIC</w:instrText>
      </w:r>
      <w:r w:rsidRPr="00A67C9D">
        <w:fldChar w:fldCharType="separate"/>
      </w:r>
      <w:r>
        <w:rPr>
          <w:noProof/>
        </w:rPr>
        <w:t>52</w:t>
      </w:r>
      <w:r w:rsidRPr="00A67C9D">
        <w:fldChar w:fldCharType="end"/>
      </w:r>
      <w:r>
        <w:t xml:space="preserve"> </w:t>
      </w:r>
      <w:r w:rsidRPr="00A67C9D">
        <w:t xml:space="preserve">– </w:t>
      </w:r>
      <w:r w:rsidR="00CD7911" w:rsidRPr="00A67C9D">
        <w:rPr>
          <w:color w:val="404040"/>
        </w:rPr>
        <w:t>Outros regimes que conhece (resposta múltipla) (total n=298, com contrato n=223, sem contrato n=75)</w:t>
      </w:r>
      <w:bookmarkEnd w:id="91"/>
    </w:p>
    <w:tbl>
      <w:tblPr>
        <w:tblW w:w="8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44"/>
        <w:gridCol w:w="496"/>
        <w:gridCol w:w="541"/>
        <w:gridCol w:w="496"/>
        <w:gridCol w:w="800"/>
        <w:gridCol w:w="448"/>
        <w:gridCol w:w="804"/>
      </w:tblGrid>
      <w:tr w:rsidR="00635EB0" w:rsidRPr="008F5148" w14:paraId="3EC3C05E" w14:textId="77777777" w:rsidTr="00635EB0">
        <w:trPr>
          <w:trHeight w:val="299"/>
          <w:tblHeader/>
          <w:jc w:val="center"/>
        </w:trPr>
        <w:tc>
          <w:tcPr>
            <w:tcW w:w="4744" w:type="dxa"/>
            <w:vMerge w:val="restart"/>
            <w:tcBorders>
              <w:top w:val="single" w:sz="4" w:space="0" w:color="FFFFFF"/>
              <w:left w:val="single" w:sz="4" w:space="0" w:color="FFFFFF"/>
              <w:right w:val="single" w:sz="4" w:space="0" w:color="FFFFFF" w:themeColor="background1"/>
            </w:tcBorders>
            <w:shd w:val="clear" w:color="auto" w:fill="800000"/>
            <w:vAlign w:val="center"/>
          </w:tcPr>
          <w:p w14:paraId="07A703F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03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D4FA10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29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2E146E8"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2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76A296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635EB0" w:rsidRPr="008F5148" w14:paraId="6AA064C6" w14:textId="77777777" w:rsidTr="00635EB0">
        <w:trPr>
          <w:trHeight w:val="299"/>
          <w:tblHeader/>
          <w:jc w:val="center"/>
        </w:trPr>
        <w:tc>
          <w:tcPr>
            <w:tcW w:w="4744"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76B7AF8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4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FD60F5B"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5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218082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EFE726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2779AE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417E86D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0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2E0756F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35EB0" w:rsidRPr="008F5148" w14:paraId="524A4BB9" w14:textId="77777777" w:rsidTr="00635EB0">
        <w:trPr>
          <w:trHeight w:val="170"/>
          <w:jc w:val="center"/>
        </w:trPr>
        <w:tc>
          <w:tcPr>
            <w:tcW w:w="4744" w:type="dxa"/>
            <w:tcBorders>
              <w:top w:val="single" w:sz="4" w:space="0" w:color="FFFFFF"/>
            </w:tcBorders>
            <w:vAlign w:val="center"/>
          </w:tcPr>
          <w:p w14:paraId="2646E35D" w14:textId="77777777" w:rsidR="00CD7911" w:rsidRPr="00753810" w:rsidRDefault="00CD7911" w:rsidP="00707121">
            <w:pPr>
              <w:spacing w:after="0" w:line="240" w:lineRule="auto"/>
              <w:rPr>
                <w:rFonts w:eastAsia="Times New Roman"/>
                <w:color w:val="262626"/>
                <w:sz w:val="16"/>
                <w:szCs w:val="16"/>
                <w:lang w:eastAsia="pt-PT"/>
              </w:rPr>
            </w:pPr>
            <w:r w:rsidRPr="00753810">
              <w:rPr>
                <w:color w:val="000000"/>
                <w:sz w:val="16"/>
                <w:szCs w:val="16"/>
              </w:rPr>
              <w:t>Programas municipais compatíveis com PAA</w:t>
            </w:r>
          </w:p>
        </w:tc>
        <w:tc>
          <w:tcPr>
            <w:tcW w:w="496" w:type="dxa"/>
            <w:tcBorders>
              <w:top w:val="single" w:sz="4" w:space="0" w:color="FFFFFF" w:themeColor="background1"/>
            </w:tcBorders>
            <w:vAlign w:val="center"/>
          </w:tcPr>
          <w:p w14:paraId="088D1BB0"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62</w:t>
            </w:r>
          </w:p>
        </w:tc>
        <w:tc>
          <w:tcPr>
            <w:tcW w:w="541" w:type="dxa"/>
            <w:tcBorders>
              <w:top w:val="single" w:sz="4" w:space="0" w:color="FFFFFF" w:themeColor="background1"/>
            </w:tcBorders>
            <w:vAlign w:val="center"/>
          </w:tcPr>
          <w:p w14:paraId="286BEB8E" w14:textId="77777777" w:rsidR="00CD7911" w:rsidRPr="00396008" w:rsidRDefault="00CD7911" w:rsidP="00707121">
            <w:pPr>
              <w:spacing w:after="0" w:line="240" w:lineRule="auto"/>
              <w:jc w:val="right"/>
              <w:rPr>
                <w:rFonts w:eastAsia="Times New Roman"/>
                <w:color w:val="262626"/>
                <w:sz w:val="16"/>
                <w:szCs w:val="16"/>
                <w:lang w:eastAsia="pt-PT"/>
              </w:rPr>
            </w:pPr>
            <w:r w:rsidRPr="00396008">
              <w:rPr>
                <w:color w:val="000000"/>
                <w:sz w:val="16"/>
                <w:szCs w:val="16"/>
              </w:rPr>
              <w:t>20,8</w:t>
            </w:r>
          </w:p>
        </w:tc>
        <w:tc>
          <w:tcPr>
            <w:tcW w:w="496" w:type="dxa"/>
            <w:tcBorders>
              <w:top w:val="single" w:sz="4" w:space="0" w:color="FFFFFF" w:themeColor="background1"/>
            </w:tcBorders>
            <w:vAlign w:val="center"/>
          </w:tcPr>
          <w:p w14:paraId="4F387E67" w14:textId="77777777" w:rsidR="00CD7911" w:rsidRPr="0039600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49</w:t>
            </w:r>
          </w:p>
        </w:tc>
        <w:tc>
          <w:tcPr>
            <w:tcW w:w="800" w:type="dxa"/>
            <w:tcBorders>
              <w:top w:val="single" w:sz="4" w:space="0" w:color="FFFFFF" w:themeColor="background1"/>
            </w:tcBorders>
            <w:vAlign w:val="center"/>
          </w:tcPr>
          <w:p w14:paraId="45560AC3" w14:textId="77777777" w:rsidR="00CD7911" w:rsidRPr="00396008" w:rsidRDefault="00CD7911" w:rsidP="00707121">
            <w:pPr>
              <w:spacing w:after="0" w:line="240" w:lineRule="auto"/>
              <w:jc w:val="right"/>
              <w:rPr>
                <w:rFonts w:eastAsia="Times New Roman"/>
                <w:color w:val="262626"/>
                <w:sz w:val="16"/>
                <w:szCs w:val="16"/>
                <w:lang w:eastAsia="pt-PT"/>
              </w:rPr>
            </w:pPr>
            <w:r w:rsidRPr="00396008">
              <w:rPr>
                <w:color w:val="000000"/>
                <w:sz w:val="16"/>
                <w:szCs w:val="16"/>
              </w:rPr>
              <w:t>22,0</w:t>
            </w:r>
          </w:p>
        </w:tc>
        <w:tc>
          <w:tcPr>
            <w:tcW w:w="448" w:type="dxa"/>
            <w:tcBorders>
              <w:top w:val="single" w:sz="4" w:space="0" w:color="FFFFFF" w:themeColor="background1"/>
            </w:tcBorders>
            <w:noWrap/>
            <w:vAlign w:val="center"/>
          </w:tcPr>
          <w:p w14:paraId="10E7B069" w14:textId="77777777" w:rsidR="00CD7911" w:rsidRPr="0039600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13</w:t>
            </w:r>
          </w:p>
        </w:tc>
        <w:tc>
          <w:tcPr>
            <w:tcW w:w="804" w:type="dxa"/>
            <w:tcBorders>
              <w:top w:val="single" w:sz="4" w:space="0" w:color="FFFFFF" w:themeColor="background1"/>
            </w:tcBorders>
            <w:noWrap/>
            <w:vAlign w:val="center"/>
          </w:tcPr>
          <w:p w14:paraId="23677042" w14:textId="77777777" w:rsidR="00CD7911" w:rsidRPr="00396008" w:rsidRDefault="00CD7911" w:rsidP="00707121">
            <w:pPr>
              <w:spacing w:after="0" w:line="240" w:lineRule="auto"/>
              <w:jc w:val="right"/>
              <w:rPr>
                <w:rFonts w:eastAsia="Times New Roman"/>
                <w:color w:val="262626"/>
                <w:sz w:val="16"/>
                <w:szCs w:val="16"/>
                <w:lang w:eastAsia="pt-PT"/>
              </w:rPr>
            </w:pPr>
            <w:r w:rsidRPr="00396008">
              <w:rPr>
                <w:color w:val="000000"/>
                <w:sz w:val="16"/>
                <w:szCs w:val="16"/>
              </w:rPr>
              <w:t>17,3</w:t>
            </w:r>
          </w:p>
        </w:tc>
      </w:tr>
      <w:tr w:rsidR="00635EB0" w:rsidRPr="008F5148" w14:paraId="2B0EBEDB" w14:textId="77777777" w:rsidTr="00635EB0">
        <w:trPr>
          <w:trHeight w:val="170"/>
          <w:jc w:val="center"/>
        </w:trPr>
        <w:tc>
          <w:tcPr>
            <w:tcW w:w="4744" w:type="dxa"/>
            <w:tcBorders>
              <w:top w:val="single" w:sz="4" w:space="0" w:color="FFFFFF"/>
            </w:tcBorders>
            <w:vAlign w:val="center"/>
          </w:tcPr>
          <w:p w14:paraId="0747D772" w14:textId="77777777" w:rsidR="00CD7911" w:rsidRPr="00753810" w:rsidRDefault="00CD7911" w:rsidP="00707121">
            <w:pPr>
              <w:spacing w:after="0" w:line="240" w:lineRule="auto"/>
              <w:rPr>
                <w:rFonts w:eastAsia="Times New Roman"/>
                <w:color w:val="262626"/>
                <w:sz w:val="16"/>
                <w:szCs w:val="16"/>
                <w:lang w:eastAsia="pt-PT"/>
              </w:rPr>
            </w:pPr>
            <w:r w:rsidRPr="00753810">
              <w:rPr>
                <w:color w:val="000000"/>
                <w:sz w:val="16"/>
                <w:szCs w:val="16"/>
              </w:rPr>
              <w:t>Arrendamento de Longa Duração (artigo 72º do Código do IRS)</w:t>
            </w:r>
          </w:p>
        </w:tc>
        <w:tc>
          <w:tcPr>
            <w:tcW w:w="496" w:type="dxa"/>
            <w:tcBorders>
              <w:top w:val="single" w:sz="4" w:space="0" w:color="FFFFFF" w:themeColor="background1"/>
            </w:tcBorders>
            <w:vAlign w:val="center"/>
          </w:tcPr>
          <w:p w14:paraId="6A20DEB8"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124</w:t>
            </w:r>
          </w:p>
        </w:tc>
        <w:tc>
          <w:tcPr>
            <w:tcW w:w="541" w:type="dxa"/>
            <w:tcBorders>
              <w:top w:val="single" w:sz="4" w:space="0" w:color="FFFFFF" w:themeColor="background1"/>
            </w:tcBorders>
            <w:vAlign w:val="center"/>
          </w:tcPr>
          <w:p w14:paraId="0A0D1C6D" w14:textId="77777777" w:rsidR="00CD7911" w:rsidRPr="00396008" w:rsidRDefault="00CD7911" w:rsidP="00707121">
            <w:pPr>
              <w:spacing w:after="0" w:line="240" w:lineRule="auto"/>
              <w:jc w:val="right"/>
              <w:rPr>
                <w:color w:val="000000"/>
                <w:sz w:val="16"/>
                <w:szCs w:val="16"/>
              </w:rPr>
            </w:pPr>
            <w:r w:rsidRPr="00396008">
              <w:rPr>
                <w:color w:val="000000"/>
                <w:sz w:val="16"/>
                <w:szCs w:val="16"/>
              </w:rPr>
              <w:t>41,6</w:t>
            </w:r>
          </w:p>
        </w:tc>
        <w:tc>
          <w:tcPr>
            <w:tcW w:w="496" w:type="dxa"/>
            <w:tcBorders>
              <w:top w:val="single" w:sz="4" w:space="0" w:color="FFFFFF" w:themeColor="background1"/>
            </w:tcBorders>
            <w:vAlign w:val="center"/>
          </w:tcPr>
          <w:p w14:paraId="3408446F" w14:textId="77777777" w:rsidR="00CD7911" w:rsidRPr="0039600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94</w:t>
            </w:r>
          </w:p>
        </w:tc>
        <w:tc>
          <w:tcPr>
            <w:tcW w:w="800" w:type="dxa"/>
            <w:tcBorders>
              <w:top w:val="single" w:sz="4" w:space="0" w:color="FFFFFF" w:themeColor="background1"/>
            </w:tcBorders>
            <w:vAlign w:val="center"/>
          </w:tcPr>
          <w:p w14:paraId="3C363110" w14:textId="77777777" w:rsidR="00CD7911" w:rsidRPr="00396008" w:rsidRDefault="00CD7911" w:rsidP="00707121">
            <w:pPr>
              <w:spacing w:after="0" w:line="240" w:lineRule="auto"/>
              <w:jc w:val="right"/>
              <w:rPr>
                <w:color w:val="000000"/>
                <w:sz w:val="16"/>
                <w:szCs w:val="16"/>
              </w:rPr>
            </w:pPr>
            <w:r w:rsidRPr="00396008">
              <w:rPr>
                <w:color w:val="000000"/>
                <w:sz w:val="16"/>
                <w:szCs w:val="16"/>
              </w:rPr>
              <w:t>42,2</w:t>
            </w:r>
          </w:p>
        </w:tc>
        <w:tc>
          <w:tcPr>
            <w:tcW w:w="448" w:type="dxa"/>
            <w:tcBorders>
              <w:top w:val="single" w:sz="4" w:space="0" w:color="FFFFFF" w:themeColor="background1"/>
            </w:tcBorders>
            <w:noWrap/>
            <w:vAlign w:val="center"/>
          </w:tcPr>
          <w:p w14:paraId="06050B62" w14:textId="77777777" w:rsidR="00CD7911" w:rsidRPr="0039600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30</w:t>
            </w:r>
          </w:p>
        </w:tc>
        <w:tc>
          <w:tcPr>
            <w:tcW w:w="804" w:type="dxa"/>
            <w:tcBorders>
              <w:top w:val="single" w:sz="4" w:space="0" w:color="FFFFFF" w:themeColor="background1"/>
            </w:tcBorders>
            <w:noWrap/>
            <w:vAlign w:val="center"/>
          </w:tcPr>
          <w:p w14:paraId="0A92568B" w14:textId="77777777" w:rsidR="00CD7911" w:rsidRPr="00396008" w:rsidRDefault="00CD7911" w:rsidP="00707121">
            <w:pPr>
              <w:spacing w:after="0" w:line="240" w:lineRule="auto"/>
              <w:jc w:val="right"/>
              <w:rPr>
                <w:color w:val="000000"/>
                <w:sz w:val="16"/>
                <w:szCs w:val="16"/>
              </w:rPr>
            </w:pPr>
            <w:r w:rsidRPr="00396008">
              <w:rPr>
                <w:color w:val="000000"/>
                <w:sz w:val="16"/>
                <w:szCs w:val="16"/>
              </w:rPr>
              <w:t>40,0</w:t>
            </w:r>
          </w:p>
        </w:tc>
      </w:tr>
      <w:tr w:rsidR="00635EB0" w:rsidRPr="008F5148" w14:paraId="7A439D0A" w14:textId="77777777" w:rsidTr="00635EB0">
        <w:trPr>
          <w:trHeight w:val="170"/>
          <w:jc w:val="center"/>
        </w:trPr>
        <w:tc>
          <w:tcPr>
            <w:tcW w:w="4744" w:type="dxa"/>
            <w:tcBorders>
              <w:top w:val="single" w:sz="4" w:space="0" w:color="FFFFFF"/>
            </w:tcBorders>
            <w:vAlign w:val="center"/>
          </w:tcPr>
          <w:p w14:paraId="6FBC9F6A" w14:textId="77777777" w:rsidR="00CD7911" w:rsidRPr="00753810" w:rsidRDefault="00CD7911" w:rsidP="00707121">
            <w:pPr>
              <w:spacing w:after="0" w:line="240" w:lineRule="auto"/>
              <w:rPr>
                <w:rFonts w:eastAsia="Times New Roman"/>
                <w:color w:val="262626"/>
                <w:sz w:val="16"/>
                <w:szCs w:val="16"/>
                <w:lang w:eastAsia="pt-PT"/>
              </w:rPr>
            </w:pPr>
            <w:r w:rsidRPr="00753810">
              <w:rPr>
                <w:color w:val="000000"/>
                <w:sz w:val="16"/>
                <w:szCs w:val="16"/>
              </w:rPr>
              <w:t>Não conhece nenhum</w:t>
            </w:r>
          </w:p>
        </w:tc>
        <w:tc>
          <w:tcPr>
            <w:tcW w:w="496" w:type="dxa"/>
            <w:tcBorders>
              <w:top w:val="single" w:sz="4" w:space="0" w:color="FFFFFF" w:themeColor="background1"/>
            </w:tcBorders>
            <w:vAlign w:val="center"/>
          </w:tcPr>
          <w:p w14:paraId="323C86C4"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148</w:t>
            </w:r>
          </w:p>
        </w:tc>
        <w:tc>
          <w:tcPr>
            <w:tcW w:w="541" w:type="dxa"/>
            <w:tcBorders>
              <w:top w:val="single" w:sz="4" w:space="0" w:color="FFFFFF" w:themeColor="background1"/>
            </w:tcBorders>
            <w:vAlign w:val="center"/>
          </w:tcPr>
          <w:p w14:paraId="570ADE59" w14:textId="77777777" w:rsidR="00CD7911" w:rsidRPr="00396008" w:rsidRDefault="00CD7911" w:rsidP="00707121">
            <w:pPr>
              <w:spacing w:after="0" w:line="240" w:lineRule="auto"/>
              <w:jc w:val="right"/>
              <w:rPr>
                <w:color w:val="000000"/>
                <w:sz w:val="16"/>
                <w:szCs w:val="16"/>
              </w:rPr>
            </w:pPr>
            <w:r w:rsidRPr="00396008">
              <w:rPr>
                <w:color w:val="000000"/>
                <w:sz w:val="16"/>
                <w:szCs w:val="16"/>
              </w:rPr>
              <w:t>49,7</w:t>
            </w:r>
          </w:p>
        </w:tc>
        <w:tc>
          <w:tcPr>
            <w:tcW w:w="496" w:type="dxa"/>
            <w:tcBorders>
              <w:top w:val="single" w:sz="4" w:space="0" w:color="FFFFFF" w:themeColor="background1"/>
            </w:tcBorders>
            <w:vAlign w:val="center"/>
          </w:tcPr>
          <w:p w14:paraId="5700F1AB" w14:textId="77777777" w:rsidR="00CD7911" w:rsidRPr="0039600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109</w:t>
            </w:r>
          </w:p>
        </w:tc>
        <w:tc>
          <w:tcPr>
            <w:tcW w:w="800" w:type="dxa"/>
            <w:tcBorders>
              <w:top w:val="single" w:sz="4" w:space="0" w:color="FFFFFF" w:themeColor="background1"/>
            </w:tcBorders>
            <w:vAlign w:val="center"/>
          </w:tcPr>
          <w:p w14:paraId="5A441831" w14:textId="77777777" w:rsidR="00CD7911" w:rsidRPr="00396008" w:rsidRDefault="00CD7911" w:rsidP="00707121">
            <w:pPr>
              <w:spacing w:after="0" w:line="240" w:lineRule="auto"/>
              <w:jc w:val="right"/>
              <w:rPr>
                <w:color w:val="000000"/>
                <w:sz w:val="16"/>
                <w:szCs w:val="16"/>
              </w:rPr>
            </w:pPr>
            <w:r w:rsidRPr="00396008">
              <w:rPr>
                <w:color w:val="000000"/>
                <w:sz w:val="16"/>
                <w:szCs w:val="16"/>
              </w:rPr>
              <w:t>48,9</w:t>
            </w:r>
          </w:p>
        </w:tc>
        <w:tc>
          <w:tcPr>
            <w:tcW w:w="448" w:type="dxa"/>
            <w:tcBorders>
              <w:top w:val="single" w:sz="4" w:space="0" w:color="FFFFFF" w:themeColor="background1"/>
            </w:tcBorders>
            <w:noWrap/>
            <w:vAlign w:val="center"/>
          </w:tcPr>
          <w:p w14:paraId="0160FF4C" w14:textId="77777777" w:rsidR="00CD7911" w:rsidRPr="0039600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39</w:t>
            </w:r>
          </w:p>
        </w:tc>
        <w:tc>
          <w:tcPr>
            <w:tcW w:w="804" w:type="dxa"/>
            <w:tcBorders>
              <w:top w:val="single" w:sz="4" w:space="0" w:color="FFFFFF" w:themeColor="background1"/>
            </w:tcBorders>
            <w:noWrap/>
            <w:vAlign w:val="center"/>
          </w:tcPr>
          <w:p w14:paraId="012EC4E1" w14:textId="77777777" w:rsidR="00CD7911" w:rsidRPr="00396008" w:rsidRDefault="00CD7911" w:rsidP="00707121">
            <w:pPr>
              <w:spacing w:after="0" w:line="240" w:lineRule="auto"/>
              <w:jc w:val="right"/>
              <w:rPr>
                <w:color w:val="000000"/>
                <w:sz w:val="16"/>
                <w:szCs w:val="16"/>
              </w:rPr>
            </w:pPr>
            <w:r w:rsidRPr="00396008">
              <w:rPr>
                <w:color w:val="000000"/>
                <w:sz w:val="16"/>
                <w:szCs w:val="16"/>
              </w:rPr>
              <w:t>52,0</w:t>
            </w:r>
          </w:p>
        </w:tc>
      </w:tr>
      <w:tr w:rsidR="00635EB0" w:rsidRPr="008F5148" w14:paraId="0712461B" w14:textId="77777777" w:rsidTr="00635EB0">
        <w:trPr>
          <w:trHeight w:val="170"/>
          <w:jc w:val="center"/>
        </w:trPr>
        <w:tc>
          <w:tcPr>
            <w:tcW w:w="4744" w:type="dxa"/>
            <w:vAlign w:val="center"/>
          </w:tcPr>
          <w:p w14:paraId="0EEC81E8" w14:textId="77777777" w:rsidR="00CD7911" w:rsidRPr="00753810" w:rsidRDefault="00CD7911" w:rsidP="00707121">
            <w:pPr>
              <w:spacing w:after="0" w:line="240" w:lineRule="auto"/>
              <w:rPr>
                <w:rFonts w:eastAsia="Times New Roman"/>
                <w:color w:val="262626"/>
                <w:sz w:val="16"/>
                <w:szCs w:val="16"/>
                <w:lang w:eastAsia="pt-PT"/>
              </w:rPr>
            </w:pPr>
            <w:r w:rsidRPr="00753810">
              <w:rPr>
                <w:color w:val="000000"/>
                <w:sz w:val="16"/>
                <w:szCs w:val="16"/>
              </w:rPr>
              <w:t>Outro</w:t>
            </w:r>
          </w:p>
        </w:tc>
        <w:tc>
          <w:tcPr>
            <w:tcW w:w="496" w:type="dxa"/>
            <w:vAlign w:val="center"/>
          </w:tcPr>
          <w:p w14:paraId="2240506A" w14:textId="77777777" w:rsidR="00CD7911" w:rsidRPr="00521FF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w:t>
            </w:r>
          </w:p>
        </w:tc>
        <w:tc>
          <w:tcPr>
            <w:tcW w:w="541" w:type="dxa"/>
            <w:vAlign w:val="center"/>
          </w:tcPr>
          <w:p w14:paraId="1859AFA7" w14:textId="77777777" w:rsidR="00CD7911" w:rsidRPr="00396008" w:rsidRDefault="00CD7911" w:rsidP="00707121">
            <w:pPr>
              <w:spacing w:after="0" w:line="240" w:lineRule="auto"/>
              <w:jc w:val="right"/>
              <w:rPr>
                <w:rFonts w:eastAsia="Times New Roman"/>
                <w:color w:val="262626"/>
                <w:sz w:val="16"/>
                <w:szCs w:val="16"/>
                <w:lang w:eastAsia="pt-PT"/>
              </w:rPr>
            </w:pPr>
            <w:r w:rsidRPr="00396008">
              <w:rPr>
                <w:color w:val="000000"/>
                <w:sz w:val="16"/>
                <w:szCs w:val="16"/>
              </w:rPr>
              <w:t>0,7</w:t>
            </w:r>
          </w:p>
        </w:tc>
        <w:tc>
          <w:tcPr>
            <w:tcW w:w="496" w:type="dxa"/>
            <w:vAlign w:val="center"/>
          </w:tcPr>
          <w:p w14:paraId="43B45589" w14:textId="77777777" w:rsidR="00CD7911" w:rsidRPr="0039600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w:t>
            </w:r>
          </w:p>
        </w:tc>
        <w:tc>
          <w:tcPr>
            <w:tcW w:w="800" w:type="dxa"/>
            <w:vAlign w:val="center"/>
          </w:tcPr>
          <w:p w14:paraId="784247A0" w14:textId="77777777" w:rsidR="00CD7911" w:rsidRPr="00396008" w:rsidRDefault="00CD7911" w:rsidP="00707121">
            <w:pPr>
              <w:spacing w:after="0" w:line="240" w:lineRule="auto"/>
              <w:jc w:val="right"/>
              <w:rPr>
                <w:rFonts w:eastAsia="Times New Roman"/>
                <w:color w:val="262626"/>
                <w:sz w:val="16"/>
                <w:szCs w:val="16"/>
                <w:lang w:eastAsia="pt-PT"/>
              </w:rPr>
            </w:pPr>
            <w:r w:rsidRPr="00396008">
              <w:rPr>
                <w:color w:val="000000"/>
                <w:sz w:val="16"/>
                <w:szCs w:val="16"/>
              </w:rPr>
              <w:t>0,9</w:t>
            </w:r>
          </w:p>
        </w:tc>
        <w:tc>
          <w:tcPr>
            <w:tcW w:w="448" w:type="dxa"/>
            <w:noWrap/>
            <w:vAlign w:val="center"/>
          </w:tcPr>
          <w:p w14:paraId="21C2C3AE" w14:textId="77777777" w:rsidR="00CD7911" w:rsidRPr="00396008"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0</w:t>
            </w:r>
          </w:p>
        </w:tc>
        <w:tc>
          <w:tcPr>
            <w:tcW w:w="804" w:type="dxa"/>
            <w:noWrap/>
            <w:vAlign w:val="center"/>
          </w:tcPr>
          <w:p w14:paraId="47D9BC1B" w14:textId="77777777" w:rsidR="00CD7911" w:rsidRPr="00396008" w:rsidRDefault="00CD7911" w:rsidP="00707121">
            <w:pPr>
              <w:spacing w:after="0" w:line="240" w:lineRule="auto"/>
              <w:jc w:val="right"/>
              <w:rPr>
                <w:rFonts w:eastAsia="Times New Roman"/>
                <w:color w:val="262626"/>
                <w:sz w:val="16"/>
                <w:szCs w:val="16"/>
                <w:lang w:eastAsia="pt-PT"/>
              </w:rPr>
            </w:pPr>
            <w:r w:rsidRPr="00396008">
              <w:rPr>
                <w:color w:val="000000"/>
                <w:sz w:val="16"/>
                <w:szCs w:val="16"/>
              </w:rPr>
              <w:t>0,0</w:t>
            </w:r>
          </w:p>
        </w:tc>
      </w:tr>
    </w:tbl>
    <w:p w14:paraId="63183BAB" w14:textId="74830B09" w:rsidR="00CD7911" w:rsidRPr="00A67C9D" w:rsidRDefault="00635EB0" w:rsidP="00635EB0">
      <w:pPr>
        <w:pStyle w:val="Tabela"/>
        <w:keepNext w:val="0"/>
        <w:spacing w:before="120"/>
        <w:rPr>
          <w:b w:val="0"/>
          <w:color w:val="404040"/>
        </w:rPr>
      </w:pPr>
      <w:bookmarkStart w:id="92" w:name="_Toc225256340"/>
      <w:r w:rsidRPr="00A67C9D">
        <w:t>Tabela A</w:t>
      </w:r>
      <w:r w:rsidRPr="00A67C9D">
        <w:fldChar w:fldCharType="begin"/>
      </w:r>
      <w:r w:rsidRPr="00A67C9D">
        <w:instrText>SEQ Tabela \* ARABIC</w:instrText>
      </w:r>
      <w:r w:rsidRPr="00A67C9D">
        <w:fldChar w:fldCharType="separate"/>
      </w:r>
      <w:r>
        <w:rPr>
          <w:noProof/>
        </w:rPr>
        <w:t>53</w:t>
      </w:r>
      <w:r w:rsidRPr="00A67C9D">
        <w:fldChar w:fldCharType="end"/>
      </w:r>
      <w:r>
        <w:t xml:space="preserve"> </w:t>
      </w:r>
      <w:r w:rsidRPr="00A67C9D">
        <w:t xml:space="preserve">– </w:t>
      </w:r>
      <w:r w:rsidR="00CD7911" w:rsidRPr="00A67C9D">
        <w:rPr>
          <w:color w:val="404040"/>
        </w:rPr>
        <w:t>Equacionou aderir a algum desses regimes?</w:t>
      </w:r>
      <w:bookmarkEnd w:id="92"/>
    </w:p>
    <w:tbl>
      <w:tblPr>
        <w:tblW w:w="7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22"/>
        <w:gridCol w:w="496"/>
        <w:gridCol w:w="630"/>
        <w:gridCol w:w="496"/>
        <w:gridCol w:w="800"/>
        <w:gridCol w:w="448"/>
        <w:gridCol w:w="804"/>
      </w:tblGrid>
      <w:tr w:rsidR="00635EB0" w:rsidRPr="008F5148" w14:paraId="794FAB9F" w14:textId="77777777" w:rsidTr="00635EB0">
        <w:trPr>
          <w:trHeight w:val="299"/>
          <w:tblHeader/>
          <w:jc w:val="center"/>
        </w:trPr>
        <w:tc>
          <w:tcPr>
            <w:tcW w:w="342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33B6025D"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12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8856B3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29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16E4CF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2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F8B2D2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635EB0" w:rsidRPr="008F5148" w14:paraId="42290DA2" w14:textId="77777777" w:rsidTr="00635EB0">
        <w:trPr>
          <w:trHeight w:val="299"/>
          <w:tblHeader/>
          <w:jc w:val="center"/>
        </w:trPr>
        <w:tc>
          <w:tcPr>
            <w:tcW w:w="342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0077E20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4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2271CB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6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185106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8D299FD"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26A764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794997E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0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175565A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35EB0" w:rsidRPr="008F5148" w14:paraId="640DD518" w14:textId="77777777" w:rsidTr="00635EB0">
        <w:trPr>
          <w:trHeight w:val="170"/>
          <w:jc w:val="center"/>
        </w:trPr>
        <w:tc>
          <w:tcPr>
            <w:tcW w:w="3422" w:type="dxa"/>
            <w:tcBorders>
              <w:top w:val="single" w:sz="4" w:space="0" w:color="FFFFFF"/>
            </w:tcBorders>
            <w:vAlign w:val="center"/>
          </w:tcPr>
          <w:p w14:paraId="3BFCDD83" w14:textId="77777777" w:rsidR="00CD7911" w:rsidRPr="006C43B3" w:rsidRDefault="00CD7911" w:rsidP="00707121">
            <w:pPr>
              <w:spacing w:after="0" w:line="240" w:lineRule="auto"/>
              <w:rPr>
                <w:rFonts w:eastAsia="Times New Roman"/>
                <w:color w:val="262626"/>
                <w:sz w:val="16"/>
                <w:szCs w:val="16"/>
                <w:lang w:eastAsia="pt-PT"/>
              </w:rPr>
            </w:pPr>
            <w:r w:rsidRPr="006C43B3">
              <w:rPr>
                <w:color w:val="000000"/>
                <w:sz w:val="16"/>
                <w:szCs w:val="16"/>
              </w:rPr>
              <w:t>Não equacionei essa hipótese</w:t>
            </w:r>
          </w:p>
        </w:tc>
        <w:tc>
          <w:tcPr>
            <w:tcW w:w="496" w:type="dxa"/>
            <w:tcBorders>
              <w:top w:val="single" w:sz="4" w:space="0" w:color="FFFFFF" w:themeColor="background1"/>
            </w:tcBorders>
            <w:vAlign w:val="center"/>
          </w:tcPr>
          <w:p w14:paraId="6ECAC660" w14:textId="77777777" w:rsidR="00CD7911" w:rsidRPr="009A57A0"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101</w:t>
            </w:r>
          </w:p>
        </w:tc>
        <w:tc>
          <w:tcPr>
            <w:tcW w:w="630" w:type="dxa"/>
            <w:tcBorders>
              <w:top w:val="single" w:sz="4" w:space="0" w:color="FFFFFF" w:themeColor="background1"/>
            </w:tcBorders>
            <w:vAlign w:val="center"/>
          </w:tcPr>
          <w:p w14:paraId="74293E44" w14:textId="77777777" w:rsidR="00CD7911" w:rsidRPr="009A57A0" w:rsidRDefault="00CD7911" w:rsidP="00707121">
            <w:pPr>
              <w:spacing w:after="0" w:line="240" w:lineRule="auto"/>
              <w:jc w:val="right"/>
              <w:rPr>
                <w:rFonts w:eastAsia="Times New Roman"/>
                <w:color w:val="262626"/>
                <w:sz w:val="16"/>
                <w:szCs w:val="16"/>
                <w:lang w:eastAsia="pt-PT"/>
              </w:rPr>
            </w:pPr>
            <w:r w:rsidRPr="009A57A0">
              <w:rPr>
                <w:color w:val="000000"/>
                <w:sz w:val="16"/>
                <w:szCs w:val="16"/>
              </w:rPr>
              <w:t>67,3</w:t>
            </w:r>
          </w:p>
        </w:tc>
        <w:tc>
          <w:tcPr>
            <w:tcW w:w="496" w:type="dxa"/>
            <w:tcBorders>
              <w:top w:val="single" w:sz="4" w:space="0" w:color="FFFFFF" w:themeColor="background1"/>
            </w:tcBorders>
            <w:vAlign w:val="center"/>
          </w:tcPr>
          <w:p w14:paraId="6D46BE65" w14:textId="77777777" w:rsidR="00CD7911" w:rsidRPr="009A57A0"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78</w:t>
            </w:r>
          </w:p>
        </w:tc>
        <w:tc>
          <w:tcPr>
            <w:tcW w:w="800" w:type="dxa"/>
            <w:tcBorders>
              <w:top w:val="single" w:sz="4" w:space="0" w:color="FFFFFF" w:themeColor="background1"/>
            </w:tcBorders>
            <w:vAlign w:val="center"/>
          </w:tcPr>
          <w:p w14:paraId="4E032718" w14:textId="77777777" w:rsidR="00CD7911" w:rsidRPr="009A57A0" w:rsidRDefault="00CD7911" w:rsidP="00707121">
            <w:pPr>
              <w:spacing w:after="0" w:line="240" w:lineRule="auto"/>
              <w:jc w:val="right"/>
              <w:rPr>
                <w:rFonts w:eastAsia="Times New Roman"/>
                <w:color w:val="262626"/>
                <w:sz w:val="16"/>
                <w:szCs w:val="16"/>
                <w:lang w:eastAsia="pt-PT"/>
              </w:rPr>
            </w:pPr>
            <w:r w:rsidRPr="009A57A0">
              <w:rPr>
                <w:color w:val="000000"/>
                <w:sz w:val="16"/>
                <w:szCs w:val="16"/>
              </w:rPr>
              <w:t>68,4</w:t>
            </w:r>
          </w:p>
        </w:tc>
        <w:tc>
          <w:tcPr>
            <w:tcW w:w="448" w:type="dxa"/>
            <w:tcBorders>
              <w:top w:val="single" w:sz="4" w:space="0" w:color="FFFFFF" w:themeColor="background1"/>
            </w:tcBorders>
            <w:noWrap/>
            <w:vAlign w:val="center"/>
          </w:tcPr>
          <w:p w14:paraId="69FFAE0A" w14:textId="77777777" w:rsidR="00CD7911" w:rsidRPr="009A57A0"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23</w:t>
            </w:r>
          </w:p>
        </w:tc>
        <w:tc>
          <w:tcPr>
            <w:tcW w:w="804" w:type="dxa"/>
            <w:tcBorders>
              <w:top w:val="single" w:sz="4" w:space="0" w:color="FFFFFF" w:themeColor="background1"/>
            </w:tcBorders>
            <w:noWrap/>
            <w:vAlign w:val="center"/>
          </w:tcPr>
          <w:p w14:paraId="10C4AC2C" w14:textId="77777777" w:rsidR="00CD7911" w:rsidRPr="009A57A0" w:rsidRDefault="00CD7911" w:rsidP="00707121">
            <w:pPr>
              <w:spacing w:after="0" w:line="240" w:lineRule="auto"/>
              <w:jc w:val="right"/>
              <w:rPr>
                <w:rFonts w:eastAsia="Times New Roman"/>
                <w:color w:val="262626"/>
                <w:sz w:val="16"/>
                <w:szCs w:val="16"/>
                <w:lang w:eastAsia="pt-PT"/>
              </w:rPr>
            </w:pPr>
            <w:r w:rsidRPr="009A57A0">
              <w:rPr>
                <w:color w:val="000000"/>
                <w:sz w:val="16"/>
                <w:szCs w:val="16"/>
              </w:rPr>
              <w:t>63,9</w:t>
            </w:r>
          </w:p>
        </w:tc>
      </w:tr>
      <w:tr w:rsidR="00635EB0" w:rsidRPr="008F5148" w14:paraId="61F46B1F" w14:textId="77777777" w:rsidTr="00635EB0">
        <w:trPr>
          <w:trHeight w:val="170"/>
          <w:jc w:val="center"/>
        </w:trPr>
        <w:tc>
          <w:tcPr>
            <w:tcW w:w="3422" w:type="dxa"/>
            <w:vAlign w:val="center"/>
          </w:tcPr>
          <w:p w14:paraId="01B4F401" w14:textId="77777777" w:rsidR="00CD7911" w:rsidRPr="006C43B3" w:rsidRDefault="00CD7911" w:rsidP="00707121">
            <w:pPr>
              <w:spacing w:after="0" w:line="240" w:lineRule="auto"/>
              <w:rPr>
                <w:rFonts w:eastAsia="Times New Roman"/>
                <w:color w:val="262626"/>
                <w:sz w:val="16"/>
                <w:szCs w:val="16"/>
                <w:lang w:eastAsia="pt-PT"/>
              </w:rPr>
            </w:pPr>
            <w:r w:rsidRPr="006C43B3">
              <w:rPr>
                <w:color w:val="000000"/>
                <w:sz w:val="16"/>
                <w:szCs w:val="16"/>
              </w:rPr>
              <w:t>Equacionei, mas não prossegui com a adesão</w:t>
            </w:r>
          </w:p>
        </w:tc>
        <w:tc>
          <w:tcPr>
            <w:tcW w:w="496" w:type="dxa"/>
            <w:vAlign w:val="center"/>
          </w:tcPr>
          <w:p w14:paraId="16018EA0" w14:textId="77777777" w:rsidR="00CD7911" w:rsidRPr="009A57A0"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49</w:t>
            </w:r>
          </w:p>
        </w:tc>
        <w:tc>
          <w:tcPr>
            <w:tcW w:w="630" w:type="dxa"/>
            <w:vAlign w:val="center"/>
          </w:tcPr>
          <w:p w14:paraId="54C955CF" w14:textId="77777777" w:rsidR="00CD7911" w:rsidRPr="009A57A0" w:rsidRDefault="00CD7911" w:rsidP="00707121">
            <w:pPr>
              <w:spacing w:after="0" w:line="240" w:lineRule="auto"/>
              <w:jc w:val="right"/>
              <w:rPr>
                <w:rFonts w:eastAsia="Times New Roman"/>
                <w:color w:val="262626"/>
                <w:sz w:val="16"/>
                <w:szCs w:val="16"/>
                <w:lang w:eastAsia="pt-PT"/>
              </w:rPr>
            </w:pPr>
            <w:r w:rsidRPr="009A57A0">
              <w:rPr>
                <w:color w:val="000000"/>
                <w:sz w:val="16"/>
                <w:szCs w:val="16"/>
              </w:rPr>
              <w:t>32,7</w:t>
            </w:r>
          </w:p>
        </w:tc>
        <w:tc>
          <w:tcPr>
            <w:tcW w:w="496" w:type="dxa"/>
            <w:vAlign w:val="center"/>
          </w:tcPr>
          <w:p w14:paraId="4AEDD432" w14:textId="77777777" w:rsidR="00CD7911" w:rsidRPr="009A57A0"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36</w:t>
            </w:r>
          </w:p>
        </w:tc>
        <w:tc>
          <w:tcPr>
            <w:tcW w:w="800" w:type="dxa"/>
            <w:vAlign w:val="center"/>
          </w:tcPr>
          <w:p w14:paraId="20F24E85" w14:textId="77777777" w:rsidR="00CD7911" w:rsidRPr="009A57A0" w:rsidRDefault="00CD7911" w:rsidP="00707121">
            <w:pPr>
              <w:spacing w:after="0" w:line="240" w:lineRule="auto"/>
              <w:jc w:val="right"/>
              <w:rPr>
                <w:rFonts w:eastAsia="Times New Roman"/>
                <w:color w:val="262626"/>
                <w:sz w:val="16"/>
                <w:szCs w:val="16"/>
                <w:lang w:eastAsia="pt-PT"/>
              </w:rPr>
            </w:pPr>
            <w:r w:rsidRPr="009A57A0">
              <w:rPr>
                <w:color w:val="000000"/>
                <w:sz w:val="16"/>
                <w:szCs w:val="16"/>
              </w:rPr>
              <w:t>31,6</w:t>
            </w:r>
          </w:p>
        </w:tc>
        <w:tc>
          <w:tcPr>
            <w:tcW w:w="448" w:type="dxa"/>
            <w:noWrap/>
            <w:vAlign w:val="center"/>
          </w:tcPr>
          <w:p w14:paraId="0ABAFB51" w14:textId="77777777" w:rsidR="00CD7911" w:rsidRPr="009A57A0"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13</w:t>
            </w:r>
          </w:p>
        </w:tc>
        <w:tc>
          <w:tcPr>
            <w:tcW w:w="804" w:type="dxa"/>
            <w:noWrap/>
            <w:vAlign w:val="center"/>
          </w:tcPr>
          <w:p w14:paraId="42481257" w14:textId="77777777" w:rsidR="00CD7911" w:rsidRPr="009A57A0" w:rsidRDefault="00CD7911" w:rsidP="00707121">
            <w:pPr>
              <w:spacing w:after="0" w:line="240" w:lineRule="auto"/>
              <w:jc w:val="right"/>
              <w:rPr>
                <w:rFonts w:eastAsia="Times New Roman"/>
                <w:color w:val="262626"/>
                <w:sz w:val="16"/>
                <w:szCs w:val="16"/>
                <w:lang w:eastAsia="pt-PT"/>
              </w:rPr>
            </w:pPr>
            <w:r w:rsidRPr="009A57A0">
              <w:rPr>
                <w:color w:val="000000"/>
                <w:sz w:val="16"/>
                <w:szCs w:val="16"/>
              </w:rPr>
              <w:t>36,1</w:t>
            </w:r>
          </w:p>
        </w:tc>
      </w:tr>
      <w:tr w:rsidR="00635EB0" w:rsidRPr="008F5148" w14:paraId="3D4A7B33" w14:textId="77777777" w:rsidTr="00635EB0">
        <w:trPr>
          <w:trHeight w:val="170"/>
          <w:jc w:val="center"/>
        </w:trPr>
        <w:tc>
          <w:tcPr>
            <w:tcW w:w="3422" w:type="dxa"/>
            <w:shd w:val="clear" w:color="auto" w:fill="BFBFBF" w:themeFill="background1" w:themeFillShade="BF"/>
            <w:vAlign w:val="center"/>
          </w:tcPr>
          <w:p w14:paraId="78BE6418"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496" w:type="dxa"/>
            <w:shd w:val="clear" w:color="auto" w:fill="BFBFBF" w:themeFill="background1" w:themeFillShade="BF"/>
            <w:vAlign w:val="center"/>
          </w:tcPr>
          <w:p w14:paraId="3B12D2C6"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150</w:t>
            </w:r>
          </w:p>
        </w:tc>
        <w:tc>
          <w:tcPr>
            <w:tcW w:w="630" w:type="dxa"/>
            <w:shd w:val="clear" w:color="auto" w:fill="BFBFBF" w:themeFill="background1" w:themeFillShade="BF"/>
            <w:vAlign w:val="center"/>
          </w:tcPr>
          <w:p w14:paraId="5C2CB8B0"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c>
          <w:tcPr>
            <w:tcW w:w="496" w:type="dxa"/>
            <w:shd w:val="clear" w:color="auto" w:fill="BFBFBF" w:themeFill="background1" w:themeFillShade="BF"/>
          </w:tcPr>
          <w:p w14:paraId="3AB63212"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114</w:t>
            </w:r>
          </w:p>
        </w:tc>
        <w:tc>
          <w:tcPr>
            <w:tcW w:w="800" w:type="dxa"/>
            <w:shd w:val="clear" w:color="auto" w:fill="BFBFBF" w:themeFill="background1" w:themeFillShade="BF"/>
          </w:tcPr>
          <w:p w14:paraId="7AABB939"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c>
          <w:tcPr>
            <w:tcW w:w="448" w:type="dxa"/>
            <w:shd w:val="clear" w:color="auto" w:fill="BFBFBF" w:themeFill="background1" w:themeFillShade="BF"/>
            <w:noWrap/>
          </w:tcPr>
          <w:p w14:paraId="28EDB3FF"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36</w:t>
            </w:r>
          </w:p>
        </w:tc>
        <w:tc>
          <w:tcPr>
            <w:tcW w:w="804" w:type="dxa"/>
            <w:shd w:val="clear" w:color="auto" w:fill="BFBFBF" w:themeFill="background1" w:themeFillShade="BF"/>
            <w:noWrap/>
          </w:tcPr>
          <w:p w14:paraId="421F13E1"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r>
    </w:tbl>
    <w:p w14:paraId="6D6532E9" w14:textId="6D0BAD31" w:rsidR="00CD7911" w:rsidRPr="00A67C9D" w:rsidRDefault="00635EB0" w:rsidP="00635EB0">
      <w:pPr>
        <w:pStyle w:val="Tabela"/>
        <w:keepNext w:val="0"/>
        <w:spacing w:before="120"/>
        <w:rPr>
          <w:b w:val="0"/>
          <w:color w:val="404040"/>
        </w:rPr>
      </w:pPr>
      <w:bookmarkStart w:id="93" w:name="_Toc225256341"/>
      <w:r w:rsidRPr="00A67C9D">
        <w:t>Tabela A</w:t>
      </w:r>
      <w:r w:rsidRPr="00A67C9D">
        <w:fldChar w:fldCharType="begin"/>
      </w:r>
      <w:r w:rsidRPr="00A67C9D">
        <w:instrText>SEQ Tabela \* ARABIC</w:instrText>
      </w:r>
      <w:r w:rsidRPr="00A67C9D">
        <w:fldChar w:fldCharType="separate"/>
      </w:r>
      <w:r>
        <w:rPr>
          <w:noProof/>
        </w:rPr>
        <w:t>54</w:t>
      </w:r>
      <w:r w:rsidRPr="00A67C9D">
        <w:fldChar w:fldCharType="end"/>
      </w:r>
      <w:r>
        <w:t xml:space="preserve"> </w:t>
      </w:r>
      <w:r w:rsidRPr="00A67C9D">
        <w:t xml:space="preserve">– </w:t>
      </w:r>
      <w:r w:rsidR="00CD7911" w:rsidRPr="00A67C9D">
        <w:rPr>
          <w:color w:val="404040"/>
        </w:rPr>
        <w:t>No futuro, coloca a hipótese de aderir a algum desses regimes?</w:t>
      </w:r>
      <w:bookmarkEnd w:id="93"/>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2"/>
        <w:gridCol w:w="903"/>
        <w:gridCol w:w="894"/>
        <w:gridCol w:w="885"/>
        <w:gridCol w:w="894"/>
        <w:gridCol w:w="1005"/>
        <w:gridCol w:w="850"/>
      </w:tblGrid>
      <w:tr w:rsidR="009C7633" w:rsidRPr="008F5148" w14:paraId="12D113D9" w14:textId="77777777">
        <w:trPr>
          <w:trHeight w:val="299"/>
          <w:jc w:val="center"/>
        </w:trPr>
        <w:tc>
          <w:tcPr>
            <w:tcW w:w="250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5E5EF74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C402D9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7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521BD7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8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A6D6BE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43286F" w:rsidRPr="008F5148" w14:paraId="0687D569" w14:textId="77777777">
        <w:trPr>
          <w:trHeight w:val="299"/>
          <w:jc w:val="center"/>
        </w:trPr>
        <w:tc>
          <w:tcPr>
            <w:tcW w:w="250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79F335A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25D84D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8BDB85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154EC93"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204722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10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6F9C4F8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5AA4FCE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C12B82" w:rsidRPr="008F5148" w14:paraId="0B0851F1" w14:textId="77777777">
        <w:trPr>
          <w:trHeight w:val="170"/>
          <w:jc w:val="center"/>
        </w:trPr>
        <w:tc>
          <w:tcPr>
            <w:tcW w:w="2502" w:type="dxa"/>
            <w:tcBorders>
              <w:top w:val="single" w:sz="4" w:space="0" w:color="FFFFFF"/>
            </w:tcBorders>
            <w:vAlign w:val="center"/>
          </w:tcPr>
          <w:p w14:paraId="2412D14C" w14:textId="77777777" w:rsidR="00CD7911" w:rsidRPr="006C43B3"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Sim</w:t>
            </w:r>
          </w:p>
        </w:tc>
        <w:tc>
          <w:tcPr>
            <w:tcW w:w="903" w:type="dxa"/>
            <w:tcBorders>
              <w:top w:val="single" w:sz="4" w:space="0" w:color="FFFFFF" w:themeColor="background1"/>
            </w:tcBorders>
            <w:vAlign w:val="center"/>
          </w:tcPr>
          <w:p w14:paraId="00F41446" w14:textId="77777777" w:rsidR="00CD7911" w:rsidRPr="009617FE"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59</w:t>
            </w:r>
          </w:p>
        </w:tc>
        <w:tc>
          <w:tcPr>
            <w:tcW w:w="894" w:type="dxa"/>
            <w:tcBorders>
              <w:top w:val="single" w:sz="4" w:space="0" w:color="FFFFFF" w:themeColor="background1"/>
            </w:tcBorders>
          </w:tcPr>
          <w:p w14:paraId="2EBA75BB" w14:textId="77777777" w:rsidR="00CD7911" w:rsidRPr="009617FE" w:rsidRDefault="00CD7911" w:rsidP="00707121">
            <w:pPr>
              <w:spacing w:after="0" w:line="240" w:lineRule="auto"/>
              <w:jc w:val="right"/>
              <w:rPr>
                <w:rFonts w:eastAsia="Times New Roman"/>
                <w:color w:val="262626"/>
                <w:sz w:val="16"/>
                <w:szCs w:val="16"/>
                <w:lang w:eastAsia="pt-PT"/>
              </w:rPr>
            </w:pPr>
            <w:r w:rsidRPr="009617FE">
              <w:rPr>
                <w:color w:val="000000"/>
                <w:sz w:val="16"/>
                <w:szCs w:val="16"/>
              </w:rPr>
              <w:t>39,3</w:t>
            </w:r>
          </w:p>
        </w:tc>
        <w:tc>
          <w:tcPr>
            <w:tcW w:w="885" w:type="dxa"/>
            <w:tcBorders>
              <w:top w:val="single" w:sz="4" w:space="0" w:color="FFFFFF" w:themeColor="background1"/>
            </w:tcBorders>
            <w:vAlign w:val="center"/>
          </w:tcPr>
          <w:p w14:paraId="42435888" w14:textId="77777777" w:rsidR="00CD7911" w:rsidRPr="009617FE"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41</w:t>
            </w:r>
          </w:p>
        </w:tc>
        <w:tc>
          <w:tcPr>
            <w:tcW w:w="894" w:type="dxa"/>
            <w:tcBorders>
              <w:top w:val="single" w:sz="4" w:space="0" w:color="FFFFFF" w:themeColor="background1"/>
            </w:tcBorders>
          </w:tcPr>
          <w:p w14:paraId="2CA83755" w14:textId="77777777" w:rsidR="00CD7911" w:rsidRPr="009617FE" w:rsidRDefault="00CD7911" w:rsidP="00707121">
            <w:pPr>
              <w:spacing w:after="0" w:line="240" w:lineRule="auto"/>
              <w:jc w:val="right"/>
              <w:rPr>
                <w:rFonts w:eastAsia="Times New Roman"/>
                <w:color w:val="262626"/>
                <w:sz w:val="16"/>
                <w:szCs w:val="16"/>
                <w:lang w:eastAsia="pt-PT"/>
              </w:rPr>
            </w:pPr>
            <w:r w:rsidRPr="009617FE">
              <w:rPr>
                <w:color w:val="000000"/>
                <w:sz w:val="16"/>
                <w:szCs w:val="16"/>
              </w:rPr>
              <w:t>36,0</w:t>
            </w:r>
          </w:p>
        </w:tc>
        <w:tc>
          <w:tcPr>
            <w:tcW w:w="1005" w:type="dxa"/>
            <w:tcBorders>
              <w:top w:val="single" w:sz="4" w:space="0" w:color="FFFFFF" w:themeColor="background1"/>
            </w:tcBorders>
            <w:noWrap/>
            <w:vAlign w:val="center"/>
          </w:tcPr>
          <w:p w14:paraId="4C5F7279" w14:textId="77777777" w:rsidR="00CD7911" w:rsidRPr="009617FE"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18</w:t>
            </w:r>
          </w:p>
        </w:tc>
        <w:tc>
          <w:tcPr>
            <w:tcW w:w="850" w:type="dxa"/>
            <w:tcBorders>
              <w:top w:val="single" w:sz="4" w:space="0" w:color="FFFFFF" w:themeColor="background1"/>
            </w:tcBorders>
            <w:noWrap/>
          </w:tcPr>
          <w:p w14:paraId="04B76773" w14:textId="77777777" w:rsidR="00CD7911" w:rsidRPr="009617FE" w:rsidRDefault="00CD7911" w:rsidP="00707121">
            <w:pPr>
              <w:spacing w:after="0" w:line="240" w:lineRule="auto"/>
              <w:jc w:val="right"/>
              <w:rPr>
                <w:rFonts w:eastAsia="Times New Roman"/>
                <w:color w:val="262626"/>
                <w:sz w:val="16"/>
                <w:szCs w:val="16"/>
                <w:lang w:eastAsia="pt-PT"/>
              </w:rPr>
            </w:pPr>
            <w:r w:rsidRPr="009617FE">
              <w:rPr>
                <w:color w:val="000000"/>
                <w:sz w:val="16"/>
                <w:szCs w:val="16"/>
              </w:rPr>
              <w:t>50,0</w:t>
            </w:r>
          </w:p>
        </w:tc>
      </w:tr>
      <w:tr w:rsidR="00391D1D" w:rsidRPr="008F5148" w14:paraId="2064931E" w14:textId="77777777">
        <w:trPr>
          <w:trHeight w:val="170"/>
          <w:jc w:val="center"/>
        </w:trPr>
        <w:tc>
          <w:tcPr>
            <w:tcW w:w="2502" w:type="dxa"/>
            <w:vAlign w:val="center"/>
          </w:tcPr>
          <w:p w14:paraId="593C2FA4" w14:textId="77777777" w:rsidR="00CD7911" w:rsidRPr="006C43B3" w:rsidRDefault="00CD7911" w:rsidP="00707121">
            <w:pPr>
              <w:spacing w:after="0" w:line="240" w:lineRule="auto"/>
              <w:rPr>
                <w:rFonts w:eastAsia="Times New Roman"/>
                <w:color w:val="262626"/>
                <w:sz w:val="16"/>
                <w:szCs w:val="16"/>
                <w:lang w:eastAsia="pt-PT"/>
              </w:rPr>
            </w:pPr>
            <w:r>
              <w:rPr>
                <w:rFonts w:eastAsia="Times New Roman"/>
                <w:color w:val="262626"/>
                <w:sz w:val="16"/>
                <w:szCs w:val="16"/>
                <w:lang w:eastAsia="pt-PT"/>
              </w:rPr>
              <w:t>Não</w:t>
            </w:r>
          </w:p>
        </w:tc>
        <w:tc>
          <w:tcPr>
            <w:tcW w:w="903" w:type="dxa"/>
            <w:vAlign w:val="center"/>
          </w:tcPr>
          <w:p w14:paraId="74FC7D0B" w14:textId="77777777" w:rsidR="00CD7911" w:rsidRPr="009617FE"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91</w:t>
            </w:r>
          </w:p>
        </w:tc>
        <w:tc>
          <w:tcPr>
            <w:tcW w:w="894" w:type="dxa"/>
          </w:tcPr>
          <w:p w14:paraId="1556005E" w14:textId="77777777" w:rsidR="00CD7911" w:rsidRPr="009617FE" w:rsidRDefault="00CD7911" w:rsidP="00707121">
            <w:pPr>
              <w:spacing w:after="0" w:line="240" w:lineRule="auto"/>
              <w:jc w:val="right"/>
              <w:rPr>
                <w:rFonts w:eastAsia="Times New Roman"/>
                <w:color w:val="262626"/>
                <w:sz w:val="16"/>
                <w:szCs w:val="16"/>
                <w:lang w:eastAsia="pt-PT"/>
              </w:rPr>
            </w:pPr>
            <w:r w:rsidRPr="009617FE">
              <w:rPr>
                <w:color w:val="000000"/>
                <w:sz w:val="16"/>
                <w:szCs w:val="16"/>
              </w:rPr>
              <w:t>60,7</w:t>
            </w:r>
          </w:p>
        </w:tc>
        <w:tc>
          <w:tcPr>
            <w:tcW w:w="885" w:type="dxa"/>
            <w:vAlign w:val="center"/>
          </w:tcPr>
          <w:p w14:paraId="1F58C2E2" w14:textId="77777777" w:rsidR="00CD7911" w:rsidRPr="009617FE"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73</w:t>
            </w:r>
          </w:p>
        </w:tc>
        <w:tc>
          <w:tcPr>
            <w:tcW w:w="894" w:type="dxa"/>
          </w:tcPr>
          <w:p w14:paraId="2B391C70" w14:textId="77777777" w:rsidR="00CD7911" w:rsidRPr="009617FE" w:rsidRDefault="00CD7911" w:rsidP="00707121">
            <w:pPr>
              <w:spacing w:after="0" w:line="240" w:lineRule="auto"/>
              <w:jc w:val="right"/>
              <w:rPr>
                <w:rFonts w:eastAsia="Times New Roman"/>
                <w:color w:val="262626"/>
                <w:sz w:val="16"/>
                <w:szCs w:val="16"/>
                <w:lang w:eastAsia="pt-PT"/>
              </w:rPr>
            </w:pPr>
            <w:r w:rsidRPr="009617FE">
              <w:rPr>
                <w:color w:val="000000"/>
                <w:sz w:val="16"/>
                <w:szCs w:val="16"/>
              </w:rPr>
              <w:t>64,0</w:t>
            </w:r>
          </w:p>
        </w:tc>
        <w:tc>
          <w:tcPr>
            <w:tcW w:w="1005" w:type="dxa"/>
            <w:noWrap/>
            <w:vAlign w:val="center"/>
          </w:tcPr>
          <w:p w14:paraId="4904C157" w14:textId="77777777" w:rsidR="00CD7911" w:rsidRPr="009617FE"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18</w:t>
            </w:r>
          </w:p>
        </w:tc>
        <w:tc>
          <w:tcPr>
            <w:tcW w:w="850" w:type="dxa"/>
            <w:noWrap/>
          </w:tcPr>
          <w:p w14:paraId="5679F97A" w14:textId="77777777" w:rsidR="00CD7911" w:rsidRPr="009617FE" w:rsidRDefault="00CD7911" w:rsidP="00707121">
            <w:pPr>
              <w:spacing w:after="0" w:line="240" w:lineRule="auto"/>
              <w:jc w:val="right"/>
              <w:rPr>
                <w:rFonts w:eastAsia="Times New Roman"/>
                <w:color w:val="262626"/>
                <w:sz w:val="16"/>
                <w:szCs w:val="16"/>
                <w:lang w:eastAsia="pt-PT"/>
              </w:rPr>
            </w:pPr>
            <w:r w:rsidRPr="009617FE">
              <w:rPr>
                <w:color w:val="000000"/>
                <w:sz w:val="16"/>
                <w:szCs w:val="16"/>
              </w:rPr>
              <w:t>50,0</w:t>
            </w:r>
          </w:p>
        </w:tc>
      </w:tr>
      <w:tr w:rsidR="0043286F" w:rsidRPr="008F5148" w14:paraId="0D80F421" w14:textId="77777777">
        <w:trPr>
          <w:trHeight w:val="170"/>
          <w:jc w:val="center"/>
        </w:trPr>
        <w:tc>
          <w:tcPr>
            <w:tcW w:w="2502" w:type="dxa"/>
            <w:shd w:val="clear" w:color="auto" w:fill="BFBFBF" w:themeFill="background1" w:themeFillShade="BF"/>
            <w:vAlign w:val="center"/>
          </w:tcPr>
          <w:p w14:paraId="4D6C988D"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5A252AF8"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150</w:t>
            </w:r>
          </w:p>
        </w:tc>
        <w:tc>
          <w:tcPr>
            <w:tcW w:w="894" w:type="dxa"/>
            <w:shd w:val="clear" w:color="auto" w:fill="BFBFBF" w:themeFill="background1" w:themeFillShade="BF"/>
            <w:vAlign w:val="center"/>
          </w:tcPr>
          <w:p w14:paraId="5EEE4C73"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c>
          <w:tcPr>
            <w:tcW w:w="885" w:type="dxa"/>
            <w:shd w:val="clear" w:color="auto" w:fill="BFBFBF" w:themeFill="background1" w:themeFillShade="BF"/>
          </w:tcPr>
          <w:p w14:paraId="76F7C83E"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114</w:t>
            </w:r>
          </w:p>
        </w:tc>
        <w:tc>
          <w:tcPr>
            <w:tcW w:w="894" w:type="dxa"/>
            <w:shd w:val="clear" w:color="auto" w:fill="BFBFBF" w:themeFill="background1" w:themeFillShade="BF"/>
          </w:tcPr>
          <w:p w14:paraId="1AC9E504"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c>
          <w:tcPr>
            <w:tcW w:w="1005" w:type="dxa"/>
            <w:shd w:val="clear" w:color="auto" w:fill="BFBFBF" w:themeFill="background1" w:themeFillShade="BF"/>
            <w:noWrap/>
          </w:tcPr>
          <w:p w14:paraId="4E6392E9"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36</w:t>
            </w:r>
          </w:p>
        </w:tc>
        <w:tc>
          <w:tcPr>
            <w:tcW w:w="850" w:type="dxa"/>
            <w:shd w:val="clear" w:color="auto" w:fill="BFBFBF" w:themeFill="background1" w:themeFillShade="BF"/>
            <w:noWrap/>
          </w:tcPr>
          <w:p w14:paraId="5D07C0EC"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r>
    </w:tbl>
    <w:p w14:paraId="27225A06" w14:textId="2C1D7BAA" w:rsidR="00CD7911" w:rsidRPr="00A67C9D" w:rsidRDefault="00635EB0" w:rsidP="00CE358F">
      <w:pPr>
        <w:pStyle w:val="Tabela"/>
        <w:keepLines/>
        <w:spacing w:before="120"/>
        <w:rPr>
          <w:b w:val="0"/>
          <w:color w:val="404040"/>
        </w:rPr>
      </w:pPr>
      <w:bookmarkStart w:id="94" w:name="_Toc225256342"/>
      <w:r w:rsidRPr="00A67C9D">
        <w:lastRenderedPageBreak/>
        <w:t>Tabela A</w:t>
      </w:r>
      <w:r w:rsidRPr="00A67C9D">
        <w:fldChar w:fldCharType="begin"/>
      </w:r>
      <w:r w:rsidRPr="00A67C9D">
        <w:instrText>SEQ Tabela \* ARABIC</w:instrText>
      </w:r>
      <w:r w:rsidRPr="00A67C9D">
        <w:fldChar w:fldCharType="separate"/>
      </w:r>
      <w:r>
        <w:rPr>
          <w:noProof/>
        </w:rPr>
        <w:t>55</w:t>
      </w:r>
      <w:r w:rsidRPr="00A67C9D">
        <w:fldChar w:fldCharType="end"/>
      </w:r>
      <w:r>
        <w:t xml:space="preserve"> </w:t>
      </w:r>
      <w:r w:rsidRPr="00A67C9D">
        <w:t xml:space="preserve">– </w:t>
      </w:r>
      <w:r w:rsidR="00CD7911" w:rsidRPr="00A67C9D">
        <w:rPr>
          <w:color w:val="404040"/>
        </w:rPr>
        <w:t>Aderiria a qual?</w:t>
      </w:r>
      <w:bookmarkEnd w:id="94"/>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44"/>
        <w:gridCol w:w="448"/>
        <w:gridCol w:w="630"/>
        <w:gridCol w:w="448"/>
        <w:gridCol w:w="848"/>
        <w:gridCol w:w="448"/>
        <w:gridCol w:w="804"/>
      </w:tblGrid>
      <w:tr w:rsidR="00635EB0" w:rsidRPr="008F5148" w14:paraId="48C3F247" w14:textId="77777777" w:rsidTr="00635EB0">
        <w:trPr>
          <w:trHeight w:val="299"/>
          <w:jc w:val="center"/>
        </w:trPr>
        <w:tc>
          <w:tcPr>
            <w:tcW w:w="4744" w:type="dxa"/>
            <w:vMerge w:val="restart"/>
            <w:tcBorders>
              <w:top w:val="single" w:sz="4" w:space="0" w:color="FFFFFF"/>
              <w:left w:val="single" w:sz="4" w:space="0" w:color="FFFFFF"/>
              <w:right w:val="single" w:sz="4" w:space="0" w:color="FFFFFF" w:themeColor="background1"/>
            </w:tcBorders>
            <w:shd w:val="clear" w:color="auto" w:fill="800000"/>
            <w:vAlign w:val="center"/>
          </w:tcPr>
          <w:p w14:paraId="6BE46F5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07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58F802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29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D33DFE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2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A20D62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635EB0" w:rsidRPr="008F5148" w14:paraId="6DDEA4EC" w14:textId="77777777" w:rsidTr="00635EB0">
        <w:trPr>
          <w:trHeight w:val="299"/>
          <w:jc w:val="center"/>
        </w:trPr>
        <w:tc>
          <w:tcPr>
            <w:tcW w:w="4744"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2032676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4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8B5E3E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6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4F5476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0C0E128"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28A91D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4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690A154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0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42DE869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35EB0" w:rsidRPr="008F5148" w14:paraId="76A5B90A" w14:textId="77777777" w:rsidTr="00635EB0">
        <w:trPr>
          <w:trHeight w:val="170"/>
          <w:jc w:val="center"/>
        </w:trPr>
        <w:tc>
          <w:tcPr>
            <w:tcW w:w="4744" w:type="dxa"/>
            <w:tcBorders>
              <w:top w:val="single" w:sz="4" w:space="0" w:color="FFFFFF"/>
            </w:tcBorders>
            <w:vAlign w:val="center"/>
          </w:tcPr>
          <w:p w14:paraId="1169EFEB" w14:textId="77777777" w:rsidR="00CD7911" w:rsidRPr="00594971" w:rsidRDefault="00CD7911" w:rsidP="00707121">
            <w:pPr>
              <w:spacing w:after="0" w:line="240" w:lineRule="auto"/>
              <w:rPr>
                <w:rFonts w:eastAsia="Times New Roman"/>
                <w:color w:val="262626"/>
                <w:sz w:val="16"/>
                <w:szCs w:val="16"/>
                <w:lang w:eastAsia="pt-PT"/>
              </w:rPr>
            </w:pPr>
            <w:r w:rsidRPr="00594971">
              <w:rPr>
                <w:color w:val="000000"/>
                <w:sz w:val="16"/>
                <w:szCs w:val="16"/>
              </w:rPr>
              <w:t>Programas municipais compatíveis com PAA</w:t>
            </w:r>
          </w:p>
        </w:tc>
        <w:tc>
          <w:tcPr>
            <w:tcW w:w="448" w:type="dxa"/>
            <w:tcBorders>
              <w:top w:val="single" w:sz="4" w:space="0" w:color="FFFFFF" w:themeColor="background1"/>
            </w:tcBorders>
            <w:vAlign w:val="center"/>
          </w:tcPr>
          <w:p w14:paraId="2825B95A" w14:textId="77777777" w:rsidR="00CD7911" w:rsidRPr="0059497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14</w:t>
            </w:r>
          </w:p>
        </w:tc>
        <w:tc>
          <w:tcPr>
            <w:tcW w:w="630" w:type="dxa"/>
            <w:tcBorders>
              <w:top w:val="single" w:sz="4" w:space="0" w:color="FFFFFF" w:themeColor="background1"/>
            </w:tcBorders>
            <w:vAlign w:val="center"/>
          </w:tcPr>
          <w:p w14:paraId="4A448743" w14:textId="77777777" w:rsidR="00CD7911" w:rsidRPr="00594971" w:rsidRDefault="00CD7911" w:rsidP="00707121">
            <w:pPr>
              <w:spacing w:after="0" w:line="240" w:lineRule="auto"/>
              <w:jc w:val="right"/>
              <w:rPr>
                <w:rFonts w:eastAsia="Times New Roman"/>
                <w:color w:val="262626"/>
                <w:sz w:val="16"/>
                <w:szCs w:val="16"/>
                <w:lang w:eastAsia="pt-PT"/>
              </w:rPr>
            </w:pPr>
            <w:r w:rsidRPr="00594971">
              <w:rPr>
                <w:color w:val="000000"/>
                <w:sz w:val="16"/>
                <w:szCs w:val="16"/>
              </w:rPr>
              <w:t>23,7</w:t>
            </w:r>
          </w:p>
        </w:tc>
        <w:tc>
          <w:tcPr>
            <w:tcW w:w="448" w:type="dxa"/>
            <w:tcBorders>
              <w:top w:val="single" w:sz="4" w:space="0" w:color="FFFFFF" w:themeColor="background1"/>
            </w:tcBorders>
            <w:vAlign w:val="center"/>
          </w:tcPr>
          <w:p w14:paraId="4205FFD0" w14:textId="77777777" w:rsidR="00CD7911" w:rsidRPr="0059497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9</w:t>
            </w:r>
          </w:p>
        </w:tc>
        <w:tc>
          <w:tcPr>
            <w:tcW w:w="848" w:type="dxa"/>
            <w:tcBorders>
              <w:top w:val="single" w:sz="4" w:space="0" w:color="FFFFFF" w:themeColor="background1"/>
            </w:tcBorders>
            <w:vAlign w:val="center"/>
          </w:tcPr>
          <w:p w14:paraId="7B33ACAB" w14:textId="77777777" w:rsidR="00CD7911" w:rsidRPr="00594971" w:rsidRDefault="00CD7911" w:rsidP="00707121">
            <w:pPr>
              <w:spacing w:after="0" w:line="240" w:lineRule="auto"/>
              <w:jc w:val="right"/>
              <w:rPr>
                <w:rFonts w:eastAsia="Times New Roman"/>
                <w:color w:val="262626"/>
                <w:sz w:val="16"/>
                <w:szCs w:val="16"/>
                <w:lang w:eastAsia="pt-PT"/>
              </w:rPr>
            </w:pPr>
            <w:r w:rsidRPr="00594971">
              <w:rPr>
                <w:color w:val="000000"/>
                <w:sz w:val="16"/>
                <w:szCs w:val="16"/>
              </w:rPr>
              <w:t>22,0</w:t>
            </w:r>
          </w:p>
        </w:tc>
        <w:tc>
          <w:tcPr>
            <w:tcW w:w="448" w:type="dxa"/>
            <w:tcBorders>
              <w:top w:val="single" w:sz="4" w:space="0" w:color="FFFFFF" w:themeColor="background1"/>
            </w:tcBorders>
            <w:noWrap/>
            <w:vAlign w:val="center"/>
          </w:tcPr>
          <w:p w14:paraId="087421B9" w14:textId="77777777" w:rsidR="00CD7911" w:rsidRPr="0059497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w:t>
            </w:r>
          </w:p>
        </w:tc>
        <w:tc>
          <w:tcPr>
            <w:tcW w:w="804" w:type="dxa"/>
            <w:tcBorders>
              <w:top w:val="single" w:sz="4" w:space="0" w:color="FFFFFF" w:themeColor="background1"/>
            </w:tcBorders>
            <w:noWrap/>
            <w:vAlign w:val="center"/>
          </w:tcPr>
          <w:p w14:paraId="6A3E6496" w14:textId="77777777" w:rsidR="00CD7911" w:rsidRPr="00594971" w:rsidRDefault="00CD7911" w:rsidP="00707121">
            <w:pPr>
              <w:spacing w:after="0" w:line="240" w:lineRule="auto"/>
              <w:jc w:val="right"/>
              <w:rPr>
                <w:rFonts w:eastAsia="Times New Roman"/>
                <w:color w:val="262626"/>
                <w:sz w:val="16"/>
                <w:szCs w:val="16"/>
                <w:lang w:eastAsia="pt-PT"/>
              </w:rPr>
            </w:pPr>
            <w:r w:rsidRPr="00594971">
              <w:rPr>
                <w:color w:val="000000"/>
                <w:sz w:val="16"/>
                <w:szCs w:val="16"/>
              </w:rPr>
              <w:t>27,8</w:t>
            </w:r>
          </w:p>
        </w:tc>
      </w:tr>
      <w:tr w:rsidR="00635EB0" w:rsidRPr="008F5148" w14:paraId="56D226D2" w14:textId="77777777" w:rsidTr="00635EB0">
        <w:trPr>
          <w:trHeight w:val="170"/>
          <w:jc w:val="center"/>
        </w:trPr>
        <w:tc>
          <w:tcPr>
            <w:tcW w:w="4744" w:type="dxa"/>
            <w:vAlign w:val="center"/>
          </w:tcPr>
          <w:p w14:paraId="4EB899B6" w14:textId="77777777" w:rsidR="00CD7911" w:rsidRPr="00594971" w:rsidRDefault="00CD7911" w:rsidP="00707121">
            <w:pPr>
              <w:spacing w:after="0" w:line="240" w:lineRule="auto"/>
              <w:rPr>
                <w:rFonts w:eastAsia="Times New Roman"/>
                <w:color w:val="262626"/>
                <w:sz w:val="16"/>
                <w:szCs w:val="16"/>
                <w:lang w:eastAsia="pt-PT"/>
              </w:rPr>
            </w:pPr>
            <w:r w:rsidRPr="00594971">
              <w:rPr>
                <w:color w:val="000000"/>
                <w:sz w:val="16"/>
                <w:szCs w:val="16"/>
              </w:rPr>
              <w:t>Arrendamento de Longa Duração (artigo 72º do Código do IRS)</w:t>
            </w:r>
          </w:p>
        </w:tc>
        <w:tc>
          <w:tcPr>
            <w:tcW w:w="448" w:type="dxa"/>
            <w:vAlign w:val="center"/>
          </w:tcPr>
          <w:p w14:paraId="1AEDB64F" w14:textId="77777777" w:rsidR="00CD7911" w:rsidRPr="0059497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45</w:t>
            </w:r>
          </w:p>
        </w:tc>
        <w:tc>
          <w:tcPr>
            <w:tcW w:w="630" w:type="dxa"/>
            <w:vAlign w:val="center"/>
          </w:tcPr>
          <w:p w14:paraId="2C77AA59" w14:textId="77777777" w:rsidR="00CD7911" w:rsidRPr="00594971" w:rsidRDefault="00CD7911" w:rsidP="00707121">
            <w:pPr>
              <w:spacing w:after="0" w:line="240" w:lineRule="auto"/>
              <w:jc w:val="right"/>
              <w:rPr>
                <w:rFonts w:eastAsia="Times New Roman"/>
                <w:color w:val="262626"/>
                <w:sz w:val="16"/>
                <w:szCs w:val="16"/>
                <w:lang w:eastAsia="pt-PT"/>
              </w:rPr>
            </w:pPr>
            <w:r w:rsidRPr="00594971">
              <w:rPr>
                <w:color w:val="000000"/>
                <w:sz w:val="16"/>
                <w:szCs w:val="16"/>
              </w:rPr>
              <w:t>76,3</w:t>
            </w:r>
          </w:p>
        </w:tc>
        <w:tc>
          <w:tcPr>
            <w:tcW w:w="448" w:type="dxa"/>
            <w:vAlign w:val="center"/>
          </w:tcPr>
          <w:p w14:paraId="05CEF446" w14:textId="77777777" w:rsidR="00CD7911" w:rsidRPr="0059497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32</w:t>
            </w:r>
          </w:p>
        </w:tc>
        <w:tc>
          <w:tcPr>
            <w:tcW w:w="848" w:type="dxa"/>
            <w:vAlign w:val="center"/>
          </w:tcPr>
          <w:p w14:paraId="6F7DD008" w14:textId="77777777" w:rsidR="00CD7911" w:rsidRPr="00594971" w:rsidRDefault="00CD7911" w:rsidP="00707121">
            <w:pPr>
              <w:spacing w:after="0" w:line="240" w:lineRule="auto"/>
              <w:jc w:val="right"/>
              <w:rPr>
                <w:rFonts w:eastAsia="Times New Roman"/>
                <w:color w:val="262626"/>
                <w:sz w:val="16"/>
                <w:szCs w:val="16"/>
                <w:lang w:eastAsia="pt-PT"/>
              </w:rPr>
            </w:pPr>
            <w:r w:rsidRPr="00594971">
              <w:rPr>
                <w:color w:val="000000"/>
                <w:sz w:val="16"/>
                <w:szCs w:val="16"/>
              </w:rPr>
              <w:t>78,0</w:t>
            </w:r>
          </w:p>
        </w:tc>
        <w:tc>
          <w:tcPr>
            <w:tcW w:w="448" w:type="dxa"/>
            <w:noWrap/>
            <w:vAlign w:val="center"/>
          </w:tcPr>
          <w:p w14:paraId="48A2C25C" w14:textId="77777777" w:rsidR="00CD7911" w:rsidRPr="0059497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13</w:t>
            </w:r>
          </w:p>
        </w:tc>
        <w:tc>
          <w:tcPr>
            <w:tcW w:w="804" w:type="dxa"/>
            <w:noWrap/>
            <w:vAlign w:val="center"/>
          </w:tcPr>
          <w:p w14:paraId="27071C37" w14:textId="77777777" w:rsidR="00CD7911" w:rsidRPr="00594971" w:rsidRDefault="00CD7911" w:rsidP="00707121">
            <w:pPr>
              <w:spacing w:after="0" w:line="240" w:lineRule="auto"/>
              <w:jc w:val="right"/>
              <w:rPr>
                <w:rFonts w:eastAsia="Times New Roman"/>
                <w:color w:val="262626"/>
                <w:sz w:val="16"/>
                <w:szCs w:val="16"/>
                <w:lang w:eastAsia="pt-PT"/>
              </w:rPr>
            </w:pPr>
            <w:r w:rsidRPr="00594971">
              <w:rPr>
                <w:color w:val="000000"/>
                <w:sz w:val="16"/>
                <w:szCs w:val="16"/>
              </w:rPr>
              <w:t>72,2</w:t>
            </w:r>
          </w:p>
        </w:tc>
      </w:tr>
      <w:tr w:rsidR="00635EB0" w:rsidRPr="008F5148" w14:paraId="1F1337BD" w14:textId="77777777" w:rsidTr="00635EB0">
        <w:trPr>
          <w:trHeight w:val="170"/>
          <w:jc w:val="center"/>
        </w:trPr>
        <w:tc>
          <w:tcPr>
            <w:tcW w:w="4744" w:type="dxa"/>
            <w:shd w:val="clear" w:color="auto" w:fill="BFBFBF" w:themeFill="background1" w:themeFillShade="BF"/>
            <w:vAlign w:val="center"/>
          </w:tcPr>
          <w:p w14:paraId="57283302"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448" w:type="dxa"/>
            <w:shd w:val="clear" w:color="auto" w:fill="BFBFBF" w:themeFill="background1" w:themeFillShade="BF"/>
            <w:vAlign w:val="center"/>
          </w:tcPr>
          <w:p w14:paraId="3C39C312"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59</w:t>
            </w:r>
          </w:p>
        </w:tc>
        <w:tc>
          <w:tcPr>
            <w:tcW w:w="630" w:type="dxa"/>
            <w:shd w:val="clear" w:color="auto" w:fill="BFBFBF" w:themeFill="background1" w:themeFillShade="BF"/>
            <w:vAlign w:val="center"/>
          </w:tcPr>
          <w:p w14:paraId="0EFD603C"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c>
          <w:tcPr>
            <w:tcW w:w="448" w:type="dxa"/>
            <w:shd w:val="clear" w:color="auto" w:fill="BFBFBF" w:themeFill="background1" w:themeFillShade="BF"/>
          </w:tcPr>
          <w:p w14:paraId="29619758"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41</w:t>
            </w:r>
          </w:p>
        </w:tc>
        <w:tc>
          <w:tcPr>
            <w:tcW w:w="848" w:type="dxa"/>
            <w:shd w:val="clear" w:color="auto" w:fill="BFBFBF" w:themeFill="background1" w:themeFillShade="BF"/>
          </w:tcPr>
          <w:p w14:paraId="1FF7D1A1"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c>
          <w:tcPr>
            <w:tcW w:w="448" w:type="dxa"/>
            <w:shd w:val="clear" w:color="auto" w:fill="BFBFBF" w:themeFill="background1" w:themeFillShade="BF"/>
            <w:noWrap/>
          </w:tcPr>
          <w:p w14:paraId="0131CBFC"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18</w:t>
            </w:r>
          </w:p>
        </w:tc>
        <w:tc>
          <w:tcPr>
            <w:tcW w:w="804" w:type="dxa"/>
            <w:shd w:val="clear" w:color="auto" w:fill="BFBFBF" w:themeFill="background1" w:themeFillShade="BF"/>
            <w:noWrap/>
          </w:tcPr>
          <w:p w14:paraId="6E6B2264"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r>
    </w:tbl>
    <w:p w14:paraId="3F4E11C5" w14:textId="3EEC9772" w:rsidR="00CD7911" w:rsidRPr="00A67C9D" w:rsidRDefault="00635EB0" w:rsidP="00635EB0">
      <w:pPr>
        <w:pStyle w:val="Tabela"/>
        <w:keepNext w:val="0"/>
        <w:spacing w:before="120"/>
        <w:rPr>
          <w:b w:val="0"/>
          <w:color w:val="404040"/>
        </w:rPr>
      </w:pPr>
      <w:bookmarkStart w:id="95" w:name="_Toc225256343"/>
      <w:r w:rsidRPr="00A67C9D">
        <w:t>Tabela A</w:t>
      </w:r>
      <w:r w:rsidRPr="00A67C9D">
        <w:fldChar w:fldCharType="begin"/>
      </w:r>
      <w:r w:rsidRPr="00A67C9D">
        <w:instrText>SEQ Tabela \* ARABIC</w:instrText>
      </w:r>
      <w:r w:rsidRPr="00A67C9D">
        <w:fldChar w:fldCharType="separate"/>
      </w:r>
      <w:r>
        <w:rPr>
          <w:noProof/>
        </w:rPr>
        <w:t>56</w:t>
      </w:r>
      <w:r w:rsidRPr="00A67C9D">
        <w:fldChar w:fldCharType="end"/>
      </w:r>
      <w:r>
        <w:t xml:space="preserve"> </w:t>
      </w:r>
      <w:r w:rsidRPr="00A67C9D">
        <w:t xml:space="preserve">– </w:t>
      </w:r>
      <w:r w:rsidR="00CD7911" w:rsidRPr="00A67C9D">
        <w:rPr>
          <w:color w:val="404040"/>
        </w:rPr>
        <w:t>Em que medida considera que os benefícios fiscais associados ao PAA compensam a redução do valor da renda face ao mercado?</w:t>
      </w:r>
      <w:bookmarkEnd w:id="95"/>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2"/>
        <w:gridCol w:w="903"/>
        <w:gridCol w:w="894"/>
        <w:gridCol w:w="885"/>
        <w:gridCol w:w="894"/>
        <w:gridCol w:w="863"/>
        <w:gridCol w:w="851"/>
      </w:tblGrid>
      <w:tr w:rsidR="009C7633" w:rsidRPr="008F5148" w14:paraId="32E0BBB6" w14:textId="77777777">
        <w:trPr>
          <w:trHeight w:val="299"/>
          <w:jc w:val="center"/>
        </w:trPr>
        <w:tc>
          <w:tcPr>
            <w:tcW w:w="250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310C90AD"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A171C1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c>
          <w:tcPr>
            <w:tcW w:w="17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39D264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Com Contrato</w:t>
            </w:r>
          </w:p>
        </w:tc>
        <w:tc>
          <w:tcPr>
            <w:tcW w:w="17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ED3153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Sem contrato</w:t>
            </w:r>
          </w:p>
        </w:tc>
      </w:tr>
      <w:tr w:rsidR="0043286F" w:rsidRPr="008F5148" w14:paraId="62329C5A" w14:textId="77777777">
        <w:trPr>
          <w:trHeight w:val="299"/>
          <w:jc w:val="center"/>
        </w:trPr>
        <w:tc>
          <w:tcPr>
            <w:tcW w:w="250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728E16E5"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01150F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35C04A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8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C2B23E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E0C44D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c>
          <w:tcPr>
            <w:tcW w:w="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17B96DE8"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3FBA1E8B"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391D1D" w:rsidRPr="008F5148" w14:paraId="0E554B49" w14:textId="77777777">
        <w:trPr>
          <w:trHeight w:val="170"/>
          <w:jc w:val="center"/>
        </w:trPr>
        <w:tc>
          <w:tcPr>
            <w:tcW w:w="2502" w:type="dxa"/>
            <w:tcBorders>
              <w:top w:val="single" w:sz="4" w:space="0" w:color="FFFFFF"/>
            </w:tcBorders>
            <w:vAlign w:val="center"/>
          </w:tcPr>
          <w:p w14:paraId="4AA50B13" w14:textId="77777777" w:rsidR="00CD7911" w:rsidRPr="00B83005" w:rsidRDefault="00CD7911" w:rsidP="00707121">
            <w:pPr>
              <w:spacing w:after="0" w:line="240" w:lineRule="auto"/>
              <w:rPr>
                <w:rFonts w:eastAsia="Times New Roman"/>
                <w:color w:val="262626"/>
                <w:sz w:val="16"/>
                <w:szCs w:val="16"/>
                <w:lang w:eastAsia="pt-PT"/>
              </w:rPr>
            </w:pPr>
            <w:r w:rsidRPr="00B83005">
              <w:rPr>
                <w:color w:val="000000"/>
                <w:sz w:val="16"/>
                <w:szCs w:val="16"/>
              </w:rPr>
              <w:t>Compensam totalmente</w:t>
            </w:r>
          </w:p>
        </w:tc>
        <w:tc>
          <w:tcPr>
            <w:tcW w:w="903" w:type="dxa"/>
            <w:tcBorders>
              <w:top w:val="single" w:sz="4" w:space="0" w:color="FFFFFF" w:themeColor="background1"/>
            </w:tcBorders>
            <w:vAlign w:val="center"/>
          </w:tcPr>
          <w:p w14:paraId="38A6C4B3" w14:textId="77777777" w:rsidR="00CD7911" w:rsidRPr="00B50E12" w:rsidRDefault="00CD7911" w:rsidP="00707121">
            <w:pPr>
              <w:spacing w:after="0" w:line="240" w:lineRule="auto"/>
              <w:jc w:val="right"/>
              <w:rPr>
                <w:color w:val="000000"/>
                <w:sz w:val="16"/>
                <w:szCs w:val="16"/>
              </w:rPr>
            </w:pPr>
            <w:r w:rsidRPr="00B50E12">
              <w:rPr>
                <w:color w:val="000000"/>
                <w:sz w:val="16"/>
                <w:szCs w:val="16"/>
              </w:rPr>
              <w:t>56</w:t>
            </w:r>
          </w:p>
        </w:tc>
        <w:tc>
          <w:tcPr>
            <w:tcW w:w="894" w:type="dxa"/>
            <w:tcBorders>
              <w:top w:val="single" w:sz="4" w:space="0" w:color="FFFFFF" w:themeColor="background1"/>
            </w:tcBorders>
            <w:vAlign w:val="center"/>
          </w:tcPr>
          <w:p w14:paraId="70D4D6F9" w14:textId="77777777" w:rsidR="00CD7911" w:rsidRPr="00B50E12" w:rsidRDefault="00CD7911" w:rsidP="00707121">
            <w:pPr>
              <w:spacing w:after="0" w:line="240" w:lineRule="auto"/>
              <w:jc w:val="right"/>
              <w:rPr>
                <w:color w:val="000000"/>
                <w:sz w:val="16"/>
                <w:szCs w:val="16"/>
              </w:rPr>
            </w:pPr>
            <w:r w:rsidRPr="00B50E12">
              <w:rPr>
                <w:color w:val="000000"/>
                <w:sz w:val="16"/>
                <w:szCs w:val="16"/>
              </w:rPr>
              <w:t>18,8</w:t>
            </w:r>
          </w:p>
        </w:tc>
        <w:tc>
          <w:tcPr>
            <w:tcW w:w="885" w:type="dxa"/>
            <w:tcBorders>
              <w:top w:val="single" w:sz="4" w:space="0" w:color="FFFFFF" w:themeColor="background1"/>
            </w:tcBorders>
            <w:vAlign w:val="center"/>
          </w:tcPr>
          <w:p w14:paraId="30480765" w14:textId="77777777" w:rsidR="00CD7911" w:rsidRPr="00B50E12" w:rsidRDefault="00CD7911" w:rsidP="00707121">
            <w:pPr>
              <w:spacing w:after="0" w:line="240" w:lineRule="auto"/>
              <w:jc w:val="right"/>
              <w:rPr>
                <w:color w:val="000000"/>
                <w:sz w:val="16"/>
                <w:szCs w:val="16"/>
              </w:rPr>
            </w:pPr>
            <w:r w:rsidRPr="00B50E12">
              <w:rPr>
                <w:color w:val="000000"/>
                <w:sz w:val="16"/>
                <w:szCs w:val="16"/>
              </w:rPr>
              <w:t>48</w:t>
            </w:r>
          </w:p>
        </w:tc>
        <w:tc>
          <w:tcPr>
            <w:tcW w:w="894" w:type="dxa"/>
            <w:tcBorders>
              <w:top w:val="single" w:sz="4" w:space="0" w:color="FFFFFF" w:themeColor="background1"/>
            </w:tcBorders>
            <w:vAlign w:val="center"/>
          </w:tcPr>
          <w:p w14:paraId="565067C3" w14:textId="77777777" w:rsidR="00CD7911" w:rsidRPr="00B50E12" w:rsidRDefault="00CD7911" w:rsidP="00707121">
            <w:pPr>
              <w:spacing w:after="0" w:line="240" w:lineRule="auto"/>
              <w:jc w:val="right"/>
              <w:rPr>
                <w:color w:val="000000"/>
                <w:sz w:val="16"/>
                <w:szCs w:val="16"/>
              </w:rPr>
            </w:pPr>
            <w:r w:rsidRPr="00B50E12">
              <w:rPr>
                <w:color w:val="000000"/>
                <w:sz w:val="16"/>
                <w:szCs w:val="16"/>
              </w:rPr>
              <w:t>21,5</w:t>
            </w:r>
          </w:p>
        </w:tc>
        <w:tc>
          <w:tcPr>
            <w:tcW w:w="863" w:type="dxa"/>
            <w:tcBorders>
              <w:top w:val="single" w:sz="4" w:space="0" w:color="FFFFFF" w:themeColor="background1"/>
            </w:tcBorders>
            <w:noWrap/>
            <w:vAlign w:val="center"/>
          </w:tcPr>
          <w:p w14:paraId="65A974E9" w14:textId="77777777" w:rsidR="00CD7911" w:rsidRPr="00B50E12" w:rsidRDefault="00CD7911" w:rsidP="00707121">
            <w:pPr>
              <w:spacing w:after="0" w:line="240" w:lineRule="auto"/>
              <w:jc w:val="right"/>
              <w:rPr>
                <w:rFonts w:eastAsia="Times New Roman"/>
                <w:color w:val="262626"/>
                <w:sz w:val="16"/>
                <w:szCs w:val="16"/>
                <w:lang w:eastAsia="pt-PT"/>
              </w:rPr>
            </w:pPr>
            <w:r w:rsidRPr="00B50E12">
              <w:rPr>
                <w:color w:val="000000"/>
                <w:sz w:val="16"/>
                <w:szCs w:val="16"/>
              </w:rPr>
              <w:t>8</w:t>
            </w:r>
          </w:p>
        </w:tc>
        <w:tc>
          <w:tcPr>
            <w:tcW w:w="851" w:type="dxa"/>
            <w:tcBorders>
              <w:top w:val="single" w:sz="4" w:space="0" w:color="FFFFFF" w:themeColor="background1"/>
            </w:tcBorders>
            <w:noWrap/>
            <w:vAlign w:val="center"/>
          </w:tcPr>
          <w:p w14:paraId="30F6FD04" w14:textId="77777777" w:rsidR="00CD7911" w:rsidRPr="00B50E12" w:rsidRDefault="00CD7911" w:rsidP="00707121">
            <w:pPr>
              <w:spacing w:after="0" w:line="240" w:lineRule="auto"/>
              <w:jc w:val="right"/>
              <w:rPr>
                <w:rFonts w:eastAsia="Times New Roman"/>
                <w:color w:val="262626"/>
                <w:sz w:val="16"/>
                <w:szCs w:val="16"/>
                <w:lang w:eastAsia="pt-PT"/>
              </w:rPr>
            </w:pPr>
            <w:r w:rsidRPr="00B50E12">
              <w:rPr>
                <w:color w:val="000000"/>
                <w:sz w:val="16"/>
                <w:szCs w:val="16"/>
              </w:rPr>
              <w:t>10,7</w:t>
            </w:r>
          </w:p>
        </w:tc>
      </w:tr>
      <w:tr w:rsidR="00391D1D" w:rsidRPr="008F5148" w14:paraId="2323F201" w14:textId="77777777">
        <w:trPr>
          <w:trHeight w:val="170"/>
          <w:jc w:val="center"/>
        </w:trPr>
        <w:tc>
          <w:tcPr>
            <w:tcW w:w="2502" w:type="dxa"/>
            <w:tcBorders>
              <w:top w:val="single" w:sz="4" w:space="0" w:color="FFFFFF"/>
            </w:tcBorders>
            <w:vAlign w:val="center"/>
          </w:tcPr>
          <w:p w14:paraId="7935F846" w14:textId="77777777" w:rsidR="00CD7911" w:rsidRPr="00B83005" w:rsidRDefault="00CD7911" w:rsidP="00707121">
            <w:pPr>
              <w:spacing w:after="0" w:line="240" w:lineRule="auto"/>
              <w:rPr>
                <w:rFonts w:eastAsia="Times New Roman"/>
                <w:color w:val="262626"/>
                <w:sz w:val="16"/>
                <w:szCs w:val="16"/>
                <w:lang w:eastAsia="pt-PT"/>
              </w:rPr>
            </w:pPr>
            <w:r w:rsidRPr="00B83005">
              <w:rPr>
                <w:color w:val="000000"/>
                <w:sz w:val="16"/>
                <w:szCs w:val="16"/>
              </w:rPr>
              <w:t>Compensam parcialmente</w:t>
            </w:r>
          </w:p>
        </w:tc>
        <w:tc>
          <w:tcPr>
            <w:tcW w:w="903" w:type="dxa"/>
            <w:tcBorders>
              <w:top w:val="single" w:sz="4" w:space="0" w:color="FFFFFF" w:themeColor="background1"/>
            </w:tcBorders>
            <w:vAlign w:val="center"/>
          </w:tcPr>
          <w:p w14:paraId="26827D95" w14:textId="77777777" w:rsidR="00CD7911" w:rsidRPr="00B50E12" w:rsidRDefault="00CD7911" w:rsidP="00707121">
            <w:pPr>
              <w:spacing w:after="0" w:line="240" w:lineRule="auto"/>
              <w:jc w:val="right"/>
              <w:rPr>
                <w:color w:val="000000"/>
                <w:sz w:val="16"/>
                <w:szCs w:val="16"/>
              </w:rPr>
            </w:pPr>
            <w:r w:rsidRPr="00B50E12">
              <w:rPr>
                <w:color w:val="000000"/>
                <w:sz w:val="16"/>
                <w:szCs w:val="16"/>
              </w:rPr>
              <w:t>183</w:t>
            </w:r>
          </w:p>
        </w:tc>
        <w:tc>
          <w:tcPr>
            <w:tcW w:w="894" w:type="dxa"/>
            <w:tcBorders>
              <w:top w:val="single" w:sz="4" w:space="0" w:color="FFFFFF" w:themeColor="background1"/>
            </w:tcBorders>
            <w:vAlign w:val="center"/>
          </w:tcPr>
          <w:p w14:paraId="7718832F" w14:textId="77777777" w:rsidR="00CD7911" w:rsidRPr="00B50E12" w:rsidRDefault="00CD7911" w:rsidP="00707121">
            <w:pPr>
              <w:spacing w:after="0" w:line="240" w:lineRule="auto"/>
              <w:jc w:val="right"/>
              <w:rPr>
                <w:color w:val="000000"/>
                <w:sz w:val="16"/>
                <w:szCs w:val="16"/>
              </w:rPr>
            </w:pPr>
            <w:r w:rsidRPr="00B50E12">
              <w:rPr>
                <w:color w:val="000000"/>
                <w:sz w:val="16"/>
                <w:szCs w:val="16"/>
              </w:rPr>
              <w:t>61,4</w:t>
            </w:r>
          </w:p>
        </w:tc>
        <w:tc>
          <w:tcPr>
            <w:tcW w:w="885" w:type="dxa"/>
            <w:tcBorders>
              <w:top w:val="single" w:sz="4" w:space="0" w:color="FFFFFF" w:themeColor="background1"/>
            </w:tcBorders>
            <w:vAlign w:val="center"/>
          </w:tcPr>
          <w:p w14:paraId="026D9BE9" w14:textId="77777777" w:rsidR="00CD7911" w:rsidRPr="00B50E12" w:rsidRDefault="00CD7911" w:rsidP="00707121">
            <w:pPr>
              <w:spacing w:after="0" w:line="240" w:lineRule="auto"/>
              <w:jc w:val="right"/>
              <w:rPr>
                <w:color w:val="000000"/>
                <w:sz w:val="16"/>
                <w:szCs w:val="16"/>
              </w:rPr>
            </w:pPr>
            <w:r w:rsidRPr="00B50E12">
              <w:rPr>
                <w:color w:val="000000"/>
                <w:sz w:val="16"/>
                <w:szCs w:val="16"/>
              </w:rPr>
              <w:t>145</w:t>
            </w:r>
          </w:p>
        </w:tc>
        <w:tc>
          <w:tcPr>
            <w:tcW w:w="894" w:type="dxa"/>
            <w:tcBorders>
              <w:top w:val="single" w:sz="4" w:space="0" w:color="FFFFFF" w:themeColor="background1"/>
            </w:tcBorders>
            <w:vAlign w:val="center"/>
          </w:tcPr>
          <w:p w14:paraId="4202FA9C" w14:textId="77777777" w:rsidR="00CD7911" w:rsidRPr="00B50E12" w:rsidRDefault="00CD7911" w:rsidP="00707121">
            <w:pPr>
              <w:spacing w:after="0" w:line="240" w:lineRule="auto"/>
              <w:jc w:val="right"/>
              <w:rPr>
                <w:color w:val="000000"/>
                <w:sz w:val="16"/>
                <w:szCs w:val="16"/>
              </w:rPr>
            </w:pPr>
            <w:r w:rsidRPr="00B50E12">
              <w:rPr>
                <w:color w:val="000000"/>
                <w:sz w:val="16"/>
                <w:szCs w:val="16"/>
              </w:rPr>
              <w:t>65,0</w:t>
            </w:r>
          </w:p>
        </w:tc>
        <w:tc>
          <w:tcPr>
            <w:tcW w:w="863" w:type="dxa"/>
            <w:tcBorders>
              <w:top w:val="single" w:sz="4" w:space="0" w:color="FFFFFF" w:themeColor="background1"/>
            </w:tcBorders>
            <w:noWrap/>
            <w:vAlign w:val="center"/>
          </w:tcPr>
          <w:p w14:paraId="0754F8A9" w14:textId="77777777" w:rsidR="00CD7911" w:rsidRPr="00B50E12" w:rsidRDefault="00CD7911" w:rsidP="00707121">
            <w:pPr>
              <w:spacing w:after="0" w:line="240" w:lineRule="auto"/>
              <w:jc w:val="right"/>
              <w:rPr>
                <w:rFonts w:eastAsia="Times New Roman"/>
                <w:color w:val="262626"/>
                <w:sz w:val="16"/>
                <w:szCs w:val="16"/>
                <w:lang w:eastAsia="pt-PT"/>
              </w:rPr>
            </w:pPr>
            <w:r w:rsidRPr="00B50E12">
              <w:rPr>
                <w:color w:val="000000"/>
                <w:sz w:val="16"/>
                <w:szCs w:val="16"/>
              </w:rPr>
              <w:t>38</w:t>
            </w:r>
          </w:p>
        </w:tc>
        <w:tc>
          <w:tcPr>
            <w:tcW w:w="851" w:type="dxa"/>
            <w:tcBorders>
              <w:top w:val="single" w:sz="4" w:space="0" w:color="FFFFFF" w:themeColor="background1"/>
            </w:tcBorders>
            <w:noWrap/>
            <w:vAlign w:val="center"/>
          </w:tcPr>
          <w:p w14:paraId="61D42889" w14:textId="77777777" w:rsidR="00CD7911" w:rsidRPr="00B50E12" w:rsidRDefault="00CD7911" w:rsidP="00707121">
            <w:pPr>
              <w:spacing w:after="0" w:line="240" w:lineRule="auto"/>
              <w:jc w:val="right"/>
              <w:rPr>
                <w:color w:val="000000"/>
                <w:sz w:val="16"/>
                <w:szCs w:val="16"/>
              </w:rPr>
            </w:pPr>
            <w:r w:rsidRPr="00B50E12">
              <w:rPr>
                <w:color w:val="000000"/>
                <w:sz w:val="16"/>
                <w:szCs w:val="16"/>
              </w:rPr>
              <w:t>50,7</w:t>
            </w:r>
          </w:p>
        </w:tc>
      </w:tr>
      <w:tr w:rsidR="00391D1D" w:rsidRPr="008F5148" w14:paraId="189CD8E5" w14:textId="77777777">
        <w:trPr>
          <w:trHeight w:val="170"/>
          <w:jc w:val="center"/>
        </w:trPr>
        <w:tc>
          <w:tcPr>
            <w:tcW w:w="2502" w:type="dxa"/>
            <w:tcBorders>
              <w:top w:val="single" w:sz="4" w:space="0" w:color="FFFFFF"/>
            </w:tcBorders>
            <w:vAlign w:val="center"/>
          </w:tcPr>
          <w:p w14:paraId="3507C8DC" w14:textId="77777777" w:rsidR="00CD7911" w:rsidRPr="00B83005" w:rsidRDefault="00CD7911" w:rsidP="00707121">
            <w:pPr>
              <w:spacing w:after="0" w:line="240" w:lineRule="auto"/>
              <w:rPr>
                <w:rFonts w:eastAsia="Times New Roman"/>
                <w:color w:val="262626"/>
                <w:sz w:val="16"/>
                <w:szCs w:val="16"/>
                <w:lang w:eastAsia="pt-PT"/>
              </w:rPr>
            </w:pPr>
            <w:r w:rsidRPr="00B83005">
              <w:rPr>
                <w:color w:val="000000"/>
                <w:sz w:val="16"/>
                <w:szCs w:val="16"/>
              </w:rPr>
              <w:t>Não compensam</w:t>
            </w:r>
          </w:p>
        </w:tc>
        <w:tc>
          <w:tcPr>
            <w:tcW w:w="903" w:type="dxa"/>
            <w:tcBorders>
              <w:top w:val="single" w:sz="4" w:space="0" w:color="FFFFFF" w:themeColor="background1"/>
            </w:tcBorders>
            <w:vAlign w:val="center"/>
          </w:tcPr>
          <w:p w14:paraId="06B1781E" w14:textId="77777777" w:rsidR="00CD7911" w:rsidRPr="00B50E12" w:rsidRDefault="00CD7911" w:rsidP="00707121">
            <w:pPr>
              <w:spacing w:after="0" w:line="240" w:lineRule="auto"/>
              <w:jc w:val="right"/>
              <w:rPr>
                <w:color w:val="000000"/>
                <w:sz w:val="16"/>
                <w:szCs w:val="16"/>
              </w:rPr>
            </w:pPr>
            <w:r w:rsidRPr="00B50E12">
              <w:rPr>
                <w:color w:val="000000"/>
                <w:sz w:val="16"/>
                <w:szCs w:val="16"/>
              </w:rPr>
              <w:t>50</w:t>
            </w:r>
          </w:p>
        </w:tc>
        <w:tc>
          <w:tcPr>
            <w:tcW w:w="894" w:type="dxa"/>
            <w:tcBorders>
              <w:top w:val="single" w:sz="4" w:space="0" w:color="FFFFFF" w:themeColor="background1"/>
            </w:tcBorders>
            <w:vAlign w:val="center"/>
          </w:tcPr>
          <w:p w14:paraId="6159C25B" w14:textId="77777777" w:rsidR="00CD7911" w:rsidRPr="00B50E12" w:rsidRDefault="00CD7911" w:rsidP="00707121">
            <w:pPr>
              <w:spacing w:after="0" w:line="240" w:lineRule="auto"/>
              <w:jc w:val="right"/>
              <w:rPr>
                <w:color w:val="000000"/>
                <w:sz w:val="16"/>
                <w:szCs w:val="16"/>
              </w:rPr>
            </w:pPr>
            <w:r w:rsidRPr="00B50E12">
              <w:rPr>
                <w:color w:val="000000"/>
                <w:sz w:val="16"/>
                <w:szCs w:val="16"/>
              </w:rPr>
              <w:t>16,8</w:t>
            </w:r>
          </w:p>
        </w:tc>
        <w:tc>
          <w:tcPr>
            <w:tcW w:w="885" w:type="dxa"/>
            <w:tcBorders>
              <w:top w:val="single" w:sz="4" w:space="0" w:color="FFFFFF" w:themeColor="background1"/>
            </w:tcBorders>
            <w:vAlign w:val="center"/>
          </w:tcPr>
          <w:p w14:paraId="4B820462" w14:textId="77777777" w:rsidR="00CD7911" w:rsidRPr="00B50E12" w:rsidRDefault="00CD7911" w:rsidP="00707121">
            <w:pPr>
              <w:spacing w:after="0" w:line="240" w:lineRule="auto"/>
              <w:jc w:val="right"/>
              <w:rPr>
                <w:color w:val="000000"/>
                <w:sz w:val="16"/>
                <w:szCs w:val="16"/>
              </w:rPr>
            </w:pPr>
            <w:r w:rsidRPr="00B50E12">
              <w:rPr>
                <w:color w:val="000000"/>
                <w:sz w:val="16"/>
                <w:szCs w:val="16"/>
              </w:rPr>
              <w:t>25</w:t>
            </w:r>
          </w:p>
        </w:tc>
        <w:tc>
          <w:tcPr>
            <w:tcW w:w="894" w:type="dxa"/>
            <w:tcBorders>
              <w:top w:val="single" w:sz="4" w:space="0" w:color="FFFFFF" w:themeColor="background1"/>
            </w:tcBorders>
            <w:vAlign w:val="center"/>
          </w:tcPr>
          <w:p w14:paraId="55EF0FF2" w14:textId="77777777" w:rsidR="00CD7911" w:rsidRPr="00B50E12" w:rsidRDefault="00CD7911" w:rsidP="00707121">
            <w:pPr>
              <w:spacing w:after="0" w:line="240" w:lineRule="auto"/>
              <w:jc w:val="right"/>
              <w:rPr>
                <w:color w:val="000000"/>
                <w:sz w:val="16"/>
                <w:szCs w:val="16"/>
              </w:rPr>
            </w:pPr>
            <w:r w:rsidRPr="00B50E12">
              <w:rPr>
                <w:color w:val="000000"/>
                <w:sz w:val="16"/>
                <w:szCs w:val="16"/>
              </w:rPr>
              <w:t>11,2</w:t>
            </w:r>
          </w:p>
        </w:tc>
        <w:tc>
          <w:tcPr>
            <w:tcW w:w="863" w:type="dxa"/>
            <w:tcBorders>
              <w:top w:val="single" w:sz="4" w:space="0" w:color="FFFFFF" w:themeColor="background1"/>
            </w:tcBorders>
            <w:noWrap/>
            <w:vAlign w:val="center"/>
          </w:tcPr>
          <w:p w14:paraId="4F43A9C7" w14:textId="77777777" w:rsidR="00CD7911" w:rsidRPr="00B50E12" w:rsidRDefault="00CD7911" w:rsidP="00707121">
            <w:pPr>
              <w:spacing w:after="0" w:line="240" w:lineRule="auto"/>
              <w:jc w:val="right"/>
              <w:rPr>
                <w:rFonts w:eastAsia="Times New Roman"/>
                <w:color w:val="262626"/>
                <w:sz w:val="16"/>
                <w:szCs w:val="16"/>
                <w:lang w:eastAsia="pt-PT"/>
              </w:rPr>
            </w:pPr>
            <w:r w:rsidRPr="00B50E12">
              <w:rPr>
                <w:color w:val="000000"/>
                <w:sz w:val="16"/>
                <w:szCs w:val="16"/>
              </w:rPr>
              <w:t>25</w:t>
            </w:r>
          </w:p>
        </w:tc>
        <w:tc>
          <w:tcPr>
            <w:tcW w:w="851" w:type="dxa"/>
            <w:tcBorders>
              <w:top w:val="single" w:sz="4" w:space="0" w:color="FFFFFF" w:themeColor="background1"/>
            </w:tcBorders>
            <w:noWrap/>
            <w:vAlign w:val="center"/>
          </w:tcPr>
          <w:p w14:paraId="71D52296" w14:textId="77777777" w:rsidR="00CD7911" w:rsidRPr="00B50E12" w:rsidRDefault="00CD7911" w:rsidP="00707121">
            <w:pPr>
              <w:spacing w:after="0" w:line="240" w:lineRule="auto"/>
              <w:jc w:val="right"/>
              <w:rPr>
                <w:color w:val="000000"/>
                <w:sz w:val="16"/>
                <w:szCs w:val="16"/>
              </w:rPr>
            </w:pPr>
            <w:r w:rsidRPr="00B50E12">
              <w:rPr>
                <w:color w:val="000000"/>
                <w:sz w:val="16"/>
                <w:szCs w:val="16"/>
              </w:rPr>
              <w:t>33,3</w:t>
            </w:r>
          </w:p>
        </w:tc>
      </w:tr>
      <w:tr w:rsidR="00391D1D" w:rsidRPr="008F5148" w14:paraId="5B6C69B6" w14:textId="77777777">
        <w:trPr>
          <w:trHeight w:val="170"/>
          <w:jc w:val="center"/>
        </w:trPr>
        <w:tc>
          <w:tcPr>
            <w:tcW w:w="2502" w:type="dxa"/>
            <w:vAlign w:val="center"/>
          </w:tcPr>
          <w:p w14:paraId="54397B2B" w14:textId="77777777" w:rsidR="00CD7911" w:rsidRPr="00B83005" w:rsidRDefault="00CD7911" w:rsidP="00707121">
            <w:pPr>
              <w:spacing w:after="0" w:line="240" w:lineRule="auto"/>
              <w:rPr>
                <w:rFonts w:eastAsia="Times New Roman"/>
                <w:color w:val="262626"/>
                <w:sz w:val="16"/>
                <w:szCs w:val="16"/>
                <w:lang w:eastAsia="pt-PT"/>
              </w:rPr>
            </w:pPr>
            <w:r w:rsidRPr="00B83005">
              <w:rPr>
                <w:color w:val="000000"/>
                <w:sz w:val="16"/>
                <w:szCs w:val="16"/>
              </w:rPr>
              <w:t>Não tenho opinião / não sei</w:t>
            </w:r>
          </w:p>
        </w:tc>
        <w:tc>
          <w:tcPr>
            <w:tcW w:w="903" w:type="dxa"/>
            <w:vAlign w:val="center"/>
          </w:tcPr>
          <w:p w14:paraId="3C370061" w14:textId="77777777" w:rsidR="00CD7911" w:rsidRPr="00B50E12" w:rsidRDefault="00CD7911" w:rsidP="00707121">
            <w:pPr>
              <w:spacing w:after="0" w:line="240" w:lineRule="auto"/>
              <w:jc w:val="right"/>
              <w:rPr>
                <w:color w:val="000000"/>
                <w:sz w:val="16"/>
                <w:szCs w:val="16"/>
              </w:rPr>
            </w:pPr>
            <w:r w:rsidRPr="00B50E12">
              <w:rPr>
                <w:color w:val="000000"/>
                <w:sz w:val="16"/>
                <w:szCs w:val="16"/>
              </w:rPr>
              <w:t>9</w:t>
            </w:r>
          </w:p>
        </w:tc>
        <w:tc>
          <w:tcPr>
            <w:tcW w:w="894" w:type="dxa"/>
            <w:vAlign w:val="center"/>
          </w:tcPr>
          <w:p w14:paraId="25166853" w14:textId="77777777" w:rsidR="00CD7911" w:rsidRPr="00B50E12" w:rsidRDefault="00CD7911" w:rsidP="00707121">
            <w:pPr>
              <w:spacing w:after="0" w:line="240" w:lineRule="auto"/>
              <w:jc w:val="right"/>
              <w:rPr>
                <w:color w:val="000000"/>
                <w:sz w:val="16"/>
                <w:szCs w:val="16"/>
              </w:rPr>
            </w:pPr>
            <w:r w:rsidRPr="00B50E12">
              <w:rPr>
                <w:color w:val="000000"/>
                <w:sz w:val="16"/>
                <w:szCs w:val="16"/>
              </w:rPr>
              <w:t>3,0</w:t>
            </w:r>
          </w:p>
        </w:tc>
        <w:tc>
          <w:tcPr>
            <w:tcW w:w="885" w:type="dxa"/>
            <w:vAlign w:val="center"/>
          </w:tcPr>
          <w:p w14:paraId="67ACFEE2" w14:textId="77777777" w:rsidR="00CD7911" w:rsidRPr="00B50E12" w:rsidRDefault="00CD7911" w:rsidP="00707121">
            <w:pPr>
              <w:spacing w:after="0" w:line="240" w:lineRule="auto"/>
              <w:jc w:val="right"/>
              <w:rPr>
                <w:color w:val="000000"/>
                <w:sz w:val="16"/>
                <w:szCs w:val="16"/>
              </w:rPr>
            </w:pPr>
            <w:r w:rsidRPr="00B50E12">
              <w:rPr>
                <w:color w:val="000000"/>
                <w:sz w:val="16"/>
                <w:szCs w:val="16"/>
              </w:rPr>
              <w:t>5</w:t>
            </w:r>
          </w:p>
        </w:tc>
        <w:tc>
          <w:tcPr>
            <w:tcW w:w="894" w:type="dxa"/>
            <w:vAlign w:val="center"/>
          </w:tcPr>
          <w:p w14:paraId="72BB0FEC" w14:textId="77777777" w:rsidR="00CD7911" w:rsidRPr="00B50E12" w:rsidRDefault="00CD7911" w:rsidP="00707121">
            <w:pPr>
              <w:spacing w:after="0" w:line="240" w:lineRule="auto"/>
              <w:jc w:val="right"/>
              <w:rPr>
                <w:color w:val="000000"/>
                <w:sz w:val="16"/>
                <w:szCs w:val="16"/>
              </w:rPr>
            </w:pPr>
            <w:r w:rsidRPr="00B50E12">
              <w:rPr>
                <w:color w:val="000000"/>
                <w:sz w:val="16"/>
                <w:szCs w:val="16"/>
              </w:rPr>
              <w:t>2,2</w:t>
            </w:r>
          </w:p>
        </w:tc>
        <w:tc>
          <w:tcPr>
            <w:tcW w:w="863" w:type="dxa"/>
            <w:noWrap/>
            <w:vAlign w:val="center"/>
          </w:tcPr>
          <w:p w14:paraId="0D5EB930" w14:textId="77777777" w:rsidR="00CD7911" w:rsidRPr="00B50E12" w:rsidRDefault="00CD7911" w:rsidP="00707121">
            <w:pPr>
              <w:spacing w:after="0" w:line="240" w:lineRule="auto"/>
              <w:jc w:val="right"/>
              <w:rPr>
                <w:rFonts w:eastAsia="Times New Roman"/>
                <w:color w:val="262626"/>
                <w:sz w:val="16"/>
                <w:szCs w:val="16"/>
                <w:lang w:eastAsia="pt-PT"/>
              </w:rPr>
            </w:pPr>
            <w:r w:rsidRPr="00B50E12">
              <w:rPr>
                <w:color w:val="000000"/>
                <w:sz w:val="16"/>
                <w:szCs w:val="16"/>
              </w:rPr>
              <w:t>4</w:t>
            </w:r>
          </w:p>
        </w:tc>
        <w:tc>
          <w:tcPr>
            <w:tcW w:w="851" w:type="dxa"/>
            <w:noWrap/>
            <w:vAlign w:val="center"/>
          </w:tcPr>
          <w:p w14:paraId="05F32202" w14:textId="77777777" w:rsidR="00CD7911" w:rsidRPr="00B50E12" w:rsidRDefault="00CD7911" w:rsidP="00707121">
            <w:pPr>
              <w:spacing w:after="0" w:line="240" w:lineRule="auto"/>
              <w:jc w:val="right"/>
              <w:rPr>
                <w:rFonts w:eastAsia="Times New Roman"/>
                <w:color w:val="262626"/>
                <w:sz w:val="16"/>
                <w:szCs w:val="16"/>
                <w:lang w:eastAsia="pt-PT"/>
              </w:rPr>
            </w:pPr>
            <w:r w:rsidRPr="00B50E12">
              <w:rPr>
                <w:color w:val="000000"/>
                <w:sz w:val="16"/>
                <w:szCs w:val="16"/>
              </w:rPr>
              <w:t>5,3</w:t>
            </w:r>
          </w:p>
        </w:tc>
      </w:tr>
      <w:tr w:rsidR="0043286F" w:rsidRPr="008F5148" w14:paraId="22C3992C" w14:textId="77777777">
        <w:trPr>
          <w:trHeight w:val="170"/>
          <w:jc w:val="center"/>
        </w:trPr>
        <w:tc>
          <w:tcPr>
            <w:tcW w:w="2502" w:type="dxa"/>
            <w:shd w:val="clear" w:color="auto" w:fill="BFBFBF" w:themeFill="background1" w:themeFillShade="BF"/>
            <w:vAlign w:val="center"/>
          </w:tcPr>
          <w:p w14:paraId="692053CA"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183B6312"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298</w:t>
            </w:r>
          </w:p>
        </w:tc>
        <w:tc>
          <w:tcPr>
            <w:tcW w:w="894" w:type="dxa"/>
            <w:shd w:val="clear" w:color="auto" w:fill="BFBFBF" w:themeFill="background1" w:themeFillShade="BF"/>
            <w:vAlign w:val="center"/>
          </w:tcPr>
          <w:p w14:paraId="39547897"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c>
          <w:tcPr>
            <w:tcW w:w="885" w:type="dxa"/>
            <w:shd w:val="clear" w:color="auto" w:fill="BFBFBF" w:themeFill="background1" w:themeFillShade="BF"/>
          </w:tcPr>
          <w:p w14:paraId="78A30488"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223</w:t>
            </w:r>
          </w:p>
        </w:tc>
        <w:tc>
          <w:tcPr>
            <w:tcW w:w="894" w:type="dxa"/>
            <w:shd w:val="clear" w:color="auto" w:fill="BFBFBF" w:themeFill="background1" w:themeFillShade="BF"/>
          </w:tcPr>
          <w:p w14:paraId="20F1C0C8"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c>
          <w:tcPr>
            <w:tcW w:w="863" w:type="dxa"/>
            <w:shd w:val="clear" w:color="auto" w:fill="BFBFBF" w:themeFill="background1" w:themeFillShade="BF"/>
            <w:noWrap/>
          </w:tcPr>
          <w:p w14:paraId="757D775E"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75</w:t>
            </w:r>
          </w:p>
        </w:tc>
        <w:tc>
          <w:tcPr>
            <w:tcW w:w="851" w:type="dxa"/>
            <w:shd w:val="clear" w:color="auto" w:fill="BFBFBF" w:themeFill="background1" w:themeFillShade="BF"/>
            <w:noWrap/>
          </w:tcPr>
          <w:p w14:paraId="6959529F"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r>
    </w:tbl>
    <w:p w14:paraId="44D7E6AE" w14:textId="3F152B40" w:rsidR="00CD7911" w:rsidRPr="00A67C9D" w:rsidRDefault="00635EB0" w:rsidP="00635EB0">
      <w:pPr>
        <w:pStyle w:val="Tabela"/>
        <w:keepNext w:val="0"/>
        <w:spacing w:before="120"/>
        <w:rPr>
          <w:b w:val="0"/>
          <w:color w:val="404040"/>
        </w:rPr>
      </w:pPr>
      <w:bookmarkStart w:id="96" w:name="_Toc225256344"/>
      <w:r w:rsidRPr="00A67C9D">
        <w:t>Tabela A</w:t>
      </w:r>
      <w:r w:rsidRPr="00A67C9D">
        <w:fldChar w:fldCharType="begin"/>
      </w:r>
      <w:r w:rsidRPr="00A67C9D">
        <w:instrText>SEQ Tabela \* ARABIC</w:instrText>
      </w:r>
      <w:r w:rsidRPr="00A67C9D">
        <w:fldChar w:fldCharType="separate"/>
      </w:r>
      <w:r>
        <w:rPr>
          <w:noProof/>
        </w:rPr>
        <w:t>57</w:t>
      </w:r>
      <w:r w:rsidRPr="00A67C9D">
        <w:fldChar w:fldCharType="end"/>
      </w:r>
      <w:r>
        <w:t xml:space="preserve"> </w:t>
      </w:r>
      <w:r w:rsidRPr="00A67C9D">
        <w:t xml:space="preserve">– </w:t>
      </w:r>
      <w:r w:rsidR="00CD7911" w:rsidRPr="00A67C9D">
        <w:rPr>
          <w:color w:val="404040"/>
        </w:rPr>
        <w:t>Desde que celebrou contrato no âmbito do PAA, verificou efetivamente ganhos fiscais (redução de IRS/IRC)? (com contrato)</w:t>
      </w:r>
      <w:bookmarkEnd w:id="96"/>
    </w:p>
    <w:tbl>
      <w:tblPr>
        <w:tblW w:w="4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2"/>
        <w:gridCol w:w="903"/>
        <w:gridCol w:w="894"/>
      </w:tblGrid>
      <w:tr w:rsidR="006C71BC" w:rsidRPr="008F5148" w14:paraId="70C0CEBB" w14:textId="77777777">
        <w:trPr>
          <w:trHeight w:val="299"/>
          <w:jc w:val="center"/>
        </w:trPr>
        <w:tc>
          <w:tcPr>
            <w:tcW w:w="250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29B975CF"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AE93C7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r>
      <w:tr w:rsidR="006B50E5" w:rsidRPr="008F5148" w14:paraId="718BE57B" w14:textId="77777777">
        <w:trPr>
          <w:trHeight w:val="299"/>
          <w:jc w:val="center"/>
        </w:trPr>
        <w:tc>
          <w:tcPr>
            <w:tcW w:w="250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2FC7DCA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1691BA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855E05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751F3" w:rsidRPr="008F5148" w14:paraId="225B440D" w14:textId="77777777">
        <w:trPr>
          <w:trHeight w:val="170"/>
          <w:jc w:val="center"/>
        </w:trPr>
        <w:tc>
          <w:tcPr>
            <w:tcW w:w="2502" w:type="dxa"/>
            <w:tcBorders>
              <w:top w:val="single" w:sz="4" w:space="0" w:color="FFFFFF"/>
            </w:tcBorders>
            <w:vAlign w:val="center"/>
          </w:tcPr>
          <w:p w14:paraId="1EEFA043" w14:textId="77777777" w:rsidR="00CD7911" w:rsidRPr="002C3137" w:rsidRDefault="00CD7911" w:rsidP="00707121">
            <w:pPr>
              <w:spacing w:after="0" w:line="240" w:lineRule="auto"/>
              <w:rPr>
                <w:rFonts w:eastAsia="Times New Roman"/>
                <w:color w:val="262626"/>
                <w:sz w:val="16"/>
                <w:szCs w:val="16"/>
                <w:lang w:eastAsia="pt-PT"/>
              </w:rPr>
            </w:pPr>
            <w:r w:rsidRPr="002C3137">
              <w:rPr>
                <w:color w:val="000000"/>
                <w:sz w:val="16"/>
                <w:szCs w:val="16"/>
              </w:rPr>
              <w:t>Sim, de forma significativa</w:t>
            </w:r>
          </w:p>
        </w:tc>
        <w:tc>
          <w:tcPr>
            <w:tcW w:w="903" w:type="dxa"/>
            <w:tcBorders>
              <w:top w:val="single" w:sz="4" w:space="0" w:color="FFFFFF" w:themeColor="background1"/>
            </w:tcBorders>
            <w:vAlign w:val="center"/>
          </w:tcPr>
          <w:p w14:paraId="69E3F87D" w14:textId="77777777" w:rsidR="00CD7911" w:rsidRPr="00E910FF"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87</w:t>
            </w:r>
          </w:p>
        </w:tc>
        <w:tc>
          <w:tcPr>
            <w:tcW w:w="894" w:type="dxa"/>
            <w:tcBorders>
              <w:top w:val="single" w:sz="4" w:space="0" w:color="FFFFFF" w:themeColor="background1"/>
            </w:tcBorders>
          </w:tcPr>
          <w:p w14:paraId="69C0BE8E" w14:textId="77777777" w:rsidR="00CD7911" w:rsidRPr="009D65CB" w:rsidRDefault="00CD7911" w:rsidP="00707121">
            <w:pPr>
              <w:spacing w:after="0" w:line="240" w:lineRule="auto"/>
              <w:jc w:val="right"/>
              <w:rPr>
                <w:rFonts w:eastAsia="Times New Roman"/>
                <w:color w:val="262626"/>
                <w:sz w:val="16"/>
                <w:szCs w:val="16"/>
                <w:lang w:eastAsia="pt-PT"/>
              </w:rPr>
            </w:pPr>
            <w:r w:rsidRPr="009D65CB">
              <w:rPr>
                <w:color w:val="000000"/>
                <w:sz w:val="16"/>
                <w:szCs w:val="16"/>
              </w:rPr>
              <w:t>39,0</w:t>
            </w:r>
          </w:p>
        </w:tc>
      </w:tr>
      <w:tr w:rsidR="000C2B3F" w:rsidRPr="008F5148" w14:paraId="19BDB8A5" w14:textId="77777777">
        <w:trPr>
          <w:trHeight w:val="170"/>
          <w:jc w:val="center"/>
        </w:trPr>
        <w:tc>
          <w:tcPr>
            <w:tcW w:w="2502" w:type="dxa"/>
            <w:vAlign w:val="center"/>
          </w:tcPr>
          <w:p w14:paraId="224E60DF" w14:textId="77777777" w:rsidR="00CD7911" w:rsidRPr="002C3137" w:rsidRDefault="00CD7911" w:rsidP="00707121">
            <w:pPr>
              <w:spacing w:after="0" w:line="240" w:lineRule="auto"/>
              <w:rPr>
                <w:rFonts w:eastAsia="Times New Roman"/>
                <w:color w:val="262626"/>
                <w:sz w:val="16"/>
                <w:szCs w:val="16"/>
                <w:lang w:eastAsia="pt-PT"/>
              </w:rPr>
            </w:pPr>
            <w:r w:rsidRPr="002C3137">
              <w:rPr>
                <w:color w:val="000000"/>
                <w:sz w:val="16"/>
                <w:szCs w:val="16"/>
              </w:rPr>
              <w:t>Sim, mas pouco expressiva</w:t>
            </w:r>
          </w:p>
        </w:tc>
        <w:tc>
          <w:tcPr>
            <w:tcW w:w="903" w:type="dxa"/>
            <w:vAlign w:val="center"/>
          </w:tcPr>
          <w:p w14:paraId="33E6FCB1" w14:textId="77777777" w:rsidR="00CD7911" w:rsidRPr="00E910FF"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98</w:t>
            </w:r>
          </w:p>
        </w:tc>
        <w:tc>
          <w:tcPr>
            <w:tcW w:w="894" w:type="dxa"/>
          </w:tcPr>
          <w:p w14:paraId="3F78D630" w14:textId="77777777" w:rsidR="00CD7911" w:rsidRPr="009D65CB" w:rsidRDefault="00CD7911" w:rsidP="00707121">
            <w:pPr>
              <w:spacing w:after="0" w:line="240" w:lineRule="auto"/>
              <w:jc w:val="right"/>
              <w:rPr>
                <w:rFonts w:eastAsia="Times New Roman"/>
                <w:color w:val="262626"/>
                <w:sz w:val="16"/>
                <w:szCs w:val="16"/>
                <w:lang w:eastAsia="pt-PT"/>
              </w:rPr>
            </w:pPr>
            <w:r w:rsidRPr="009D65CB">
              <w:rPr>
                <w:color w:val="000000"/>
                <w:sz w:val="16"/>
                <w:szCs w:val="16"/>
              </w:rPr>
              <w:t>43,9</w:t>
            </w:r>
          </w:p>
        </w:tc>
      </w:tr>
      <w:tr w:rsidR="000C2B3F" w:rsidRPr="008F5148" w14:paraId="35266EBF" w14:textId="77777777">
        <w:trPr>
          <w:trHeight w:val="170"/>
          <w:jc w:val="center"/>
        </w:trPr>
        <w:tc>
          <w:tcPr>
            <w:tcW w:w="2502" w:type="dxa"/>
            <w:vAlign w:val="center"/>
          </w:tcPr>
          <w:p w14:paraId="1E61572D" w14:textId="77777777" w:rsidR="00CD7911" w:rsidRPr="002C3137" w:rsidRDefault="00CD7911" w:rsidP="00707121">
            <w:pPr>
              <w:spacing w:after="0" w:line="240" w:lineRule="auto"/>
              <w:rPr>
                <w:rFonts w:eastAsia="Times New Roman"/>
                <w:color w:val="262626"/>
                <w:sz w:val="16"/>
                <w:szCs w:val="16"/>
                <w:lang w:eastAsia="pt-PT"/>
              </w:rPr>
            </w:pPr>
            <w:r w:rsidRPr="002C3137">
              <w:rPr>
                <w:color w:val="000000"/>
                <w:sz w:val="16"/>
                <w:szCs w:val="16"/>
              </w:rPr>
              <w:t>Não, não se verificaram</w:t>
            </w:r>
          </w:p>
        </w:tc>
        <w:tc>
          <w:tcPr>
            <w:tcW w:w="903" w:type="dxa"/>
            <w:vAlign w:val="center"/>
          </w:tcPr>
          <w:p w14:paraId="175A2CE5" w14:textId="77777777" w:rsidR="00CD791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20</w:t>
            </w:r>
          </w:p>
        </w:tc>
        <w:tc>
          <w:tcPr>
            <w:tcW w:w="894" w:type="dxa"/>
          </w:tcPr>
          <w:p w14:paraId="797914F8" w14:textId="77777777" w:rsidR="00CD7911" w:rsidRPr="009D65CB" w:rsidRDefault="00CD7911" w:rsidP="00707121">
            <w:pPr>
              <w:spacing w:after="0" w:line="240" w:lineRule="auto"/>
              <w:jc w:val="right"/>
              <w:rPr>
                <w:color w:val="000000"/>
                <w:sz w:val="16"/>
                <w:szCs w:val="16"/>
              </w:rPr>
            </w:pPr>
            <w:r w:rsidRPr="009D65CB">
              <w:rPr>
                <w:color w:val="000000"/>
                <w:sz w:val="16"/>
                <w:szCs w:val="16"/>
              </w:rPr>
              <w:t>9,0</w:t>
            </w:r>
          </w:p>
        </w:tc>
      </w:tr>
      <w:tr w:rsidR="000C2B3F" w:rsidRPr="008F5148" w14:paraId="35A64B2A" w14:textId="77777777">
        <w:trPr>
          <w:trHeight w:val="170"/>
          <w:jc w:val="center"/>
        </w:trPr>
        <w:tc>
          <w:tcPr>
            <w:tcW w:w="2502" w:type="dxa"/>
            <w:vAlign w:val="center"/>
          </w:tcPr>
          <w:p w14:paraId="1E736A95" w14:textId="77777777" w:rsidR="00CD7911" w:rsidRPr="002C3137" w:rsidRDefault="00CD7911" w:rsidP="00707121">
            <w:pPr>
              <w:spacing w:after="0" w:line="240" w:lineRule="auto"/>
              <w:rPr>
                <w:rFonts w:eastAsia="Times New Roman"/>
                <w:color w:val="262626"/>
                <w:sz w:val="16"/>
                <w:szCs w:val="16"/>
                <w:lang w:eastAsia="pt-PT"/>
              </w:rPr>
            </w:pPr>
            <w:r w:rsidRPr="002C3137">
              <w:rPr>
                <w:color w:val="000000"/>
                <w:sz w:val="16"/>
                <w:szCs w:val="16"/>
              </w:rPr>
              <w:t>Ainda não usufrui dos benefícios</w:t>
            </w:r>
          </w:p>
        </w:tc>
        <w:tc>
          <w:tcPr>
            <w:tcW w:w="903" w:type="dxa"/>
            <w:vAlign w:val="center"/>
          </w:tcPr>
          <w:p w14:paraId="4CCC9DC3" w14:textId="77777777" w:rsidR="00CD791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8</w:t>
            </w:r>
          </w:p>
        </w:tc>
        <w:tc>
          <w:tcPr>
            <w:tcW w:w="894" w:type="dxa"/>
          </w:tcPr>
          <w:p w14:paraId="60CD0E31" w14:textId="77777777" w:rsidR="00CD7911" w:rsidRPr="009D65CB" w:rsidRDefault="00CD7911" w:rsidP="00707121">
            <w:pPr>
              <w:spacing w:after="0" w:line="240" w:lineRule="auto"/>
              <w:jc w:val="right"/>
              <w:rPr>
                <w:color w:val="000000"/>
                <w:sz w:val="16"/>
                <w:szCs w:val="16"/>
              </w:rPr>
            </w:pPr>
            <w:r w:rsidRPr="009D65CB">
              <w:rPr>
                <w:color w:val="000000"/>
                <w:sz w:val="16"/>
                <w:szCs w:val="16"/>
              </w:rPr>
              <w:t>3,6</w:t>
            </w:r>
          </w:p>
        </w:tc>
      </w:tr>
      <w:tr w:rsidR="000C2B3F" w:rsidRPr="008F5148" w14:paraId="31EF51EF" w14:textId="77777777">
        <w:trPr>
          <w:trHeight w:val="170"/>
          <w:jc w:val="center"/>
        </w:trPr>
        <w:tc>
          <w:tcPr>
            <w:tcW w:w="2502" w:type="dxa"/>
            <w:vAlign w:val="center"/>
          </w:tcPr>
          <w:p w14:paraId="479E4A2C" w14:textId="77777777" w:rsidR="00CD7911" w:rsidRPr="002C3137" w:rsidRDefault="00CD7911" w:rsidP="00707121">
            <w:pPr>
              <w:spacing w:after="0" w:line="240" w:lineRule="auto"/>
              <w:rPr>
                <w:rFonts w:eastAsia="Times New Roman"/>
                <w:color w:val="262626"/>
                <w:sz w:val="16"/>
                <w:szCs w:val="16"/>
                <w:lang w:eastAsia="pt-PT"/>
              </w:rPr>
            </w:pPr>
            <w:r w:rsidRPr="002C3137">
              <w:rPr>
                <w:color w:val="000000"/>
                <w:sz w:val="16"/>
                <w:szCs w:val="16"/>
              </w:rPr>
              <w:t>NS/NR</w:t>
            </w:r>
          </w:p>
        </w:tc>
        <w:tc>
          <w:tcPr>
            <w:tcW w:w="903" w:type="dxa"/>
            <w:vAlign w:val="center"/>
          </w:tcPr>
          <w:p w14:paraId="1E905181" w14:textId="77777777" w:rsidR="00CD791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10</w:t>
            </w:r>
          </w:p>
        </w:tc>
        <w:tc>
          <w:tcPr>
            <w:tcW w:w="894" w:type="dxa"/>
          </w:tcPr>
          <w:p w14:paraId="21937B56" w14:textId="77777777" w:rsidR="00CD7911" w:rsidRPr="009D65CB" w:rsidRDefault="00CD7911" w:rsidP="00707121">
            <w:pPr>
              <w:spacing w:after="0" w:line="240" w:lineRule="auto"/>
              <w:jc w:val="right"/>
              <w:rPr>
                <w:color w:val="000000"/>
                <w:sz w:val="16"/>
                <w:szCs w:val="16"/>
              </w:rPr>
            </w:pPr>
            <w:r w:rsidRPr="009D65CB">
              <w:rPr>
                <w:color w:val="000000"/>
                <w:sz w:val="16"/>
                <w:szCs w:val="16"/>
              </w:rPr>
              <w:t>4,5</w:t>
            </w:r>
          </w:p>
        </w:tc>
      </w:tr>
      <w:tr w:rsidR="003134EF" w:rsidRPr="008F5148" w14:paraId="35226310" w14:textId="77777777">
        <w:trPr>
          <w:trHeight w:val="170"/>
          <w:jc w:val="center"/>
        </w:trPr>
        <w:tc>
          <w:tcPr>
            <w:tcW w:w="2502" w:type="dxa"/>
            <w:shd w:val="clear" w:color="auto" w:fill="BFBFBF" w:themeFill="background1" w:themeFillShade="BF"/>
            <w:vAlign w:val="center"/>
          </w:tcPr>
          <w:p w14:paraId="4527006F"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04488E86"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223</w:t>
            </w:r>
          </w:p>
        </w:tc>
        <w:tc>
          <w:tcPr>
            <w:tcW w:w="894" w:type="dxa"/>
            <w:shd w:val="clear" w:color="auto" w:fill="BFBFBF" w:themeFill="background1" w:themeFillShade="BF"/>
            <w:vAlign w:val="center"/>
          </w:tcPr>
          <w:p w14:paraId="6E90693E"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r>
    </w:tbl>
    <w:p w14:paraId="033F3A41" w14:textId="35C819F0" w:rsidR="00CD7911" w:rsidRPr="00A67C9D" w:rsidRDefault="00635EB0" w:rsidP="00635EB0">
      <w:pPr>
        <w:pStyle w:val="Tabela"/>
        <w:keepNext w:val="0"/>
        <w:spacing w:before="120"/>
        <w:rPr>
          <w:b w:val="0"/>
          <w:color w:val="404040"/>
        </w:rPr>
      </w:pPr>
      <w:bookmarkStart w:id="97" w:name="_Toc225256345"/>
      <w:r w:rsidRPr="00A67C9D">
        <w:t>Tabela A</w:t>
      </w:r>
      <w:r w:rsidRPr="00A67C9D">
        <w:fldChar w:fldCharType="begin"/>
      </w:r>
      <w:r w:rsidRPr="00A67C9D">
        <w:instrText>SEQ Tabela \* ARABIC</w:instrText>
      </w:r>
      <w:r w:rsidRPr="00A67C9D">
        <w:fldChar w:fldCharType="separate"/>
      </w:r>
      <w:r>
        <w:rPr>
          <w:noProof/>
        </w:rPr>
        <w:t>58</w:t>
      </w:r>
      <w:r w:rsidRPr="00A67C9D">
        <w:fldChar w:fldCharType="end"/>
      </w:r>
      <w:r>
        <w:t xml:space="preserve"> </w:t>
      </w:r>
      <w:r w:rsidRPr="00A67C9D">
        <w:t xml:space="preserve">– </w:t>
      </w:r>
      <w:r w:rsidR="00CD7911" w:rsidRPr="00A67C9D">
        <w:rPr>
          <w:color w:val="404040"/>
        </w:rPr>
        <w:t>Tenciona manter os seus imóveis no PAA? (com contrato)</w:t>
      </w:r>
      <w:bookmarkEnd w:id="97"/>
    </w:p>
    <w:tbl>
      <w:tblPr>
        <w:tblW w:w="4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2"/>
        <w:gridCol w:w="903"/>
        <w:gridCol w:w="894"/>
      </w:tblGrid>
      <w:tr w:rsidR="006C71BC" w:rsidRPr="008F5148" w14:paraId="470FE599" w14:textId="77777777">
        <w:trPr>
          <w:trHeight w:val="299"/>
          <w:jc w:val="center"/>
        </w:trPr>
        <w:tc>
          <w:tcPr>
            <w:tcW w:w="250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2BAA702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49C9BC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r>
      <w:tr w:rsidR="006B50E5" w:rsidRPr="008F5148" w14:paraId="384FE4B2" w14:textId="77777777">
        <w:trPr>
          <w:trHeight w:val="299"/>
          <w:jc w:val="center"/>
        </w:trPr>
        <w:tc>
          <w:tcPr>
            <w:tcW w:w="250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47E7F80C"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923B98E"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A92443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751F3" w:rsidRPr="008F5148" w14:paraId="60556185" w14:textId="77777777">
        <w:trPr>
          <w:trHeight w:val="170"/>
          <w:jc w:val="center"/>
        </w:trPr>
        <w:tc>
          <w:tcPr>
            <w:tcW w:w="2502" w:type="dxa"/>
            <w:tcBorders>
              <w:top w:val="single" w:sz="4" w:space="0" w:color="FFFFFF"/>
            </w:tcBorders>
            <w:vAlign w:val="center"/>
          </w:tcPr>
          <w:p w14:paraId="6C055E06" w14:textId="77777777" w:rsidR="00CD7911" w:rsidRPr="002C3137" w:rsidRDefault="00CD7911" w:rsidP="00707121">
            <w:pPr>
              <w:spacing w:after="0" w:line="240" w:lineRule="auto"/>
              <w:rPr>
                <w:rFonts w:eastAsia="Times New Roman"/>
                <w:color w:val="262626"/>
                <w:sz w:val="16"/>
                <w:szCs w:val="16"/>
                <w:lang w:eastAsia="pt-PT"/>
              </w:rPr>
            </w:pPr>
            <w:r w:rsidRPr="002C3137">
              <w:rPr>
                <w:color w:val="000000"/>
                <w:sz w:val="16"/>
                <w:szCs w:val="16"/>
              </w:rPr>
              <w:t>Sim</w:t>
            </w:r>
          </w:p>
        </w:tc>
        <w:tc>
          <w:tcPr>
            <w:tcW w:w="903" w:type="dxa"/>
            <w:tcBorders>
              <w:top w:val="single" w:sz="4" w:space="0" w:color="FFFFFF" w:themeColor="background1"/>
            </w:tcBorders>
            <w:vAlign w:val="center"/>
          </w:tcPr>
          <w:p w14:paraId="24F4F275" w14:textId="77777777" w:rsidR="00CD7911" w:rsidRPr="00E910FF"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167</w:t>
            </w:r>
          </w:p>
        </w:tc>
        <w:tc>
          <w:tcPr>
            <w:tcW w:w="894" w:type="dxa"/>
            <w:tcBorders>
              <w:top w:val="single" w:sz="4" w:space="0" w:color="FFFFFF" w:themeColor="background1"/>
            </w:tcBorders>
          </w:tcPr>
          <w:p w14:paraId="64064A18" w14:textId="77777777" w:rsidR="00CD7911" w:rsidRPr="00544288" w:rsidRDefault="00CD7911" w:rsidP="00707121">
            <w:pPr>
              <w:spacing w:after="0" w:line="240" w:lineRule="auto"/>
              <w:jc w:val="right"/>
              <w:rPr>
                <w:rFonts w:eastAsia="Times New Roman"/>
                <w:color w:val="262626"/>
                <w:sz w:val="16"/>
                <w:szCs w:val="16"/>
                <w:lang w:eastAsia="pt-PT"/>
              </w:rPr>
            </w:pPr>
            <w:r w:rsidRPr="00544288">
              <w:rPr>
                <w:color w:val="000000"/>
                <w:sz w:val="16"/>
                <w:szCs w:val="16"/>
              </w:rPr>
              <w:t>74,9</w:t>
            </w:r>
          </w:p>
        </w:tc>
      </w:tr>
      <w:tr w:rsidR="000C2B3F" w:rsidRPr="008F5148" w14:paraId="57156B47" w14:textId="77777777">
        <w:trPr>
          <w:trHeight w:val="170"/>
          <w:jc w:val="center"/>
        </w:trPr>
        <w:tc>
          <w:tcPr>
            <w:tcW w:w="2502" w:type="dxa"/>
            <w:vAlign w:val="center"/>
          </w:tcPr>
          <w:p w14:paraId="468B0D3F" w14:textId="77777777" w:rsidR="00CD7911" w:rsidRPr="002C3137" w:rsidRDefault="00CD7911" w:rsidP="00707121">
            <w:pPr>
              <w:spacing w:after="0" w:line="240" w:lineRule="auto"/>
              <w:rPr>
                <w:rFonts w:eastAsia="Times New Roman"/>
                <w:color w:val="262626"/>
                <w:sz w:val="16"/>
                <w:szCs w:val="16"/>
                <w:lang w:eastAsia="pt-PT"/>
              </w:rPr>
            </w:pPr>
            <w:r w:rsidRPr="002C3137">
              <w:rPr>
                <w:color w:val="000000"/>
                <w:sz w:val="16"/>
                <w:szCs w:val="16"/>
              </w:rPr>
              <w:t>Não</w:t>
            </w:r>
          </w:p>
        </w:tc>
        <w:tc>
          <w:tcPr>
            <w:tcW w:w="903" w:type="dxa"/>
            <w:vAlign w:val="center"/>
          </w:tcPr>
          <w:p w14:paraId="5F88133C" w14:textId="77777777" w:rsidR="00CD791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56</w:t>
            </w:r>
          </w:p>
        </w:tc>
        <w:tc>
          <w:tcPr>
            <w:tcW w:w="894" w:type="dxa"/>
          </w:tcPr>
          <w:p w14:paraId="0256CD7A" w14:textId="77777777" w:rsidR="00CD7911" w:rsidRPr="00544288" w:rsidRDefault="00CD7911" w:rsidP="00707121">
            <w:pPr>
              <w:spacing w:after="0" w:line="240" w:lineRule="auto"/>
              <w:jc w:val="right"/>
              <w:rPr>
                <w:color w:val="000000"/>
                <w:sz w:val="16"/>
                <w:szCs w:val="16"/>
              </w:rPr>
            </w:pPr>
            <w:r w:rsidRPr="00544288">
              <w:rPr>
                <w:color w:val="000000"/>
                <w:sz w:val="16"/>
                <w:szCs w:val="16"/>
              </w:rPr>
              <w:t>25,1</w:t>
            </w:r>
          </w:p>
        </w:tc>
      </w:tr>
      <w:tr w:rsidR="003134EF" w:rsidRPr="008F5148" w14:paraId="6EFFC1C2" w14:textId="77777777">
        <w:trPr>
          <w:trHeight w:val="170"/>
          <w:jc w:val="center"/>
        </w:trPr>
        <w:tc>
          <w:tcPr>
            <w:tcW w:w="2502" w:type="dxa"/>
            <w:shd w:val="clear" w:color="auto" w:fill="BFBFBF" w:themeFill="background1" w:themeFillShade="BF"/>
            <w:vAlign w:val="center"/>
          </w:tcPr>
          <w:p w14:paraId="6BC17835"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782D6BEE"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223</w:t>
            </w:r>
          </w:p>
        </w:tc>
        <w:tc>
          <w:tcPr>
            <w:tcW w:w="894" w:type="dxa"/>
            <w:shd w:val="clear" w:color="auto" w:fill="BFBFBF" w:themeFill="background1" w:themeFillShade="BF"/>
            <w:vAlign w:val="center"/>
          </w:tcPr>
          <w:p w14:paraId="01929236"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r>
    </w:tbl>
    <w:p w14:paraId="64B92CC2" w14:textId="07F9BF16" w:rsidR="00CD7911" w:rsidRPr="00A67C9D" w:rsidRDefault="00635EB0" w:rsidP="00635EB0">
      <w:pPr>
        <w:pStyle w:val="Tabela"/>
        <w:keepNext w:val="0"/>
        <w:spacing w:before="120"/>
        <w:rPr>
          <w:b w:val="0"/>
          <w:color w:val="404040"/>
        </w:rPr>
      </w:pPr>
      <w:bookmarkStart w:id="98" w:name="_Toc225256346"/>
      <w:r w:rsidRPr="00A67C9D">
        <w:t>Tabela A</w:t>
      </w:r>
      <w:r w:rsidRPr="00A67C9D">
        <w:fldChar w:fldCharType="begin"/>
      </w:r>
      <w:r w:rsidRPr="00A67C9D">
        <w:instrText>SEQ Tabela \* ARABIC</w:instrText>
      </w:r>
      <w:r w:rsidRPr="00A67C9D">
        <w:fldChar w:fldCharType="separate"/>
      </w:r>
      <w:r>
        <w:rPr>
          <w:noProof/>
        </w:rPr>
        <w:t>59</w:t>
      </w:r>
      <w:r w:rsidRPr="00A67C9D">
        <w:fldChar w:fldCharType="end"/>
      </w:r>
      <w:r>
        <w:t xml:space="preserve"> </w:t>
      </w:r>
      <w:r w:rsidRPr="00A67C9D">
        <w:t xml:space="preserve">– </w:t>
      </w:r>
      <w:r w:rsidR="00CD7911" w:rsidRPr="00A67C9D">
        <w:rPr>
          <w:color w:val="404040"/>
        </w:rPr>
        <w:t>Teve algum contacto por parte do IHRU desde a assinatura do contrato? (com contrato)</w:t>
      </w:r>
      <w:bookmarkEnd w:id="98"/>
    </w:p>
    <w:tbl>
      <w:tblPr>
        <w:tblW w:w="4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2"/>
        <w:gridCol w:w="903"/>
        <w:gridCol w:w="894"/>
      </w:tblGrid>
      <w:tr w:rsidR="006C71BC" w:rsidRPr="008F5148" w14:paraId="45309541" w14:textId="77777777">
        <w:trPr>
          <w:trHeight w:val="299"/>
          <w:jc w:val="center"/>
        </w:trPr>
        <w:tc>
          <w:tcPr>
            <w:tcW w:w="250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2EF6E878"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140FCD7"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r>
      <w:tr w:rsidR="006B50E5" w:rsidRPr="008F5148" w14:paraId="12F2E857" w14:textId="77777777">
        <w:trPr>
          <w:trHeight w:val="299"/>
          <w:jc w:val="center"/>
        </w:trPr>
        <w:tc>
          <w:tcPr>
            <w:tcW w:w="250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73DAAD96"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7423E91"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36709E2"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751F3" w:rsidRPr="008F5148" w14:paraId="6C526BFA" w14:textId="77777777">
        <w:trPr>
          <w:trHeight w:val="170"/>
          <w:jc w:val="center"/>
        </w:trPr>
        <w:tc>
          <w:tcPr>
            <w:tcW w:w="2502" w:type="dxa"/>
            <w:tcBorders>
              <w:top w:val="single" w:sz="4" w:space="0" w:color="FFFFFF"/>
            </w:tcBorders>
            <w:vAlign w:val="center"/>
          </w:tcPr>
          <w:p w14:paraId="0BC7FECA" w14:textId="77777777" w:rsidR="00CD7911" w:rsidRPr="002C3137" w:rsidRDefault="00CD7911" w:rsidP="00707121">
            <w:pPr>
              <w:spacing w:after="0" w:line="240" w:lineRule="auto"/>
              <w:rPr>
                <w:rFonts w:eastAsia="Times New Roman"/>
                <w:color w:val="262626"/>
                <w:sz w:val="16"/>
                <w:szCs w:val="16"/>
                <w:lang w:eastAsia="pt-PT"/>
              </w:rPr>
            </w:pPr>
            <w:r w:rsidRPr="002C3137">
              <w:rPr>
                <w:color w:val="000000"/>
                <w:sz w:val="16"/>
                <w:szCs w:val="16"/>
              </w:rPr>
              <w:t>Sim</w:t>
            </w:r>
          </w:p>
        </w:tc>
        <w:tc>
          <w:tcPr>
            <w:tcW w:w="903" w:type="dxa"/>
            <w:tcBorders>
              <w:top w:val="single" w:sz="4" w:space="0" w:color="FFFFFF" w:themeColor="background1"/>
            </w:tcBorders>
            <w:vAlign w:val="center"/>
          </w:tcPr>
          <w:p w14:paraId="1286532B" w14:textId="77777777" w:rsidR="00CD7911" w:rsidRPr="00E910FF"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13</w:t>
            </w:r>
          </w:p>
        </w:tc>
        <w:tc>
          <w:tcPr>
            <w:tcW w:w="894" w:type="dxa"/>
            <w:tcBorders>
              <w:top w:val="single" w:sz="4" w:space="0" w:color="FFFFFF" w:themeColor="background1"/>
            </w:tcBorders>
          </w:tcPr>
          <w:p w14:paraId="46314C8C" w14:textId="77777777" w:rsidR="00CD7911" w:rsidRPr="00FD011F" w:rsidRDefault="00CD7911" w:rsidP="00707121">
            <w:pPr>
              <w:spacing w:after="0" w:line="240" w:lineRule="auto"/>
              <w:jc w:val="right"/>
              <w:rPr>
                <w:rFonts w:eastAsia="Times New Roman"/>
                <w:color w:val="262626"/>
                <w:sz w:val="16"/>
                <w:szCs w:val="16"/>
                <w:lang w:eastAsia="pt-PT"/>
              </w:rPr>
            </w:pPr>
            <w:r w:rsidRPr="00FD011F">
              <w:rPr>
                <w:color w:val="000000"/>
                <w:sz w:val="16"/>
                <w:szCs w:val="16"/>
              </w:rPr>
              <w:t>5,8</w:t>
            </w:r>
          </w:p>
        </w:tc>
      </w:tr>
      <w:tr w:rsidR="000C2B3F" w:rsidRPr="008F5148" w14:paraId="3F8BBF7B" w14:textId="77777777">
        <w:trPr>
          <w:trHeight w:val="170"/>
          <w:jc w:val="center"/>
        </w:trPr>
        <w:tc>
          <w:tcPr>
            <w:tcW w:w="2502" w:type="dxa"/>
            <w:vAlign w:val="center"/>
          </w:tcPr>
          <w:p w14:paraId="31053CD9" w14:textId="77777777" w:rsidR="00CD7911" w:rsidRPr="002C3137" w:rsidRDefault="00CD7911" w:rsidP="00707121">
            <w:pPr>
              <w:spacing w:after="0" w:line="240" w:lineRule="auto"/>
              <w:rPr>
                <w:rFonts w:eastAsia="Times New Roman"/>
                <w:color w:val="262626"/>
                <w:sz w:val="16"/>
                <w:szCs w:val="16"/>
                <w:lang w:eastAsia="pt-PT"/>
              </w:rPr>
            </w:pPr>
            <w:r w:rsidRPr="002C3137">
              <w:rPr>
                <w:color w:val="000000"/>
                <w:sz w:val="16"/>
                <w:szCs w:val="16"/>
              </w:rPr>
              <w:t>Não</w:t>
            </w:r>
          </w:p>
        </w:tc>
        <w:tc>
          <w:tcPr>
            <w:tcW w:w="903" w:type="dxa"/>
            <w:vAlign w:val="center"/>
          </w:tcPr>
          <w:p w14:paraId="30FC2162" w14:textId="77777777" w:rsidR="00CD791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210</w:t>
            </w:r>
          </w:p>
        </w:tc>
        <w:tc>
          <w:tcPr>
            <w:tcW w:w="894" w:type="dxa"/>
          </w:tcPr>
          <w:p w14:paraId="53996A31" w14:textId="77777777" w:rsidR="00CD7911" w:rsidRPr="00FD011F" w:rsidRDefault="00CD7911" w:rsidP="00707121">
            <w:pPr>
              <w:spacing w:after="0" w:line="240" w:lineRule="auto"/>
              <w:jc w:val="right"/>
              <w:rPr>
                <w:color w:val="000000"/>
                <w:sz w:val="16"/>
                <w:szCs w:val="16"/>
              </w:rPr>
            </w:pPr>
            <w:r w:rsidRPr="00FD011F">
              <w:rPr>
                <w:color w:val="000000"/>
                <w:sz w:val="16"/>
                <w:szCs w:val="16"/>
              </w:rPr>
              <w:t>94,2</w:t>
            </w:r>
          </w:p>
        </w:tc>
      </w:tr>
      <w:tr w:rsidR="003134EF" w:rsidRPr="008F5148" w14:paraId="7470BFC2" w14:textId="77777777">
        <w:trPr>
          <w:trHeight w:val="170"/>
          <w:jc w:val="center"/>
        </w:trPr>
        <w:tc>
          <w:tcPr>
            <w:tcW w:w="2502" w:type="dxa"/>
            <w:shd w:val="clear" w:color="auto" w:fill="BFBFBF" w:themeFill="background1" w:themeFillShade="BF"/>
            <w:vAlign w:val="center"/>
          </w:tcPr>
          <w:p w14:paraId="6F3D97D0"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28F6075E"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223</w:t>
            </w:r>
          </w:p>
        </w:tc>
        <w:tc>
          <w:tcPr>
            <w:tcW w:w="894" w:type="dxa"/>
            <w:shd w:val="clear" w:color="auto" w:fill="BFBFBF" w:themeFill="background1" w:themeFillShade="BF"/>
            <w:vAlign w:val="center"/>
          </w:tcPr>
          <w:p w14:paraId="01855DEB"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r>
    </w:tbl>
    <w:p w14:paraId="247968F2" w14:textId="5E1479EF" w:rsidR="00CD7911" w:rsidRPr="00A67C9D" w:rsidRDefault="00635EB0" w:rsidP="00635EB0">
      <w:pPr>
        <w:pStyle w:val="Tabela"/>
        <w:keepNext w:val="0"/>
        <w:spacing w:before="120"/>
        <w:rPr>
          <w:b w:val="0"/>
          <w:color w:val="404040"/>
        </w:rPr>
      </w:pPr>
      <w:bookmarkStart w:id="99" w:name="_Toc225256347"/>
      <w:r w:rsidRPr="00A67C9D">
        <w:t>Tabela A</w:t>
      </w:r>
      <w:r w:rsidRPr="00A67C9D">
        <w:fldChar w:fldCharType="begin"/>
      </w:r>
      <w:r w:rsidRPr="00A67C9D">
        <w:instrText>SEQ Tabela \* ARABIC</w:instrText>
      </w:r>
      <w:r w:rsidRPr="00A67C9D">
        <w:fldChar w:fldCharType="separate"/>
      </w:r>
      <w:r>
        <w:rPr>
          <w:noProof/>
        </w:rPr>
        <w:t>60</w:t>
      </w:r>
      <w:r w:rsidRPr="00A67C9D">
        <w:fldChar w:fldCharType="end"/>
      </w:r>
      <w:r>
        <w:t xml:space="preserve"> </w:t>
      </w:r>
      <w:r w:rsidRPr="00A67C9D">
        <w:t xml:space="preserve">– </w:t>
      </w:r>
      <w:r w:rsidR="00CD7911" w:rsidRPr="00A67C9D">
        <w:rPr>
          <w:color w:val="404040"/>
        </w:rPr>
        <w:t>Ainda tem intenção de celebrar contrato no âmbito do PAA? (sem contrato)</w:t>
      </w:r>
      <w:bookmarkEnd w:id="99"/>
    </w:p>
    <w:tbl>
      <w:tblPr>
        <w:tblW w:w="4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02"/>
        <w:gridCol w:w="903"/>
        <w:gridCol w:w="894"/>
      </w:tblGrid>
      <w:tr w:rsidR="006C71BC" w:rsidRPr="008F5148" w14:paraId="2ADB5295" w14:textId="77777777">
        <w:trPr>
          <w:trHeight w:val="299"/>
          <w:jc w:val="center"/>
        </w:trPr>
        <w:tc>
          <w:tcPr>
            <w:tcW w:w="2502" w:type="dxa"/>
            <w:vMerge w:val="restart"/>
            <w:tcBorders>
              <w:top w:val="single" w:sz="4" w:space="0" w:color="FFFFFF"/>
              <w:left w:val="single" w:sz="4" w:space="0" w:color="FFFFFF"/>
              <w:right w:val="single" w:sz="4" w:space="0" w:color="FFFFFF" w:themeColor="background1"/>
            </w:tcBorders>
            <w:shd w:val="clear" w:color="auto" w:fill="800000"/>
            <w:vAlign w:val="center"/>
          </w:tcPr>
          <w:p w14:paraId="60BBC77B"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17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EE0A309"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1C1575">
              <w:rPr>
                <w:rFonts w:eastAsia="Times New Roman"/>
                <w:b/>
                <w:color w:val="FFFFFF"/>
                <w:sz w:val="16"/>
                <w:szCs w:val="16"/>
                <w:lang w:eastAsia="pt-PT"/>
              </w:rPr>
              <w:t>Total</w:t>
            </w:r>
          </w:p>
        </w:tc>
      </w:tr>
      <w:tr w:rsidR="006B50E5" w:rsidRPr="008F5148" w14:paraId="355F09D8" w14:textId="77777777">
        <w:trPr>
          <w:trHeight w:val="299"/>
          <w:jc w:val="center"/>
        </w:trPr>
        <w:tc>
          <w:tcPr>
            <w:tcW w:w="2502" w:type="dxa"/>
            <w:vMerge/>
            <w:tcBorders>
              <w:left w:val="single" w:sz="4" w:space="0" w:color="FFFFFF"/>
              <w:bottom w:val="single" w:sz="4" w:space="0" w:color="FFFFFF"/>
              <w:right w:val="single" w:sz="4" w:space="0" w:color="FFFFFF" w:themeColor="background1"/>
            </w:tcBorders>
            <w:shd w:val="clear" w:color="auto" w:fill="800000"/>
            <w:vAlign w:val="center"/>
            <w:hideMark/>
          </w:tcPr>
          <w:p w14:paraId="3AFBEE74"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p>
        </w:tc>
        <w:tc>
          <w:tcPr>
            <w:tcW w:w="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DF7A730"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N.º</w:t>
            </w:r>
          </w:p>
        </w:tc>
        <w:tc>
          <w:tcPr>
            <w:tcW w:w="8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0D5CE7A" w14:textId="77777777" w:rsidR="00CD7911" w:rsidRPr="008F5148" w:rsidRDefault="00CD7911" w:rsidP="00707121">
            <w:pPr>
              <w:keepNext/>
              <w:keepLines/>
              <w:spacing w:after="0" w:line="240" w:lineRule="auto"/>
              <w:jc w:val="center"/>
              <w:rPr>
                <w:rFonts w:eastAsia="Times New Roman"/>
                <w:b/>
                <w:color w:val="FFFFFF"/>
                <w:sz w:val="16"/>
                <w:szCs w:val="16"/>
                <w:lang w:eastAsia="pt-PT"/>
              </w:rPr>
            </w:pPr>
            <w:r w:rsidRPr="008F5148">
              <w:rPr>
                <w:rFonts w:eastAsia="Times New Roman"/>
                <w:b/>
                <w:color w:val="FFFFFF"/>
                <w:sz w:val="16"/>
                <w:szCs w:val="16"/>
                <w:lang w:eastAsia="pt-PT"/>
              </w:rPr>
              <w:t>%</w:t>
            </w:r>
          </w:p>
        </w:tc>
      </w:tr>
      <w:tr w:rsidR="006751F3" w:rsidRPr="008F5148" w14:paraId="769BF240" w14:textId="77777777">
        <w:trPr>
          <w:trHeight w:val="170"/>
          <w:jc w:val="center"/>
        </w:trPr>
        <w:tc>
          <w:tcPr>
            <w:tcW w:w="2502" w:type="dxa"/>
            <w:tcBorders>
              <w:top w:val="single" w:sz="4" w:space="0" w:color="FFFFFF"/>
            </w:tcBorders>
            <w:vAlign w:val="center"/>
          </w:tcPr>
          <w:p w14:paraId="1A09700C" w14:textId="77777777" w:rsidR="00CD7911" w:rsidRPr="002C3137" w:rsidRDefault="00CD7911" w:rsidP="00707121">
            <w:pPr>
              <w:spacing w:after="0" w:line="240" w:lineRule="auto"/>
              <w:rPr>
                <w:rFonts w:eastAsia="Times New Roman"/>
                <w:color w:val="262626"/>
                <w:sz w:val="16"/>
                <w:szCs w:val="16"/>
                <w:lang w:eastAsia="pt-PT"/>
              </w:rPr>
            </w:pPr>
            <w:r w:rsidRPr="002C3137">
              <w:rPr>
                <w:color w:val="000000"/>
                <w:sz w:val="16"/>
                <w:szCs w:val="16"/>
              </w:rPr>
              <w:t>Sim</w:t>
            </w:r>
          </w:p>
        </w:tc>
        <w:tc>
          <w:tcPr>
            <w:tcW w:w="903" w:type="dxa"/>
            <w:tcBorders>
              <w:top w:val="single" w:sz="4" w:space="0" w:color="FFFFFF" w:themeColor="background1"/>
            </w:tcBorders>
            <w:vAlign w:val="center"/>
          </w:tcPr>
          <w:p w14:paraId="771C4842" w14:textId="77777777" w:rsidR="00CD7911" w:rsidRPr="00E910FF"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36</w:t>
            </w:r>
          </w:p>
        </w:tc>
        <w:tc>
          <w:tcPr>
            <w:tcW w:w="894" w:type="dxa"/>
            <w:tcBorders>
              <w:top w:val="single" w:sz="4" w:space="0" w:color="FFFFFF" w:themeColor="background1"/>
            </w:tcBorders>
          </w:tcPr>
          <w:p w14:paraId="130D0C42" w14:textId="77777777" w:rsidR="00CD7911" w:rsidRPr="00BA2777" w:rsidRDefault="00CD7911" w:rsidP="00707121">
            <w:pPr>
              <w:spacing w:after="0" w:line="240" w:lineRule="auto"/>
              <w:jc w:val="right"/>
              <w:rPr>
                <w:rFonts w:eastAsia="Times New Roman"/>
                <w:color w:val="262626"/>
                <w:sz w:val="16"/>
                <w:szCs w:val="16"/>
                <w:lang w:eastAsia="pt-PT"/>
              </w:rPr>
            </w:pPr>
            <w:r w:rsidRPr="00BA2777">
              <w:rPr>
                <w:color w:val="000000"/>
                <w:sz w:val="16"/>
                <w:szCs w:val="16"/>
              </w:rPr>
              <w:t>48,0</w:t>
            </w:r>
          </w:p>
        </w:tc>
      </w:tr>
      <w:tr w:rsidR="000C2B3F" w:rsidRPr="008F5148" w14:paraId="2F991A48" w14:textId="77777777">
        <w:trPr>
          <w:trHeight w:val="170"/>
          <w:jc w:val="center"/>
        </w:trPr>
        <w:tc>
          <w:tcPr>
            <w:tcW w:w="2502" w:type="dxa"/>
            <w:vAlign w:val="center"/>
          </w:tcPr>
          <w:p w14:paraId="57A97CE1" w14:textId="77777777" w:rsidR="00CD7911" w:rsidRPr="002C3137" w:rsidRDefault="00CD7911" w:rsidP="00707121">
            <w:pPr>
              <w:spacing w:after="0" w:line="240" w:lineRule="auto"/>
              <w:rPr>
                <w:rFonts w:eastAsia="Times New Roman"/>
                <w:color w:val="262626"/>
                <w:sz w:val="16"/>
                <w:szCs w:val="16"/>
                <w:lang w:eastAsia="pt-PT"/>
              </w:rPr>
            </w:pPr>
            <w:r w:rsidRPr="002C3137">
              <w:rPr>
                <w:color w:val="000000"/>
                <w:sz w:val="16"/>
                <w:szCs w:val="16"/>
              </w:rPr>
              <w:t>Não</w:t>
            </w:r>
          </w:p>
        </w:tc>
        <w:tc>
          <w:tcPr>
            <w:tcW w:w="903" w:type="dxa"/>
            <w:vAlign w:val="center"/>
          </w:tcPr>
          <w:p w14:paraId="1C28B8DB" w14:textId="77777777" w:rsidR="00CD7911" w:rsidRDefault="00CD7911" w:rsidP="00707121">
            <w:pPr>
              <w:spacing w:after="0" w:line="240" w:lineRule="auto"/>
              <w:jc w:val="right"/>
              <w:rPr>
                <w:rFonts w:eastAsia="Times New Roman"/>
                <w:color w:val="262626"/>
                <w:sz w:val="16"/>
                <w:szCs w:val="16"/>
                <w:lang w:eastAsia="pt-PT"/>
              </w:rPr>
            </w:pPr>
            <w:r>
              <w:rPr>
                <w:rFonts w:eastAsia="Times New Roman"/>
                <w:color w:val="262626"/>
                <w:sz w:val="16"/>
                <w:szCs w:val="16"/>
                <w:lang w:eastAsia="pt-PT"/>
              </w:rPr>
              <w:t>39</w:t>
            </w:r>
          </w:p>
        </w:tc>
        <w:tc>
          <w:tcPr>
            <w:tcW w:w="894" w:type="dxa"/>
          </w:tcPr>
          <w:p w14:paraId="6148595C" w14:textId="77777777" w:rsidR="00CD7911" w:rsidRPr="00BA2777" w:rsidRDefault="00CD7911" w:rsidP="00707121">
            <w:pPr>
              <w:spacing w:after="0" w:line="240" w:lineRule="auto"/>
              <w:jc w:val="right"/>
              <w:rPr>
                <w:color w:val="000000"/>
                <w:sz w:val="16"/>
                <w:szCs w:val="16"/>
              </w:rPr>
            </w:pPr>
            <w:r w:rsidRPr="00BA2777">
              <w:rPr>
                <w:color w:val="000000"/>
                <w:sz w:val="16"/>
                <w:szCs w:val="16"/>
              </w:rPr>
              <w:t>52,0</w:t>
            </w:r>
          </w:p>
        </w:tc>
      </w:tr>
      <w:tr w:rsidR="003134EF" w:rsidRPr="008F5148" w14:paraId="3B37E3EC" w14:textId="77777777">
        <w:trPr>
          <w:trHeight w:val="170"/>
          <w:jc w:val="center"/>
        </w:trPr>
        <w:tc>
          <w:tcPr>
            <w:tcW w:w="2502" w:type="dxa"/>
            <w:shd w:val="clear" w:color="auto" w:fill="BFBFBF" w:themeFill="background1" w:themeFillShade="BF"/>
            <w:vAlign w:val="center"/>
          </w:tcPr>
          <w:p w14:paraId="1F91F94D" w14:textId="77777777" w:rsidR="00CD7911" w:rsidRPr="00FF67F4" w:rsidRDefault="00CD7911" w:rsidP="00707121">
            <w:pPr>
              <w:spacing w:after="0" w:line="240" w:lineRule="auto"/>
              <w:rPr>
                <w:b/>
                <w:bCs/>
                <w:color w:val="000000"/>
                <w:sz w:val="18"/>
                <w:szCs w:val="18"/>
              </w:rPr>
            </w:pPr>
            <w:r w:rsidRPr="00FF67F4">
              <w:rPr>
                <w:rFonts w:eastAsia="Times New Roman"/>
                <w:b/>
                <w:bCs/>
                <w:color w:val="262626"/>
                <w:sz w:val="16"/>
                <w:szCs w:val="16"/>
                <w:lang w:eastAsia="pt-PT"/>
              </w:rPr>
              <w:t>Total</w:t>
            </w:r>
          </w:p>
        </w:tc>
        <w:tc>
          <w:tcPr>
            <w:tcW w:w="903" w:type="dxa"/>
            <w:shd w:val="clear" w:color="auto" w:fill="BFBFBF" w:themeFill="background1" w:themeFillShade="BF"/>
            <w:vAlign w:val="center"/>
          </w:tcPr>
          <w:p w14:paraId="3E15BAD7" w14:textId="77777777" w:rsidR="00CD7911" w:rsidRPr="00FF67F4" w:rsidRDefault="00CD7911" w:rsidP="00707121">
            <w:pPr>
              <w:spacing w:after="0" w:line="240" w:lineRule="auto"/>
              <w:jc w:val="right"/>
              <w:rPr>
                <w:rFonts w:eastAsia="Times New Roman"/>
                <w:b/>
                <w:bCs/>
                <w:color w:val="262626"/>
                <w:sz w:val="16"/>
                <w:szCs w:val="16"/>
                <w:lang w:eastAsia="pt-PT"/>
              </w:rPr>
            </w:pPr>
            <w:r>
              <w:rPr>
                <w:rFonts w:eastAsia="Times New Roman"/>
                <w:b/>
                <w:color w:val="262626"/>
                <w:sz w:val="16"/>
                <w:szCs w:val="16"/>
                <w:lang w:eastAsia="pt-PT"/>
              </w:rPr>
              <w:t>75</w:t>
            </w:r>
          </w:p>
        </w:tc>
        <w:tc>
          <w:tcPr>
            <w:tcW w:w="894" w:type="dxa"/>
            <w:shd w:val="clear" w:color="auto" w:fill="BFBFBF" w:themeFill="background1" w:themeFillShade="BF"/>
            <w:vAlign w:val="center"/>
          </w:tcPr>
          <w:p w14:paraId="62ADA8F7" w14:textId="77777777" w:rsidR="00CD7911" w:rsidRPr="00FF67F4" w:rsidRDefault="00CD7911" w:rsidP="00707121">
            <w:pPr>
              <w:spacing w:after="0" w:line="240" w:lineRule="auto"/>
              <w:jc w:val="right"/>
              <w:rPr>
                <w:b/>
                <w:bCs/>
                <w:color w:val="000000"/>
                <w:sz w:val="16"/>
                <w:szCs w:val="16"/>
              </w:rPr>
            </w:pPr>
            <w:r>
              <w:rPr>
                <w:rFonts w:eastAsia="Times New Roman"/>
                <w:b/>
                <w:color w:val="262626"/>
                <w:sz w:val="16"/>
                <w:szCs w:val="16"/>
                <w:lang w:eastAsia="pt-PT"/>
              </w:rPr>
              <w:t>100,0</w:t>
            </w:r>
          </w:p>
        </w:tc>
      </w:tr>
    </w:tbl>
    <w:p w14:paraId="2030460D" w14:textId="1875256A" w:rsidR="00D62F8B" w:rsidRPr="0022107F" w:rsidRDefault="00D62F8B" w:rsidP="00CE358F">
      <w:pPr>
        <w:pStyle w:val="Cabealho3"/>
        <w:keepNext/>
        <w:keepLines/>
        <w:spacing w:before="240"/>
        <w:ind w:left="1225" w:hanging="505"/>
        <w:rPr>
          <w:color w:val="262626" w:themeColor="text1" w:themeTint="D9"/>
        </w:rPr>
      </w:pPr>
      <w:bookmarkStart w:id="100" w:name="_Toc225256061"/>
      <w:r w:rsidRPr="0022107F">
        <w:rPr>
          <w:color w:val="262626" w:themeColor="text1" w:themeTint="D9"/>
        </w:rPr>
        <w:lastRenderedPageBreak/>
        <w:t>Análise dos resultados dos inquéritos</w:t>
      </w:r>
      <w:bookmarkEnd w:id="100"/>
    </w:p>
    <w:p w14:paraId="163AC28D" w14:textId="1A65677A" w:rsidR="00B06170" w:rsidRPr="0022107F" w:rsidRDefault="0022107F" w:rsidP="0022107F">
      <w:pPr>
        <w:keepNext/>
        <w:keepLines/>
        <w:shd w:val="clear" w:color="auto" w:fill="008000"/>
        <w:spacing w:before="120" w:after="120" w:line="240" w:lineRule="atLeast"/>
        <w:rPr>
          <w:b/>
          <w:bCs/>
          <w:color w:val="FFFFFF" w:themeColor="background1"/>
        </w:rPr>
      </w:pPr>
      <w:r w:rsidRPr="0022107F">
        <w:rPr>
          <w:b/>
          <w:bCs/>
          <w:color w:val="FFFFFF" w:themeColor="background1"/>
        </w:rPr>
        <w:t>CANDIDATOS</w:t>
      </w:r>
    </w:p>
    <w:p w14:paraId="67466BB2" w14:textId="77777777" w:rsidR="00B06170" w:rsidRPr="00D34BB3" w:rsidRDefault="00B06170" w:rsidP="00B06170">
      <w:pPr>
        <w:spacing w:before="120" w:after="120" w:line="240" w:lineRule="atLeast"/>
        <w:ind w:left="720"/>
        <w:rPr>
          <w:b/>
          <w:bCs/>
          <w:color w:val="262626" w:themeColor="text1" w:themeTint="D9"/>
          <w:u w:val="single"/>
        </w:rPr>
      </w:pPr>
      <w:r w:rsidRPr="00D34BB3">
        <w:rPr>
          <w:b/>
          <w:bCs/>
          <w:color w:val="262626" w:themeColor="text1" w:themeTint="D9"/>
          <w:u w:val="single"/>
        </w:rPr>
        <w:t>Análise dos resultados</w:t>
      </w:r>
    </w:p>
    <w:p w14:paraId="139E68A7" w14:textId="77777777" w:rsidR="00B06170" w:rsidRPr="00D34BB3" w:rsidRDefault="00B06170" w:rsidP="00952380">
      <w:pPr>
        <w:pStyle w:val="PargrafodaLista"/>
        <w:numPr>
          <w:ilvl w:val="0"/>
          <w:numId w:val="32"/>
        </w:numPr>
        <w:spacing w:before="120" w:after="120"/>
        <w:rPr>
          <w:b/>
          <w:bCs/>
        </w:rPr>
      </w:pPr>
      <w:r w:rsidRPr="00D34BB3">
        <w:rPr>
          <w:b/>
          <w:bCs/>
        </w:rPr>
        <w:t>Baixa taxa de concretização: principal fragilidade do PAA</w:t>
      </w:r>
    </w:p>
    <w:p w14:paraId="3F21921B"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O PAA apresenta uma taxa muito baixa de conversão de candidaturas em contratos, o que indica limitações estruturais na sua capacidade de resposta.</w:t>
      </w:r>
    </w:p>
    <w:p w14:paraId="05EEDB92" w14:textId="77777777" w:rsidR="00B06170" w:rsidRPr="00D34BB3" w:rsidRDefault="00B06170" w:rsidP="00952380">
      <w:pPr>
        <w:pStyle w:val="PargrafodaLista"/>
        <w:numPr>
          <w:ilvl w:val="0"/>
          <w:numId w:val="33"/>
        </w:numPr>
        <w:spacing w:before="120" w:after="120"/>
      </w:pPr>
      <w:r w:rsidRPr="00D34BB3">
        <w:t>A maioria dos candidatos inquiridos ainda não celebrou contrato ao abrigo do Programa de Apoio ao Arrendamento (84,9%), o que revela que o programa não está a conseguir transformar a procura elegível em soluções habitacionais efetivas, o que contrasta com o elevado nível de necessidade habitacional identificado entre os candidatos</w:t>
      </w:r>
    </w:p>
    <w:p w14:paraId="376A27A3"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A eficácia do PAA é fortemente condicionada por fatores de implementação, sobretudo do lado da oferta e da mediação, mais do que pela falta de procura.</w:t>
      </w:r>
    </w:p>
    <w:p w14:paraId="7E7F6982" w14:textId="77777777" w:rsidR="00B06170" w:rsidRPr="00D34BB3" w:rsidRDefault="00B06170" w:rsidP="00952380">
      <w:pPr>
        <w:pStyle w:val="PargrafodaLista"/>
        <w:keepNext/>
        <w:keepLines/>
        <w:numPr>
          <w:ilvl w:val="0"/>
          <w:numId w:val="32"/>
        </w:numPr>
        <w:spacing w:before="120" w:after="120"/>
        <w:ind w:left="714" w:hanging="357"/>
        <w:rPr>
          <w:b/>
          <w:bCs/>
        </w:rPr>
      </w:pPr>
      <w:r w:rsidRPr="00D34BB3">
        <w:rPr>
          <w:b/>
          <w:bCs/>
        </w:rPr>
        <w:t>Procura concentrada em territórios de forte pressão habitacional</w:t>
      </w:r>
    </w:p>
    <w:p w14:paraId="78FFA37F" w14:textId="77777777" w:rsidR="00B06170" w:rsidRPr="00D34BB3" w:rsidRDefault="00B06170" w:rsidP="00952380">
      <w:pPr>
        <w:pStyle w:val="PargrafodaLista"/>
        <w:numPr>
          <w:ilvl w:val="0"/>
          <w:numId w:val="33"/>
        </w:numPr>
        <w:spacing w:before="120" w:after="120"/>
      </w:pPr>
      <w:r w:rsidRPr="00D34BB3">
        <w:t>A maioria dos candidatos reside na Área Metropolitana de Lisboa (58,7%) e na AMP (18,6%), o que evidencia que o programa capta sobretudo procura em áreas onde o mercado falha de forma mais evidente.</w:t>
      </w:r>
    </w:p>
    <w:p w14:paraId="02304856"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Esta concentração territorial reforça a relevância do PAA nestes contextos, mas também evidencia o </w:t>
      </w:r>
      <w:r w:rsidRPr="00D34BB3">
        <w:rPr>
          <w:b/>
          <w:bCs/>
          <w:color w:val="262626" w:themeColor="text1" w:themeTint="D9"/>
        </w:rPr>
        <w:t>desafio acrescido de gerar oferta compatível</w:t>
      </w:r>
      <w:r w:rsidRPr="00D34BB3">
        <w:rPr>
          <w:color w:val="262626" w:themeColor="text1" w:themeTint="D9"/>
        </w:rPr>
        <w:t xml:space="preserve"> nestes mercados</w:t>
      </w:r>
    </w:p>
    <w:p w14:paraId="1153AED6" w14:textId="77777777" w:rsidR="00B06170" w:rsidRPr="00D34BB3" w:rsidRDefault="00B06170" w:rsidP="00952380">
      <w:pPr>
        <w:pStyle w:val="PargrafodaLista"/>
        <w:numPr>
          <w:ilvl w:val="0"/>
          <w:numId w:val="32"/>
        </w:numPr>
        <w:spacing w:before="120" w:after="120"/>
        <w:rPr>
          <w:b/>
          <w:bCs/>
        </w:rPr>
      </w:pPr>
      <w:r w:rsidRPr="00D34BB3">
        <w:rPr>
          <w:b/>
          <w:bCs/>
        </w:rPr>
        <w:t>Perfil económico revela elevada vulnerabilidade dos candidatos</w:t>
      </w:r>
    </w:p>
    <w:p w14:paraId="526705EF"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O programa está a atrair candidatos com fraca capacidade de acesso ao mercado livre, mas não está a conseguir responder a essa procura.</w:t>
      </w:r>
    </w:p>
    <w:p w14:paraId="555B8986" w14:textId="77777777" w:rsidR="00B06170" w:rsidRPr="00D34BB3" w:rsidRDefault="00B06170" w:rsidP="00952380">
      <w:pPr>
        <w:pStyle w:val="PargrafodaLista"/>
        <w:numPr>
          <w:ilvl w:val="0"/>
          <w:numId w:val="33"/>
        </w:numPr>
        <w:spacing w:before="120" w:after="120"/>
      </w:pPr>
      <w:r w:rsidRPr="00D34BB3">
        <w:t xml:space="preserve">Cerca de 87,6% dos agregados candidatos que responderam ao inquérito têm rendimentos anuais brutos inferiores a 27.000€ (19,7% menos de 8.000€). Este perfil reforça a legitimidade social do PAA, mas também explica a </w:t>
      </w:r>
      <w:r w:rsidRPr="00D34BB3">
        <w:rPr>
          <w:b/>
          <w:bCs/>
        </w:rPr>
        <w:t xml:space="preserve">dificuldade de </w:t>
      </w:r>
      <w:r w:rsidRPr="00D34BB3">
        <w:rPr>
          <w:b/>
          <w:bCs/>
          <w:i/>
          <w:iCs/>
        </w:rPr>
        <w:t>matching</w:t>
      </w:r>
      <w:r w:rsidRPr="00D34BB3">
        <w:rPr>
          <w:b/>
          <w:bCs/>
        </w:rPr>
        <w:t xml:space="preserve"> com a oferta existente</w:t>
      </w:r>
      <w:r w:rsidRPr="00D34BB3">
        <w:t>.</w:t>
      </w:r>
    </w:p>
    <w:p w14:paraId="33B7C281" w14:textId="77777777" w:rsidR="00B06170" w:rsidRPr="00D34BB3" w:rsidRDefault="00B06170" w:rsidP="00952380">
      <w:pPr>
        <w:pStyle w:val="PargrafodaLista"/>
        <w:numPr>
          <w:ilvl w:val="0"/>
          <w:numId w:val="32"/>
        </w:numPr>
        <w:spacing w:before="120" w:after="120"/>
        <w:rPr>
          <w:b/>
          <w:bCs/>
        </w:rPr>
      </w:pPr>
      <w:r w:rsidRPr="00D34BB3">
        <w:rPr>
          <w:b/>
          <w:bCs/>
        </w:rPr>
        <w:t>O PAA como instrumento de prevenção do risco habitacional (potencial, não realizado)</w:t>
      </w:r>
    </w:p>
    <w:p w14:paraId="2BADAD20" w14:textId="77777777" w:rsidR="00B06170" w:rsidRPr="00D34BB3" w:rsidRDefault="00B06170" w:rsidP="00952380">
      <w:pPr>
        <w:pStyle w:val="PargrafodaLista"/>
        <w:numPr>
          <w:ilvl w:val="0"/>
          <w:numId w:val="33"/>
        </w:numPr>
        <w:spacing w:before="120" w:after="120"/>
      </w:pPr>
      <w:r w:rsidRPr="00D34BB3">
        <w:t>43,9% dos inquiridos que celebraram contrato estariam numa situação de instabilidade ou risco habitacional se não o tivessem celebrado;</w:t>
      </w:r>
    </w:p>
    <w:p w14:paraId="40D76B6F"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A baixa taxa de contratos significa que </w:t>
      </w:r>
      <w:r w:rsidRPr="00D34BB3">
        <w:rPr>
          <w:b/>
          <w:bCs/>
          <w:color w:val="262626" w:themeColor="text1" w:themeTint="D9"/>
        </w:rPr>
        <w:t>uma parte significativa do risco habitacional identificado permanece sem resposta</w:t>
      </w:r>
      <w:r w:rsidRPr="00D34BB3">
        <w:rPr>
          <w:color w:val="262626" w:themeColor="text1" w:themeTint="D9"/>
        </w:rPr>
        <w:t>.</w:t>
      </w:r>
    </w:p>
    <w:p w14:paraId="23414DC1" w14:textId="77777777" w:rsidR="00B06170" w:rsidRPr="00D34BB3" w:rsidRDefault="00B06170" w:rsidP="00952380">
      <w:pPr>
        <w:pStyle w:val="PargrafodaLista"/>
        <w:numPr>
          <w:ilvl w:val="0"/>
          <w:numId w:val="32"/>
        </w:numPr>
        <w:spacing w:before="120" w:after="120"/>
        <w:rPr>
          <w:b/>
          <w:bCs/>
        </w:rPr>
      </w:pPr>
      <w:r w:rsidRPr="00D34BB3">
        <w:rPr>
          <w:b/>
          <w:bCs/>
        </w:rPr>
        <w:t>Motivações claras e alinhadas com os objetivos do programa</w:t>
      </w:r>
    </w:p>
    <w:p w14:paraId="1B50A315" w14:textId="77777777" w:rsidR="00B06170" w:rsidRPr="00D34BB3" w:rsidRDefault="00B06170" w:rsidP="00952380">
      <w:pPr>
        <w:pStyle w:val="PargrafodaLista"/>
        <w:numPr>
          <w:ilvl w:val="0"/>
          <w:numId w:val="33"/>
        </w:numPr>
        <w:spacing w:before="120" w:after="120"/>
      </w:pPr>
      <w:r w:rsidRPr="00D34BB3">
        <w:t>57% dos candidatos inquiridos candidataram-se ao PAA para ter acesso a uma renda com um valor mais reduzido que o que estava/estou a pagar, 44,5% para ter acesso a uma habitação, pois não tinha residência autónoma (morava em casa dos pais ou outra situação) e 31,4% para ter maior estabilidade em termos do contrato de arrendamento;</w:t>
      </w:r>
    </w:p>
    <w:p w14:paraId="7F8D186B" w14:textId="77777777" w:rsidR="00B06170" w:rsidRPr="00D34BB3" w:rsidRDefault="00B06170" w:rsidP="00952380">
      <w:pPr>
        <w:pStyle w:val="PargrafodaLista"/>
        <w:numPr>
          <w:ilvl w:val="0"/>
          <w:numId w:val="32"/>
        </w:numPr>
        <w:spacing w:before="120" w:after="120"/>
        <w:rPr>
          <w:b/>
          <w:bCs/>
        </w:rPr>
      </w:pPr>
      <w:r w:rsidRPr="00D34BB3">
        <w:rPr>
          <w:b/>
          <w:bCs/>
        </w:rPr>
        <w:t>Comunicação: boa divulgação, fraco apoio ao candidato</w:t>
      </w:r>
    </w:p>
    <w:p w14:paraId="62EEBF20"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Existe uma clara dissociação entre visibilidade pública e acompanhamento institucional. Este resultado deve ser lido com reserva já que, como se verá no ponto seguinte (comentários acrescentados pelos respondentes), há casos em que os inquiridos estão a referir-se a outros instrumentos que não o PAA.</w:t>
      </w:r>
    </w:p>
    <w:p w14:paraId="7C270B02" w14:textId="77777777" w:rsidR="00B06170" w:rsidRPr="00D34BB3" w:rsidRDefault="00B06170" w:rsidP="00952380">
      <w:pPr>
        <w:pStyle w:val="PargrafodaLista"/>
        <w:numPr>
          <w:ilvl w:val="0"/>
          <w:numId w:val="34"/>
        </w:numPr>
        <w:spacing w:before="120" w:after="120"/>
      </w:pPr>
      <w:r w:rsidRPr="00D34BB3">
        <w:lastRenderedPageBreak/>
        <w:t>53% tomaram conhecimento do PAA em notícias ou publicidade na comunicação social e redes sociais e 43,7% através de informação de conhecidos/ amigos/ familiares.</w:t>
      </w:r>
    </w:p>
    <w:p w14:paraId="00DE4A82" w14:textId="77777777" w:rsidR="00B06170" w:rsidRPr="00D34BB3" w:rsidRDefault="00B06170" w:rsidP="00952380">
      <w:pPr>
        <w:pStyle w:val="PargrafodaLista"/>
        <w:numPr>
          <w:ilvl w:val="0"/>
          <w:numId w:val="34"/>
        </w:numPr>
        <w:spacing w:before="120" w:after="120"/>
      </w:pPr>
      <w:r w:rsidRPr="00D34BB3">
        <w:t>Mas 64,6% não pediu esclarecimentos sobre o programa. E, entre os que pediram 38,4% nunca obteve resposta e 23,7% não ficou totalmente esclarecido.</w:t>
      </w:r>
    </w:p>
    <w:p w14:paraId="6ADD1D96" w14:textId="77777777" w:rsidR="00B06170" w:rsidRPr="00D34BB3" w:rsidRDefault="00B06170" w:rsidP="00952380">
      <w:pPr>
        <w:pStyle w:val="PargrafodaLista"/>
        <w:numPr>
          <w:ilvl w:val="0"/>
          <w:numId w:val="32"/>
        </w:numPr>
        <w:spacing w:before="120" w:after="120"/>
        <w:rPr>
          <w:b/>
          <w:bCs/>
        </w:rPr>
      </w:pPr>
      <w:r w:rsidRPr="00D34BB3">
        <w:rPr>
          <w:b/>
          <w:bCs/>
        </w:rPr>
        <w:t>Disfunções na mediação entre candidatos e oferta</w:t>
      </w:r>
    </w:p>
    <w:p w14:paraId="3FC504D2"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A interação entre candidatos e alojamentos disponíveis (prestadores) é extremamente limitada.</w:t>
      </w:r>
    </w:p>
    <w:p w14:paraId="0456BEF0" w14:textId="77777777" w:rsidR="00B06170" w:rsidRPr="00D34BB3" w:rsidRDefault="00B06170" w:rsidP="00952380">
      <w:pPr>
        <w:pStyle w:val="PargrafodaLista"/>
        <w:numPr>
          <w:ilvl w:val="0"/>
          <w:numId w:val="35"/>
        </w:numPr>
        <w:spacing w:before="120" w:after="120"/>
      </w:pPr>
      <w:r w:rsidRPr="00D34BB3">
        <w:t>Dos candidatos que não celebraram contrato, 61,1% não efetuou nenhum pedido de informação relativo aos alojamentos disponíveis na plataforma PAA. Dos que pediram informação 93,5% não obteve resposta.</w:t>
      </w:r>
    </w:p>
    <w:p w14:paraId="0EE7BE14"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O PAA falha enquanto </w:t>
      </w:r>
      <w:r w:rsidRPr="00D34BB3">
        <w:rPr>
          <w:b/>
          <w:bCs/>
          <w:color w:val="262626" w:themeColor="text1" w:themeTint="D9"/>
        </w:rPr>
        <w:t xml:space="preserve">plataforma de </w:t>
      </w:r>
      <w:r w:rsidRPr="00D34BB3">
        <w:rPr>
          <w:b/>
          <w:bCs/>
          <w:i/>
          <w:iCs/>
          <w:color w:val="262626" w:themeColor="text1" w:themeTint="D9"/>
        </w:rPr>
        <w:t>matching</w:t>
      </w:r>
      <w:r w:rsidRPr="00D34BB3">
        <w:rPr>
          <w:color w:val="262626" w:themeColor="text1" w:themeTint="D9"/>
        </w:rPr>
        <w:t>, não assegurando mínimos de resposta por parte dos prestadores nem mecanismos de acompanhamento.</w:t>
      </w:r>
    </w:p>
    <w:p w14:paraId="6B73C447" w14:textId="77777777" w:rsidR="00B06170" w:rsidRPr="00D34BB3" w:rsidRDefault="00B06170" w:rsidP="00952380">
      <w:pPr>
        <w:pStyle w:val="PargrafodaLista"/>
        <w:keepNext/>
        <w:keepLines/>
        <w:numPr>
          <w:ilvl w:val="0"/>
          <w:numId w:val="32"/>
        </w:numPr>
        <w:spacing w:before="120" w:after="120"/>
        <w:ind w:left="714" w:hanging="357"/>
        <w:rPr>
          <w:b/>
          <w:bCs/>
        </w:rPr>
      </w:pPr>
      <w:r w:rsidRPr="00D34BB3">
        <w:rPr>
          <w:b/>
          <w:bCs/>
        </w:rPr>
        <w:t>Oferta insuficiente e inadequada</w:t>
      </w:r>
    </w:p>
    <w:p w14:paraId="533DCEC7" w14:textId="77777777" w:rsidR="00B06170" w:rsidRPr="00D34BB3" w:rsidRDefault="00B06170" w:rsidP="00952380">
      <w:pPr>
        <w:pStyle w:val="PargrafodaLista"/>
        <w:numPr>
          <w:ilvl w:val="0"/>
          <w:numId w:val="35"/>
        </w:numPr>
        <w:spacing w:before="120" w:after="120"/>
      </w:pPr>
      <w:r w:rsidRPr="00D34BB3">
        <w:t xml:space="preserve">Mais de metade dos candidatos que não celebraram contrato (57,8%) elegeram como dificuldade a falta de oferta nas zonas pretendidas e 39,3% a falta de oferta com valores de renda abaixo do limite máximo da minha candidatura </w:t>
      </w:r>
    </w:p>
    <w:p w14:paraId="05329338" w14:textId="77777777" w:rsidR="00B06170" w:rsidRPr="00D34BB3" w:rsidRDefault="00B06170" w:rsidP="00952380">
      <w:pPr>
        <w:pStyle w:val="PargrafodaLista"/>
        <w:numPr>
          <w:ilvl w:val="0"/>
          <w:numId w:val="35"/>
        </w:numPr>
        <w:spacing w:before="120" w:after="120"/>
      </w:pPr>
      <w:r w:rsidRPr="00D34BB3">
        <w:t>Mais de metade dos inquiridos encontra-se insatisfeito com a informação sobre imóveis disponíveis para arrendamento na plataforma e com a quantidade, qualidade e diversidade de imóveis disponibilizados no Programa (55,3% e 61,4%, respetivamente);</w:t>
      </w:r>
    </w:p>
    <w:p w14:paraId="0046868B" w14:textId="77777777" w:rsidR="00B06170" w:rsidRPr="00D34BB3" w:rsidRDefault="00B06170" w:rsidP="00B06170">
      <w:pPr>
        <w:spacing w:before="120" w:after="120" w:line="240" w:lineRule="atLeast"/>
        <w:ind w:left="720"/>
        <w:rPr>
          <w:b/>
          <w:bCs/>
          <w:color w:val="262626" w:themeColor="text1" w:themeTint="D9"/>
          <w:u w:val="single"/>
        </w:rPr>
      </w:pPr>
      <w:r w:rsidRPr="00D34BB3">
        <w:rPr>
          <w:b/>
          <w:bCs/>
          <w:color w:val="262626" w:themeColor="text1" w:themeTint="D9"/>
          <w:u w:val="single"/>
        </w:rPr>
        <w:t>Comentários gerais dos candidatos</w:t>
      </w:r>
    </w:p>
    <w:p w14:paraId="2CA422A4"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[Síntese realizada com apoio da ferramenta de IA </w:t>
      </w:r>
      <w:proofErr w:type="spellStart"/>
      <w:r w:rsidRPr="00D34BB3">
        <w:rPr>
          <w:i/>
          <w:iCs/>
          <w:color w:val="262626" w:themeColor="text1" w:themeTint="D9"/>
        </w:rPr>
        <w:t>Perplexity</w:t>
      </w:r>
      <w:proofErr w:type="spellEnd"/>
      <w:r w:rsidRPr="00D34BB3">
        <w:rPr>
          <w:color w:val="262626" w:themeColor="text1" w:themeTint="D9"/>
        </w:rPr>
        <w:t>. Não deve ser feita qualquer leitura para além da que decorre do modelo de análise, ou seja, trata-se apenas de um resumo organizado do que foi referido pelos respondentes].</w:t>
      </w:r>
    </w:p>
    <w:p w14:paraId="2FD1C47F"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Os comentários dos inquiridos organizam</w:t>
      </w:r>
      <w:r w:rsidRPr="00D34BB3">
        <w:rPr>
          <w:rFonts w:ascii="Cambria Math" w:hAnsi="Cambria Math" w:cs="Cambria Math"/>
          <w:color w:val="262626" w:themeColor="text1" w:themeTint="D9"/>
        </w:rPr>
        <w:t>‑</w:t>
      </w:r>
      <w:r w:rsidRPr="00D34BB3">
        <w:rPr>
          <w:color w:val="262626" w:themeColor="text1" w:themeTint="D9"/>
        </w:rPr>
        <w:t>se em poucos eixos fortes e bastante consistentes, mas com diferenças claras entre quem já está no programa (com contrato) e quem nunca conseguiu concretizar esse acesso (sem contrato).</w:t>
      </w:r>
    </w:p>
    <w:p w14:paraId="1D6C18FA"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Em ambos os casos, é notória a existência de comentários em que confundem medidas de política e apoio, designadamente com os apoios municipais ou o apoio extraordinário às rendas.</w:t>
      </w:r>
    </w:p>
    <w:p w14:paraId="5706E451" w14:textId="77777777" w:rsidR="00B06170" w:rsidRPr="00D34BB3" w:rsidRDefault="00B06170" w:rsidP="00052F11">
      <w:pPr>
        <w:keepNext/>
        <w:keepLines/>
        <w:spacing w:before="120" w:after="120" w:line="240" w:lineRule="atLeast"/>
        <w:ind w:left="799"/>
        <w:rPr>
          <w:color w:val="262626" w:themeColor="text1" w:themeTint="D9"/>
          <w:u w:val="single"/>
        </w:rPr>
      </w:pPr>
      <w:r w:rsidRPr="00D34BB3">
        <w:rPr>
          <w:color w:val="262626" w:themeColor="text1" w:themeTint="D9"/>
          <w:u w:val="single"/>
        </w:rPr>
        <w:t xml:space="preserve">Candidatos com contrato </w:t>
      </w:r>
    </w:p>
    <w:p w14:paraId="3E71EBCA"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Entre quem já tem contrato no âmbito do PAA coexistem duas linhas principais: reconhecimento do impacto positivo do programa na vida quotidiana e uma forte insatisfação com a execução administrativa e técnica.</w:t>
      </w:r>
    </w:p>
    <w:p w14:paraId="336F8198" w14:textId="77777777" w:rsidR="00B06170" w:rsidRPr="00D34BB3" w:rsidRDefault="00B06170" w:rsidP="00952380">
      <w:pPr>
        <w:pStyle w:val="PargrafodaLista"/>
        <w:numPr>
          <w:ilvl w:val="0"/>
          <w:numId w:val="36"/>
        </w:numPr>
        <w:spacing w:before="120" w:after="120"/>
        <w:rPr>
          <w:b/>
          <w:bCs/>
        </w:rPr>
      </w:pPr>
      <w:r w:rsidRPr="00D34BB3">
        <w:rPr>
          <w:b/>
          <w:bCs/>
        </w:rPr>
        <w:t xml:space="preserve">Impacto do apoio na vida familiar </w:t>
      </w:r>
    </w:p>
    <w:p w14:paraId="57CB7C8F"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Muitos comentários sublinham que o contrato foi decisivo para evitar pobreza, sobrelotação ou retorno à casa dos pais, sobretudo em agregados monoparentais ou com crianças e pessoas com incapacidade. Há referências explícitas ao programa como “essencial” ou “a melhor coisa que podia ter acontecido à minha família”, permitindo pagar uma renda “justa” e viver com dignidade.</w:t>
      </w:r>
    </w:p>
    <w:p w14:paraId="347659B5"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Os inquiridos referem também um efeito de estabilidade: menos ansiedade, possibilidade de planear o futuro, manter os filhos na mesma escola e ficar no concelho onde se trabalha. Por comparação, aparecem alguns casos de grande satisfação com o atendimento municipal (Câmaras, Gebalis), descrito como rápido, cordial e próximo.</w:t>
      </w:r>
    </w:p>
    <w:p w14:paraId="3B5C53D7" w14:textId="77777777" w:rsidR="00B06170" w:rsidRPr="00D34BB3" w:rsidRDefault="00B06170" w:rsidP="00CE358F">
      <w:pPr>
        <w:pStyle w:val="PargrafodaLista"/>
        <w:keepNext/>
        <w:keepLines/>
        <w:numPr>
          <w:ilvl w:val="0"/>
          <w:numId w:val="36"/>
        </w:numPr>
        <w:spacing w:before="120" w:after="120"/>
        <w:ind w:left="714" w:hanging="357"/>
        <w:rPr>
          <w:b/>
          <w:bCs/>
        </w:rPr>
      </w:pPr>
      <w:r w:rsidRPr="00D34BB3">
        <w:rPr>
          <w:b/>
          <w:bCs/>
        </w:rPr>
        <w:lastRenderedPageBreak/>
        <w:t xml:space="preserve">Acesso, elegibilidade e montantes do apoio </w:t>
      </w:r>
    </w:p>
    <w:p w14:paraId="600925D6"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Mesmo entre quem tem contrato, surgem muitas dúvidas sobre critérios de cálculo, variações de montante e cessação do apoio extraordinário sem aviso. Repetem</w:t>
      </w:r>
      <w:r w:rsidRPr="00D34BB3">
        <w:rPr>
          <w:rFonts w:ascii="Cambria Math" w:hAnsi="Cambria Math" w:cs="Cambria Math"/>
          <w:color w:val="262626" w:themeColor="text1" w:themeTint="D9"/>
        </w:rPr>
        <w:t>‑</w:t>
      </w:r>
      <w:r w:rsidRPr="00D34BB3">
        <w:rPr>
          <w:color w:val="262626" w:themeColor="text1" w:themeTint="D9"/>
        </w:rPr>
        <w:t>se situações em que o apoio é cortado ou reduzido a meio do contrato, sem explicação, deixando famílias com menores ou doentes oncológicos em forte pressão financeira.</w:t>
      </w:r>
    </w:p>
    <w:p w14:paraId="59FD6E90"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Há queixas de incoerência entre rendimentos atuais e rendimentos considerados (uso do IRS de anos anteriores), gerando apoios muito baixos ou “ridículos”, e pedidos insistentes para reavaliação que permanecem “em revisão” durante meses ou mais de um ano. Alguns inquiridos consideram a definição de “renda acessível” desajustada, apontando que as rendas continuam incomportáveis face aos salários e taxas de esforço.</w:t>
      </w:r>
    </w:p>
    <w:p w14:paraId="6A8772C3" w14:textId="77777777" w:rsidR="00B06170" w:rsidRPr="00D34BB3" w:rsidRDefault="00B06170" w:rsidP="00952380">
      <w:pPr>
        <w:pStyle w:val="PargrafodaLista"/>
        <w:numPr>
          <w:ilvl w:val="0"/>
          <w:numId w:val="36"/>
        </w:numPr>
        <w:spacing w:before="120" w:after="120"/>
        <w:rPr>
          <w:b/>
          <w:bCs/>
        </w:rPr>
      </w:pPr>
      <w:r w:rsidRPr="00D34BB3">
        <w:rPr>
          <w:b/>
          <w:bCs/>
        </w:rPr>
        <w:t xml:space="preserve">Burocracia, tempos de resposta e canais de contacto </w:t>
      </w:r>
    </w:p>
    <w:p w14:paraId="694A849E"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Quase todos os comentários críticos convergem na morosidade e na dificuldade extrema de contacto com o IHRU: telefone que não atende ou encaminha para opções inexistentes, e</w:t>
      </w:r>
      <w:r w:rsidRPr="00D34BB3">
        <w:rPr>
          <w:rFonts w:ascii="Cambria Math" w:hAnsi="Cambria Math" w:cs="Cambria Math"/>
          <w:color w:val="262626" w:themeColor="text1" w:themeTint="D9"/>
        </w:rPr>
        <w:t>‑</w:t>
      </w:r>
      <w:r w:rsidRPr="00D34BB3">
        <w:rPr>
          <w:color w:val="262626" w:themeColor="text1" w:themeTint="D9"/>
        </w:rPr>
        <w:t>mails sem resposta, ausência de informação na plataforma. Há relatos de apoio cortado desde janeiro ou fevereiro, com reclamações pendentes até ao final do ano sem qualquer retorno.</w:t>
      </w:r>
    </w:p>
    <w:p w14:paraId="6ACEA32C"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O atendimento presencial é descrito como escasso, com filas de horas, poucas senhas e, muitas vezes, sem resolução efetiva; algumas pessoas relatam ter de “tirar o dia de trabalho” por dúvidas simples. Esta falta de resposta é sentida como desrespeito e gera qualificações muito negativas do organismo, chegando a ser descrito como “vergonha”, “lixo” ou “país abaixo de 3.º mundo”.</w:t>
      </w:r>
    </w:p>
    <w:p w14:paraId="1456BFE8" w14:textId="77777777" w:rsidR="00B06170" w:rsidRPr="00D34BB3" w:rsidRDefault="00B06170" w:rsidP="00952380">
      <w:pPr>
        <w:pStyle w:val="PargrafodaLista"/>
        <w:numPr>
          <w:ilvl w:val="0"/>
          <w:numId w:val="36"/>
        </w:numPr>
        <w:spacing w:before="120" w:after="120"/>
        <w:rPr>
          <w:b/>
          <w:bCs/>
        </w:rPr>
      </w:pPr>
      <w:r w:rsidRPr="00D34BB3">
        <w:rPr>
          <w:b/>
          <w:bCs/>
        </w:rPr>
        <w:t xml:space="preserve">Plataforma e procedimentos digitais </w:t>
      </w:r>
    </w:p>
    <w:p w14:paraId="5F0CD091"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A plataforma do PAA e as interfaces associadas surgem como pouco intuitivas, tecnicamente instáveis e redundantes, incluindo casos em que é necessário registar</w:t>
      </w:r>
      <w:r w:rsidRPr="00D34BB3">
        <w:rPr>
          <w:rFonts w:ascii="Cambria Math" w:hAnsi="Cambria Math" w:cs="Cambria Math"/>
          <w:color w:val="262626" w:themeColor="text1" w:themeTint="D9"/>
        </w:rPr>
        <w:t>‑</w:t>
      </w:r>
      <w:r w:rsidRPr="00D34BB3">
        <w:rPr>
          <w:color w:val="262626" w:themeColor="text1" w:themeTint="D9"/>
        </w:rPr>
        <w:t>se em duas plataformas distintas. Os utilizadores queixam</w:t>
      </w:r>
      <w:r w:rsidRPr="00D34BB3">
        <w:rPr>
          <w:rFonts w:ascii="Cambria Math" w:hAnsi="Cambria Math" w:cs="Cambria Math"/>
          <w:color w:val="262626" w:themeColor="text1" w:themeTint="D9"/>
        </w:rPr>
        <w:t>‑</w:t>
      </w:r>
      <w:r w:rsidRPr="00D34BB3">
        <w:rPr>
          <w:color w:val="262626" w:themeColor="text1" w:themeTint="D9"/>
        </w:rPr>
        <w:t>se de processos que não avançam, campos que não atualizam, impossibilidade de anexar documentos em reclamações e falhas na comunicação em momentos críticos, como sorteios sem notificação aos selecionados.</w:t>
      </w:r>
    </w:p>
    <w:p w14:paraId="09AA27BE"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Há também críticas à impossibilidade de aceder ao contrato para leitura prévia, sendo pedido que se assine no momento, o que é sentido como prática pouco profissional e desequilibrada.[1] </w:t>
      </w:r>
    </w:p>
    <w:p w14:paraId="5FC34810" w14:textId="77777777" w:rsidR="00B06170" w:rsidRPr="00D34BB3" w:rsidRDefault="00B06170" w:rsidP="00952380">
      <w:pPr>
        <w:pStyle w:val="PargrafodaLista"/>
        <w:numPr>
          <w:ilvl w:val="0"/>
          <w:numId w:val="36"/>
        </w:numPr>
        <w:spacing w:before="120" w:after="120"/>
        <w:rPr>
          <w:b/>
          <w:bCs/>
        </w:rPr>
      </w:pPr>
      <w:r w:rsidRPr="00D34BB3">
        <w:rPr>
          <w:b/>
          <w:bCs/>
        </w:rPr>
        <w:t xml:space="preserve">Qualidade das habitações e relação com senhorios </w:t>
      </w:r>
    </w:p>
    <w:p w14:paraId="61B075D0"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Vários beneficiários descrevem problemas graves de habitabilidade: infiltrações, humidade, bolor, isolamento térmico deficiente, janelas que não fecham, tetos a cair, vícios de construção não resolvidos. Alguns relatam ter abandonado o contrato por recusa de obras após inundações ou por viver em casas “degradadas” e desconfortáveis.</w:t>
      </w:r>
    </w:p>
    <w:p w14:paraId="49A48AE6"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A relação com os senhorios surge como um eixo autónomo de conflito: há relatos de coação para rescindir contratos, aumento de 25% caso a saída não seja “voluntária”, falta de privacidade com visitas não anunciadas e instrumentalização da plataforma como forma de pressão (“têm muita sorte com o valor da renda”). Também se aponta que alguns senhorios não atualizam contratos na AT, prejudicando o cálculo do apoio.</w:t>
      </w:r>
    </w:p>
    <w:p w14:paraId="48716754" w14:textId="77777777" w:rsidR="00B06170" w:rsidRPr="00D34BB3" w:rsidRDefault="00B06170" w:rsidP="00952380">
      <w:pPr>
        <w:pStyle w:val="PargrafodaLista"/>
        <w:numPr>
          <w:ilvl w:val="0"/>
          <w:numId w:val="36"/>
        </w:numPr>
        <w:spacing w:before="120" w:after="120"/>
        <w:rPr>
          <w:b/>
          <w:bCs/>
        </w:rPr>
      </w:pPr>
      <w:r w:rsidRPr="00D34BB3">
        <w:rPr>
          <w:b/>
          <w:bCs/>
        </w:rPr>
        <w:t xml:space="preserve">Oferta de imóveis e desenho do programa </w:t>
      </w:r>
    </w:p>
    <w:p w14:paraId="4195F02F"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Mesmo tendo contrato, muitos inquiridos observam que a oferta é escassa e pouco diversificada, com dificuldades em encontrar casas adequadas (tipologias maiores, T3/T4) ou no concelho pretendido. Surgem críticas ao facto de existirem imóveis listados há muito tempo na plataforma sem contacto do senhorio, o que alimenta a perceção de imóveis “fantasma” ou oferta “de fachada”.</w:t>
      </w:r>
    </w:p>
    <w:p w14:paraId="302C1FC7"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Há ainda preocupações com a duração limitada dos contratos, cláusulas de não renovação e informação tardia sobre o fim de programas, que reintroduzem insegurança habitacional mesmo em situações inicialmente resolvidas. Alguns comentários questionam tetos de renda, a articulação com </w:t>
      </w:r>
      <w:r w:rsidRPr="00D34BB3">
        <w:rPr>
          <w:color w:val="262626" w:themeColor="text1" w:themeTint="D9"/>
        </w:rPr>
        <w:lastRenderedPageBreak/>
        <w:t>novos benefícios fiscais e o risco de os programas serem mais vantajosos para senhorios do que para arrendatários.</w:t>
      </w:r>
    </w:p>
    <w:p w14:paraId="27CBF3EE" w14:textId="77777777" w:rsidR="00B06170" w:rsidRPr="00D34BB3" w:rsidRDefault="00B06170" w:rsidP="00952380">
      <w:pPr>
        <w:pStyle w:val="PargrafodaLista"/>
        <w:numPr>
          <w:ilvl w:val="0"/>
          <w:numId w:val="36"/>
        </w:numPr>
        <w:spacing w:before="120" w:after="120"/>
        <w:rPr>
          <w:b/>
          <w:bCs/>
        </w:rPr>
      </w:pPr>
      <w:r w:rsidRPr="00D34BB3">
        <w:rPr>
          <w:b/>
          <w:bCs/>
        </w:rPr>
        <w:t xml:space="preserve">Perceções de justiça, transparência e governação </w:t>
      </w:r>
    </w:p>
    <w:p w14:paraId="5659B4BF"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Uma parte dos beneficiários expressa uma visão crítica global: programas “para inglês ver”, incapazes de resolver o problema estrutural da habitação e frequentemente capturados por burocracia e má gestão. Aparecem acusações de nepotismo, corrupção, distribuição de casas “a conhecidos” e falta de critérios transparentes em concursos e obras.</w:t>
      </w:r>
    </w:p>
    <w:p w14:paraId="4A77E192" w14:textId="77777777" w:rsidR="00B06170" w:rsidRPr="00D34BB3" w:rsidRDefault="00B06170" w:rsidP="00B06170">
      <w:pPr>
        <w:spacing w:before="120" w:after="120" w:line="240" w:lineRule="atLeast"/>
        <w:rPr>
          <w:b/>
          <w:bCs/>
          <w:color w:val="262626" w:themeColor="text1" w:themeTint="D9"/>
        </w:rPr>
      </w:pPr>
      <w:r w:rsidRPr="00D34BB3">
        <w:rPr>
          <w:b/>
          <w:bCs/>
          <w:color w:val="262626" w:themeColor="text1" w:themeTint="D9"/>
        </w:rPr>
        <w:t>Em síntese, entre quem tem contrato há um reconhecimento forte do valor material e simbólico do programa — estabilidade, dignidade, possibilidade de pagar a renda — mas cruzado com um diagnóstico quase unânime de fragilidade na execução: falta de resposta, burocracia, problemas na plataforma, qualidade das casas e pouca previsibilidade futura.</w:t>
      </w:r>
    </w:p>
    <w:p w14:paraId="7415843D" w14:textId="77777777" w:rsidR="00B06170" w:rsidRPr="00D34BB3" w:rsidRDefault="00B06170" w:rsidP="00B06170">
      <w:pPr>
        <w:spacing w:before="120" w:after="120" w:line="240" w:lineRule="atLeast"/>
        <w:ind w:left="800"/>
        <w:rPr>
          <w:color w:val="262626" w:themeColor="text1" w:themeTint="D9"/>
          <w:u w:val="single"/>
        </w:rPr>
      </w:pPr>
      <w:r w:rsidRPr="00D34BB3">
        <w:rPr>
          <w:color w:val="262626" w:themeColor="text1" w:themeTint="D9"/>
          <w:u w:val="single"/>
        </w:rPr>
        <w:t xml:space="preserve">Candidatos sem contrato </w:t>
      </w:r>
    </w:p>
    <w:p w14:paraId="787F0F11"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Nos comentários de quem nunca conseguiu contrato (ou cujo processo falhou antes da assinatura), os temas são mais polarizados: prevalecem frustração, sensação de abandono institucional e descrédito na eficácia real dos programas.</w:t>
      </w:r>
    </w:p>
    <w:p w14:paraId="3D720992" w14:textId="77777777" w:rsidR="00B06170" w:rsidRPr="00D34BB3" w:rsidRDefault="00B06170" w:rsidP="00952380">
      <w:pPr>
        <w:pStyle w:val="PargrafodaLista"/>
        <w:numPr>
          <w:ilvl w:val="0"/>
          <w:numId w:val="37"/>
        </w:numPr>
        <w:spacing w:before="120" w:after="120"/>
        <w:rPr>
          <w:b/>
          <w:bCs/>
        </w:rPr>
      </w:pPr>
      <w:r w:rsidRPr="00D34BB3">
        <w:rPr>
          <w:b/>
          <w:bCs/>
        </w:rPr>
        <w:t xml:space="preserve">Dificuldades de acesso e ausência de resposta </w:t>
      </w:r>
    </w:p>
    <w:p w14:paraId="5AE5EC65"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O eixo dominante é a ausência de retorno: muitos inquiridos relatam anos de inscrição sem nunca terem sido contactados, nem sequer para resposta negativa clara. Há quem mencione candidaturas apresentadas em 2016, 2019 ou 2022, sempre sem desenvolvimento, com este inquérito a ser o primeiro contacto após vários anos.</w:t>
      </w:r>
    </w:p>
    <w:p w14:paraId="41AACE09"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É frequente a referência a candidaturas que “talvez nem tenham entrado no sistema”, concursos em que se foi sorteado para um imóvel e depois o processo foi cancelado, ou situações em que o resultado é alterado por alegados erros, invasão do sistema ou reinterpretação tardia de critérios. Tudo isto alimenta a ideia de programas “lotaria”, sem previsibilidade nem vias de recurso efetivo.</w:t>
      </w:r>
    </w:p>
    <w:p w14:paraId="50AF05F6" w14:textId="77777777" w:rsidR="00B06170" w:rsidRPr="00D34BB3" w:rsidRDefault="00B06170" w:rsidP="00952380">
      <w:pPr>
        <w:pStyle w:val="PargrafodaLista"/>
        <w:numPr>
          <w:ilvl w:val="0"/>
          <w:numId w:val="37"/>
        </w:numPr>
        <w:spacing w:before="120" w:after="120"/>
        <w:rPr>
          <w:b/>
          <w:bCs/>
        </w:rPr>
      </w:pPr>
      <w:r w:rsidRPr="00D34BB3">
        <w:rPr>
          <w:b/>
          <w:bCs/>
        </w:rPr>
        <w:t xml:space="preserve">Plataforma, oferta e relação com senhorios </w:t>
      </w:r>
    </w:p>
    <w:p w14:paraId="65848E46"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Tal como nos candidatos com contrato, a plataforma é vista como inútil, pouco clara e tecnicamente falível, com poucos imóveis visíveis, moradas incompletas e repetição de listagens antigas. Muitos candidatos descrevem a sensação de site “morto e abandonado”, em que os pedidos de contacto aos senhorios nunca têm resposta e não existe sequer confirmação de leitura.</w:t>
      </w:r>
    </w:p>
    <w:p w14:paraId="29530074"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Há a perceção de que muitos anúncios só servem para permitir benefícios fiscais aos senhorios, sem verdadeira intenção de arrendar a quem concorre via programa. Alguns comentários sugerem que a substituição de inquilinos se faz por redes informais (familiares, conhecidos), contornando as listas oficiais e a plataforma.</w:t>
      </w:r>
    </w:p>
    <w:p w14:paraId="704520A1" w14:textId="77777777" w:rsidR="00B06170" w:rsidRPr="00D34BB3" w:rsidRDefault="00B06170" w:rsidP="00952380">
      <w:pPr>
        <w:pStyle w:val="PargrafodaLista"/>
        <w:numPr>
          <w:ilvl w:val="0"/>
          <w:numId w:val="37"/>
        </w:numPr>
        <w:spacing w:before="120" w:after="120"/>
        <w:rPr>
          <w:b/>
          <w:bCs/>
        </w:rPr>
      </w:pPr>
      <w:r w:rsidRPr="00D34BB3">
        <w:rPr>
          <w:b/>
          <w:bCs/>
        </w:rPr>
        <w:t xml:space="preserve">Situações habitacionais e perfis de vulnerabilidade </w:t>
      </w:r>
    </w:p>
    <w:p w14:paraId="2701AD10"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As narrativas de quem não tem contrato são marcadas por precariedade habitacional intensa: famílias a viver em quartos arrendados a preços muito elevados, pessoas a residir em carros ou em casa de familiares sobrelotadas, agregados com crianças pequenas (incluindo com deficiência ou autismo) sem quarto próprio.</w:t>
      </w:r>
    </w:p>
    <w:p w14:paraId="0658F9EF"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Há múltiplos casos de: </w:t>
      </w:r>
    </w:p>
    <w:p w14:paraId="1E79055E"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 famílias monoparentais com rendas que absorvem grande parte ou mais do que o salário; </w:t>
      </w:r>
    </w:p>
    <w:p w14:paraId="23CF9BD3"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 doentes oncológicos, pessoas com incapacidade reconhecida e idosos com décadas de descontos, sem resposta habitacional; </w:t>
      </w:r>
    </w:p>
    <w:p w14:paraId="6E99BBBA"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 jovens adultos em quartos, sem possibilidade de poupança ou de constituição de família; </w:t>
      </w:r>
    </w:p>
    <w:p w14:paraId="1AC3B2C1"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lastRenderedPageBreak/>
        <w:t>- pessoas em situação de violência doméstica que não encontram uma saída habitacional segura.</w:t>
      </w:r>
    </w:p>
    <w:p w14:paraId="60AD440B"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Os inquiridos sublinham o contraste entre a magnitude destes problemas (rendas de 800–1050 euros com salários mínimos ou subsídios de desemprego) e a inexistência de uma oferta real através do programa.</w:t>
      </w:r>
    </w:p>
    <w:p w14:paraId="72184118" w14:textId="77777777" w:rsidR="00B06170" w:rsidRPr="00D34BB3" w:rsidRDefault="00B06170" w:rsidP="00952380">
      <w:pPr>
        <w:pStyle w:val="PargrafodaLista"/>
        <w:numPr>
          <w:ilvl w:val="0"/>
          <w:numId w:val="37"/>
        </w:numPr>
        <w:spacing w:before="120" w:after="120"/>
        <w:rPr>
          <w:b/>
          <w:bCs/>
        </w:rPr>
      </w:pPr>
      <w:r w:rsidRPr="00D34BB3">
        <w:rPr>
          <w:b/>
          <w:bCs/>
        </w:rPr>
        <w:t xml:space="preserve">Critérios, justiça distributiva e perceção de favoritismo </w:t>
      </w:r>
    </w:p>
    <w:p w14:paraId="27863386"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Muitos comentários questionam os critérios de seleção: a prioridade a agregados maiores face a agregados individuais; a leitura estrita do rendimento sem considerar tipologia inadequada, humidade, risco de despejo ou contexto de saúde; a falta de atenção a situações de longa inscrição sem qualquer avanço.</w:t>
      </w:r>
    </w:p>
    <w:p w14:paraId="6273749E"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Multiplicam</w:t>
      </w:r>
      <w:r w:rsidRPr="00D34BB3">
        <w:rPr>
          <w:rFonts w:ascii="Cambria Math" w:hAnsi="Cambria Math" w:cs="Cambria Math"/>
          <w:color w:val="262626" w:themeColor="text1" w:themeTint="D9"/>
        </w:rPr>
        <w:t>‑</w:t>
      </w:r>
      <w:r w:rsidRPr="00D34BB3">
        <w:rPr>
          <w:color w:val="262626" w:themeColor="text1" w:themeTint="D9"/>
        </w:rPr>
        <w:t>se acusações de que os apoios vão “sempre para os mesmos”, de que há favorecimento de alguns grupos (imigrantes, comunidades específicas) em detrimento de contribuintes nacionais ou pessoas com incapacidade, e de que se atribuem casas a pessoas com maior capacidade económica enquanto outros ficam sem resposta. Embora frequentemente emotivas, estas perceções mostram um sentimento de injustiça estrutural e erosão da confiança no Estado.</w:t>
      </w:r>
    </w:p>
    <w:p w14:paraId="024DC28B" w14:textId="77777777" w:rsidR="00B06170" w:rsidRPr="00D34BB3" w:rsidRDefault="00B06170" w:rsidP="00952380">
      <w:pPr>
        <w:pStyle w:val="PargrafodaLista"/>
        <w:keepNext/>
        <w:keepLines/>
        <w:numPr>
          <w:ilvl w:val="0"/>
          <w:numId w:val="37"/>
        </w:numPr>
        <w:spacing w:before="120" w:after="120"/>
        <w:ind w:left="714" w:hanging="357"/>
        <w:rPr>
          <w:b/>
          <w:bCs/>
        </w:rPr>
      </w:pPr>
      <w:r w:rsidRPr="00D34BB3">
        <w:rPr>
          <w:b/>
          <w:bCs/>
        </w:rPr>
        <w:t xml:space="preserve">Relação com o IHRU e outras entidades </w:t>
      </w:r>
    </w:p>
    <w:p w14:paraId="7C2D0C9C"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Nos comentários de quem não tem contrato, a avaliação do IHRU e das câmaras é muito negativa: inexistência de atendimento telefónico útil, dificuldades em conseguir ser recebido presencialmente e respostas automáticas vagas ou contradições entre diferentes serviços. Algumas pessoas relatam ter sido obrigadas a mudar de residência, perder apoios ou rescindir contratos com base em indicações pouco claras, sem depois conseguirem reenquadramento.</w:t>
      </w:r>
    </w:p>
    <w:p w14:paraId="6749ACC4"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Em casos mais complexos, aparecem relatos detalhados sobre candidaturas recusadas com fundamentações que os inquiridos consideram factualmente falsas (por exemplo, residência contínua numa região) e que não são revistas mesmo após apresentação de provas. Isto é lido como falha grave de governação e de prestação de contas, com potencial impacto até em fundos europeus.</w:t>
      </w:r>
    </w:p>
    <w:p w14:paraId="1075C1EF" w14:textId="77777777" w:rsidR="00B06170" w:rsidRPr="00D34BB3" w:rsidRDefault="00B06170" w:rsidP="00952380">
      <w:pPr>
        <w:pStyle w:val="PargrafodaLista"/>
        <w:numPr>
          <w:ilvl w:val="0"/>
          <w:numId w:val="37"/>
        </w:numPr>
        <w:spacing w:before="120" w:after="120"/>
        <w:rPr>
          <w:b/>
          <w:bCs/>
        </w:rPr>
      </w:pPr>
      <w:r w:rsidRPr="00D34BB3">
        <w:rPr>
          <w:b/>
          <w:bCs/>
        </w:rPr>
        <w:t xml:space="preserve">Avaliação global do programa e propostas </w:t>
      </w:r>
    </w:p>
    <w:p w14:paraId="109DA26D"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O diagnóstico global de quem não tem contrato é que o programa não responde à crise habitacional e funciona como uma “fachada”, “ilusão” ou “plataforma inútil”. Há uma sensação recorrente de desgaste: pessoas que “desistem” de tentar, que sentem que “não serve para nada” ou que o sistema está desenhado para não chegar a quem trabalha e tem rendimentos baixos, mas formais.</w:t>
      </w:r>
    </w:p>
    <w:p w14:paraId="0A6CF6B5"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Em paralelo, muitos comentários apresentam propostas ou expectativas: </w:t>
      </w:r>
    </w:p>
    <w:p w14:paraId="11413FB2"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 maior celeridade na análise de candidaturas e clareza sobre o estado do processo; </w:t>
      </w:r>
    </w:p>
    <w:p w14:paraId="0F353D26"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 canais de atendimento acessíveis e agendáveis; </w:t>
      </w:r>
    </w:p>
    <w:p w14:paraId="0877981A"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 oferta real de habitação em zonas de emprego e estudo, com rendas proporcionais ao rendimento e não ao mercado inflacionado; </w:t>
      </w:r>
    </w:p>
    <w:p w14:paraId="6F12C0E2"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 simplificação de plataformas e unificação de programas; </w:t>
      </w:r>
    </w:p>
    <w:p w14:paraId="3D7E9B15"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 critérios que considerem urgência social (doença grave, violência doméstica, </w:t>
      </w:r>
      <w:proofErr w:type="spellStart"/>
      <w:r w:rsidRPr="00D34BB3">
        <w:rPr>
          <w:color w:val="262626" w:themeColor="text1" w:themeTint="D9"/>
        </w:rPr>
        <w:t>monoparentalidade</w:t>
      </w:r>
      <w:proofErr w:type="spellEnd"/>
      <w:r w:rsidRPr="00D34BB3">
        <w:rPr>
          <w:color w:val="262626" w:themeColor="text1" w:themeTint="D9"/>
        </w:rPr>
        <w:t>, deficiência) e não apenas algoritmos de pontuação.</w:t>
      </w:r>
    </w:p>
    <w:p w14:paraId="3D104D92" w14:textId="77777777" w:rsidR="00B06170" w:rsidRPr="00D34BB3" w:rsidRDefault="00B06170" w:rsidP="00B06170">
      <w:pPr>
        <w:spacing w:before="120" w:after="120" w:line="240" w:lineRule="atLeast"/>
        <w:rPr>
          <w:b/>
          <w:bCs/>
          <w:color w:val="262626" w:themeColor="text1" w:themeTint="D9"/>
        </w:rPr>
      </w:pPr>
      <w:r w:rsidRPr="00D34BB3">
        <w:rPr>
          <w:b/>
          <w:bCs/>
          <w:color w:val="262626" w:themeColor="text1" w:themeTint="D9"/>
        </w:rPr>
        <w:t>Por fim, parte dos inquiridos, mesmo sem contrato, continua a reafirmar que a ideia do programa é boa e necessária, e que “a esperança é a última a morrer”; o problema estaria menos na conceção e mais na falta de meios, na má execução e na ausência de transparência e acompanhamento.</w:t>
      </w:r>
    </w:p>
    <w:p w14:paraId="357CA4D2"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lastRenderedPageBreak/>
        <w:t>Em conjunto, os dois grupos constroem um retrato coerente: o PAA e os apoios à renda surgem como instrumentos potencialmente transformadores para quem consegue aceder, mas a experiência subjetiva é atravessada por fraca capacidade de resposta administrativa, obstáculos digitais e perceções fortes de injustiça e arbitrariedade – especialmente entre quem continua sem contrato.</w:t>
      </w:r>
    </w:p>
    <w:p w14:paraId="09CBCA69" w14:textId="3A3BF670" w:rsidR="00B06170" w:rsidRPr="0022107F" w:rsidRDefault="0022107F" w:rsidP="0022107F">
      <w:pPr>
        <w:shd w:val="clear" w:color="auto" w:fill="008000"/>
        <w:spacing w:before="120" w:after="120" w:line="240" w:lineRule="atLeast"/>
        <w:rPr>
          <w:b/>
          <w:bCs/>
          <w:color w:val="FFFFFF" w:themeColor="background1"/>
        </w:rPr>
      </w:pPr>
      <w:r w:rsidRPr="0022107F">
        <w:rPr>
          <w:b/>
          <w:bCs/>
          <w:color w:val="FFFFFF" w:themeColor="background1"/>
        </w:rPr>
        <w:t>PRESTADORES</w:t>
      </w:r>
    </w:p>
    <w:p w14:paraId="6A20C182" w14:textId="77777777" w:rsidR="00B06170" w:rsidRPr="00D34BB3" w:rsidRDefault="00B06170" w:rsidP="00B06170">
      <w:pPr>
        <w:spacing w:before="120" w:after="120" w:line="240" w:lineRule="atLeast"/>
        <w:ind w:left="720"/>
        <w:rPr>
          <w:b/>
          <w:bCs/>
          <w:color w:val="262626" w:themeColor="text1" w:themeTint="D9"/>
          <w:u w:val="single"/>
        </w:rPr>
      </w:pPr>
      <w:r w:rsidRPr="00D34BB3">
        <w:rPr>
          <w:b/>
          <w:bCs/>
          <w:color w:val="262626" w:themeColor="text1" w:themeTint="D9"/>
          <w:u w:val="single"/>
        </w:rPr>
        <w:t>Análise dos resultados</w:t>
      </w:r>
    </w:p>
    <w:p w14:paraId="05AC8E3E" w14:textId="77777777" w:rsidR="00B06170" w:rsidRPr="00D34BB3" w:rsidRDefault="00B06170" w:rsidP="00952380">
      <w:pPr>
        <w:pStyle w:val="PargrafodaLista"/>
        <w:numPr>
          <w:ilvl w:val="0"/>
          <w:numId w:val="38"/>
        </w:numPr>
        <w:spacing w:before="120" w:after="120"/>
        <w:rPr>
          <w:b/>
          <w:bCs/>
        </w:rPr>
      </w:pPr>
      <w:r w:rsidRPr="00D34BB3">
        <w:rPr>
          <w:b/>
          <w:bCs/>
        </w:rPr>
        <w:t xml:space="preserve">Taxa de concretização elevada entre os prestadores inquiridos </w:t>
      </w:r>
    </w:p>
    <w:p w14:paraId="47D99739" w14:textId="77777777" w:rsidR="00B06170" w:rsidRPr="00D34BB3" w:rsidRDefault="00B06170" w:rsidP="00B06170">
      <w:pPr>
        <w:spacing w:before="120" w:after="120"/>
        <w:rPr>
          <w:color w:val="262626" w:themeColor="text1" w:themeTint="D9"/>
        </w:rPr>
      </w:pPr>
      <w:r w:rsidRPr="00D34BB3">
        <w:rPr>
          <w:color w:val="262626" w:themeColor="text1" w:themeTint="D9"/>
        </w:rPr>
        <w:t xml:space="preserve">Dos prestadores que responderam ao inquérito cerca de 75% já celebrou contrato de arrendamento ao abrigo do PAA, o que contrasta com a baixa taxa de concretização do lado dos candidatos. </w:t>
      </w:r>
    </w:p>
    <w:p w14:paraId="018B301D" w14:textId="77777777" w:rsidR="00B06170" w:rsidRPr="00D34BB3" w:rsidRDefault="00B06170" w:rsidP="00952380">
      <w:pPr>
        <w:pStyle w:val="PargrafodaLista"/>
        <w:numPr>
          <w:ilvl w:val="0"/>
          <w:numId w:val="38"/>
        </w:numPr>
        <w:spacing w:before="120" w:after="120"/>
        <w:rPr>
          <w:b/>
          <w:bCs/>
        </w:rPr>
      </w:pPr>
      <w:r w:rsidRPr="00D34BB3">
        <w:rPr>
          <w:b/>
          <w:bCs/>
        </w:rPr>
        <w:t xml:space="preserve">Perfil dos prestadores: pequenos proprietários individuais </w:t>
      </w:r>
    </w:p>
    <w:p w14:paraId="53C18A2C" w14:textId="77777777" w:rsidR="00B06170" w:rsidRPr="00D34BB3" w:rsidRDefault="00B06170" w:rsidP="00952380">
      <w:pPr>
        <w:pStyle w:val="PargrafodaLista"/>
        <w:numPr>
          <w:ilvl w:val="0"/>
          <w:numId w:val="39"/>
        </w:numPr>
        <w:spacing w:before="120" w:after="120"/>
      </w:pPr>
      <w:r w:rsidRPr="00D34BB3">
        <w:t xml:space="preserve">97,7% dos prestadores são pessoas singulares </w:t>
      </w:r>
    </w:p>
    <w:p w14:paraId="42DE9852" w14:textId="77777777" w:rsidR="00B06170" w:rsidRPr="00D34BB3" w:rsidRDefault="00B06170" w:rsidP="00952380">
      <w:pPr>
        <w:pStyle w:val="PargrafodaLista"/>
        <w:numPr>
          <w:ilvl w:val="0"/>
          <w:numId w:val="39"/>
        </w:numPr>
        <w:spacing w:before="120" w:after="120"/>
      </w:pPr>
      <w:r w:rsidRPr="00D34BB3">
        <w:t xml:space="preserve">59,5% já tinha imóveis no mercado de arrendamento antes de aderir ao programa </w:t>
      </w:r>
    </w:p>
    <w:p w14:paraId="70865B07" w14:textId="77777777" w:rsidR="00B06170" w:rsidRPr="00D34BB3" w:rsidRDefault="00B06170" w:rsidP="00952380">
      <w:pPr>
        <w:pStyle w:val="PargrafodaLista"/>
        <w:keepNext/>
        <w:keepLines/>
        <w:numPr>
          <w:ilvl w:val="0"/>
          <w:numId w:val="38"/>
        </w:numPr>
        <w:spacing w:before="120" w:after="120"/>
        <w:ind w:left="714" w:hanging="357"/>
        <w:rPr>
          <w:b/>
          <w:bCs/>
        </w:rPr>
      </w:pPr>
      <w:r w:rsidRPr="00D34BB3">
        <w:rPr>
          <w:b/>
          <w:bCs/>
        </w:rPr>
        <w:t xml:space="preserve">Efeito limitado na criação de nova oferta habitacional </w:t>
      </w:r>
    </w:p>
    <w:p w14:paraId="6D5F0231"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O programa tem impacto limitado na criação de nova oferta, embora possa estimular alguma requalificação </w:t>
      </w:r>
    </w:p>
    <w:p w14:paraId="70E40C4E" w14:textId="77777777" w:rsidR="00B06170" w:rsidRPr="00D34BB3" w:rsidRDefault="00B06170" w:rsidP="00952380">
      <w:pPr>
        <w:pStyle w:val="PargrafodaLista"/>
        <w:numPr>
          <w:ilvl w:val="0"/>
          <w:numId w:val="40"/>
        </w:numPr>
        <w:spacing w:before="120" w:after="120"/>
      </w:pPr>
      <w:r w:rsidRPr="00D34BB3">
        <w:t xml:space="preserve">52% efetuou obras de melhoria em algum dos alojamentos nos 3 meses que antecederam a inscrição na plataforma </w:t>
      </w:r>
    </w:p>
    <w:p w14:paraId="77B90BF0" w14:textId="77777777" w:rsidR="00B06170" w:rsidRPr="00D34BB3" w:rsidRDefault="00B06170" w:rsidP="00952380">
      <w:pPr>
        <w:pStyle w:val="PargrafodaLista"/>
        <w:numPr>
          <w:ilvl w:val="0"/>
          <w:numId w:val="40"/>
        </w:numPr>
        <w:spacing w:before="120" w:after="120"/>
      </w:pPr>
      <w:r w:rsidRPr="00D34BB3">
        <w:t xml:space="preserve">No entanto a maioria dos imóveis já estava no mercado de arrendamento (59,5%). </w:t>
      </w:r>
    </w:p>
    <w:p w14:paraId="110BDCEB" w14:textId="77777777" w:rsidR="00B06170" w:rsidRPr="00D34BB3" w:rsidRDefault="00B06170" w:rsidP="00952380">
      <w:pPr>
        <w:pStyle w:val="PargrafodaLista"/>
        <w:numPr>
          <w:ilvl w:val="0"/>
          <w:numId w:val="38"/>
        </w:numPr>
        <w:spacing w:before="120" w:after="120"/>
        <w:rPr>
          <w:b/>
          <w:bCs/>
        </w:rPr>
      </w:pPr>
      <w:r w:rsidRPr="00D34BB3">
        <w:rPr>
          <w:b/>
          <w:bCs/>
        </w:rPr>
        <w:t xml:space="preserve">Forte concentração territorial da oferta </w:t>
      </w:r>
    </w:p>
    <w:p w14:paraId="0F26D80D" w14:textId="77777777" w:rsidR="00B06170" w:rsidRPr="00D34BB3" w:rsidRDefault="00B06170" w:rsidP="00952380">
      <w:pPr>
        <w:pStyle w:val="PargrafodaLista"/>
        <w:numPr>
          <w:ilvl w:val="0"/>
          <w:numId w:val="41"/>
        </w:numPr>
        <w:spacing w:before="120" w:after="120"/>
      </w:pPr>
      <w:r w:rsidRPr="00D34BB3">
        <w:t xml:space="preserve">64,4% dos alojamentos são na AML e 22% na AMP </w:t>
      </w:r>
    </w:p>
    <w:p w14:paraId="603B126F" w14:textId="77777777" w:rsidR="00B06170" w:rsidRPr="00D34BB3" w:rsidRDefault="00B06170" w:rsidP="00952380">
      <w:pPr>
        <w:pStyle w:val="PargrafodaLista"/>
        <w:numPr>
          <w:ilvl w:val="0"/>
          <w:numId w:val="38"/>
        </w:numPr>
        <w:spacing w:before="120" w:after="120"/>
        <w:rPr>
          <w:b/>
          <w:bCs/>
        </w:rPr>
      </w:pPr>
      <w:r w:rsidRPr="00D34BB3">
        <w:rPr>
          <w:b/>
          <w:bCs/>
        </w:rPr>
        <w:t xml:space="preserve">Benefícios fiscais como principal motor de adesão </w:t>
      </w:r>
    </w:p>
    <w:p w14:paraId="553F1081"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O PAA é percecionado sobretudo como um instrumento fiscal, e não como um programa social ou de política habitacional no sentido estrito </w:t>
      </w:r>
    </w:p>
    <w:p w14:paraId="6F68F915" w14:textId="77777777" w:rsidR="00B06170" w:rsidRPr="00D34BB3" w:rsidRDefault="00B06170" w:rsidP="00952380">
      <w:pPr>
        <w:pStyle w:val="PargrafodaLista"/>
        <w:numPr>
          <w:ilvl w:val="0"/>
          <w:numId w:val="41"/>
        </w:numPr>
        <w:spacing w:before="120" w:after="120"/>
      </w:pPr>
      <w:r w:rsidRPr="00D34BB3">
        <w:t xml:space="preserve">Cerca 96% dos inquiridos aderiu ao PAA para ter acesso aos benefícios fiscais.  </w:t>
      </w:r>
    </w:p>
    <w:p w14:paraId="29287AC3" w14:textId="77777777" w:rsidR="00B06170" w:rsidRPr="00D34BB3" w:rsidRDefault="00B06170" w:rsidP="00952380">
      <w:pPr>
        <w:pStyle w:val="PargrafodaLista"/>
        <w:numPr>
          <w:ilvl w:val="0"/>
          <w:numId w:val="41"/>
        </w:numPr>
        <w:spacing w:before="120" w:after="120"/>
      </w:pPr>
      <w:r w:rsidRPr="00D34BB3">
        <w:t xml:space="preserve">Apenas 12% para oferecer uma renda mais baixa e 8% para ter mais oportunidades de conseguir arrendar o alojamento </w:t>
      </w:r>
    </w:p>
    <w:p w14:paraId="10FA667B" w14:textId="77777777" w:rsidR="00B06170" w:rsidRPr="00D34BB3" w:rsidRDefault="00B06170" w:rsidP="00952380">
      <w:pPr>
        <w:pStyle w:val="PargrafodaLista"/>
        <w:numPr>
          <w:ilvl w:val="0"/>
          <w:numId w:val="38"/>
        </w:numPr>
        <w:spacing w:before="120" w:after="120"/>
        <w:rPr>
          <w:b/>
          <w:bCs/>
        </w:rPr>
      </w:pPr>
      <w:r w:rsidRPr="00D34BB3">
        <w:rPr>
          <w:b/>
          <w:bCs/>
        </w:rPr>
        <w:t xml:space="preserve">Ajustamento das rendas: esforço real, mas perceção de compensação parcial </w:t>
      </w:r>
    </w:p>
    <w:p w14:paraId="713A35C7" w14:textId="77777777" w:rsidR="00B06170" w:rsidRPr="00D34BB3" w:rsidRDefault="00B06170" w:rsidP="00952380">
      <w:pPr>
        <w:pStyle w:val="PargrafodaLista"/>
        <w:numPr>
          <w:ilvl w:val="0"/>
          <w:numId w:val="42"/>
        </w:numPr>
        <w:spacing w:before="120" w:after="120"/>
      </w:pPr>
      <w:r w:rsidRPr="00D34BB3">
        <w:t xml:space="preserve">Dos inquiridos que referem que já tinham imoveis no mercado de arrendamento, cerca de 70% refere que baixou o valor da renda para poder ser enquadrado no programa </w:t>
      </w:r>
    </w:p>
    <w:p w14:paraId="612DFCDE" w14:textId="77777777" w:rsidR="00B06170" w:rsidRPr="00D34BB3" w:rsidRDefault="00B06170" w:rsidP="00952380">
      <w:pPr>
        <w:pStyle w:val="PargrafodaLista"/>
        <w:numPr>
          <w:ilvl w:val="0"/>
          <w:numId w:val="42"/>
        </w:numPr>
        <w:spacing w:before="120" w:after="120"/>
      </w:pPr>
      <w:r w:rsidRPr="00D34BB3">
        <w:t xml:space="preserve">61% considera que os benefícios fiscais compensam parcialmente a redução do valor da renda face ao mercado </w:t>
      </w:r>
    </w:p>
    <w:p w14:paraId="3C4AA7F1" w14:textId="77777777" w:rsidR="00B06170" w:rsidRPr="00D34BB3" w:rsidRDefault="00B06170" w:rsidP="00952380">
      <w:pPr>
        <w:pStyle w:val="PargrafodaLista"/>
        <w:numPr>
          <w:ilvl w:val="0"/>
          <w:numId w:val="42"/>
        </w:numPr>
        <w:spacing w:before="120" w:after="120"/>
      </w:pPr>
      <w:r w:rsidRPr="00D34BB3">
        <w:t xml:space="preserve">Dos inquiridos que já celebraram contrato 44% verificou efetivamente ganhos fiscais, mas de forma pouco expressiva e 39% de forma significativa </w:t>
      </w:r>
    </w:p>
    <w:p w14:paraId="1719937B"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Os incentivos fiscais são eficazes para atrair prestadores, </w:t>
      </w:r>
      <w:r w:rsidRPr="00D34BB3">
        <w:rPr>
          <w:b/>
          <w:bCs/>
          <w:color w:val="262626" w:themeColor="text1" w:themeTint="D9"/>
        </w:rPr>
        <w:t>mas podem ser insuficientes para sustentar rendas verdadeiramente acessíveis</w:t>
      </w:r>
      <w:r w:rsidRPr="00D34BB3">
        <w:rPr>
          <w:color w:val="262626" w:themeColor="text1" w:themeTint="D9"/>
        </w:rPr>
        <w:t xml:space="preserve">, sobretudo em mercados de alta pressão </w:t>
      </w:r>
    </w:p>
    <w:p w14:paraId="4B3BA1BC" w14:textId="77777777" w:rsidR="00B06170" w:rsidRPr="00D34BB3" w:rsidRDefault="00B06170" w:rsidP="00952380">
      <w:pPr>
        <w:pStyle w:val="PargrafodaLista"/>
        <w:numPr>
          <w:ilvl w:val="0"/>
          <w:numId w:val="38"/>
        </w:numPr>
        <w:spacing w:before="120" w:after="120"/>
        <w:rPr>
          <w:b/>
          <w:bCs/>
        </w:rPr>
      </w:pPr>
      <w:r w:rsidRPr="00D34BB3">
        <w:rPr>
          <w:b/>
          <w:bCs/>
        </w:rPr>
        <w:t xml:space="preserve">Plataforma com fraca eficácia enquanto canal de arrendamento </w:t>
      </w:r>
    </w:p>
    <w:p w14:paraId="49B89126" w14:textId="77777777" w:rsidR="00B06170" w:rsidRPr="00D34BB3" w:rsidRDefault="00B06170" w:rsidP="00952380">
      <w:pPr>
        <w:pStyle w:val="PargrafodaLista"/>
        <w:numPr>
          <w:ilvl w:val="0"/>
          <w:numId w:val="43"/>
        </w:numPr>
        <w:spacing w:before="120" w:after="120"/>
      </w:pPr>
      <w:r w:rsidRPr="00D34BB3">
        <w:t xml:space="preserve">Entre quem tem contrato 54,3% considera que não foi mais fácil arrendar o(s) alojamento(s) pelo facto de estar(em) inscrito(s) na plataforma do arrendamento acessível </w:t>
      </w:r>
    </w:p>
    <w:p w14:paraId="48A52F34" w14:textId="77777777" w:rsidR="00B06170" w:rsidRPr="00D34BB3" w:rsidRDefault="00B06170" w:rsidP="00952380">
      <w:pPr>
        <w:pStyle w:val="PargrafodaLista"/>
        <w:numPr>
          <w:ilvl w:val="0"/>
          <w:numId w:val="43"/>
        </w:numPr>
        <w:spacing w:before="120" w:after="120"/>
      </w:pPr>
      <w:r w:rsidRPr="00D34BB3">
        <w:lastRenderedPageBreak/>
        <w:t xml:space="preserve">Apenas 21,5% dos inquiridos com contrato refere que foi contactado através da plataforma </w:t>
      </w:r>
    </w:p>
    <w:p w14:paraId="0410B3EA" w14:textId="77777777" w:rsidR="00B06170" w:rsidRPr="00D34BB3" w:rsidRDefault="00B06170" w:rsidP="00952380">
      <w:pPr>
        <w:pStyle w:val="PargrafodaLista"/>
        <w:numPr>
          <w:ilvl w:val="0"/>
          <w:numId w:val="43"/>
        </w:numPr>
        <w:spacing w:before="120" w:after="120"/>
      </w:pPr>
      <w:r w:rsidRPr="00D34BB3">
        <w:t xml:space="preserve">26% dos inquiridos com contrato já tinha contrato e apenas o enquadrou no PAA </w:t>
      </w:r>
    </w:p>
    <w:p w14:paraId="0FD2B934" w14:textId="77777777" w:rsidR="00B06170" w:rsidRPr="00D34BB3" w:rsidRDefault="00B06170" w:rsidP="00952380">
      <w:pPr>
        <w:pStyle w:val="PargrafodaLista"/>
        <w:numPr>
          <w:ilvl w:val="0"/>
          <w:numId w:val="38"/>
        </w:numPr>
        <w:spacing w:before="120" w:after="120"/>
        <w:rPr>
          <w:b/>
          <w:bCs/>
        </w:rPr>
      </w:pPr>
      <w:r w:rsidRPr="00D34BB3">
        <w:rPr>
          <w:b/>
          <w:bCs/>
        </w:rPr>
        <w:t xml:space="preserve">Comunicação e apoio institucional: principal fonte de insatisfação </w:t>
      </w:r>
    </w:p>
    <w:p w14:paraId="2217C547" w14:textId="77777777" w:rsidR="00B06170" w:rsidRPr="00D34BB3" w:rsidRDefault="00B06170" w:rsidP="00952380">
      <w:pPr>
        <w:pStyle w:val="PargrafodaLista"/>
        <w:numPr>
          <w:ilvl w:val="0"/>
          <w:numId w:val="44"/>
        </w:numPr>
        <w:spacing w:before="120" w:after="120"/>
      </w:pPr>
      <w:r w:rsidRPr="00D34BB3">
        <w:t xml:space="preserve">65,4% diz ter pedido algum tipo de esclarecimentos sobre o Programa utilizando os contactos disponibilizados na plataforma ou no Portal da Habitação </w:t>
      </w:r>
    </w:p>
    <w:p w14:paraId="04F7EFEA" w14:textId="77777777" w:rsidR="00B06170" w:rsidRPr="00D34BB3" w:rsidRDefault="00B06170" w:rsidP="00952380">
      <w:pPr>
        <w:pStyle w:val="PargrafodaLista"/>
        <w:numPr>
          <w:ilvl w:val="0"/>
          <w:numId w:val="44"/>
        </w:numPr>
        <w:spacing w:before="120" w:after="120"/>
      </w:pPr>
      <w:r w:rsidRPr="00D34BB3">
        <w:t xml:space="preserve">Dos inquiridos que pediram esclarecimentos, 42,1% ficou inteiramente esclarecido sobre o funcionamento do Programa, sendo que 12% não ficou esclarecido e 15% não recebeu qualquer esclarecimento </w:t>
      </w:r>
    </w:p>
    <w:p w14:paraId="36BBA38C" w14:textId="77777777" w:rsidR="00B06170" w:rsidRPr="00D34BB3" w:rsidRDefault="00B06170" w:rsidP="00952380">
      <w:pPr>
        <w:pStyle w:val="PargrafodaLista"/>
        <w:numPr>
          <w:ilvl w:val="0"/>
          <w:numId w:val="44"/>
        </w:numPr>
        <w:spacing w:before="120" w:after="120"/>
      </w:pPr>
      <w:r w:rsidRPr="00D34BB3">
        <w:t xml:space="preserve">61% tomou conhecimento do PAA em notícias na comunicação social ou redes sociais </w:t>
      </w:r>
    </w:p>
    <w:p w14:paraId="577E0CE5" w14:textId="77777777" w:rsidR="00B06170" w:rsidRPr="00D34BB3" w:rsidRDefault="00B06170" w:rsidP="00952380">
      <w:pPr>
        <w:pStyle w:val="PargrafodaLista"/>
        <w:numPr>
          <w:ilvl w:val="0"/>
          <w:numId w:val="44"/>
        </w:numPr>
        <w:spacing w:before="120" w:after="120"/>
      </w:pPr>
      <w:r w:rsidRPr="00D34BB3">
        <w:t xml:space="preserve">Cerca de 47% dos inquiridos com contrato destaca como principais dificuldades o contacto com o IHRU e 30,9% a inscrição do alojamento na plataforma </w:t>
      </w:r>
    </w:p>
    <w:p w14:paraId="19C1A1A2" w14:textId="77777777" w:rsidR="00B06170" w:rsidRPr="00D34BB3" w:rsidRDefault="00B06170" w:rsidP="00952380">
      <w:pPr>
        <w:pStyle w:val="PargrafodaLista"/>
        <w:keepNext/>
        <w:keepLines/>
        <w:numPr>
          <w:ilvl w:val="0"/>
          <w:numId w:val="38"/>
        </w:numPr>
        <w:spacing w:before="120" w:after="120"/>
        <w:ind w:left="714" w:hanging="357"/>
        <w:rPr>
          <w:b/>
          <w:bCs/>
        </w:rPr>
      </w:pPr>
      <w:r w:rsidRPr="00D34BB3">
        <w:rPr>
          <w:b/>
          <w:bCs/>
        </w:rPr>
        <w:t xml:space="preserve">Obstáculos à concretização e abandono potencial </w:t>
      </w:r>
    </w:p>
    <w:p w14:paraId="346281AB" w14:textId="77777777" w:rsidR="00B06170" w:rsidRPr="00D34BB3" w:rsidRDefault="00B06170" w:rsidP="00952380">
      <w:pPr>
        <w:pStyle w:val="PargrafodaLista"/>
        <w:numPr>
          <w:ilvl w:val="0"/>
          <w:numId w:val="45"/>
        </w:numPr>
        <w:spacing w:before="120" w:after="120"/>
      </w:pPr>
      <w:r w:rsidRPr="00D34BB3">
        <w:t xml:space="preserve">Para quem ainda não celebrou contrato os principais obstáculos referidos foram: processo burocrático complexo (56%), rendas máximas dos candidatos inferiores ao valor de renda pretendido (31%) </w:t>
      </w:r>
    </w:p>
    <w:p w14:paraId="42155157" w14:textId="77777777" w:rsidR="00B06170" w:rsidRPr="00D34BB3" w:rsidRDefault="00B06170" w:rsidP="00952380">
      <w:pPr>
        <w:pStyle w:val="PargrafodaLista"/>
        <w:numPr>
          <w:ilvl w:val="0"/>
          <w:numId w:val="45"/>
        </w:numPr>
        <w:spacing w:before="120" w:after="120"/>
      </w:pPr>
      <w:r w:rsidRPr="00D34BB3">
        <w:t xml:space="preserve">Como razões para ainda não terem celebrado contrato: 44% diz que o Programa não é suficientemente conhecido e 37,3% as regras e procedimentos afastam os candidatos </w:t>
      </w:r>
    </w:p>
    <w:p w14:paraId="46DE56BD"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A complexidade procedimental e a fraca articulação entre regras e mercado limitam a expansão do programa. </w:t>
      </w:r>
    </w:p>
    <w:p w14:paraId="5AB26C39" w14:textId="77777777" w:rsidR="00B06170" w:rsidRPr="00D34BB3" w:rsidRDefault="00B06170" w:rsidP="00952380">
      <w:pPr>
        <w:pStyle w:val="PargrafodaLista"/>
        <w:numPr>
          <w:ilvl w:val="0"/>
          <w:numId w:val="38"/>
        </w:numPr>
        <w:spacing w:before="120" w:after="120"/>
        <w:rPr>
          <w:b/>
          <w:bCs/>
        </w:rPr>
      </w:pPr>
      <w:r w:rsidRPr="00D34BB3">
        <w:rPr>
          <w:b/>
          <w:bCs/>
        </w:rPr>
        <w:t xml:space="preserve">Desconhecimentos de outros regimes </w:t>
      </w:r>
    </w:p>
    <w:p w14:paraId="09EE9F33" w14:textId="77777777" w:rsidR="00B06170" w:rsidRPr="00D34BB3" w:rsidRDefault="00B06170" w:rsidP="00952380">
      <w:pPr>
        <w:pStyle w:val="PargrafodaLista"/>
        <w:numPr>
          <w:ilvl w:val="0"/>
          <w:numId w:val="46"/>
        </w:numPr>
        <w:spacing w:before="120" w:after="120"/>
      </w:pPr>
      <w:r w:rsidRPr="00D34BB3">
        <w:t xml:space="preserve">Metade dos inquiridos não conhece nem os programas municipais compatíveis com PAA, nem o arrendamento de longa duração </w:t>
      </w:r>
    </w:p>
    <w:p w14:paraId="225E2EDC" w14:textId="77777777" w:rsidR="00B06170" w:rsidRPr="00D34BB3" w:rsidRDefault="00B06170" w:rsidP="00952380">
      <w:pPr>
        <w:pStyle w:val="PargrafodaLista"/>
        <w:numPr>
          <w:ilvl w:val="0"/>
          <w:numId w:val="46"/>
        </w:numPr>
        <w:spacing w:before="120" w:after="120"/>
      </w:pPr>
      <w:r w:rsidRPr="00D34BB3">
        <w:t xml:space="preserve">42% diz conhecer o arrendamento de longa duração e 20,8% os programas municipais compatíveis com PAA. Entre os prestadores com imoveis na AMP 29,2% refere que conhece os programas municipais compatíveis e entre os que têm imoveis na AML são 20,3%. </w:t>
      </w:r>
    </w:p>
    <w:p w14:paraId="123884C4" w14:textId="77777777" w:rsidR="00B06170" w:rsidRPr="00D34BB3" w:rsidRDefault="00B06170" w:rsidP="00952380">
      <w:pPr>
        <w:pStyle w:val="PargrafodaLista"/>
        <w:numPr>
          <w:ilvl w:val="0"/>
          <w:numId w:val="46"/>
        </w:numPr>
        <w:spacing w:before="120" w:after="120"/>
      </w:pPr>
      <w:r w:rsidRPr="00D34BB3">
        <w:t xml:space="preserve">Dos que conhecem outros regimes, 67,3% não equacionou aderir e apenas 39,3% coloca a hipótese de aderir no futuro (desses 76,3% preferem o arrendamento de longa duração) </w:t>
      </w:r>
    </w:p>
    <w:p w14:paraId="1D4A1AB0" w14:textId="77777777" w:rsidR="00B06170" w:rsidRPr="00D34BB3" w:rsidRDefault="00B06170" w:rsidP="007F6EF3">
      <w:pPr>
        <w:pStyle w:val="PargrafodaLista"/>
        <w:keepNext/>
        <w:keepLines/>
        <w:numPr>
          <w:ilvl w:val="0"/>
          <w:numId w:val="38"/>
        </w:numPr>
        <w:spacing w:before="120" w:after="120"/>
        <w:ind w:left="714" w:hanging="357"/>
        <w:rPr>
          <w:b/>
          <w:bCs/>
        </w:rPr>
      </w:pPr>
      <w:r w:rsidRPr="00D34BB3">
        <w:rPr>
          <w:b/>
          <w:bCs/>
        </w:rPr>
        <w:t xml:space="preserve">Satisfação global e intenção de permanência  </w:t>
      </w:r>
    </w:p>
    <w:p w14:paraId="3EEE905A" w14:textId="77777777" w:rsidR="00B06170" w:rsidRPr="00D34BB3" w:rsidRDefault="00B06170" w:rsidP="00952380">
      <w:pPr>
        <w:pStyle w:val="PargrafodaLista"/>
        <w:numPr>
          <w:ilvl w:val="0"/>
          <w:numId w:val="47"/>
        </w:numPr>
        <w:spacing w:before="120" w:after="120"/>
      </w:pPr>
      <w:r w:rsidRPr="00D34BB3">
        <w:t xml:space="preserve">74% dos que tem contrato recomendariam o PAA </w:t>
      </w:r>
    </w:p>
    <w:p w14:paraId="6124B24C" w14:textId="77777777" w:rsidR="00B06170" w:rsidRPr="00D34BB3" w:rsidRDefault="00B06170" w:rsidP="00952380">
      <w:pPr>
        <w:pStyle w:val="PargrafodaLista"/>
        <w:numPr>
          <w:ilvl w:val="0"/>
          <w:numId w:val="47"/>
        </w:numPr>
        <w:spacing w:before="120" w:after="120"/>
      </w:pPr>
      <w:r w:rsidRPr="00D34BB3">
        <w:t xml:space="preserve">75% tenciona manter os imoveis no PAA </w:t>
      </w:r>
    </w:p>
    <w:p w14:paraId="57D8F323" w14:textId="77777777" w:rsidR="00B06170" w:rsidRPr="00D34BB3" w:rsidRDefault="00B06170" w:rsidP="00B06170">
      <w:pPr>
        <w:spacing w:before="120" w:after="120" w:line="240" w:lineRule="atLeast"/>
        <w:rPr>
          <w:b/>
          <w:bCs/>
          <w:color w:val="262626" w:themeColor="text1" w:themeTint="D9"/>
        </w:rPr>
      </w:pPr>
      <w:r w:rsidRPr="00D34BB3">
        <w:rPr>
          <w:b/>
          <w:bCs/>
          <w:color w:val="262626" w:themeColor="text1" w:themeTint="D9"/>
        </w:rPr>
        <w:t>Apesar das críticas operacionais, o programa é globalmente bem aceite pelos prestadores</w:t>
      </w:r>
    </w:p>
    <w:p w14:paraId="38F46446" w14:textId="77777777" w:rsidR="00B06170" w:rsidRPr="00D34BB3" w:rsidRDefault="00B06170" w:rsidP="00B06170">
      <w:pPr>
        <w:spacing w:before="120" w:after="120" w:line="240" w:lineRule="atLeast"/>
        <w:ind w:left="720"/>
        <w:rPr>
          <w:b/>
          <w:bCs/>
          <w:color w:val="262626" w:themeColor="text1" w:themeTint="D9"/>
          <w:u w:val="single"/>
        </w:rPr>
      </w:pPr>
      <w:r w:rsidRPr="00D34BB3">
        <w:rPr>
          <w:b/>
          <w:bCs/>
          <w:color w:val="262626" w:themeColor="text1" w:themeTint="D9"/>
          <w:u w:val="single"/>
        </w:rPr>
        <w:t>Comentários gerais dos prestadores</w:t>
      </w:r>
    </w:p>
    <w:p w14:paraId="12B7B41D"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 xml:space="preserve">[Síntese realizada com apoio da ferramenta de IA </w:t>
      </w:r>
      <w:proofErr w:type="spellStart"/>
      <w:r w:rsidRPr="00D34BB3">
        <w:rPr>
          <w:i/>
          <w:iCs/>
          <w:color w:val="262626" w:themeColor="text1" w:themeTint="D9"/>
        </w:rPr>
        <w:t>Perplexity</w:t>
      </w:r>
      <w:proofErr w:type="spellEnd"/>
      <w:r w:rsidRPr="00D34BB3">
        <w:rPr>
          <w:color w:val="262626" w:themeColor="text1" w:themeTint="D9"/>
        </w:rPr>
        <w:t>. Não deve ser feita qualquer leitura para além da que decorre do modelo de análise, ou seja, trata-se apenas de um resumo organizado do que foi referido pelos respondentes].</w:t>
      </w:r>
    </w:p>
    <w:p w14:paraId="2C85787B"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Os comentários de quem tem contrato no PAA focam-se sobretudo em problemas de execução do programa e da interlocução com IHRU/AT, enquanto os de quem não tem contrato se centram mais nas dificuldades em aderir e na falta de candidatos e de confiança no sistema.</w:t>
      </w:r>
    </w:p>
    <w:p w14:paraId="176BC627"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lastRenderedPageBreak/>
        <w:t>Os senhorios com contrato dão prioridade à simplificação burocrática, ao reforço e automatização dos benefícios fiscais e à revisão dos tetos de renda; os sem contrato insistem sobretudo em menos burocracia, rendas mais próximas do mercado e mais garantias e apoio do Estado.</w:t>
      </w:r>
    </w:p>
    <w:p w14:paraId="1C9D73E0" w14:textId="77777777" w:rsidR="00B06170" w:rsidRPr="00D34BB3" w:rsidRDefault="00B06170" w:rsidP="00B06170">
      <w:pPr>
        <w:spacing w:before="120" w:after="120" w:line="240" w:lineRule="atLeast"/>
        <w:ind w:left="800"/>
        <w:rPr>
          <w:color w:val="262626" w:themeColor="text1" w:themeTint="D9"/>
          <w:u w:val="single"/>
        </w:rPr>
      </w:pPr>
      <w:r w:rsidRPr="00D34BB3">
        <w:rPr>
          <w:color w:val="262626" w:themeColor="text1" w:themeTint="D9"/>
          <w:u w:val="single"/>
        </w:rPr>
        <w:t xml:space="preserve">Prestadores com contrato </w:t>
      </w:r>
    </w:p>
    <w:p w14:paraId="5F732A92" w14:textId="77777777" w:rsidR="00B06170" w:rsidRPr="00D34BB3" w:rsidRDefault="00B06170" w:rsidP="00952380">
      <w:pPr>
        <w:pStyle w:val="PargrafodaLista"/>
        <w:numPr>
          <w:ilvl w:val="0"/>
          <w:numId w:val="48"/>
        </w:numPr>
        <w:spacing w:before="120" w:after="120"/>
        <w:rPr>
          <w:b/>
          <w:bCs/>
        </w:rPr>
      </w:pPr>
      <w:r w:rsidRPr="00D34BB3">
        <w:rPr>
          <w:b/>
          <w:bCs/>
        </w:rPr>
        <w:t xml:space="preserve">Atendimento e contactos IHRU/AT </w:t>
      </w:r>
    </w:p>
    <w:p w14:paraId="603506D8"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Muitos referem ser praticamente impossível obter esclarecimentos por telefone ou email, com ausência de resposta a pedidos, informação contraditória e experiências de mau atendimento presencial. Há queixas repetidas de desconhecimento do programa tanto no IHRU como na Autoridade Tributária (AT).</w:t>
      </w:r>
    </w:p>
    <w:p w14:paraId="6D546435" w14:textId="77777777" w:rsidR="00B06170" w:rsidRPr="00D34BB3" w:rsidRDefault="00B06170" w:rsidP="00952380">
      <w:pPr>
        <w:pStyle w:val="PargrafodaLista"/>
        <w:numPr>
          <w:ilvl w:val="0"/>
          <w:numId w:val="48"/>
        </w:numPr>
        <w:spacing w:before="120" w:after="120"/>
        <w:rPr>
          <w:b/>
          <w:bCs/>
        </w:rPr>
      </w:pPr>
      <w:r w:rsidRPr="00D34BB3">
        <w:rPr>
          <w:b/>
          <w:bCs/>
        </w:rPr>
        <w:t xml:space="preserve">Benefícios fiscais (IRS, IMI, imposto de selo) </w:t>
      </w:r>
    </w:p>
    <w:p w14:paraId="599539FE"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Vários senhorios reportam que os benefícios prometidos (isenção de IMI, redução de IRS, isenção de imposto de selo) não foram atribuídos, ou só o foram após grande insistência, devido a falhas de articulação entre IHRU e AT e à inexistência de automatismos no sistema. Alguns dizem ter pagado IRS muito acima do esperado ou desistido de isenções por excesso de burocracia e falta de informação.</w:t>
      </w:r>
    </w:p>
    <w:p w14:paraId="4CDE9F1D" w14:textId="77777777" w:rsidR="00B06170" w:rsidRPr="00D34BB3" w:rsidRDefault="00B06170" w:rsidP="00952380">
      <w:pPr>
        <w:pStyle w:val="PargrafodaLista"/>
        <w:numPr>
          <w:ilvl w:val="0"/>
          <w:numId w:val="48"/>
        </w:numPr>
        <w:spacing w:before="120" w:after="120"/>
        <w:rPr>
          <w:b/>
          <w:bCs/>
        </w:rPr>
      </w:pPr>
      <w:r w:rsidRPr="00D34BB3">
        <w:rPr>
          <w:b/>
          <w:bCs/>
        </w:rPr>
        <w:t xml:space="preserve">Condições económicas do programa </w:t>
      </w:r>
    </w:p>
    <w:p w14:paraId="138AED36"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Há críticas fortes aos tetos máximos de renda, considerados desatualizados face ao mercado, e a atualização apenas pelos coeficientes de inflação, o que torna os contratos pouco atrativos ao fim de alguns anos. Vários comentam que, com as novas regras fiscais fora do PAA, pode deixar de compensar manter ou renovar contratos no programa.</w:t>
      </w:r>
    </w:p>
    <w:p w14:paraId="53BAE3A4" w14:textId="77777777" w:rsidR="00B06170" w:rsidRPr="00D34BB3" w:rsidRDefault="00B06170" w:rsidP="00952380">
      <w:pPr>
        <w:pStyle w:val="PargrafodaLista"/>
        <w:numPr>
          <w:ilvl w:val="0"/>
          <w:numId w:val="48"/>
        </w:numPr>
        <w:spacing w:before="120" w:after="120"/>
        <w:rPr>
          <w:b/>
          <w:bCs/>
        </w:rPr>
      </w:pPr>
      <w:r w:rsidRPr="00D34BB3">
        <w:rPr>
          <w:b/>
          <w:bCs/>
        </w:rPr>
        <w:t xml:space="preserve">Burocracia, plataforma e seguros </w:t>
      </w:r>
    </w:p>
    <w:p w14:paraId="43BBFF2B"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O processo de candidatura é descrito como burocrático, moroso, pouco intuitivo e sujeito a erros, tanto na plataforma do PAA como na articulação com seguros obrigatórios (poucas seguradoras, prémios em subida). Há sugestões de simplificação, automatização com a AT, melhoria da plataforma e aumento da oferta de seguros elegíveis.</w:t>
      </w:r>
    </w:p>
    <w:p w14:paraId="1E38E060" w14:textId="77777777" w:rsidR="00B06170" w:rsidRPr="00D34BB3" w:rsidRDefault="00B06170" w:rsidP="00952380">
      <w:pPr>
        <w:pStyle w:val="PargrafodaLista"/>
        <w:numPr>
          <w:ilvl w:val="0"/>
          <w:numId w:val="48"/>
        </w:numPr>
        <w:spacing w:before="120" w:after="120"/>
        <w:rPr>
          <w:b/>
          <w:bCs/>
        </w:rPr>
      </w:pPr>
      <w:r w:rsidRPr="00D34BB3">
        <w:rPr>
          <w:b/>
          <w:bCs/>
        </w:rPr>
        <w:t xml:space="preserve">Caracterização global do programa </w:t>
      </w:r>
    </w:p>
    <w:p w14:paraId="07048EDB"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Uma parte significativa reconhece que o programa tem méritos: permite rendas mais baixas para inquilinos, alguma segurança contratual e benefícios fiscais, podendo ser uma política importante para a habitação. Ao mesmo tempo, muitos afirmam que, tal como está, é demasiado complexo e arriscado, e vários dizem que não irão renovar ou voltar a colocar imóveis no PAA.</w:t>
      </w:r>
    </w:p>
    <w:p w14:paraId="54E92214" w14:textId="77777777" w:rsidR="00B06170" w:rsidRPr="00D34BB3" w:rsidRDefault="00B06170" w:rsidP="007F6EF3">
      <w:pPr>
        <w:pStyle w:val="PargrafodaLista"/>
        <w:keepNext/>
        <w:keepLines/>
        <w:numPr>
          <w:ilvl w:val="0"/>
          <w:numId w:val="48"/>
        </w:numPr>
        <w:spacing w:before="120" w:after="120"/>
        <w:ind w:left="714" w:hanging="357"/>
        <w:rPr>
          <w:b/>
          <w:bCs/>
        </w:rPr>
      </w:pPr>
      <w:r w:rsidRPr="00D34BB3">
        <w:rPr>
          <w:b/>
          <w:bCs/>
        </w:rPr>
        <w:t>Algumas sugestões</w:t>
      </w:r>
    </w:p>
    <w:p w14:paraId="0ECD2DCA" w14:textId="77777777" w:rsidR="00B06170" w:rsidRPr="00D34BB3" w:rsidRDefault="00B06170" w:rsidP="00952380">
      <w:pPr>
        <w:pStyle w:val="PargrafodaLista"/>
        <w:numPr>
          <w:ilvl w:val="0"/>
          <w:numId w:val="50"/>
        </w:numPr>
        <w:spacing w:before="120" w:after="120"/>
      </w:pPr>
      <w:r w:rsidRPr="00D34BB3">
        <w:t>Burocracia, processo e plataforma: pedem forte simplificação do processo, redução de documentos, menos passos repetidos e uma plataforma estável, clara e mais “</w:t>
      </w:r>
      <w:proofErr w:type="spellStart"/>
      <w:r w:rsidRPr="00D34BB3">
        <w:t>user</w:t>
      </w:r>
      <w:proofErr w:type="spellEnd"/>
      <w:r w:rsidRPr="00D34BB3">
        <w:t xml:space="preserve"> </w:t>
      </w:r>
      <w:proofErr w:type="spellStart"/>
      <w:r w:rsidRPr="00D34BB3">
        <w:t>friendly</w:t>
      </w:r>
      <w:proofErr w:type="spellEnd"/>
      <w:r w:rsidRPr="00D34BB3">
        <w:t>”. Sugerem pré validação de contratos, maior prazo de validade do certificado do inquilino e possibilidade de gerir renovações sem refazer tudo.</w:t>
      </w:r>
    </w:p>
    <w:p w14:paraId="70624DA9" w14:textId="77777777" w:rsidR="00B06170" w:rsidRPr="00D34BB3" w:rsidRDefault="00B06170" w:rsidP="00952380">
      <w:pPr>
        <w:pStyle w:val="PargrafodaLista"/>
        <w:numPr>
          <w:ilvl w:val="0"/>
          <w:numId w:val="50"/>
        </w:numPr>
        <w:spacing w:before="120" w:after="120"/>
      </w:pPr>
      <w:r w:rsidRPr="00D34BB3">
        <w:t>Articulação com AT e automatismos fiscais: consideram prioritário ligar automaticamente PAA–Finanças, para que IRS, IMI e imposto de selo sejam reconhecidos sem reclamações manuais. Querem integração automática na declaração de IRS e isenção de IMI aplicada de forma automática na matriz, com regras estáveis ao longo do tempo.</w:t>
      </w:r>
    </w:p>
    <w:p w14:paraId="064A3DD7" w14:textId="77777777" w:rsidR="00B06170" w:rsidRPr="00D34BB3" w:rsidRDefault="00B06170" w:rsidP="00952380">
      <w:pPr>
        <w:pStyle w:val="PargrafodaLista"/>
        <w:numPr>
          <w:ilvl w:val="0"/>
          <w:numId w:val="50"/>
        </w:numPr>
        <w:spacing w:before="120" w:after="120"/>
      </w:pPr>
      <w:r w:rsidRPr="00D34BB3">
        <w:t>Valores máximos de renda e atualização: reclamam tetos de renda mais altos e mais dinâmicos, ajustados à realidade de mercado e às zonas com maior pressão. Defendem mecanismos de atualização durante os 5 anos mais próximos da evolução do mercado, para manter atratividade ao longo do contrato.</w:t>
      </w:r>
    </w:p>
    <w:p w14:paraId="693314E1" w14:textId="77777777" w:rsidR="00B06170" w:rsidRPr="00D34BB3" w:rsidRDefault="00B06170" w:rsidP="00952380">
      <w:pPr>
        <w:pStyle w:val="PargrafodaLista"/>
        <w:numPr>
          <w:ilvl w:val="0"/>
          <w:numId w:val="50"/>
        </w:numPr>
        <w:spacing w:before="120" w:after="120"/>
      </w:pPr>
      <w:r w:rsidRPr="00D34BB3">
        <w:lastRenderedPageBreak/>
        <w:t>Seguros e repartição de custos/risco: muitos pedem eliminar ou flexibilizar a obrigatoriedade de seguros, abrir a várias seguradoras e baixar custos. Surgem propostas de substituir seguro por caução, de seguros coletivos geridos pelo Estado e de melhor fiscalização da manutenção dos seguros.</w:t>
      </w:r>
    </w:p>
    <w:p w14:paraId="67B4E948" w14:textId="77777777" w:rsidR="00B06170" w:rsidRPr="00D34BB3" w:rsidRDefault="00B06170" w:rsidP="00952380">
      <w:pPr>
        <w:pStyle w:val="PargrafodaLista"/>
        <w:numPr>
          <w:ilvl w:val="0"/>
          <w:numId w:val="50"/>
        </w:numPr>
        <w:spacing w:before="120" w:after="120"/>
      </w:pPr>
      <w:r w:rsidRPr="00D34BB3">
        <w:t xml:space="preserve">Atendimento e apoio do IHRU: aumentar a capacidade de resposta por telefone e email, criar canais dedicados e apoio mais célere e especializado é visto como essencial. Vários sugerem modelos de contrato, </w:t>
      </w:r>
      <w:proofErr w:type="spellStart"/>
      <w:r w:rsidRPr="00D34BB3">
        <w:t>FAQs</w:t>
      </w:r>
      <w:proofErr w:type="spellEnd"/>
      <w:r w:rsidRPr="00D34BB3">
        <w:t xml:space="preserve"> mais completas e acompanhamento ativo até à aprovação do contrato e esclarecimento do IRS/IMI.</w:t>
      </w:r>
    </w:p>
    <w:p w14:paraId="22665E6D" w14:textId="77777777" w:rsidR="00B06170" w:rsidRPr="00D34BB3" w:rsidRDefault="00B06170" w:rsidP="00952380">
      <w:pPr>
        <w:pStyle w:val="PargrafodaLista"/>
        <w:numPr>
          <w:ilvl w:val="0"/>
          <w:numId w:val="50"/>
        </w:numPr>
        <w:spacing w:before="120" w:after="120"/>
      </w:pPr>
      <w:r w:rsidRPr="00D34BB3">
        <w:t>Equilíbrio incentivos / riscos: defendem benefícios fiscais mais fortes e previsíveis, compatíveis com as novas taxas gerais, e maior proteção em caso de incumprimento (celeridade de despejo, garantias de pagamento, verificação de rendimentos dos inquilinos pelo IHRU). Há pedidos de contratos obrigatórios mais curtos ou com maior flexibilidade de prazos.</w:t>
      </w:r>
    </w:p>
    <w:p w14:paraId="4C414B52" w14:textId="77777777" w:rsidR="00B06170" w:rsidRPr="00D34BB3" w:rsidRDefault="00B06170" w:rsidP="00952380">
      <w:pPr>
        <w:pStyle w:val="PargrafodaLista"/>
        <w:numPr>
          <w:ilvl w:val="0"/>
          <w:numId w:val="50"/>
        </w:numPr>
        <w:spacing w:before="120" w:after="120"/>
      </w:pPr>
      <w:r w:rsidRPr="00D34BB3">
        <w:t>Divulgação do programa: apontam necessidade de mais divulgação institucional junto de senhorios, inquilinos, mediadoras e contabilistas, destacando vantagens e clarificando procedimentos.</w:t>
      </w:r>
    </w:p>
    <w:p w14:paraId="7FF36CD1" w14:textId="77777777" w:rsidR="00B06170" w:rsidRPr="00D34BB3" w:rsidRDefault="00B06170" w:rsidP="00B06170">
      <w:pPr>
        <w:spacing w:before="120" w:after="120" w:line="240" w:lineRule="atLeast"/>
        <w:ind w:left="800"/>
        <w:rPr>
          <w:color w:val="262626" w:themeColor="text1" w:themeTint="D9"/>
          <w:u w:val="single"/>
        </w:rPr>
      </w:pPr>
      <w:r w:rsidRPr="00D34BB3">
        <w:rPr>
          <w:color w:val="262626" w:themeColor="text1" w:themeTint="D9"/>
          <w:u w:val="single"/>
        </w:rPr>
        <w:t xml:space="preserve">Prestadores sem contrato </w:t>
      </w:r>
    </w:p>
    <w:p w14:paraId="38A27A93" w14:textId="77777777" w:rsidR="00B06170" w:rsidRPr="00D34BB3" w:rsidRDefault="00B06170" w:rsidP="00952380">
      <w:pPr>
        <w:pStyle w:val="PargrafodaLista"/>
        <w:numPr>
          <w:ilvl w:val="0"/>
          <w:numId w:val="49"/>
        </w:numPr>
        <w:spacing w:before="120" w:after="120"/>
        <w:rPr>
          <w:b/>
          <w:bCs/>
        </w:rPr>
      </w:pPr>
      <w:r w:rsidRPr="00D34BB3">
        <w:rPr>
          <w:b/>
          <w:bCs/>
        </w:rPr>
        <w:t xml:space="preserve">Dificuldades em aderir e formalizar contratos </w:t>
      </w:r>
    </w:p>
    <w:p w14:paraId="4C451B90"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Há comentários de senhorios que tentaram entrar no programa, mas não conseguiram registar-se na plataforma, emitir certificados ou concluir o processo, mesmo após várias deslocações ao IHRU, acabando por desistir. Outros indicam processos “sempre em análise” e ausência de informação sobre como proceder, nomeadamente para efeitos fiscais.</w:t>
      </w:r>
    </w:p>
    <w:p w14:paraId="123F4C11" w14:textId="77777777" w:rsidR="00B06170" w:rsidRPr="00D34BB3" w:rsidRDefault="00B06170" w:rsidP="00952380">
      <w:pPr>
        <w:pStyle w:val="PargrafodaLista"/>
        <w:numPr>
          <w:ilvl w:val="0"/>
          <w:numId w:val="49"/>
        </w:numPr>
        <w:spacing w:before="120" w:after="120"/>
        <w:rPr>
          <w:b/>
          <w:bCs/>
        </w:rPr>
      </w:pPr>
      <w:r w:rsidRPr="00D34BB3">
        <w:rPr>
          <w:b/>
          <w:bCs/>
        </w:rPr>
        <w:t xml:space="preserve">Falta de candidatos e de eficácia da plataforma </w:t>
      </w:r>
    </w:p>
    <w:p w14:paraId="2155D91B"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Alguns referem ter imóveis inscritos há anos sem qualquer contacto de potenciais inquilinos através da plataforma, concluindo que o programa “existe no papel”, mas não gera procura efetiva. Esta ausência de resultados leva, em alguns casos, à venda do imóvel ou ao abandono da ideia de usar o PAA.</w:t>
      </w:r>
    </w:p>
    <w:p w14:paraId="7576ABBC" w14:textId="77777777" w:rsidR="00B06170" w:rsidRPr="00D34BB3" w:rsidRDefault="00B06170" w:rsidP="00952380">
      <w:pPr>
        <w:pStyle w:val="PargrafodaLista"/>
        <w:numPr>
          <w:ilvl w:val="0"/>
          <w:numId w:val="49"/>
        </w:numPr>
        <w:spacing w:before="120" w:after="120"/>
        <w:rPr>
          <w:b/>
          <w:bCs/>
        </w:rPr>
      </w:pPr>
      <w:r w:rsidRPr="00D34BB3">
        <w:rPr>
          <w:b/>
          <w:bCs/>
        </w:rPr>
        <w:t xml:space="preserve">Perceção económica e de risco </w:t>
      </w:r>
    </w:p>
    <w:p w14:paraId="64A73DB6"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Vários comentários sublinham que a renda mais baixa só compensaria com benefícios fiscais claros e estáveis, o que não sentem estar assegurado. Persistem preocupações com a falta de garantias efetivas de pagamento e com o facto de o programa não resolver os riscos “normais” do arrendamento (incumprimentos, atrasos, dificuldades em despejo).</w:t>
      </w:r>
    </w:p>
    <w:p w14:paraId="7EF7570A" w14:textId="77777777" w:rsidR="00B06170" w:rsidRPr="00D34BB3" w:rsidRDefault="00B06170" w:rsidP="00952380">
      <w:pPr>
        <w:pStyle w:val="PargrafodaLista"/>
        <w:numPr>
          <w:ilvl w:val="0"/>
          <w:numId w:val="49"/>
        </w:numPr>
        <w:spacing w:before="120" w:after="120"/>
        <w:rPr>
          <w:b/>
          <w:bCs/>
        </w:rPr>
      </w:pPr>
      <w:r w:rsidRPr="00D34BB3">
        <w:rPr>
          <w:b/>
          <w:bCs/>
        </w:rPr>
        <w:t xml:space="preserve">Informação, divulgação e confiança </w:t>
      </w:r>
    </w:p>
    <w:p w14:paraId="71D3185C"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Muitos apontam a fraca divulgação do programa e o desconhecimento de senhorios, inquilinos e mediadores imobiliários; sugerem campanhas de comunicação e materiais explicativos passo a passo. Aparece ainda a ideia de que a adesão aumentaria se existissem “listas negras” de incumpridores e se o Estado transmitisse maior confiança e previsibilidade nas regras.</w:t>
      </w:r>
    </w:p>
    <w:p w14:paraId="4A5A79D5" w14:textId="77777777" w:rsidR="00B06170" w:rsidRPr="00D34BB3" w:rsidRDefault="00B06170" w:rsidP="00952380">
      <w:pPr>
        <w:pStyle w:val="PargrafodaLista"/>
        <w:numPr>
          <w:ilvl w:val="0"/>
          <w:numId w:val="49"/>
        </w:numPr>
        <w:spacing w:before="120" w:after="120"/>
        <w:rPr>
          <w:b/>
          <w:bCs/>
        </w:rPr>
      </w:pPr>
      <w:r w:rsidRPr="00D34BB3">
        <w:rPr>
          <w:b/>
          <w:bCs/>
        </w:rPr>
        <w:t xml:space="preserve">Avaliação global do PAA </w:t>
      </w:r>
    </w:p>
    <w:p w14:paraId="0C00B653" w14:textId="77777777" w:rsidR="00B06170" w:rsidRPr="00D34BB3" w:rsidRDefault="00B06170" w:rsidP="00B06170">
      <w:pPr>
        <w:spacing w:before="120" w:after="120" w:line="240" w:lineRule="atLeast"/>
        <w:rPr>
          <w:color w:val="262626" w:themeColor="text1" w:themeTint="D9"/>
        </w:rPr>
      </w:pPr>
      <w:r w:rsidRPr="00D34BB3">
        <w:rPr>
          <w:color w:val="262626" w:themeColor="text1" w:themeTint="D9"/>
        </w:rPr>
        <w:t>Mesmo entre quem não tem contrato, o programa é visto como uma boa ideia para responder às dificuldades de acesso à habitação da classe média, mas mal-executado na prática. A sensação dominante é de potencial reconhecido, mas de frustração com a complexidade, a falta de meios no IHRU e a ausência de acompanhamento ao longo do processo.</w:t>
      </w:r>
    </w:p>
    <w:p w14:paraId="125F4EBE" w14:textId="77777777" w:rsidR="00B06170" w:rsidRPr="00D34BB3" w:rsidRDefault="00B06170" w:rsidP="0022107F">
      <w:pPr>
        <w:pStyle w:val="PargrafodaLista"/>
        <w:keepNext/>
        <w:keepLines/>
        <w:numPr>
          <w:ilvl w:val="0"/>
          <w:numId w:val="49"/>
        </w:numPr>
        <w:spacing w:before="120" w:after="120"/>
        <w:ind w:left="714" w:hanging="357"/>
        <w:rPr>
          <w:b/>
          <w:bCs/>
        </w:rPr>
      </w:pPr>
      <w:r w:rsidRPr="00D34BB3">
        <w:rPr>
          <w:b/>
          <w:bCs/>
        </w:rPr>
        <w:lastRenderedPageBreak/>
        <w:t>Algumas sugestões</w:t>
      </w:r>
    </w:p>
    <w:p w14:paraId="6D5C9887" w14:textId="77777777" w:rsidR="00B06170" w:rsidRPr="00D34BB3" w:rsidRDefault="00B06170" w:rsidP="00952380">
      <w:pPr>
        <w:pStyle w:val="PargrafodaLista"/>
        <w:numPr>
          <w:ilvl w:val="0"/>
          <w:numId w:val="51"/>
        </w:numPr>
      </w:pPr>
      <w:r w:rsidRPr="00D34BB3">
        <w:t>Menos burocracia e processo mais simples: assinalam processos complexos, lentos e pouco intuitivos, que desincentivam a adesão. Pedem desburocratização, melhor software da plataforma, passos claros e prazos de resposta definidos.</w:t>
      </w:r>
    </w:p>
    <w:p w14:paraId="14545427" w14:textId="77777777" w:rsidR="00B06170" w:rsidRPr="00D34BB3" w:rsidRDefault="00B06170" w:rsidP="00952380">
      <w:pPr>
        <w:pStyle w:val="PargrafodaLista"/>
        <w:numPr>
          <w:ilvl w:val="0"/>
          <w:numId w:val="51"/>
        </w:numPr>
      </w:pPr>
      <w:r w:rsidRPr="00D34BB3">
        <w:t>Rendas e condições económicas: consideram os valores de renda demasiado abaixo do mercado e pedem aumento de tetos, maior convergência com preços praticados e atualização anual efetiva. Vários referem que, com a tributação geral mais baixa, o PAA deixou de compensar, pelo que sugerem reforço dos benefícios fiscais ou regras que tornem competitivo arrendar pelo programa.</w:t>
      </w:r>
    </w:p>
    <w:p w14:paraId="022D1F3C" w14:textId="77777777" w:rsidR="00B06170" w:rsidRPr="00D34BB3" w:rsidRDefault="00B06170" w:rsidP="00952380">
      <w:pPr>
        <w:pStyle w:val="PargrafodaLista"/>
        <w:numPr>
          <w:ilvl w:val="0"/>
          <w:numId w:val="51"/>
        </w:numPr>
      </w:pPr>
      <w:r w:rsidRPr="00D34BB3">
        <w:t>Seguros, garantias e risco: criticam a obrigatoriedade de seguros adicionais e defendem torná-los opcionais ou com mais oferta e preços competitivos. Pedem mais garantias de pagamento das rendas, mecanismos rápidos de despejo, listas negras/brancas de inquilinos e maior rigor na avaliação de rendimentos.</w:t>
      </w:r>
    </w:p>
    <w:p w14:paraId="1813E3B7" w14:textId="77777777" w:rsidR="00B06170" w:rsidRPr="00D34BB3" w:rsidRDefault="00B06170" w:rsidP="00952380">
      <w:pPr>
        <w:pStyle w:val="PargrafodaLista"/>
        <w:numPr>
          <w:ilvl w:val="0"/>
          <w:numId w:val="51"/>
        </w:numPr>
      </w:pPr>
      <w:r w:rsidRPr="00D34BB3">
        <w:t>Articulação institucional e apoio: referem dificuldades em obter respostas das entidades, com processos pendentes durante muitos meses ou sem conclusão. Sugerem mais delegações regionais, canais de apoio eficazes e maior clarificação sobre enquadramento fiscal e passos na plataforma.</w:t>
      </w:r>
    </w:p>
    <w:p w14:paraId="4E13AFAF" w14:textId="77777777" w:rsidR="00B06170" w:rsidRPr="00D34BB3" w:rsidRDefault="00B06170" w:rsidP="00952380">
      <w:pPr>
        <w:pStyle w:val="PargrafodaLista"/>
        <w:numPr>
          <w:ilvl w:val="0"/>
          <w:numId w:val="51"/>
        </w:numPr>
      </w:pPr>
      <w:r w:rsidRPr="00D34BB3">
        <w:t>Critérios de elegibilidade e desenho do programa: questionam a taxa de esforço máxima, os limites de rendimento dos inquilinos e algumas regras (tamanho do agregado, duração mínima de contrato), pedindo critérios mais ajustados à realidade dos rendimentos e do mercado. Pedem também maior flexibilidade na duração dos contratos e possibilidade de adaptar o modelo a diferentes perfis (estudantes, trabalhadores, subarrendamento).</w:t>
      </w:r>
    </w:p>
    <w:p w14:paraId="6447B300" w14:textId="77777777" w:rsidR="00B06170" w:rsidRPr="00D34BB3" w:rsidRDefault="00B06170" w:rsidP="00952380">
      <w:pPr>
        <w:pStyle w:val="PargrafodaLista"/>
        <w:numPr>
          <w:ilvl w:val="0"/>
          <w:numId w:val="51"/>
        </w:numPr>
      </w:pPr>
      <w:r w:rsidRPr="00D34BB3">
        <w:t>Divulgação e conhecimento público: sublinha-se o fraco conhecimento do programa, quer por senhorios quer por inquilinos, e a necessidade de campanhas, informação clara e envolvimento de mediadoras e contabilistas. Muitos entendem que a adesão só crescerá se houver mais confiança, previsibilidade e informação acessível sobre o PAA.</w:t>
      </w:r>
    </w:p>
    <w:p w14:paraId="230D4680" w14:textId="3CE8329C" w:rsidR="00D719A6" w:rsidRDefault="00B86A61" w:rsidP="00952380">
      <w:pPr>
        <w:pStyle w:val="Cabealho1"/>
        <w:numPr>
          <w:ilvl w:val="0"/>
          <w:numId w:val="123"/>
        </w:numPr>
      </w:pPr>
      <w:bookmarkStart w:id="101" w:name="_Toc225256062"/>
      <w:r>
        <w:rPr>
          <w:caps w:val="0"/>
        </w:rPr>
        <w:lastRenderedPageBreak/>
        <w:t>BASES DE DADOS DO PROGRAMA</w:t>
      </w:r>
      <w:bookmarkEnd w:id="101"/>
    </w:p>
    <w:p w14:paraId="7FC4682A" w14:textId="391C7FAD" w:rsidR="00B86A61" w:rsidRDefault="00763729" w:rsidP="00B86A61">
      <w:r>
        <w:t>Os f</w:t>
      </w:r>
      <w:r w:rsidR="00B86A61">
        <w:t xml:space="preserve">icheiros </w:t>
      </w:r>
      <w:proofErr w:type="spellStart"/>
      <w:r w:rsidR="00B86A61">
        <w:t>MsExcel</w:t>
      </w:r>
      <w:proofErr w:type="spellEnd"/>
      <w:r w:rsidR="00B86A61">
        <w:t xml:space="preserve"> </w:t>
      </w:r>
      <w:r w:rsidR="003E2CEC">
        <w:t>com</w:t>
      </w:r>
      <w:r w:rsidR="00B86A61">
        <w:t xml:space="preserve"> </w:t>
      </w:r>
      <w:r w:rsidR="001051C3">
        <w:t>Candidatos, Alojamentos e Contratos</w:t>
      </w:r>
      <w:r w:rsidR="004D741B">
        <w:t>, disponibilizados pelo IHRU</w:t>
      </w:r>
      <w:r w:rsidR="003E2CEC">
        <w:t xml:space="preserve">, encontram-se no anexo digital </w:t>
      </w:r>
      <w:r w:rsidR="003E2CEC" w:rsidRPr="003E2CEC">
        <w:rPr>
          <w:i/>
          <w:iCs/>
        </w:rPr>
        <w:t>Anexo_Cap2_Result_BasePAA.</w:t>
      </w:r>
    </w:p>
    <w:p w14:paraId="13E186AF" w14:textId="761667F8" w:rsidR="00D719A6" w:rsidRPr="00C75D61" w:rsidRDefault="00B86A61" w:rsidP="00952380">
      <w:pPr>
        <w:pStyle w:val="Titulo2"/>
      </w:pPr>
      <w:bookmarkStart w:id="102" w:name="_Toc225256063"/>
      <w:r>
        <w:t xml:space="preserve">Síntese da </w:t>
      </w:r>
      <w:r w:rsidR="00D719A6">
        <w:t xml:space="preserve">Base de dados </w:t>
      </w:r>
      <w:r>
        <w:t xml:space="preserve">de </w:t>
      </w:r>
      <w:r w:rsidR="00D719A6" w:rsidRPr="00C75D61">
        <w:t>Candidat</w:t>
      </w:r>
      <w:r>
        <w:t>os</w:t>
      </w:r>
      <w:bookmarkEnd w:id="102"/>
    </w:p>
    <w:p w14:paraId="4DF8AE12" w14:textId="74EF9271" w:rsidR="00D719A6" w:rsidRPr="00057604" w:rsidRDefault="00D719A6" w:rsidP="00D719A6">
      <w:pPr>
        <w:pStyle w:val="Tabela"/>
      </w:pPr>
      <w:bookmarkStart w:id="103" w:name="_Toc225256348"/>
      <w:r w:rsidRPr="00057604">
        <w:t xml:space="preserve">Tabela </w:t>
      </w:r>
      <w:r w:rsidR="009C1A91">
        <w:t>A</w:t>
      </w:r>
      <w:r>
        <w:fldChar w:fldCharType="begin"/>
      </w:r>
      <w:r>
        <w:instrText>SEQ Tabela \* ARABIC</w:instrText>
      </w:r>
      <w:r>
        <w:fldChar w:fldCharType="separate"/>
      </w:r>
      <w:r w:rsidR="003D1C44">
        <w:rPr>
          <w:noProof/>
        </w:rPr>
        <w:t>61</w:t>
      </w:r>
      <w:r>
        <w:fldChar w:fldCharType="end"/>
      </w:r>
      <w:r w:rsidRPr="00057604">
        <w:t xml:space="preserve"> – Candidaturas segundo o estado</w:t>
      </w:r>
      <w:bookmarkEnd w:id="103"/>
    </w:p>
    <w:tbl>
      <w:tblPr>
        <w:tblW w:w="4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1134"/>
        <w:gridCol w:w="1553"/>
      </w:tblGrid>
      <w:tr w:rsidR="00D719A6" w:rsidRPr="00B001EB" w14:paraId="291B7316" w14:textId="77777777" w:rsidTr="00707121">
        <w:trPr>
          <w:trHeight w:val="170"/>
          <w:tblHeader/>
          <w:jc w:val="center"/>
        </w:trPr>
        <w:tc>
          <w:tcPr>
            <w:tcW w:w="1843" w:type="dxa"/>
            <w:shd w:val="clear" w:color="auto" w:fill="800000"/>
            <w:vAlign w:val="center"/>
            <w:hideMark/>
          </w:tcPr>
          <w:p w14:paraId="583AD692"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p>
        </w:tc>
        <w:tc>
          <w:tcPr>
            <w:tcW w:w="1134" w:type="dxa"/>
            <w:shd w:val="clear" w:color="auto" w:fill="800000"/>
            <w:vAlign w:val="center"/>
            <w:hideMark/>
          </w:tcPr>
          <w:p w14:paraId="64468218"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N.º</w:t>
            </w:r>
          </w:p>
        </w:tc>
        <w:tc>
          <w:tcPr>
            <w:tcW w:w="1553" w:type="dxa"/>
            <w:shd w:val="clear" w:color="auto" w:fill="800000"/>
            <w:vAlign w:val="center"/>
            <w:hideMark/>
          </w:tcPr>
          <w:p w14:paraId="7FF9B180"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w:t>
            </w:r>
          </w:p>
        </w:tc>
      </w:tr>
      <w:tr w:rsidR="00D719A6" w:rsidRPr="008465CB" w14:paraId="74C8F937" w14:textId="77777777" w:rsidTr="00707121">
        <w:trPr>
          <w:trHeight w:val="170"/>
          <w:jc w:val="center"/>
        </w:trPr>
        <w:tc>
          <w:tcPr>
            <w:tcW w:w="1843" w:type="dxa"/>
          </w:tcPr>
          <w:p w14:paraId="1D1AE8F0"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Ativo</w:t>
            </w:r>
          </w:p>
        </w:tc>
        <w:tc>
          <w:tcPr>
            <w:tcW w:w="1134" w:type="dxa"/>
            <w:noWrap/>
          </w:tcPr>
          <w:p w14:paraId="2C66FFC7" w14:textId="77777777" w:rsidR="00D719A6" w:rsidRPr="00C2040C" w:rsidRDefault="00D719A6" w:rsidP="00707121">
            <w:pPr>
              <w:widowControl w:val="0"/>
              <w:spacing w:after="0" w:line="240" w:lineRule="auto"/>
              <w:jc w:val="right"/>
              <w:rPr>
                <w:rFonts w:eastAsia="Times New Roman"/>
                <w:color w:val="262626" w:themeColor="text1" w:themeTint="D9"/>
                <w:sz w:val="18"/>
                <w:szCs w:val="18"/>
                <w:lang w:eastAsia="pt-PT"/>
              </w:rPr>
            </w:pPr>
            <w:r w:rsidRPr="00C2040C">
              <w:rPr>
                <w:sz w:val="18"/>
                <w:szCs w:val="18"/>
              </w:rPr>
              <w:t>33</w:t>
            </w:r>
            <w:r>
              <w:rPr>
                <w:sz w:val="18"/>
                <w:szCs w:val="18"/>
              </w:rPr>
              <w:t xml:space="preserve"> </w:t>
            </w:r>
            <w:r w:rsidRPr="00C2040C">
              <w:rPr>
                <w:sz w:val="18"/>
                <w:szCs w:val="18"/>
              </w:rPr>
              <w:t>639</w:t>
            </w:r>
          </w:p>
        </w:tc>
        <w:tc>
          <w:tcPr>
            <w:tcW w:w="1553" w:type="dxa"/>
            <w:noWrap/>
            <w:hideMark/>
          </w:tcPr>
          <w:p w14:paraId="066F3ECD" w14:textId="77777777" w:rsidR="00D719A6" w:rsidRPr="00C2040C" w:rsidRDefault="00D719A6" w:rsidP="00707121">
            <w:pPr>
              <w:widowControl w:val="0"/>
              <w:spacing w:after="0" w:line="240" w:lineRule="auto"/>
              <w:jc w:val="right"/>
              <w:rPr>
                <w:rFonts w:eastAsia="Times New Roman"/>
                <w:color w:val="262626" w:themeColor="text1" w:themeTint="D9"/>
                <w:sz w:val="18"/>
                <w:szCs w:val="18"/>
                <w:lang w:eastAsia="pt-PT"/>
              </w:rPr>
            </w:pPr>
            <w:r w:rsidRPr="00C2040C">
              <w:rPr>
                <w:sz w:val="18"/>
                <w:szCs w:val="18"/>
              </w:rPr>
              <w:t>68,2</w:t>
            </w:r>
          </w:p>
        </w:tc>
      </w:tr>
      <w:tr w:rsidR="00D719A6" w:rsidRPr="008465CB" w14:paraId="42D29FEB" w14:textId="77777777" w:rsidTr="00707121">
        <w:trPr>
          <w:trHeight w:val="170"/>
          <w:jc w:val="center"/>
        </w:trPr>
        <w:tc>
          <w:tcPr>
            <w:tcW w:w="1843" w:type="dxa"/>
          </w:tcPr>
          <w:p w14:paraId="5D0D9C67"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Contrato ativo</w:t>
            </w:r>
          </w:p>
        </w:tc>
        <w:tc>
          <w:tcPr>
            <w:tcW w:w="1134" w:type="dxa"/>
            <w:noWrap/>
          </w:tcPr>
          <w:p w14:paraId="6E360B22" w14:textId="77777777" w:rsidR="00D719A6" w:rsidRPr="00C2040C" w:rsidRDefault="00D719A6" w:rsidP="00707121">
            <w:pPr>
              <w:widowControl w:val="0"/>
              <w:spacing w:after="0" w:line="240" w:lineRule="auto"/>
              <w:jc w:val="right"/>
              <w:rPr>
                <w:rFonts w:eastAsia="Times New Roman"/>
                <w:color w:val="262626" w:themeColor="text1" w:themeTint="D9"/>
                <w:sz w:val="18"/>
                <w:szCs w:val="18"/>
                <w:lang w:eastAsia="pt-PT"/>
              </w:rPr>
            </w:pPr>
            <w:r w:rsidRPr="00C2040C">
              <w:rPr>
                <w:sz w:val="18"/>
                <w:szCs w:val="18"/>
              </w:rPr>
              <w:t>928</w:t>
            </w:r>
          </w:p>
        </w:tc>
        <w:tc>
          <w:tcPr>
            <w:tcW w:w="1553" w:type="dxa"/>
            <w:noWrap/>
            <w:hideMark/>
          </w:tcPr>
          <w:p w14:paraId="2A5610E3" w14:textId="77777777" w:rsidR="00D719A6" w:rsidRPr="00C2040C" w:rsidRDefault="00D719A6" w:rsidP="00707121">
            <w:pPr>
              <w:widowControl w:val="0"/>
              <w:spacing w:after="0" w:line="240" w:lineRule="auto"/>
              <w:jc w:val="right"/>
              <w:rPr>
                <w:rFonts w:eastAsia="Times New Roman"/>
                <w:color w:val="262626" w:themeColor="text1" w:themeTint="D9"/>
                <w:sz w:val="18"/>
                <w:szCs w:val="18"/>
                <w:lang w:eastAsia="pt-PT"/>
              </w:rPr>
            </w:pPr>
            <w:r w:rsidRPr="00C2040C">
              <w:rPr>
                <w:sz w:val="18"/>
                <w:szCs w:val="18"/>
              </w:rPr>
              <w:t>1,9</w:t>
            </w:r>
          </w:p>
        </w:tc>
      </w:tr>
      <w:tr w:rsidR="00D719A6" w:rsidRPr="008465CB" w14:paraId="3A947788" w14:textId="77777777" w:rsidTr="00707121">
        <w:trPr>
          <w:trHeight w:val="170"/>
          <w:jc w:val="center"/>
        </w:trPr>
        <w:tc>
          <w:tcPr>
            <w:tcW w:w="1843" w:type="dxa"/>
          </w:tcPr>
          <w:p w14:paraId="254DD0D7"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Cancelado</w:t>
            </w:r>
          </w:p>
        </w:tc>
        <w:tc>
          <w:tcPr>
            <w:tcW w:w="1134" w:type="dxa"/>
            <w:noWrap/>
          </w:tcPr>
          <w:p w14:paraId="3551931C" w14:textId="77777777" w:rsidR="00D719A6" w:rsidRPr="00C2040C" w:rsidRDefault="00D719A6" w:rsidP="00707121">
            <w:pPr>
              <w:widowControl w:val="0"/>
              <w:spacing w:after="0" w:line="240" w:lineRule="auto"/>
              <w:jc w:val="right"/>
              <w:rPr>
                <w:rFonts w:eastAsia="Times New Roman"/>
                <w:color w:val="262626" w:themeColor="text1" w:themeTint="D9"/>
                <w:sz w:val="18"/>
                <w:szCs w:val="18"/>
                <w:lang w:eastAsia="pt-PT"/>
              </w:rPr>
            </w:pPr>
            <w:r w:rsidRPr="00C2040C">
              <w:rPr>
                <w:sz w:val="18"/>
                <w:szCs w:val="18"/>
              </w:rPr>
              <w:t>14</w:t>
            </w:r>
            <w:r>
              <w:rPr>
                <w:sz w:val="18"/>
                <w:szCs w:val="18"/>
              </w:rPr>
              <w:t xml:space="preserve"> </w:t>
            </w:r>
            <w:r w:rsidRPr="00C2040C">
              <w:rPr>
                <w:sz w:val="18"/>
                <w:szCs w:val="18"/>
              </w:rPr>
              <w:t>770</w:t>
            </w:r>
          </w:p>
        </w:tc>
        <w:tc>
          <w:tcPr>
            <w:tcW w:w="1553" w:type="dxa"/>
            <w:noWrap/>
          </w:tcPr>
          <w:p w14:paraId="15856C32" w14:textId="77777777" w:rsidR="00D719A6" w:rsidRPr="00C2040C" w:rsidRDefault="00D719A6" w:rsidP="00707121">
            <w:pPr>
              <w:widowControl w:val="0"/>
              <w:spacing w:after="0" w:line="240" w:lineRule="auto"/>
              <w:jc w:val="right"/>
              <w:rPr>
                <w:rFonts w:eastAsia="Times New Roman"/>
                <w:color w:val="262626" w:themeColor="text1" w:themeTint="D9"/>
                <w:sz w:val="18"/>
                <w:szCs w:val="18"/>
                <w:lang w:eastAsia="pt-PT"/>
              </w:rPr>
            </w:pPr>
            <w:r w:rsidRPr="00C2040C">
              <w:rPr>
                <w:sz w:val="18"/>
                <w:szCs w:val="18"/>
              </w:rPr>
              <w:t>29,9</w:t>
            </w:r>
          </w:p>
        </w:tc>
      </w:tr>
      <w:tr w:rsidR="00D719A6" w:rsidRPr="008465CB" w14:paraId="7D10BA2A" w14:textId="77777777" w:rsidTr="00707121">
        <w:trPr>
          <w:trHeight w:val="170"/>
          <w:jc w:val="center"/>
        </w:trPr>
        <w:tc>
          <w:tcPr>
            <w:tcW w:w="1843" w:type="dxa"/>
            <w:shd w:val="clear" w:color="auto" w:fill="BFBFBF" w:themeFill="background1" w:themeFillShade="BF"/>
            <w:vAlign w:val="center"/>
            <w:hideMark/>
          </w:tcPr>
          <w:p w14:paraId="6CBA6D2D" w14:textId="77777777" w:rsidR="00D719A6" w:rsidRPr="00CD07C7" w:rsidRDefault="00D719A6" w:rsidP="00707121">
            <w:pPr>
              <w:widowControl w:val="0"/>
              <w:spacing w:after="0" w:line="240" w:lineRule="auto"/>
              <w:rPr>
                <w:rFonts w:eastAsia="Times New Roman"/>
                <w:b/>
                <w:color w:val="262626" w:themeColor="text1" w:themeTint="D9"/>
                <w:sz w:val="18"/>
                <w:szCs w:val="18"/>
                <w:lang w:eastAsia="pt-PT"/>
              </w:rPr>
            </w:pPr>
            <w:r w:rsidRPr="00CD07C7">
              <w:rPr>
                <w:rFonts w:eastAsia="Times New Roman"/>
                <w:b/>
                <w:color w:val="262626" w:themeColor="text1" w:themeTint="D9"/>
                <w:sz w:val="18"/>
                <w:szCs w:val="18"/>
                <w:lang w:eastAsia="pt-PT"/>
              </w:rPr>
              <w:t>Total</w:t>
            </w:r>
          </w:p>
        </w:tc>
        <w:tc>
          <w:tcPr>
            <w:tcW w:w="1134" w:type="dxa"/>
            <w:shd w:val="clear" w:color="auto" w:fill="BFBFBF" w:themeFill="background1" w:themeFillShade="BF"/>
            <w:noWrap/>
            <w:hideMark/>
          </w:tcPr>
          <w:p w14:paraId="46FB5035" w14:textId="77777777" w:rsidR="00D719A6" w:rsidRPr="00C2040C" w:rsidRDefault="00D719A6" w:rsidP="00707121">
            <w:pPr>
              <w:widowControl w:val="0"/>
              <w:spacing w:after="0" w:line="240" w:lineRule="auto"/>
              <w:jc w:val="right"/>
              <w:rPr>
                <w:rFonts w:eastAsia="Times New Roman"/>
                <w:b/>
                <w:bCs/>
                <w:color w:val="262626" w:themeColor="text1" w:themeTint="D9"/>
                <w:sz w:val="18"/>
                <w:szCs w:val="18"/>
                <w:lang w:eastAsia="pt-PT"/>
              </w:rPr>
            </w:pPr>
            <w:r w:rsidRPr="00C2040C">
              <w:rPr>
                <w:b/>
                <w:bCs/>
                <w:sz w:val="18"/>
                <w:szCs w:val="18"/>
              </w:rPr>
              <w:t>49 337</w:t>
            </w:r>
          </w:p>
        </w:tc>
        <w:tc>
          <w:tcPr>
            <w:tcW w:w="1553" w:type="dxa"/>
            <w:shd w:val="clear" w:color="auto" w:fill="BFBFBF" w:themeFill="background1" w:themeFillShade="BF"/>
            <w:noWrap/>
            <w:hideMark/>
          </w:tcPr>
          <w:p w14:paraId="3240DAA5" w14:textId="77777777" w:rsidR="00D719A6" w:rsidRPr="00C2040C" w:rsidRDefault="00D719A6" w:rsidP="00707121">
            <w:pPr>
              <w:widowControl w:val="0"/>
              <w:spacing w:after="0" w:line="240" w:lineRule="auto"/>
              <w:jc w:val="right"/>
              <w:rPr>
                <w:rFonts w:eastAsia="Times New Roman"/>
                <w:b/>
                <w:bCs/>
                <w:color w:val="262626" w:themeColor="text1" w:themeTint="D9"/>
                <w:sz w:val="18"/>
                <w:szCs w:val="18"/>
                <w:lang w:eastAsia="pt-PT"/>
              </w:rPr>
            </w:pPr>
            <w:r w:rsidRPr="00C2040C">
              <w:rPr>
                <w:b/>
                <w:bCs/>
                <w:sz w:val="18"/>
                <w:szCs w:val="18"/>
              </w:rPr>
              <w:t>100,0</w:t>
            </w:r>
          </w:p>
        </w:tc>
      </w:tr>
    </w:tbl>
    <w:p w14:paraId="05C2CF61" w14:textId="41277797" w:rsidR="00D719A6" w:rsidRPr="001B6078" w:rsidRDefault="009C1A91" w:rsidP="00D719A6">
      <w:pPr>
        <w:pStyle w:val="Figura"/>
        <w:widowControl w:val="0"/>
        <w:spacing w:before="120" w:after="120" w:line="240" w:lineRule="atLeast"/>
      </w:pPr>
      <w:bookmarkStart w:id="104" w:name="_Toc225256373"/>
      <w:r>
        <w:t>Figura</w:t>
      </w:r>
      <w:r w:rsidRPr="001B6078">
        <w:t xml:space="preserve"> </w:t>
      </w:r>
      <w:r>
        <w:t>A</w:t>
      </w:r>
      <w:r>
        <w:fldChar w:fldCharType="begin"/>
      </w:r>
      <w:r>
        <w:instrText>SEQ Gráfico \* ARABIC</w:instrText>
      </w:r>
      <w:r>
        <w:fldChar w:fldCharType="separate"/>
      </w:r>
      <w:r>
        <w:rPr>
          <w:noProof/>
        </w:rPr>
        <w:t>1</w:t>
      </w:r>
      <w:r>
        <w:fldChar w:fldCharType="end"/>
      </w:r>
      <w:r w:rsidR="00D719A6" w:rsidRPr="001B6078">
        <w:t xml:space="preserve"> – </w:t>
      </w:r>
      <w:r w:rsidR="00D719A6">
        <w:t>Candidaturas ativas ou com contrato ativo por data de submissão (trimestre)</w:t>
      </w:r>
      <w:bookmarkEnd w:id="104"/>
    </w:p>
    <w:p w14:paraId="1D9A61EE" w14:textId="77777777" w:rsidR="00D719A6" w:rsidRPr="008465CB" w:rsidRDefault="00D719A6" w:rsidP="00D719A6">
      <w:pPr>
        <w:widowControl w:val="0"/>
        <w:jc w:val="center"/>
        <w:rPr>
          <w:color w:val="262626" w:themeColor="text1" w:themeTint="D9"/>
        </w:rPr>
      </w:pPr>
      <w:r>
        <w:rPr>
          <w:noProof/>
          <w:color w:val="262626" w:themeColor="text1" w:themeTint="D9"/>
          <w:lang w:val="en-GB" w:eastAsia="en-GB"/>
        </w:rPr>
        <w:drawing>
          <wp:inline distT="0" distB="0" distL="0" distR="0" wp14:anchorId="538F522D" wp14:editId="3C5078D1">
            <wp:extent cx="5199938" cy="1797772"/>
            <wp:effectExtent l="0" t="0" r="1270" b="0"/>
            <wp:docPr id="1353792067" name="Imagem 1" descr="Uma imagem com texto, diagrama, file, Gráfico&#10;&#10;Os conteúdos gerados por IA podem estar incorre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792067" name="Imagem 1" descr="Uma imagem com texto, diagrama, file, Gráfico&#10;&#10;Os conteúdos gerados por IA podem estar incorretos."/>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07705" cy="1800457"/>
                    </a:xfrm>
                    <a:prstGeom prst="rect">
                      <a:avLst/>
                    </a:prstGeom>
                    <a:noFill/>
                  </pic:spPr>
                </pic:pic>
              </a:graphicData>
            </a:graphic>
          </wp:inline>
        </w:drawing>
      </w:r>
    </w:p>
    <w:p w14:paraId="46ABA8F3" w14:textId="6C5CEA17" w:rsidR="00D719A6" w:rsidRDefault="00D719A6" w:rsidP="00D719A6">
      <w:pPr>
        <w:pStyle w:val="Tabela"/>
        <w:keepNext w:val="0"/>
        <w:widowControl w:val="0"/>
        <w:spacing w:before="120" w:after="120" w:line="240" w:lineRule="atLeast"/>
      </w:pPr>
      <w:bookmarkStart w:id="105" w:name="_Toc225256349"/>
      <w:r>
        <w:t>Tabela</w:t>
      </w:r>
      <w:r w:rsidRPr="00217429">
        <w:t xml:space="preserve"> </w:t>
      </w:r>
      <w:r w:rsidR="009C1A91">
        <w:t>A</w:t>
      </w:r>
      <w:r>
        <w:fldChar w:fldCharType="begin"/>
      </w:r>
      <w:r>
        <w:instrText>SEQ Tabela \* ARABIC</w:instrText>
      </w:r>
      <w:r>
        <w:fldChar w:fldCharType="separate"/>
      </w:r>
      <w:r w:rsidR="003D1C44">
        <w:rPr>
          <w:noProof/>
        </w:rPr>
        <w:t>62</w:t>
      </w:r>
      <w:r>
        <w:fldChar w:fldCharType="end"/>
      </w:r>
      <w:r w:rsidR="00781A0C">
        <w:t xml:space="preserve"> </w:t>
      </w:r>
      <w:r w:rsidRPr="00217429">
        <w:t>–</w:t>
      </w:r>
      <w:r>
        <w:t xml:space="preserve"> C</w:t>
      </w:r>
      <w:r w:rsidRPr="00714583">
        <w:t xml:space="preserve">andidaturas ativas e com contrato ativo </w:t>
      </w:r>
      <w:r>
        <w:t>por f</w:t>
      </w:r>
      <w:r w:rsidRPr="00714583">
        <w:t>inalidade</w:t>
      </w:r>
      <w:bookmarkEnd w:id="105"/>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63"/>
        <w:gridCol w:w="1134"/>
        <w:gridCol w:w="1553"/>
      </w:tblGrid>
      <w:tr w:rsidR="00D719A6" w:rsidRPr="00B001EB" w14:paraId="0B41AEA4" w14:textId="77777777" w:rsidTr="00707121">
        <w:trPr>
          <w:trHeight w:val="170"/>
          <w:tblHeader/>
          <w:jc w:val="center"/>
        </w:trPr>
        <w:tc>
          <w:tcPr>
            <w:tcW w:w="2563" w:type="dxa"/>
            <w:shd w:val="clear" w:color="auto" w:fill="800000"/>
            <w:vAlign w:val="center"/>
            <w:hideMark/>
          </w:tcPr>
          <w:p w14:paraId="427D42AD"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p>
        </w:tc>
        <w:tc>
          <w:tcPr>
            <w:tcW w:w="1134" w:type="dxa"/>
            <w:shd w:val="clear" w:color="auto" w:fill="800000"/>
            <w:vAlign w:val="center"/>
            <w:hideMark/>
          </w:tcPr>
          <w:p w14:paraId="5A73BCDD"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N.º</w:t>
            </w:r>
          </w:p>
        </w:tc>
        <w:tc>
          <w:tcPr>
            <w:tcW w:w="1553" w:type="dxa"/>
            <w:shd w:val="clear" w:color="auto" w:fill="800000"/>
            <w:vAlign w:val="center"/>
            <w:hideMark/>
          </w:tcPr>
          <w:p w14:paraId="25215835"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w:t>
            </w:r>
          </w:p>
        </w:tc>
      </w:tr>
      <w:tr w:rsidR="00D719A6" w:rsidRPr="008465CB" w14:paraId="63FD918E" w14:textId="77777777" w:rsidTr="00707121">
        <w:trPr>
          <w:trHeight w:val="170"/>
          <w:jc w:val="center"/>
        </w:trPr>
        <w:tc>
          <w:tcPr>
            <w:tcW w:w="2563" w:type="dxa"/>
          </w:tcPr>
          <w:p w14:paraId="71D584B2"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Residência permanente</w:t>
            </w:r>
          </w:p>
        </w:tc>
        <w:tc>
          <w:tcPr>
            <w:tcW w:w="1134" w:type="dxa"/>
            <w:noWrap/>
          </w:tcPr>
          <w:p w14:paraId="27508692"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34 166</w:t>
            </w:r>
          </w:p>
        </w:tc>
        <w:tc>
          <w:tcPr>
            <w:tcW w:w="1553" w:type="dxa"/>
            <w:noWrap/>
            <w:vAlign w:val="center"/>
          </w:tcPr>
          <w:p w14:paraId="574743B6"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98,8</w:t>
            </w:r>
          </w:p>
        </w:tc>
      </w:tr>
      <w:tr w:rsidR="00D719A6" w:rsidRPr="008465CB" w14:paraId="3F49A7C9" w14:textId="77777777" w:rsidTr="00707121">
        <w:trPr>
          <w:trHeight w:val="170"/>
          <w:jc w:val="center"/>
        </w:trPr>
        <w:tc>
          <w:tcPr>
            <w:tcW w:w="2563" w:type="dxa"/>
          </w:tcPr>
          <w:p w14:paraId="11C5D8C5"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Residência temporária de estudantes do ensino superior</w:t>
            </w:r>
          </w:p>
        </w:tc>
        <w:tc>
          <w:tcPr>
            <w:tcW w:w="1134" w:type="dxa"/>
            <w:noWrap/>
          </w:tcPr>
          <w:p w14:paraId="6E19AB6C"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401</w:t>
            </w:r>
          </w:p>
        </w:tc>
        <w:tc>
          <w:tcPr>
            <w:tcW w:w="1553" w:type="dxa"/>
            <w:noWrap/>
            <w:vAlign w:val="center"/>
          </w:tcPr>
          <w:p w14:paraId="69D22E5D"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1,2</w:t>
            </w:r>
          </w:p>
        </w:tc>
      </w:tr>
      <w:tr w:rsidR="00D719A6" w:rsidRPr="008465CB" w14:paraId="0271CE1C" w14:textId="77777777" w:rsidTr="00707121">
        <w:trPr>
          <w:trHeight w:val="170"/>
          <w:jc w:val="center"/>
        </w:trPr>
        <w:tc>
          <w:tcPr>
            <w:tcW w:w="2563" w:type="dxa"/>
            <w:shd w:val="clear" w:color="auto" w:fill="A6A6A6" w:themeFill="background1" w:themeFillShade="A6"/>
            <w:vAlign w:val="center"/>
            <w:hideMark/>
          </w:tcPr>
          <w:p w14:paraId="07B6A97B" w14:textId="77777777" w:rsidR="00D719A6" w:rsidRPr="00CD07C7" w:rsidRDefault="00D719A6" w:rsidP="00707121">
            <w:pPr>
              <w:widowControl w:val="0"/>
              <w:spacing w:after="0" w:line="240" w:lineRule="auto"/>
              <w:rPr>
                <w:rFonts w:eastAsia="Times New Roman"/>
                <w:b/>
                <w:color w:val="262626" w:themeColor="text1" w:themeTint="D9"/>
                <w:sz w:val="18"/>
                <w:szCs w:val="18"/>
                <w:lang w:eastAsia="pt-PT"/>
              </w:rPr>
            </w:pPr>
            <w:r w:rsidRPr="00CD07C7">
              <w:rPr>
                <w:rFonts w:eastAsia="Times New Roman"/>
                <w:b/>
                <w:color w:val="262626" w:themeColor="text1" w:themeTint="D9"/>
                <w:sz w:val="18"/>
                <w:szCs w:val="18"/>
                <w:lang w:eastAsia="pt-PT"/>
              </w:rPr>
              <w:t>Total</w:t>
            </w:r>
          </w:p>
        </w:tc>
        <w:tc>
          <w:tcPr>
            <w:tcW w:w="1134" w:type="dxa"/>
            <w:shd w:val="clear" w:color="auto" w:fill="A6A6A6" w:themeFill="background1" w:themeFillShade="A6"/>
            <w:noWrap/>
            <w:hideMark/>
          </w:tcPr>
          <w:p w14:paraId="059096E6" w14:textId="77777777" w:rsidR="00D719A6" w:rsidRPr="000A1B53" w:rsidRDefault="00D719A6" w:rsidP="00707121">
            <w:pPr>
              <w:widowControl w:val="0"/>
              <w:spacing w:after="0" w:line="240" w:lineRule="auto"/>
              <w:jc w:val="right"/>
              <w:rPr>
                <w:rFonts w:eastAsia="Times New Roman"/>
                <w:b/>
                <w:bCs/>
                <w:color w:val="262626" w:themeColor="text1" w:themeTint="D9"/>
                <w:sz w:val="18"/>
                <w:szCs w:val="18"/>
                <w:lang w:eastAsia="pt-PT"/>
              </w:rPr>
            </w:pPr>
            <w:r w:rsidRPr="000A1B53">
              <w:rPr>
                <w:b/>
                <w:bCs/>
                <w:color w:val="000000"/>
                <w:sz w:val="18"/>
                <w:szCs w:val="18"/>
              </w:rPr>
              <w:t>34 567</w:t>
            </w:r>
          </w:p>
        </w:tc>
        <w:tc>
          <w:tcPr>
            <w:tcW w:w="1553" w:type="dxa"/>
            <w:shd w:val="clear" w:color="auto" w:fill="A6A6A6" w:themeFill="background1" w:themeFillShade="A6"/>
            <w:noWrap/>
            <w:vAlign w:val="center"/>
            <w:hideMark/>
          </w:tcPr>
          <w:p w14:paraId="16F9A669" w14:textId="77777777" w:rsidR="00D719A6" w:rsidRPr="00CD07C7" w:rsidRDefault="00D719A6" w:rsidP="00707121">
            <w:pPr>
              <w:widowControl w:val="0"/>
              <w:spacing w:after="0" w:line="240" w:lineRule="auto"/>
              <w:jc w:val="right"/>
              <w:rPr>
                <w:rFonts w:eastAsia="Times New Roman"/>
                <w:b/>
                <w:color w:val="262626" w:themeColor="text1" w:themeTint="D9"/>
                <w:sz w:val="18"/>
                <w:szCs w:val="18"/>
                <w:lang w:eastAsia="pt-PT"/>
              </w:rPr>
            </w:pPr>
            <w:r w:rsidRPr="00CD07C7">
              <w:rPr>
                <w:rFonts w:eastAsia="Times New Roman"/>
                <w:b/>
                <w:color w:val="262626" w:themeColor="text1" w:themeTint="D9"/>
                <w:sz w:val="18"/>
                <w:szCs w:val="18"/>
                <w:lang w:eastAsia="pt-PT"/>
              </w:rPr>
              <w:t>100,0</w:t>
            </w:r>
          </w:p>
        </w:tc>
      </w:tr>
    </w:tbl>
    <w:p w14:paraId="62FCB1FB" w14:textId="0DF43333" w:rsidR="00D719A6" w:rsidRDefault="00D719A6" w:rsidP="00D719A6">
      <w:pPr>
        <w:pStyle w:val="Tabela"/>
        <w:keepNext w:val="0"/>
        <w:widowControl w:val="0"/>
        <w:spacing w:before="120" w:after="120" w:line="240" w:lineRule="atLeast"/>
      </w:pPr>
      <w:bookmarkStart w:id="106" w:name="_Toc225256350"/>
      <w:r>
        <w:t>Tabela</w:t>
      </w:r>
      <w:r w:rsidRPr="00217429">
        <w:t xml:space="preserve"> </w:t>
      </w:r>
      <w:r w:rsidR="009C1A91">
        <w:t>A</w:t>
      </w:r>
      <w:r>
        <w:fldChar w:fldCharType="begin"/>
      </w:r>
      <w:r>
        <w:instrText>SEQ Tabela \* ARABIC</w:instrText>
      </w:r>
      <w:r>
        <w:fldChar w:fldCharType="separate"/>
      </w:r>
      <w:r w:rsidR="003D1C44">
        <w:rPr>
          <w:noProof/>
        </w:rPr>
        <w:t>63</w:t>
      </w:r>
      <w:r>
        <w:fldChar w:fldCharType="end"/>
      </w:r>
      <w:r w:rsidR="00781A0C">
        <w:t xml:space="preserve"> </w:t>
      </w:r>
      <w:r w:rsidRPr="00217429">
        <w:t>–</w:t>
      </w:r>
      <w:r>
        <w:t xml:space="preserve"> C</w:t>
      </w:r>
      <w:r w:rsidRPr="00714583">
        <w:t xml:space="preserve">andidaturas ativas e com contrato ativo </w:t>
      </w:r>
      <w:r>
        <w:t>por m</w:t>
      </w:r>
      <w:r w:rsidRPr="00714583">
        <w:t>odalidade</w:t>
      </w:r>
      <w:bookmarkEnd w:id="106"/>
      <w:r w:rsidRPr="00714583">
        <w:t xml:space="preserve"> </w:t>
      </w:r>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4"/>
        <w:gridCol w:w="1134"/>
        <w:gridCol w:w="1553"/>
      </w:tblGrid>
      <w:tr w:rsidR="00D719A6" w:rsidRPr="00B001EB" w14:paraId="5F4DC10E" w14:textId="77777777" w:rsidTr="00707121">
        <w:trPr>
          <w:trHeight w:val="170"/>
          <w:tblHeader/>
          <w:jc w:val="center"/>
        </w:trPr>
        <w:tc>
          <w:tcPr>
            <w:tcW w:w="2274" w:type="dxa"/>
            <w:shd w:val="clear" w:color="auto" w:fill="800000"/>
            <w:vAlign w:val="center"/>
            <w:hideMark/>
          </w:tcPr>
          <w:p w14:paraId="1344D1AA"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p>
        </w:tc>
        <w:tc>
          <w:tcPr>
            <w:tcW w:w="1134" w:type="dxa"/>
            <w:shd w:val="clear" w:color="auto" w:fill="800000"/>
            <w:vAlign w:val="center"/>
            <w:hideMark/>
          </w:tcPr>
          <w:p w14:paraId="522C2B51"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N.º</w:t>
            </w:r>
          </w:p>
        </w:tc>
        <w:tc>
          <w:tcPr>
            <w:tcW w:w="1553" w:type="dxa"/>
            <w:shd w:val="clear" w:color="auto" w:fill="800000"/>
            <w:vAlign w:val="center"/>
            <w:hideMark/>
          </w:tcPr>
          <w:p w14:paraId="0386A3FD"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w:t>
            </w:r>
          </w:p>
        </w:tc>
      </w:tr>
      <w:tr w:rsidR="00D719A6" w:rsidRPr="008465CB" w14:paraId="17197B53" w14:textId="77777777" w:rsidTr="00707121">
        <w:trPr>
          <w:trHeight w:val="170"/>
          <w:jc w:val="center"/>
        </w:trPr>
        <w:tc>
          <w:tcPr>
            <w:tcW w:w="2274" w:type="dxa"/>
          </w:tcPr>
          <w:p w14:paraId="44F40D01"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Habitação</w:t>
            </w:r>
          </w:p>
        </w:tc>
        <w:tc>
          <w:tcPr>
            <w:tcW w:w="1134" w:type="dxa"/>
            <w:noWrap/>
          </w:tcPr>
          <w:p w14:paraId="61A3ADD0"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34 042</w:t>
            </w:r>
          </w:p>
        </w:tc>
        <w:tc>
          <w:tcPr>
            <w:tcW w:w="1553" w:type="dxa"/>
            <w:noWrap/>
            <w:vAlign w:val="center"/>
          </w:tcPr>
          <w:p w14:paraId="5F4FE538"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98,5</w:t>
            </w:r>
          </w:p>
        </w:tc>
      </w:tr>
      <w:tr w:rsidR="00D719A6" w:rsidRPr="008465CB" w14:paraId="4EFC46D8" w14:textId="77777777" w:rsidTr="00707121">
        <w:trPr>
          <w:trHeight w:val="170"/>
          <w:jc w:val="center"/>
        </w:trPr>
        <w:tc>
          <w:tcPr>
            <w:tcW w:w="2274" w:type="dxa"/>
          </w:tcPr>
          <w:p w14:paraId="479CDACC"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Parte de habitação</w:t>
            </w:r>
          </w:p>
        </w:tc>
        <w:tc>
          <w:tcPr>
            <w:tcW w:w="1134" w:type="dxa"/>
            <w:noWrap/>
          </w:tcPr>
          <w:p w14:paraId="67828E10"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525</w:t>
            </w:r>
          </w:p>
        </w:tc>
        <w:tc>
          <w:tcPr>
            <w:tcW w:w="1553" w:type="dxa"/>
            <w:noWrap/>
            <w:vAlign w:val="center"/>
          </w:tcPr>
          <w:p w14:paraId="1690E05E"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1,5</w:t>
            </w:r>
          </w:p>
        </w:tc>
      </w:tr>
      <w:tr w:rsidR="00D719A6" w:rsidRPr="008465CB" w14:paraId="2DF9C43C" w14:textId="77777777" w:rsidTr="00707121">
        <w:trPr>
          <w:trHeight w:val="170"/>
          <w:jc w:val="center"/>
        </w:trPr>
        <w:tc>
          <w:tcPr>
            <w:tcW w:w="2274" w:type="dxa"/>
            <w:shd w:val="clear" w:color="auto" w:fill="A6A6A6" w:themeFill="background1" w:themeFillShade="A6"/>
            <w:vAlign w:val="center"/>
            <w:hideMark/>
          </w:tcPr>
          <w:p w14:paraId="3F36BE5C" w14:textId="77777777" w:rsidR="00D719A6" w:rsidRPr="00CD07C7" w:rsidRDefault="00D719A6" w:rsidP="00707121">
            <w:pPr>
              <w:widowControl w:val="0"/>
              <w:spacing w:after="0" w:line="240" w:lineRule="auto"/>
              <w:rPr>
                <w:rFonts w:eastAsia="Times New Roman"/>
                <w:b/>
                <w:color w:val="262626" w:themeColor="text1" w:themeTint="D9"/>
                <w:sz w:val="18"/>
                <w:szCs w:val="18"/>
                <w:lang w:eastAsia="pt-PT"/>
              </w:rPr>
            </w:pPr>
            <w:r w:rsidRPr="00CD07C7">
              <w:rPr>
                <w:rFonts w:eastAsia="Times New Roman"/>
                <w:b/>
                <w:color w:val="262626" w:themeColor="text1" w:themeTint="D9"/>
                <w:sz w:val="18"/>
                <w:szCs w:val="18"/>
                <w:lang w:eastAsia="pt-PT"/>
              </w:rPr>
              <w:t>Total</w:t>
            </w:r>
          </w:p>
        </w:tc>
        <w:tc>
          <w:tcPr>
            <w:tcW w:w="1134" w:type="dxa"/>
            <w:shd w:val="clear" w:color="auto" w:fill="A6A6A6" w:themeFill="background1" w:themeFillShade="A6"/>
            <w:noWrap/>
            <w:hideMark/>
          </w:tcPr>
          <w:p w14:paraId="3231ACDC" w14:textId="77777777" w:rsidR="00D719A6" w:rsidRPr="002C0BE9" w:rsidRDefault="00D719A6" w:rsidP="00707121">
            <w:pPr>
              <w:widowControl w:val="0"/>
              <w:spacing w:after="0" w:line="240" w:lineRule="auto"/>
              <w:jc w:val="right"/>
              <w:rPr>
                <w:rFonts w:eastAsia="Times New Roman"/>
                <w:b/>
                <w:bCs/>
                <w:color w:val="262626" w:themeColor="text1" w:themeTint="D9"/>
                <w:sz w:val="18"/>
                <w:szCs w:val="18"/>
                <w:lang w:eastAsia="pt-PT"/>
              </w:rPr>
            </w:pPr>
            <w:r w:rsidRPr="002C0BE9">
              <w:rPr>
                <w:b/>
                <w:bCs/>
                <w:color w:val="000000"/>
                <w:sz w:val="18"/>
                <w:szCs w:val="18"/>
              </w:rPr>
              <w:t>34</w:t>
            </w:r>
            <w:r>
              <w:rPr>
                <w:b/>
                <w:bCs/>
                <w:color w:val="000000"/>
                <w:sz w:val="18"/>
                <w:szCs w:val="18"/>
              </w:rPr>
              <w:t xml:space="preserve"> </w:t>
            </w:r>
            <w:r w:rsidRPr="002C0BE9">
              <w:rPr>
                <w:b/>
                <w:bCs/>
                <w:color w:val="000000"/>
                <w:sz w:val="18"/>
                <w:szCs w:val="18"/>
              </w:rPr>
              <w:t>567</w:t>
            </w:r>
          </w:p>
        </w:tc>
        <w:tc>
          <w:tcPr>
            <w:tcW w:w="1553" w:type="dxa"/>
            <w:shd w:val="clear" w:color="auto" w:fill="A6A6A6" w:themeFill="background1" w:themeFillShade="A6"/>
            <w:noWrap/>
            <w:vAlign w:val="center"/>
            <w:hideMark/>
          </w:tcPr>
          <w:p w14:paraId="36C13ACE" w14:textId="77777777" w:rsidR="00D719A6" w:rsidRPr="00CD07C7" w:rsidRDefault="00D719A6" w:rsidP="00707121">
            <w:pPr>
              <w:widowControl w:val="0"/>
              <w:spacing w:after="0" w:line="240" w:lineRule="auto"/>
              <w:jc w:val="right"/>
              <w:rPr>
                <w:rFonts w:eastAsia="Times New Roman"/>
                <w:b/>
                <w:color w:val="262626" w:themeColor="text1" w:themeTint="D9"/>
                <w:sz w:val="18"/>
                <w:szCs w:val="18"/>
                <w:lang w:eastAsia="pt-PT"/>
              </w:rPr>
            </w:pPr>
            <w:r w:rsidRPr="00CD07C7">
              <w:rPr>
                <w:rFonts w:eastAsia="Times New Roman"/>
                <w:b/>
                <w:color w:val="262626" w:themeColor="text1" w:themeTint="D9"/>
                <w:sz w:val="18"/>
                <w:szCs w:val="18"/>
                <w:lang w:eastAsia="pt-PT"/>
              </w:rPr>
              <w:t>100,0</w:t>
            </w:r>
          </w:p>
        </w:tc>
      </w:tr>
    </w:tbl>
    <w:p w14:paraId="61E9EBA4" w14:textId="06A1F301" w:rsidR="00D719A6" w:rsidRDefault="00D719A6" w:rsidP="00D719A6">
      <w:pPr>
        <w:pStyle w:val="Tabela"/>
        <w:keepLines/>
        <w:widowControl w:val="0"/>
        <w:spacing w:before="120" w:after="120" w:line="240" w:lineRule="atLeast"/>
      </w:pPr>
      <w:bookmarkStart w:id="107" w:name="_Toc225256351"/>
      <w:r>
        <w:t>Tabela</w:t>
      </w:r>
      <w:r w:rsidRPr="00217429">
        <w:t xml:space="preserve"> </w:t>
      </w:r>
      <w:r w:rsidR="009C1A91">
        <w:t>A</w:t>
      </w:r>
      <w:r>
        <w:fldChar w:fldCharType="begin"/>
      </w:r>
      <w:r>
        <w:instrText>SEQ Tabela \* ARABIC</w:instrText>
      </w:r>
      <w:r>
        <w:fldChar w:fldCharType="separate"/>
      </w:r>
      <w:r w:rsidR="003D1C44">
        <w:rPr>
          <w:noProof/>
        </w:rPr>
        <w:t>64</w:t>
      </w:r>
      <w:r>
        <w:fldChar w:fldCharType="end"/>
      </w:r>
      <w:r w:rsidR="00781A0C">
        <w:t xml:space="preserve"> </w:t>
      </w:r>
      <w:r w:rsidRPr="00217429">
        <w:t>–</w:t>
      </w:r>
      <w:r>
        <w:t xml:space="preserve"> C</w:t>
      </w:r>
      <w:r w:rsidRPr="00D555BD">
        <w:t>andidaturas ativas e com contrato ativo</w:t>
      </w:r>
      <w:r>
        <w:t xml:space="preserve"> por tipologia máxima </w:t>
      </w:r>
      <w:r w:rsidRPr="00D555BD">
        <w:t>d</w:t>
      </w:r>
      <w:r>
        <w:t>o alojamento</w:t>
      </w:r>
      <w:bookmarkEnd w:id="107"/>
      <w:r w:rsidRPr="00D555BD">
        <w:t xml:space="preserve"> </w:t>
      </w:r>
    </w:p>
    <w:tbl>
      <w:tblPr>
        <w:tblW w:w="3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9"/>
        <w:gridCol w:w="1134"/>
        <w:gridCol w:w="1553"/>
      </w:tblGrid>
      <w:tr w:rsidR="00D719A6" w:rsidRPr="00B001EB" w14:paraId="3AAF2949" w14:textId="77777777" w:rsidTr="00707121">
        <w:trPr>
          <w:trHeight w:val="170"/>
          <w:tblHeader/>
          <w:jc w:val="center"/>
        </w:trPr>
        <w:tc>
          <w:tcPr>
            <w:tcW w:w="1129" w:type="dxa"/>
            <w:shd w:val="clear" w:color="auto" w:fill="800000"/>
            <w:vAlign w:val="center"/>
            <w:hideMark/>
          </w:tcPr>
          <w:p w14:paraId="6601D51B" w14:textId="77777777" w:rsidR="00D719A6" w:rsidRPr="00B001EB" w:rsidRDefault="00D719A6" w:rsidP="00707121">
            <w:pPr>
              <w:keepNext/>
              <w:keepLines/>
              <w:widowControl w:val="0"/>
              <w:spacing w:after="0" w:line="240" w:lineRule="auto"/>
              <w:jc w:val="center"/>
              <w:rPr>
                <w:rFonts w:eastAsia="Times New Roman"/>
                <w:b/>
                <w:color w:val="FFFFFF" w:themeColor="background1"/>
                <w:sz w:val="16"/>
                <w:szCs w:val="16"/>
                <w:lang w:eastAsia="pt-PT"/>
              </w:rPr>
            </w:pPr>
          </w:p>
        </w:tc>
        <w:tc>
          <w:tcPr>
            <w:tcW w:w="1134" w:type="dxa"/>
            <w:shd w:val="clear" w:color="auto" w:fill="800000"/>
            <w:vAlign w:val="center"/>
            <w:hideMark/>
          </w:tcPr>
          <w:p w14:paraId="6F59678A" w14:textId="77777777" w:rsidR="00D719A6" w:rsidRPr="00B001EB" w:rsidRDefault="00D719A6" w:rsidP="00707121">
            <w:pPr>
              <w:keepNext/>
              <w:keepLines/>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N.º</w:t>
            </w:r>
          </w:p>
        </w:tc>
        <w:tc>
          <w:tcPr>
            <w:tcW w:w="1553" w:type="dxa"/>
            <w:shd w:val="clear" w:color="auto" w:fill="800000"/>
            <w:vAlign w:val="center"/>
            <w:hideMark/>
          </w:tcPr>
          <w:p w14:paraId="53E60734" w14:textId="77777777" w:rsidR="00D719A6" w:rsidRPr="00B001EB" w:rsidRDefault="00D719A6" w:rsidP="00707121">
            <w:pPr>
              <w:keepNext/>
              <w:keepLines/>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w:t>
            </w:r>
          </w:p>
        </w:tc>
      </w:tr>
      <w:tr w:rsidR="00D719A6" w:rsidRPr="008465CB" w14:paraId="28690994" w14:textId="77777777" w:rsidTr="00707121">
        <w:trPr>
          <w:trHeight w:val="170"/>
          <w:jc w:val="center"/>
        </w:trPr>
        <w:tc>
          <w:tcPr>
            <w:tcW w:w="1129" w:type="dxa"/>
          </w:tcPr>
          <w:p w14:paraId="6CCFB5BA" w14:textId="77777777" w:rsidR="00D719A6" w:rsidRPr="008465CB" w:rsidRDefault="00D719A6" w:rsidP="00707121">
            <w:pPr>
              <w:keepNext/>
              <w:keepLines/>
              <w:widowControl w:val="0"/>
              <w:contextualSpacing/>
              <w:jc w:val="left"/>
              <w:rPr>
                <w:color w:val="262626" w:themeColor="text1" w:themeTint="D9"/>
                <w:sz w:val="18"/>
                <w:szCs w:val="18"/>
              </w:rPr>
            </w:pPr>
            <w:r>
              <w:rPr>
                <w:color w:val="000000"/>
                <w:sz w:val="18"/>
                <w:szCs w:val="18"/>
              </w:rPr>
              <w:t>T1</w:t>
            </w:r>
          </w:p>
        </w:tc>
        <w:tc>
          <w:tcPr>
            <w:tcW w:w="1134" w:type="dxa"/>
            <w:noWrap/>
          </w:tcPr>
          <w:p w14:paraId="777B8319" w14:textId="77777777" w:rsidR="00D719A6" w:rsidRPr="008465CB" w:rsidRDefault="00D719A6" w:rsidP="00707121">
            <w:pPr>
              <w:keepNext/>
              <w:keepLines/>
              <w:widowControl w:val="0"/>
              <w:spacing w:after="0" w:line="240" w:lineRule="auto"/>
              <w:jc w:val="right"/>
              <w:rPr>
                <w:rFonts w:eastAsia="Times New Roman"/>
                <w:color w:val="262626" w:themeColor="text1" w:themeTint="D9"/>
                <w:sz w:val="16"/>
                <w:szCs w:val="16"/>
                <w:lang w:eastAsia="pt-PT"/>
              </w:rPr>
            </w:pPr>
            <w:r>
              <w:rPr>
                <w:color w:val="000000"/>
                <w:sz w:val="18"/>
                <w:szCs w:val="18"/>
              </w:rPr>
              <w:t>15 661</w:t>
            </w:r>
          </w:p>
        </w:tc>
        <w:tc>
          <w:tcPr>
            <w:tcW w:w="1553" w:type="dxa"/>
            <w:noWrap/>
            <w:vAlign w:val="center"/>
          </w:tcPr>
          <w:p w14:paraId="586150E3" w14:textId="77777777" w:rsidR="00D719A6" w:rsidRPr="008465CB" w:rsidRDefault="00D719A6" w:rsidP="00707121">
            <w:pPr>
              <w:keepNext/>
              <w:keepLines/>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45,3</w:t>
            </w:r>
          </w:p>
        </w:tc>
      </w:tr>
      <w:tr w:rsidR="00D719A6" w:rsidRPr="008465CB" w14:paraId="035278B2" w14:textId="77777777" w:rsidTr="00707121">
        <w:trPr>
          <w:trHeight w:val="170"/>
          <w:jc w:val="center"/>
        </w:trPr>
        <w:tc>
          <w:tcPr>
            <w:tcW w:w="1129" w:type="dxa"/>
          </w:tcPr>
          <w:p w14:paraId="60A148EE" w14:textId="77777777" w:rsidR="00D719A6" w:rsidRPr="008465CB" w:rsidRDefault="00D719A6" w:rsidP="00707121">
            <w:pPr>
              <w:widowControl w:val="0"/>
              <w:contextualSpacing/>
              <w:jc w:val="left"/>
              <w:rPr>
                <w:color w:val="262626" w:themeColor="text1" w:themeTint="D9"/>
                <w:sz w:val="18"/>
                <w:szCs w:val="18"/>
              </w:rPr>
            </w:pPr>
            <w:r>
              <w:rPr>
                <w:color w:val="000000"/>
                <w:sz w:val="18"/>
                <w:szCs w:val="18"/>
              </w:rPr>
              <w:t>T2</w:t>
            </w:r>
          </w:p>
        </w:tc>
        <w:tc>
          <w:tcPr>
            <w:tcW w:w="1134" w:type="dxa"/>
            <w:noWrap/>
          </w:tcPr>
          <w:p w14:paraId="2677CE52"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10 121</w:t>
            </w:r>
          </w:p>
        </w:tc>
        <w:tc>
          <w:tcPr>
            <w:tcW w:w="1553" w:type="dxa"/>
            <w:noWrap/>
            <w:vAlign w:val="center"/>
          </w:tcPr>
          <w:p w14:paraId="5D32DCEE"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29,3</w:t>
            </w:r>
          </w:p>
        </w:tc>
      </w:tr>
      <w:tr w:rsidR="00D719A6" w:rsidRPr="008465CB" w14:paraId="53C1AA2F" w14:textId="77777777" w:rsidTr="00707121">
        <w:trPr>
          <w:trHeight w:val="170"/>
          <w:jc w:val="center"/>
        </w:trPr>
        <w:tc>
          <w:tcPr>
            <w:tcW w:w="1129" w:type="dxa"/>
          </w:tcPr>
          <w:p w14:paraId="0DECFD2A" w14:textId="77777777" w:rsidR="00D719A6" w:rsidRDefault="00D719A6" w:rsidP="00707121">
            <w:pPr>
              <w:widowControl w:val="0"/>
              <w:contextualSpacing/>
              <w:jc w:val="left"/>
              <w:rPr>
                <w:color w:val="262626" w:themeColor="text1" w:themeTint="D9"/>
                <w:sz w:val="18"/>
                <w:szCs w:val="18"/>
              </w:rPr>
            </w:pPr>
            <w:r>
              <w:rPr>
                <w:color w:val="000000"/>
                <w:sz w:val="18"/>
                <w:szCs w:val="18"/>
              </w:rPr>
              <w:t>T3</w:t>
            </w:r>
          </w:p>
        </w:tc>
        <w:tc>
          <w:tcPr>
            <w:tcW w:w="1134" w:type="dxa"/>
            <w:noWrap/>
          </w:tcPr>
          <w:p w14:paraId="57B8E616"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5 295</w:t>
            </w:r>
          </w:p>
        </w:tc>
        <w:tc>
          <w:tcPr>
            <w:tcW w:w="1553" w:type="dxa"/>
            <w:noWrap/>
            <w:vAlign w:val="center"/>
          </w:tcPr>
          <w:p w14:paraId="6B5FC2D1"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15,3</w:t>
            </w:r>
          </w:p>
        </w:tc>
      </w:tr>
      <w:tr w:rsidR="00D719A6" w:rsidRPr="008465CB" w14:paraId="7348C2F6" w14:textId="77777777" w:rsidTr="00707121">
        <w:trPr>
          <w:trHeight w:val="170"/>
          <w:jc w:val="center"/>
        </w:trPr>
        <w:tc>
          <w:tcPr>
            <w:tcW w:w="1129" w:type="dxa"/>
          </w:tcPr>
          <w:p w14:paraId="47AABA65" w14:textId="77777777" w:rsidR="00D719A6" w:rsidRDefault="00D719A6" w:rsidP="00707121">
            <w:pPr>
              <w:widowControl w:val="0"/>
              <w:contextualSpacing/>
              <w:jc w:val="left"/>
              <w:rPr>
                <w:color w:val="262626" w:themeColor="text1" w:themeTint="D9"/>
                <w:sz w:val="18"/>
                <w:szCs w:val="18"/>
              </w:rPr>
            </w:pPr>
            <w:r>
              <w:rPr>
                <w:color w:val="000000"/>
                <w:sz w:val="18"/>
                <w:szCs w:val="18"/>
              </w:rPr>
              <w:t>T4</w:t>
            </w:r>
          </w:p>
        </w:tc>
        <w:tc>
          <w:tcPr>
            <w:tcW w:w="1134" w:type="dxa"/>
            <w:noWrap/>
          </w:tcPr>
          <w:p w14:paraId="7BBD8F0D"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2 527</w:t>
            </w:r>
          </w:p>
        </w:tc>
        <w:tc>
          <w:tcPr>
            <w:tcW w:w="1553" w:type="dxa"/>
            <w:noWrap/>
            <w:vAlign w:val="center"/>
          </w:tcPr>
          <w:p w14:paraId="3225E82D"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7,3</w:t>
            </w:r>
          </w:p>
        </w:tc>
      </w:tr>
      <w:tr w:rsidR="00D719A6" w:rsidRPr="008465CB" w14:paraId="15FE8BFB" w14:textId="77777777" w:rsidTr="00707121">
        <w:trPr>
          <w:trHeight w:val="170"/>
          <w:jc w:val="center"/>
        </w:trPr>
        <w:tc>
          <w:tcPr>
            <w:tcW w:w="1129" w:type="dxa"/>
          </w:tcPr>
          <w:p w14:paraId="496C558C" w14:textId="77777777" w:rsidR="00D719A6" w:rsidRDefault="00D719A6" w:rsidP="00707121">
            <w:pPr>
              <w:widowControl w:val="0"/>
              <w:contextualSpacing/>
              <w:jc w:val="left"/>
              <w:rPr>
                <w:color w:val="262626" w:themeColor="text1" w:themeTint="D9"/>
                <w:sz w:val="18"/>
                <w:szCs w:val="18"/>
              </w:rPr>
            </w:pPr>
            <w:r>
              <w:rPr>
                <w:color w:val="000000"/>
                <w:sz w:val="18"/>
                <w:szCs w:val="18"/>
              </w:rPr>
              <w:t>T5</w:t>
            </w:r>
          </w:p>
        </w:tc>
        <w:tc>
          <w:tcPr>
            <w:tcW w:w="1134" w:type="dxa"/>
            <w:noWrap/>
          </w:tcPr>
          <w:p w14:paraId="5C1AB134"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744</w:t>
            </w:r>
          </w:p>
        </w:tc>
        <w:tc>
          <w:tcPr>
            <w:tcW w:w="1553" w:type="dxa"/>
            <w:noWrap/>
            <w:vAlign w:val="center"/>
          </w:tcPr>
          <w:p w14:paraId="070CED76"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2,2</w:t>
            </w:r>
          </w:p>
        </w:tc>
      </w:tr>
      <w:tr w:rsidR="00D719A6" w:rsidRPr="008465CB" w14:paraId="0F322D76" w14:textId="77777777" w:rsidTr="00707121">
        <w:trPr>
          <w:trHeight w:val="170"/>
          <w:jc w:val="center"/>
        </w:trPr>
        <w:tc>
          <w:tcPr>
            <w:tcW w:w="1129" w:type="dxa"/>
          </w:tcPr>
          <w:p w14:paraId="614CD3EE" w14:textId="77777777" w:rsidR="00D719A6" w:rsidRDefault="00D719A6" w:rsidP="00707121">
            <w:pPr>
              <w:widowControl w:val="0"/>
              <w:contextualSpacing/>
              <w:jc w:val="left"/>
              <w:rPr>
                <w:color w:val="262626" w:themeColor="text1" w:themeTint="D9"/>
                <w:sz w:val="18"/>
                <w:szCs w:val="18"/>
              </w:rPr>
            </w:pPr>
            <w:r>
              <w:rPr>
                <w:color w:val="000000"/>
                <w:sz w:val="18"/>
                <w:szCs w:val="18"/>
              </w:rPr>
              <w:t>T5+</w:t>
            </w:r>
          </w:p>
        </w:tc>
        <w:tc>
          <w:tcPr>
            <w:tcW w:w="1134" w:type="dxa"/>
            <w:noWrap/>
          </w:tcPr>
          <w:p w14:paraId="5B6B30B2"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219</w:t>
            </w:r>
          </w:p>
        </w:tc>
        <w:tc>
          <w:tcPr>
            <w:tcW w:w="1553" w:type="dxa"/>
            <w:noWrap/>
            <w:vAlign w:val="center"/>
          </w:tcPr>
          <w:p w14:paraId="3A37F155"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0,6</w:t>
            </w:r>
          </w:p>
        </w:tc>
      </w:tr>
      <w:tr w:rsidR="00D719A6" w:rsidRPr="008465CB" w14:paraId="254FDDE3" w14:textId="77777777" w:rsidTr="00707121">
        <w:trPr>
          <w:trHeight w:val="56"/>
          <w:jc w:val="center"/>
        </w:trPr>
        <w:tc>
          <w:tcPr>
            <w:tcW w:w="1129" w:type="dxa"/>
            <w:shd w:val="clear" w:color="auto" w:fill="A6A6A6" w:themeFill="background1" w:themeFillShade="A6"/>
            <w:vAlign w:val="center"/>
            <w:hideMark/>
          </w:tcPr>
          <w:p w14:paraId="1306CAB5" w14:textId="77777777" w:rsidR="00D719A6" w:rsidRPr="00CD07C7" w:rsidRDefault="00D719A6" w:rsidP="00707121">
            <w:pPr>
              <w:widowControl w:val="0"/>
              <w:spacing w:after="0" w:line="240" w:lineRule="auto"/>
              <w:rPr>
                <w:rFonts w:eastAsia="Times New Roman"/>
                <w:b/>
                <w:color w:val="262626" w:themeColor="text1" w:themeTint="D9"/>
                <w:sz w:val="18"/>
                <w:szCs w:val="18"/>
                <w:lang w:eastAsia="pt-PT"/>
              </w:rPr>
            </w:pPr>
            <w:r w:rsidRPr="00CD07C7">
              <w:rPr>
                <w:rFonts w:eastAsia="Times New Roman"/>
                <w:b/>
                <w:color w:val="262626" w:themeColor="text1" w:themeTint="D9"/>
                <w:sz w:val="18"/>
                <w:szCs w:val="18"/>
                <w:lang w:eastAsia="pt-PT"/>
              </w:rPr>
              <w:t>Total</w:t>
            </w:r>
          </w:p>
        </w:tc>
        <w:tc>
          <w:tcPr>
            <w:tcW w:w="1134" w:type="dxa"/>
            <w:shd w:val="clear" w:color="auto" w:fill="A6A6A6" w:themeFill="background1" w:themeFillShade="A6"/>
            <w:noWrap/>
            <w:hideMark/>
          </w:tcPr>
          <w:p w14:paraId="069B3622" w14:textId="77777777" w:rsidR="00D719A6" w:rsidRPr="006E17F8" w:rsidRDefault="00D719A6" w:rsidP="00707121">
            <w:pPr>
              <w:widowControl w:val="0"/>
              <w:spacing w:after="0" w:line="240" w:lineRule="auto"/>
              <w:jc w:val="right"/>
              <w:rPr>
                <w:rFonts w:eastAsia="Times New Roman"/>
                <w:b/>
                <w:bCs/>
                <w:color w:val="262626" w:themeColor="text1" w:themeTint="D9"/>
                <w:sz w:val="18"/>
                <w:szCs w:val="18"/>
                <w:lang w:eastAsia="pt-PT"/>
              </w:rPr>
            </w:pPr>
            <w:r w:rsidRPr="006E17F8">
              <w:rPr>
                <w:b/>
                <w:bCs/>
                <w:color w:val="000000"/>
                <w:sz w:val="18"/>
                <w:szCs w:val="18"/>
              </w:rPr>
              <w:t>34 567</w:t>
            </w:r>
          </w:p>
        </w:tc>
        <w:tc>
          <w:tcPr>
            <w:tcW w:w="1553" w:type="dxa"/>
            <w:shd w:val="clear" w:color="auto" w:fill="A6A6A6" w:themeFill="background1" w:themeFillShade="A6"/>
            <w:noWrap/>
            <w:vAlign w:val="center"/>
            <w:hideMark/>
          </w:tcPr>
          <w:p w14:paraId="0B78688F" w14:textId="77777777" w:rsidR="00D719A6" w:rsidRPr="00CD07C7" w:rsidRDefault="00D719A6" w:rsidP="00707121">
            <w:pPr>
              <w:widowControl w:val="0"/>
              <w:spacing w:after="0" w:line="240" w:lineRule="auto"/>
              <w:jc w:val="right"/>
              <w:rPr>
                <w:rFonts w:eastAsia="Times New Roman"/>
                <w:b/>
                <w:color w:val="262626" w:themeColor="text1" w:themeTint="D9"/>
                <w:sz w:val="18"/>
                <w:szCs w:val="18"/>
                <w:lang w:eastAsia="pt-PT"/>
              </w:rPr>
            </w:pPr>
            <w:r w:rsidRPr="00CD07C7">
              <w:rPr>
                <w:rFonts w:eastAsia="Times New Roman"/>
                <w:b/>
                <w:color w:val="262626" w:themeColor="text1" w:themeTint="D9"/>
                <w:sz w:val="18"/>
                <w:szCs w:val="18"/>
                <w:lang w:eastAsia="pt-PT"/>
              </w:rPr>
              <w:t>100,0</w:t>
            </w:r>
          </w:p>
        </w:tc>
      </w:tr>
    </w:tbl>
    <w:p w14:paraId="04002031" w14:textId="3471A3B4" w:rsidR="00D719A6" w:rsidRDefault="00D719A6" w:rsidP="003E2CEC">
      <w:pPr>
        <w:pStyle w:val="Tabela"/>
        <w:keepLines/>
        <w:widowControl w:val="0"/>
        <w:spacing w:before="120" w:after="120" w:line="240" w:lineRule="atLeast"/>
      </w:pPr>
      <w:bookmarkStart w:id="108" w:name="_Toc225256352"/>
      <w:r>
        <w:lastRenderedPageBreak/>
        <w:t>Tabela</w:t>
      </w:r>
      <w:r w:rsidRPr="00217429">
        <w:t xml:space="preserve"> </w:t>
      </w:r>
      <w:r w:rsidR="009C1A91">
        <w:t>A</w:t>
      </w:r>
      <w:r>
        <w:fldChar w:fldCharType="begin"/>
      </w:r>
      <w:r>
        <w:instrText>SEQ Tabela \* ARABIC</w:instrText>
      </w:r>
      <w:r>
        <w:fldChar w:fldCharType="separate"/>
      </w:r>
      <w:r w:rsidR="003E2CEC">
        <w:rPr>
          <w:noProof/>
        </w:rPr>
        <w:t>65</w:t>
      </w:r>
      <w:r>
        <w:fldChar w:fldCharType="end"/>
      </w:r>
      <w:r w:rsidR="00781A0C">
        <w:t xml:space="preserve"> </w:t>
      </w:r>
      <w:r w:rsidRPr="00217429">
        <w:t>–</w:t>
      </w:r>
      <w:r>
        <w:t xml:space="preserve"> C</w:t>
      </w:r>
      <w:r w:rsidRPr="00D555BD">
        <w:t>andidaturas ativas e com contrato ativo</w:t>
      </w:r>
      <w:r>
        <w:t xml:space="preserve"> por rendimento anual</w:t>
      </w:r>
      <w:bookmarkEnd w:id="108"/>
      <w:r w:rsidRPr="00D555BD">
        <w:t xml:space="preserve"> </w:t>
      </w:r>
    </w:p>
    <w:tbl>
      <w:tblPr>
        <w:tblW w:w="4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134"/>
        <w:gridCol w:w="1553"/>
      </w:tblGrid>
      <w:tr w:rsidR="00D719A6" w:rsidRPr="00B001EB" w14:paraId="5F54DB52" w14:textId="77777777" w:rsidTr="00707121">
        <w:trPr>
          <w:trHeight w:val="170"/>
          <w:tblHeader/>
          <w:jc w:val="center"/>
        </w:trPr>
        <w:tc>
          <w:tcPr>
            <w:tcW w:w="1985" w:type="dxa"/>
            <w:shd w:val="clear" w:color="auto" w:fill="800000"/>
            <w:vAlign w:val="center"/>
            <w:hideMark/>
          </w:tcPr>
          <w:p w14:paraId="13DF994C"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p>
        </w:tc>
        <w:tc>
          <w:tcPr>
            <w:tcW w:w="1134" w:type="dxa"/>
            <w:shd w:val="clear" w:color="auto" w:fill="800000"/>
            <w:vAlign w:val="center"/>
            <w:hideMark/>
          </w:tcPr>
          <w:p w14:paraId="0408B382"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N.º</w:t>
            </w:r>
          </w:p>
        </w:tc>
        <w:tc>
          <w:tcPr>
            <w:tcW w:w="1553" w:type="dxa"/>
            <w:shd w:val="clear" w:color="auto" w:fill="800000"/>
            <w:vAlign w:val="center"/>
            <w:hideMark/>
          </w:tcPr>
          <w:p w14:paraId="5CDB2CDC"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w:t>
            </w:r>
          </w:p>
        </w:tc>
      </w:tr>
      <w:tr w:rsidR="00D719A6" w:rsidRPr="008465CB" w14:paraId="24F205B0" w14:textId="77777777" w:rsidTr="00707121">
        <w:trPr>
          <w:trHeight w:val="170"/>
          <w:jc w:val="center"/>
        </w:trPr>
        <w:tc>
          <w:tcPr>
            <w:tcW w:w="1985" w:type="dxa"/>
          </w:tcPr>
          <w:p w14:paraId="556ECC1A" w14:textId="77777777" w:rsidR="00D719A6" w:rsidRPr="008465CB" w:rsidRDefault="00D719A6" w:rsidP="00707121">
            <w:pPr>
              <w:widowControl w:val="0"/>
              <w:contextualSpacing/>
              <w:jc w:val="left"/>
              <w:rPr>
                <w:color w:val="262626" w:themeColor="text1" w:themeTint="D9"/>
                <w:sz w:val="18"/>
                <w:szCs w:val="18"/>
              </w:rPr>
            </w:pPr>
            <w:r>
              <w:rPr>
                <w:color w:val="000000"/>
                <w:sz w:val="18"/>
                <w:szCs w:val="18"/>
              </w:rPr>
              <w:t>Até 10000€</w:t>
            </w:r>
          </w:p>
        </w:tc>
        <w:tc>
          <w:tcPr>
            <w:tcW w:w="1134" w:type="dxa"/>
            <w:noWrap/>
          </w:tcPr>
          <w:p w14:paraId="1698F031"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11 572</w:t>
            </w:r>
          </w:p>
        </w:tc>
        <w:tc>
          <w:tcPr>
            <w:tcW w:w="1553" w:type="dxa"/>
            <w:noWrap/>
            <w:vAlign w:val="bottom"/>
          </w:tcPr>
          <w:p w14:paraId="04434D1D" w14:textId="77777777" w:rsidR="00D719A6" w:rsidRPr="00EE1E67" w:rsidRDefault="00D719A6" w:rsidP="00707121">
            <w:pPr>
              <w:widowControl w:val="0"/>
              <w:spacing w:after="0" w:line="240" w:lineRule="auto"/>
              <w:jc w:val="right"/>
              <w:rPr>
                <w:rFonts w:eastAsia="Times New Roman"/>
                <w:color w:val="262626" w:themeColor="text1" w:themeTint="D9"/>
                <w:sz w:val="18"/>
                <w:szCs w:val="18"/>
                <w:lang w:eastAsia="pt-PT"/>
              </w:rPr>
            </w:pPr>
            <w:r w:rsidRPr="00EE1E67">
              <w:rPr>
                <w:color w:val="000000"/>
                <w:sz w:val="18"/>
                <w:szCs w:val="18"/>
              </w:rPr>
              <w:t>33,5</w:t>
            </w:r>
          </w:p>
        </w:tc>
      </w:tr>
      <w:tr w:rsidR="00D719A6" w:rsidRPr="008465CB" w14:paraId="4F7BED35" w14:textId="77777777" w:rsidTr="00707121">
        <w:trPr>
          <w:trHeight w:val="170"/>
          <w:jc w:val="center"/>
        </w:trPr>
        <w:tc>
          <w:tcPr>
            <w:tcW w:w="1985" w:type="dxa"/>
          </w:tcPr>
          <w:p w14:paraId="73D0F498" w14:textId="77777777" w:rsidR="00D719A6" w:rsidRPr="008465CB" w:rsidRDefault="00D719A6" w:rsidP="00707121">
            <w:pPr>
              <w:widowControl w:val="0"/>
              <w:contextualSpacing/>
              <w:jc w:val="left"/>
              <w:rPr>
                <w:color w:val="262626" w:themeColor="text1" w:themeTint="D9"/>
                <w:sz w:val="18"/>
                <w:szCs w:val="18"/>
              </w:rPr>
            </w:pPr>
            <w:r>
              <w:rPr>
                <w:color w:val="000000"/>
                <w:sz w:val="18"/>
                <w:szCs w:val="18"/>
              </w:rPr>
              <w:t>10001€ a 15000€</w:t>
            </w:r>
          </w:p>
        </w:tc>
        <w:tc>
          <w:tcPr>
            <w:tcW w:w="1134" w:type="dxa"/>
            <w:noWrap/>
          </w:tcPr>
          <w:p w14:paraId="32446C3F"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9 283</w:t>
            </w:r>
          </w:p>
        </w:tc>
        <w:tc>
          <w:tcPr>
            <w:tcW w:w="1553" w:type="dxa"/>
            <w:noWrap/>
            <w:vAlign w:val="bottom"/>
          </w:tcPr>
          <w:p w14:paraId="05F97EA3" w14:textId="77777777" w:rsidR="00D719A6" w:rsidRPr="00EE1E67" w:rsidRDefault="00D719A6" w:rsidP="00707121">
            <w:pPr>
              <w:widowControl w:val="0"/>
              <w:spacing w:after="0" w:line="240" w:lineRule="auto"/>
              <w:jc w:val="right"/>
              <w:rPr>
                <w:rFonts w:eastAsia="Times New Roman"/>
                <w:color w:val="262626" w:themeColor="text1" w:themeTint="D9"/>
                <w:sz w:val="18"/>
                <w:szCs w:val="18"/>
                <w:lang w:eastAsia="pt-PT"/>
              </w:rPr>
            </w:pPr>
            <w:r w:rsidRPr="00EE1E67">
              <w:rPr>
                <w:color w:val="000000"/>
                <w:sz w:val="18"/>
                <w:szCs w:val="18"/>
              </w:rPr>
              <w:t>26,9</w:t>
            </w:r>
          </w:p>
        </w:tc>
      </w:tr>
      <w:tr w:rsidR="00D719A6" w:rsidRPr="008465CB" w14:paraId="65960D4D" w14:textId="77777777" w:rsidTr="00707121">
        <w:trPr>
          <w:trHeight w:val="170"/>
          <w:jc w:val="center"/>
        </w:trPr>
        <w:tc>
          <w:tcPr>
            <w:tcW w:w="1985" w:type="dxa"/>
          </w:tcPr>
          <w:p w14:paraId="6047FAB8" w14:textId="77777777" w:rsidR="00D719A6" w:rsidRDefault="00D719A6" w:rsidP="00707121">
            <w:pPr>
              <w:widowControl w:val="0"/>
              <w:contextualSpacing/>
              <w:jc w:val="left"/>
              <w:rPr>
                <w:color w:val="262626" w:themeColor="text1" w:themeTint="D9"/>
                <w:sz w:val="18"/>
                <w:szCs w:val="18"/>
              </w:rPr>
            </w:pPr>
            <w:r>
              <w:rPr>
                <w:color w:val="000000"/>
                <w:sz w:val="18"/>
                <w:szCs w:val="18"/>
              </w:rPr>
              <w:t>15001€ a 20000€</w:t>
            </w:r>
          </w:p>
        </w:tc>
        <w:tc>
          <w:tcPr>
            <w:tcW w:w="1134" w:type="dxa"/>
            <w:noWrap/>
          </w:tcPr>
          <w:p w14:paraId="446A5756"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5 488</w:t>
            </w:r>
          </w:p>
        </w:tc>
        <w:tc>
          <w:tcPr>
            <w:tcW w:w="1553" w:type="dxa"/>
            <w:noWrap/>
            <w:vAlign w:val="bottom"/>
          </w:tcPr>
          <w:p w14:paraId="3EA546B3" w14:textId="77777777" w:rsidR="00D719A6" w:rsidRPr="00EE1E67" w:rsidRDefault="00D719A6" w:rsidP="00707121">
            <w:pPr>
              <w:widowControl w:val="0"/>
              <w:spacing w:after="0" w:line="240" w:lineRule="auto"/>
              <w:jc w:val="right"/>
              <w:rPr>
                <w:rFonts w:eastAsia="Times New Roman"/>
                <w:color w:val="262626" w:themeColor="text1" w:themeTint="D9"/>
                <w:sz w:val="18"/>
                <w:szCs w:val="18"/>
                <w:lang w:eastAsia="pt-PT"/>
              </w:rPr>
            </w:pPr>
            <w:r w:rsidRPr="00EE1E67">
              <w:rPr>
                <w:color w:val="000000"/>
                <w:sz w:val="18"/>
                <w:szCs w:val="18"/>
              </w:rPr>
              <w:t>15,9</w:t>
            </w:r>
          </w:p>
        </w:tc>
      </w:tr>
      <w:tr w:rsidR="00D719A6" w:rsidRPr="008465CB" w14:paraId="5FB74A26" w14:textId="77777777" w:rsidTr="00707121">
        <w:trPr>
          <w:trHeight w:val="170"/>
          <w:jc w:val="center"/>
        </w:trPr>
        <w:tc>
          <w:tcPr>
            <w:tcW w:w="1985" w:type="dxa"/>
          </w:tcPr>
          <w:p w14:paraId="48893FBA" w14:textId="77777777" w:rsidR="00D719A6" w:rsidRDefault="00D719A6" w:rsidP="00707121">
            <w:pPr>
              <w:widowControl w:val="0"/>
              <w:contextualSpacing/>
              <w:jc w:val="left"/>
              <w:rPr>
                <w:color w:val="262626" w:themeColor="text1" w:themeTint="D9"/>
                <w:sz w:val="18"/>
                <w:szCs w:val="18"/>
              </w:rPr>
            </w:pPr>
            <w:r>
              <w:rPr>
                <w:color w:val="000000"/>
                <w:sz w:val="18"/>
                <w:szCs w:val="18"/>
              </w:rPr>
              <w:t>20001€ a 35000€</w:t>
            </w:r>
          </w:p>
        </w:tc>
        <w:tc>
          <w:tcPr>
            <w:tcW w:w="1134" w:type="dxa"/>
            <w:noWrap/>
          </w:tcPr>
          <w:p w14:paraId="545EACF8"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6 818</w:t>
            </w:r>
          </w:p>
        </w:tc>
        <w:tc>
          <w:tcPr>
            <w:tcW w:w="1553" w:type="dxa"/>
            <w:noWrap/>
            <w:vAlign w:val="bottom"/>
          </w:tcPr>
          <w:p w14:paraId="4F1E7D3C" w14:textId="77777777" w:rsidR="00D719A6" w:rsidRPr="00EE1E67" w:rsidRDefault="00D719A6" w:rsidP="00707121">
            <w:pPr>
              <w:widowControl w:val="0"/>
              <w:spacing w:after="0" w:line="240" w:lineRule="auto"/>
              <w:jc w:val="right"/>
              <w:rPr>
                <w:rFonts w:eastAsia="Times New Roman"/>
                <w:color w:val="262626" w:themeColor="text1" w:themeTint="D9"/>
                <w:sz w:val="18"/>
                <w:szCs w:val="18"/>
                <w:lang w:eastAsia="pt-PT"/>
              </w:rPr>
            </w:pPr>
            <w:r w:rsidRPr="00EE1E67">
              <w:rPr>
                <w:color w:val="000000"/>
                <w:sz w:val="18"/>
                <w:szCs w:val="18"/>
              </w:rPr>
              <w:t>19,7</w:t>
            </w:r>
          </w:p>
        </w:tc>
      </w:tr>
      <w:tr w:rsidR="00D719A6" w:rsidRPr="008465CB" w14:paraId="779C80A2" w14:textId="77777777" w:rsidTr="00707121">
        <w:trPr>
          <w:trHeight w:val="170"/>
          <w:jc w:val="center"/>
        </w:trPr>
        <w:tc>
          <w:tcPr>
            <w:tcW w:w="1985" w:type="dxa"/>
          </w:tcPr>
          <w:p w14:paraId="15A48E77" w14:textId="77777777" w:rsidR="00D719A6" w:rsidRDefault="00D719A6" w:rsidP="00707121">
            <w:pPr>
              <w:widowControl w:val="0"/>
              <w:contextualSpacing/>
              <w:jc w:val="left"/>
              <w:rPr>
                <w:color w:val="262626" w:themeColor="text1" w:themeTint="D9"/>
                <w:sz w:val="18"/>
                <w:szCs w:val="18"/>
              </w:rPr>
            </w:pPr>
            <w:r>
              <w:rPr>
                <w:color w:val="000000"/>
                <w:sz w:val="18"/>
                <w:szCs w:val="18"/>
              </w:rPr>
              <w:t>&gt;35000€</w:t>
            </w:r>
          </w:p>
        </w:tc>
        <w:tc>
          <w:tcPr>
            <w:tcW w:w="1134" w:type="dxa"/>
            <w:noWrap/>
          </w:tcPr>
          <w:p w14:paraId="64FA2BF7"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1 106</w:t>
            </w:r>
          </w:p>
        </w:tc>
        <w:tc>
          <w:tcPr>
            <w:tcW w:w="1553" w:type="dxa"/>
            <w:noWrap/>
            <w:vAlign w:val="bottom"/>
          </w:tcPr>
          <w:p w14:paraId="6C75A088" w14:textId="77777777" w:rsidR="00D719A6" w:rsidRPr="00EE1E67" w:rsidRDefault="00D719A6" w:rsidP="00707121">
            <w:pPr>
              <w:widowControl w:val="0"/>
              <w:spacing w:after="0" w:line="240" w:lineRule="auto"/>
              <w:jc w:val="right"/>
              <w:rPr>
                <w:rFonts w:eastAsia="Times New Roman"/>
                <w:color w:val="262626" w:themeColor="text1" w:themeTint="D9"/>
                <w:sz w:val="18"/>
                <w:szCs w:val="18"/>
                <w:lang w:eastAsia="pt-PT"/>
              </w:rPr>
            </w:pPr>
            <w:r w:rsidRPr="00EE1E67">
              <w:rPr>
                <w:color w:val="000000"/>
                <w:sz w:val="18"/>
                <w:szCs w:val="18"/>
              </w:rPr>
              <w:t>3,2</w:t>
            </w:r>
          </w:p>
        </w:tc>
      </w:tr>
      <w:tr w:rsidR="00D719A6" w:rsidRPr="008465CB" w14:paraId="7F73FDB4" w14:textId="77777777" w:rsidTr="00707121">
        <w:trPr>
          <w:trHeight w:val="170"/>
          <w:jc w:val="center"/>
        </w:trPr>
        <w:tc>
          <w:tcPr>
            <w:tcW w:w="1985" w:type="dxa"/>
          </w:tcPr>
          <w:p w14:paraId="49FFB12D" w14:textId="77777777" w:rsidR="00D719A6" w:rsidRDefault="00D719A6" w:rsidP="00707121">
            <w:pPr>
              <w:widowControl w:val="0"/>
              <w:contextualSpacing/>
              <w:jc w:val="left"/>
              <w:rPr>
                <w:color w:val="262626" w:themeColor="text1" w:themeTint="D9"/>
                <w:sz w:val="18"/>
                <w:szCs w:val="18"/>
              </w:rPr>
            </w:pPr>
            <w:r>
              <w:rPr>
                <w:color w:val="000000"/>
                <w:sz w:val="18"/>
                <w:szCs w:val="18"/>
              </w:rPr>
              <w:t>Sem valor</w:t>
            </w:r>
          </w:p>
        </w:tc>
        <w:tc>
          <w:tcPr>
            <w:tcW w:w="1134" w:type="dxa"/>
            <w:noWrap/>
          </w:tcPr>
          <w:p w14:paraId="713CDB98"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300</w:t>
            </w:r>
          </w:p>
        </w:tc>
        <w:tc>
          <w:tcPr>
            <w:tcW w:w="1553" w:type="dxa"/>
            <w:noWrap/>
            <w:vAlign w:val="bottom"/>
          </w:tcPr>
          <w:p w14:paraId="46C144AA" w14:textId="77777777" w:rsidR="00D719A6" w:rsidRPr="00EE1E67" w:rsidRDefault="00D719A6" w:rsidP="00707121">
            <w:pPr>
              <w:widowControl w:val="0"/>
              <w:spacing w:after="0" w:line="240" w:lineRule="auto"/>
              <w:jc w:val="right"/>
              <w:rPr>
                <w:rFonts w:eastAsia="Times New Roman"/>
                <w:color w:val="262626" w:themeColor="text1" w:themeTint="D9"/>
                <w:sz w:val="18"/>
                <w:szCs w:val="18"/>
                <w:lang w:eastAsia="pt-PT"/>
              </w:rPr>
            </w:pPr>
            <w:r w:rsidRPr="00EE1E67">
              <w:rPr>
                <w:color w:val="000000"/>
                <w:sz w:val="18"/>
                <w:szCs w:val="18"/>
              </w:rPr>
              <w:t>0,9</w:t>
            </w:r>
          </w:p>
        </w:tc>
      </w:tr>
      <w:tr w:rsidR="00D719A6" w:rsidRPr="008465CB" w14:paraId="665AD8AE" w14:textId="77777777" w:rsidTr="00707121">
        <w:trPr>
          <w:trHeight w:val="170"/>
          <w:jc w:val="center"/>
        </w:trPr>
        <w:tc>
          <w:tcPr>
            <w:tcW w:w="1985" w:type="dxa"/>
            <w:shd w:val="clear" w:color="auto" w:fill="A6A6A6" w:themeFill="background1" w:themeFillShade="A6"/>
            <w:vAlign w:val="center"/>
            <w:hideMark/>
          </w:tcPr>
          <w:p w14:paraId="1FD8DB54" w14:textId="77777777" w:rsidR="00D719A6" w:rsidRPr="00CD07C7" w:rsidRDefault="00D719A6" w:rsidP="00707121">
            <w:pPr>
              <w:widowControl w:val="0"/>
              <w:spacing w:after="0" w:line="240" w:lineRule="auto"/>
              <w:rPr>
                <w:rFonts w:eastAsia="Times New Roman"/>
                <w:b/>
                <w:color w:val="262626" w:themeColor="text1" w:themeTint="D9"/>
                <w:sz w:val="18"/>
                <w:szCs w:val="18"/>
                <w:lang w:eastAsia="pt-PT"/>
              </w:rPr>
            </w:pPr>
            <w:r w:rsidRPr="00CD07C7">
              <w:rPr>
                <w:rFonts w:eastAsia="Times New Roman"/>
                <w:b/>
                <w:color w:val="262626" w:themeColor="text1" w:themeTint="D9"/>
                <w:sz w:val="18"/>
                <w:szCs w:val="18"/>
                <w:lang w:eastAsia="pt-PT"/>
              </w:rPr>
              <w:t>Total</w:t>
            </w:r>
          </w:p>
        </w:tc>
        <w:tc>
          <w:tcPr>
            <w:tcW w:w="1134" w:type="dxa"/>
            <w:shd w:val="clear" w:color="auto" w:fill="A6A6A6" w:themeFill="background1" w:themeFillShade="A6"/>
            <w:noWrap/>
            <w:hideMark/>
          </w:tcPr>
          <w:p w14:paraId="5D62DF95" w14:textId="77777777" w:rsidR="00D719A6" w:rsidRPr="006E17F8" w:rsidRDefault="00D719A6" w:rsidP="00707121">
            <w:pPr>
              <w:widowControl w:val="0"/>
              <w:spacing w:after="0" w:line="240" w:lineRule="auto"/>
              <w:jc w:val="right"/>
              <w:rPr>
                <w:rFonts w:eastAsia="Times New Roman"/>
                <w:b/>
                <w:bCs/>
                <w:color w:val="262626" w:themeColor="text1" w:themeTint="D9"/>
                <w:sz w:val="18"/>
                <w:szCs w:val="18"/>
                <w:lang w:eastAsia="pt-PT"/>
              </w:rPr>
            </w:pPr>
            <w:r w:rsidRPr="006E17F8">
              <w:rPr>
                <w:b/>
                <w:bCs/>
                <w:color w:val="000000"/>
                <w:sz w:val="18"/>
                <w:szCs w:val="18"/>
              </w:rPr>
              <w:t>34 567</w:t>
            </w:r>
          </w:p>
        </w:tc>
        <w:tc>
          <w:tcPr>
            <w:tcW w:w="1553" w:type="dxa"/>
            <w:shd w:val="clear" w:color="auto" w:fill="A6A6A6" w:themeFill="background1" w:themeFillShade="A6"/>
            <w:noWrap/>
            <w:vAlign w:val="center"/>
            <w:hideMark/>
          </w:tcPr>
          <w:p w14:paraId="35284E91" w14:textId="77777777" w:rsidR="00D719A6" w:rsidRPr="00CD07C7" w:rsidRDefault="00D719A6" w:rsidP="00707121">
            <w:pPr>
              <w:widowControl w:val="0"/>
              <w:spacing w:after="0" w:line="240" w:lineRule="auto"/>
              <w:jc w:val="right"/>
              <w:rPr>
                <w:rFonts w:eastAsia="Times New Roman"/>
                <w:b/>
                <w:color w:val="262626" w:themeColor="text1" w:themeTint="D9"/>
                <w:sz w:val="18"/>
                <w:szCs w:val="18"/>
                <w:lang w:eastAsia="pt-PT"/>
              </w:rPr>
            </w:pPr>
            <w:r w:rsidRPr="00CD07C7">
              <w:rPr>
                <w:rFonts w:eastAsia="Times New Roman"/>
                <w:b/>
                <w:color w:val="262626" w:themeColor="text1" w:themeTint="D9"/>
                <w:sz w:val="18"/>
                <w:szCs w:val="18"/>
                <w:lang w:eastAsia="pt-PT"/>
              </w:rPr>
              <w:t>100,0</w:t>
            </w:r>
          </w:p>
        </w:tc>
      </w:tr>
    </w:tbl>
    <w:p w14:paraId="46377A68" w14:textId="0548755F" w:rsidR="00D719A6" w:rsidRPr="00C75D61" w:rsidRDefault="00B86A61" w:rsidP="00952380">
      <w:pPr>
        <w:pStyle w:val="Titulo2"/>
      </w:pPr>
      <w:bookmarkStart w:id="109" w:name="_Toc225256064"/>
      <w:r>
        <w:t xml:space="preserve">Síntese da Base de dados de </w:t>
      </w:r>
      <w:r w:rsidR="00D719A6">
        <w:t>Alojamentos</w:t>
      </w:r>
      <w:bookmarkEnd w:id="109"/>
    </w:p>
    <w:p w14:paraId="595FB089" w14:textId="438D67E5" w:rsidR="00D719A6" w:rsidRPr="00D51B24" w:rsidRDefault="00D719A6" w:rsidP="00D719A6">
      <w:pPr>
        <w:pStyle w:val="Tabela"/>
        <w:keepNext w:val="0"/>
        <w:widowControl w:val="0"/>
        <w:spacing w:before="120" w:after="120" w:line="240" w:lineRule="atLeast"/>
      </w:pPr>
      <w:bookmarkStart w:id="110" w:name="_Toc225256353"/>
      <w:r>
        <w:t>Tabela</w:t>
      </w:r>
      <w:r w:rsidRPr="00217429">
        <w:t xml:space="preserve"> </w:t>
      </w:r>
      <w:r w:rsidR="009C1A91">
        <w:t>A</w:t>
      </w:r>
      <w:r>
        <w:fldChar w:fldCharType="begin"/>
      </w:r>
      <w:r>
        <w:instrText>SEQ Tabela \* ARABIC</w:instrText>
      </w:r>
      <w:r>
        <w:fldChar w:fldCharType="separate"/>
      </w:r>
      <w:r w:rsidR="003D1C44">
        <w:rPr>
          <w:noProof/>
        </w:rPr>
        <w:t>66</w:t>
      </w:r>
      <w:r>
        <w:fldChar w:fldCharType="end"/>
      </w:r>
      <w:r w:rsidR="00781A0C">
        <w:t xml:space="preserve"> </w:t>
      </w:r>
      <w:r w:rsidRPr="00217429">
        <w:t>–</w:t>
      </w:r>
      <w:r>
        <w:t xml:space="preserve"> Alojamentos segundo o e</w:t>
      </w:r>
      <w:r w:rsidRPr="00D51B24">
        <w:t>stado</w:t>
      </w:r>
      <w:bookmarkEnd w:id="110"/>
      <w:r w:rsidRPr="00D51B24">
        <w:t xml:space="preserve"> </w:t>
      </w:r>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4"/>
        <w:gridCol w:w="1134"/>
        <w:gridCol w:w="1553"/>
      </w:tblGrid>
      <w:tr w:rsidR="00D719A6" w:rsidRPr="00B001EB" w14:paraId="22888A61" w14:textId="77777777" w:rsidTr="00707121">
        <w:trPr>
          <w:trHeight w:val="170"/>
          <w:tblHeader/>
          <w:jc w:val="center"/>
        </w:trPr>
        <w:tc>
          <w:tcPr>
            <w:tcW w:w="2274" w:type="dxa"/>
            <w:shd w:val="clear" w:color="auto" w:fill="800000"/>
            <w:vAlign w:val="center"/>
            <w:hideMark/>
          </w:tcPr>
          <w:p w14:paraId="47045FEB"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p>
        </w:tc>
        <w:tc>
          <w:tcPr>
            <w:tcW w:w="1134" w:type="dxa"/>
            <w:shd w:val="clear" w:color="auto" w:fill="800000"/>
            <w:vAlign w:val="center"/>
            <w:hideMark/>
          </w:tcPr>
          <w:p w14:paraId="0DE0A6A5"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N.º</w:t>
            </w:r>
          </w:p>
        </w:tc>
        <w:tc>
          <w:tcPr>
            <w:tcW w:w="1553" w:type="dxa"/>
            <w:shd w:val="clear" w:color="auto" w:fill="800000"/>
            <w:vAlign w:val="center"/>
            <w:hideMark/>
          </w:tcPr>
          <w:p w14:paraId="7E65CD79"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w:t>
            </w:r>
          </w:p>
        </w:tc>
      </w:tr>
      <w:tr w:rsidR="00D719A6" w:rsidRPr="008465CB" w14:paraId="507E1775" w14:textId="77777777" w:rsidTr="00707121">
        <w:trPr>
          <w:trHeight w:val="56"/>
          <w:jc w:val="center"/>
        </w:trPr>
        <w:tc>
          <w:tcPr>
            <w:tcW w:w="2274" w:type="dxa"/>
          </w:tcPr>
          <w:p w14:paraId="6B31629C" w14:textId="77777777" w:rsidR="00D719A6" w:rsidRPr="008465CB" w:rsidRDefault="00D719A6" w:rsidP="00707121">
            <w:pPr>
              <w:widowControl w:val="0"/>
              <w:spacing w:after="0"/>
              <w:contextualSpacing/>
              <w:jc w:val="left"/>
              <w:rPr>
                <w:color w:val="262626" w:themeColor="text1" w:themeTint="D9"/>
                <w:sz w:val="18"/>
                <w:szCs w:val="18"/>
              </w:rPr>
            </w:pPr>
            <w:r>
              <w:rPr>
                <w:color w:val="262626" w:themeColor="text1" w:themeTint="D9"/>
                <w:sz w:val="18"/>
                <w:szCs w:val="18"/>
              </w:rPr>
              <w:t>Inscrito</w:t>
            </w:r>
          </w:p>
        </w:tc>
        <w:tc>
          <w:tcPr>
            <w:tcW w:w="1134" w:type="dxa"/>
            <w:noWrap/>
          </w:tcPr>
          <w:p w14:paraId="60A0DD6D"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sidRPr="00D2311B">
              <w:t>1</w:t>
            </w:r>
            <w:r>
              <w:t xml:space="preserve"> </w:t>
            </w:r>
            <w:r w:rsidRPr="00D2311B">
              <w:t>021</w:t>
            </w:r>
          </w:p>
        </w:tc>
        <w:tc>
          <w:tcPr>
            <w:tcW w:w="1553" w:type="dxa"/>
            <w:noWrap/>
          </w:tcPr>
          <w:p w14:paraId="165B8806"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sidRPr="00D2311B">
              <w:t>31,1</w:t>
            </w:r>
          </w:p>
        </w:tc>
      </w:tr>
      <w:tr w:rsidR="00D719A6" w:rsidRPr="008465CB" w14:paraId="5BB3114E" w14:textId="77777777" w:rsidTr="00707121">
        <w:trPr>
          <w:trHeight w:val="170"/>
          <w:jc w:val="center"/>
        </w:trPr>
        <w:tc>
          <w:tcPr>
            <w:tcW w:w="2274" w:type="dxa"/>
          </w:tcPr>
          <w:p w14:paraId="1056D613" w14:textId="77777777" w:rsidR="00D719A6" w:rsidRPr="008465CB" w:rsidRDefault="00D719A6" w:rsidP="00707121">
            <w:pPr>
              <w:widowControl w:val="0"/>
              <w:spacing w:after="0"/>
              <w:contextualSpacing/>
              <w:jc w:val="left"/>
              <w:rPr>
                <w:color w:val="262626" w:themeColor="text1" w:themeTint="D9"/>
                <w:sz w:val="18"/>
                <w:szCs w:val="18"/>
              </w:rPr>
            </w:pPr>
            <w:r>
              <w:rPr>
                <w:color w:val="262626" w:themeColor="text1" w:themeTint="D9"/>
                <w:sz w:val="18"/>
                <w:szCs w:val="18"/>
              </w:rPr>
              <w:t>Enquadrado</w:t>
            </w:r>
          </w:p>
        </w:tc>
        <w:tc>
          <w:tcPr>
            <w:tcW w:w="1134" w:type="dxa"/>
            <w:noWrap/>
          </w:tcPr>
          <w:p w14:paraId="6E5F3FF6"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sidRPr="00D2311B">
              <w:t>930</w:t>
            </w:r>
          </w:p>
        </w:tc>
        <w:tc>
          <w:tcPr>
            <w:tcW w:w="1553" w:type="dxa"/>
            <w:noWrap/>
          </w:tcPr>
          <w:p w14:paraId="5725AEE3" w14:textId="77777777" w:rsidR="00D719A6" w:rsidRPr="008465CB" w:rsidRDefault="00D719A6" w:rsidP="00707121">
            <w:pPr>
              <w:widowControl w:val="0"/>
              <w:spacing w:after="0" w:line="240" w:lineRule="auto"/>
              <w:jc w:val="right"/>
              <w:rPr>
                <w:rFonts w:eastAsia="Times New Roman"/>
                <w:color w:val="262626" w:themeColor="text1" w:themeTint="D9"/>
                <w:sz w:val="16"/>
                <w:szCs w:val="16"/>
                <w:lang w:eastAsia="pt-PT"/>
              </w:rPr>
            </w:pPr>
            <w:r w:rsidRPr="00D2311B">
              <w:t>28,4</w:t>
            </w:r>
          </w:p>
        </w:tc>
      </w:tr>
      <w:tr w:rsidR="00D719A6" w:rsidRPr="008465CB" w14:paraId="02547D91" w14:textId="77777777" w:rsidTr="00707121">
        <w:trPr>
          <w:trHeight w:val="170"/>
          <w:jc w:val="center"/>
        </w:trPr>
        <w:tc>
          <w:tcPr>
            <w:tcW w:w="2274" w:type="dxa"/>
          </w:tcPr>
          <w:p w14:paraId="7FABCB2D" w14:textId="77777777" w:rsidR="00D719A6" w:rsidRDefault="00D719A6" w:rsidP="00707121">
            <w:pPr>
              <w:widowControl w:val="0"/>
              <w:spacing w:after="0"/>
              <w:contextualSpacing/>
              <w:jc w:val="left"/>
              <w:rPr>
                <w:color w:val="262626" w:themeColor="text1" w:themeTint="D9"/>
                <w:sz w:val="18"/>
                <w:szCs w:val="18"/>
              </w:rPr>
            </w:pPr>
            <w:r>
              <w:rPr>
                <w:color w:val="262626" w:themeColor="text1" w:themeTint="D9"/>
                <w:sz w:val="18"/>
                <w:szCs w:val="18"/>
              </w:rPr>
              <w:t>Caducado</w:t>
            </w:r>
          </w:p>
        </w:tc>
        <w:tc>
          <w:tcPr>
            <w:tcW w:w="1134" w:type="dxa"/>
            <w:noWrap/>
          </w:tcPr>
          <w:p w14:paraId="7C9E887C"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sidRPr="00D2311B">
              <w:t>960</w:t>
            </w:r>
          </w:p>
        </w:tc>
        <w:tc>
          <w:tcPr>
            <w:tcW w:w="1553" w:type="dxa"/>
            <w:noWrap/>
          </w:tcPr>
          <w:p w14:paraId="68E70916"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sidRPr="00D2311B">
              <w:t>29,3</w:t>
            </w:r>
          </w:p>
        </w:tc>
      </w:tr>
      <w:tr w:rsidR="00D719A6" w:rsidRPr="008465CB" w14:paraId="37E00424" w14:textId="77777777" w:rsidTr="00707121">
        <w:trPr>
          <w:trHeight w:val="170"/>
          <w:jc w:val="center"/>
        </w:trPr>
        <w:tc>
          <w:tcPr>
            <w:tcW w:w="2274" w:type="dxa"/>
          </w:tcPr>
          <w:p w14:paraId="7E61DEB7" w14:textId="77777777" w:rsidR="00D719A6" w:rsidRDefault="00D719A6" w:rsidP="00707121">
            <w:pPr>
              <w:widowControl w:val="0"/>
              <w:spacing w:after="0"/>
              <w:contextualSpacing/>
              <w:jc w:val="left"/>
              <w:rPr>
                <w:color w:val="262626" w:themeColor="text1" w:themeTint="D9"/>
                <w:sz w:val="18"/>
                <w:szCs w:val="18"/>
              </w:rPr>
            </w:pPr>
            <w:r>
              <w:rPr>
                <w:color w:val="262626" w:themeColor="text1" w:themeTint="D9"/>
                <w:sz w:val="18"/>
                <w:szCs w:val="18"/>
              </w:rPr>
              <w:t>Cancelado</w:t>
            </w:r>
          </w:p>
        </w:tc>
        <w:tc>
          <w:tcPr>
            <w:tcW w:w="1134" w:type="dxa"/>
            <w:noWrap/>
          </w:tcPr>
          <w:p w14:paraId="0BAA17C9"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sidRPr="00D2311B">
              <w:t>369</w:t>
            </w:r>
          </w:p>
        </w:tc>
        <w:tc>
          <w:tcPr>
            <w:tcW w:w="1553" w:type="dxa"/>
            <w:noWrap/>
          </w:tcPr>
          <w:p w14:paraId="175F2375"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sidRPr="00D2311B">
              <w:t>11,3</w:t>
            </w:r>
          </w:p>
        </w:tc>
      </w:tr>
      <w:tr w:rsidR="00D719A6" w:rsidRPr="008465CB" w14:paraId="2BAD521E" w14:textId="77777777" w:rsidTr="00707121">
        <w:trPr>
          <w:trHeight w:val="170"/>
          <w:jc w:val="center"/>
        </w:trPr>
        <w:tc>
          <w:tcPr>
            <w:tcW w:w="2274" w:type="dxa"/>
            <w:shd w:val="clear" w:color="auto" w:fill="A6A6A6" w:themeFill="background1" w:themeFillShade="A6"/>
            <w:vAlign w:val="center"/>
            <w:hideMark/>
          </w:tcPr>
          <w:p w14:paraId="280B9B3E" w14:textId="77777777" w:rsidR="00D719A6" w:rsidRPr="00CD07C7" w:rsidRDefault="00D719A6" w:rsidP="00707121">
            <w:pPr>
              <w:widowControl w:val="0"/>
              <w:spacing w:after="0" w:line="240" w:lineRule="auto"/>
              <w:rPr>
                <w:rFonts w:eastAsia="Times New Roman"/>
                <w:b/>
                <w:color w:val="262626" w:themeColor="text1" w:themeTint="D9"/>
                <w:sz w:val="18"/>
                <w:szCs w:val="18"/>
                <w:lang w:eastAsia="pt-PT"/>
              </w:rPr>
            </w:pPr>
            <w:r w:rsidRPr="00CD07C7">
              <w:rPr>
                <w:rFonts w:eastAsia="Times New Roman"/>
                <w:b/>
                <w:color w:val="262626" w:themeColor="text1" w:themeTint="D9"/>
                <w:sz w:val="18"/>
                <w:szCs w:val="18"/>
                <w:lang w:eastAsia="pt-PT"/>
              </w:rPr>
              <w:t>Total</w:t>
            </w:r>
          </w:p>
        </w:tc>
        <w:tc>
          <w:tcPr>
            <w:tcW w:w="1134" w:type="dxa"/>
            <w:shd w:val="clear" w:color="auto" w:fill="A6A6A6" w:themeFill="background1" w:themeFillShade="A6"/>
            <w:noWrap/>
            <w:hideMark/>
          </w:tcPr>
          <w:p w14:paraId="604F5BE9" w14:textId="77777777" w:rsidR="00D719A6" w:rsidRPr="005136B7" w:rsidRDefault="00D719A6" w:rsidP="00707121">
            <w:pPr>
              <w:widowControl w:val="0"/>
              <w:spacing w:after="0" w:line="240" w:lineRule="auto"/>
              <w:jc w:val="right"/>
              <w:rPr>
                <w:rFonts w:eastAsia="Times New Roman"/>
                <w:b/>
                <w:bCs/>
                <w:color w:val="262626" w:themeColor="text1" w:themeTint="D9"/>
                <w:sz w:val="18"/>
                <w:szCs w:val="18"/>
                <w:lang w:eastAsia="pt-PT"/>
              </w:rPr>
            </w:pPr>
            <w:r w:rsidRPr="005136B7">
              <w:rPr>
                <w:b/>
                <w:bCs/>
              </w:rPr>
              <w:t>3</w:t>
            </w:r>
            <w:r>
              <w:rPr>
                <w:b/>
                <w:bCs/>
              </w:rPr>
              <w:t xml:space="preserve"> </w:t>
            </w:r>
            <w:r w:rsidRPr="005136B7">
              <w:rPr>
                <w:b/>
                <w:bCs/>
              </w:rPr>
              <w:t>280</w:t>
            </w:r>
          </w:p>
        </w:tc>
        <w:tc>
          <w:tcPr>
            <w:tcW w:w="1553" w:type="dxa"/>
            <w:shd w:val="clear" w:color="auto" w:fill="A6A6A6" w:themeFill="background1" w:themeFillShade="A6"/>
            <w:noWrap/>
            <w:hideMark/>
          </w:tcPr>
          <w:p w14:paraId="5F85D0EF" w14:textId="77777777" w:rsidR="00D719A6" w:rsidRPr="005136B7" w:rsidRDefault="00D719A6" w:rsidP="00707121">
            <w:pPr>
              <w:widowControl w:val="0"/>
              <w:spacing w:after="0" w:line="240" w:lineRule="auto"/>
              <w:jc w:val="right"/>
              <w:rPr>
                <w:rFonts w:eastAsia="Times New Roman"/>
                <w:b/>
                <w:bCs/>
                <w:color w:val="262626" w:themeColor="text1" w:themeTint="D9"/>
                <w:sz w:val="18"/>
                <w:szCs w:val="18"/>
                <w:lang w:eastAsia="pt-PT"/>
              </w:rPr>
            </w:pPr>
            <w:r w:rsidRPr="005136B7">
              <w:rPr>
                <w:b/>
                <w:bCs/>
              </w:rPr>
              <w:t>100,0</w:t>
            </w:r>
          </w:p>
        </w:tc>
      </w:tr>
    </w:tbl>
    <w:p w14:paraId="333414F4" w14:textId="49EBFEA5" w:rsidR="00D719A6" w:rsidRPr="008465CB" w:rsidRDefault="00D719A6" w:rsidP="00D719A6">
      <w:pPr>
        <w:pStyle w:val="Figura"/>
        <w:spacing w:before="240"/>
      </w:pPr>
      <w:bookmarkStart w:id="111" w:name="_Toc225256374"/>
      <w:r w:rsidRPr="00AB40FB">
        <w:t xml:space="preserve">Figura </w:t>
      </w:r>
      <w:r w:rsidR="009C1A91">
        <w:t>A</w:t>
      </w:r>
      <w:r>
        <w:fldChar w:fldCharType="begin"/>
      </w:r>
      <w:r>
        <w:instrText>SEQ Gráfico \* ARABIC</w:instrText>
      </w:r>
      <w:r>
        <w:fldChar w:fldCharType="separate"/>
      </w:r>
      <w:r w:rsidR="009C1A91">
        <w:rPr>
          <w:noProof/>
        </w:rPr>
        <w:t>2</w:t>
      </w:r>
      <w:r>
        <w:fldChar w:fldCharType="end"/>
      </w:r>
      <w:r w:rsidRPr="00AB40FB">
        <w:t xml:space="preserve"> - </w:t>
      </w:r>
      <w:r>
        <w:t>A</w:t>
      </w:r>
      <w:r w:rsidRPr="00D51B24">
        <w:t>lojamentos inscritos e enquadrados</w:t>
      </w:r>
      <w:r>
        <w:t xml:space="preserve"> por data de submissão (trimestre)</w:t>
      </w:r>
      <w:bookmarkEnd w:id="111"/>
    </w:p>
    <w:p w14:paraId="70149620" w14:textId="77777777" w:rsidR="00D719A6" w:rsidRPr="008465CB" w:rsidRDefault="00D719A6" w:rsidP="00D719A6">
      <w:pPr>
        <w:widowControl w:val="0"/>
        <w:jc w:val="center"/>
        <w:rPr>
          <w:color w:val="262626" w:themeColor="text1" w:themeTint="D9"/>
        </w:rPr>
      </w:pPr>
      <w:r>
        <w:rPr>
          <w:noProof/>
          <w:color w:val="262626" w:themeColor="text1" w:themeTint="D9"/>
          <w:lang w:val="en-GB" w:eastAsia="en-GB"/>
        </w:rPr>
        <w:drawing>
          <wp:inline distT="0" distB="0" distL="0" distR="0" wp14:anchorId="7637B60D" wp14:editId="524FFF8A">
            <wp:extent cx="5030337" cy="1964378"/>
            <wp:effectExtent l="0" t="0" r="0" b="0"/>
            <wp:docPr id="131501811" name="Imagem 2" descr="Uma imagem com texto, diagrama, file, Gráfico&#10;&#10;Os conteúdos gerados por IA podem estar incorre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01811" name="Imagem 2" descr="Uma imagem com texto, diagrama, file, Gráfico&#10;&#10;Os conteúdos gerados por IA podem estar incorretos."/>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40431" cy="1968320"/>
                    </a:xfrm>
                    <a:prstGeom prst="rect">
                      <a:avLst/>
                    </a:prstGeom>
                    <a:noFill/>
                  </pic:spPr>
                </pic:pic>
              </a:graphicData>
            </a:graphic>
          </wp:inline>
        </w:drawing>
      </w:r>
    </w:p>
    <w:p w14:paraId="60D04062" w14:textId="22D799A1" w:rsidR="00D719A6" w:rsidRDefault="00D719A6" w:rsidP="00D719A6">
      <w:pPr>
        <w:pStyle w:val="Tabela"/>
        <w:keepNext w:val="0"/>
        <w:widowControl w:val="0"/>
        <w:spacing w:before="120" w:after="120" w:line="240" w:lineRule="atLeast"/>
      </w:pPr>
      <w:bookmarkStart w:id="112" w:name="_Toc225256354"/>
      <w:r>
        <w:t>Tabela</w:t>
      </w:r>
      <w:r w:rsidRPr="00217429">
        <w:t xml:space="preserve"> </w:t>
      </w:r>
      <w:r w:rsidR="009C1A91">
        <w:t>A</w:t>
      </w:r>
      <w:r>
        <w:fldChar w:fldCharType="begin"/>
      </w:r>
      <w:r>
        <w:instrText>SEQ Tabela \* ARABIC</w:instrText>
      </w:r>
      <w:r>
        <w:fldChar w:fldCharType="separate"/>
      </w:r>
      <w:r w:rsidR="003D1C44">
        <w:rPr>
          <w:noProof/>
        </w:rPr>
        <w:t>67</w:t>
      </w:r>
      <w:r>
        <w:fldChar w:fldCharType="end"/>
      </w:r>
      <w:r w:rsidR="00781A0C">
        <w:t xml:space="preserve"> </w:t>
      </w:r>
      <w:r w:rsidRPr="00217429">
        <w:t>–</w:t>
      </w:r>
      <w:r>
        <w:t xml:space="preserve"> A</w:t>
      </w:r>
      <w:r w:rsidRPr="00D51B24">
        <w:t>lojamentos inscritos e enquadrados</w:t>
      </w:r>
      <w:r>
        <w:t xml:space="preserve"> por localização (</w:t>
      </w:r>
      <w:r w:rsidRPr="00D51B24">
        <w:t>NUTS III</w:t>
      </w:r>
      <w:r>
        <w:t>)</w:t>
      </w:r>
      <w:bookmarkEnd w:id="112"/>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4"/>
        <w:gridCol w:w="1134"/>
        <w:gridCol w:w="1553"/>
      </w:tblGrid>
      <w:tr w:rsidR="00D719A6" w:rsidRPr="00B001EB" w14:paraId="3CB7307C" w14:textId="77777777" w:rsidTr="00707121">
        <w:trPr>
          <w:trHeight w:val="170"/>
          <w:tblHeader/>
          <w:jc w:val="center"/>
        </w:trPr>
        <w:tc>
          <w:tcPr>
            <w:tcW w:w="2274" w:type="dxa"/>
            <w:shd w:val="clear" w:color="auto" w:fill="800000"/>
            <w:vAlign w:val="center"/>
            <w:hideMark/>
          </w:tcPr>
          <w:p w14:paraId="3042EC0F" w14:textId="77777777" w:rsidR="00D719A6" w:rsidRPr="008E2046" w:rsidRDefault="00D719A6" w:rsidP="00707121">
            <w:pPr>
              <w:widowControl w:val="0"/>
              <w:spacing w:after="0" w:line="240" w:lineRule="auto"/>
              <w:jc w:val="center"/>
              <w:rPr>
                <w:rFonts w:eastAsia="Times New Roman"/>
                <w:b/>
                <w:color w:val="FFFFFF" w:themeColor="background1"/>
                <w:sz w:val="18"/>
                <w:szCs w:val="18"/>
                <w:lang w:eastAsia="pt-PT"/>
              </w:rPr>
            </w:pPr>
          </w:p>
        </w:tc>
        <w:tc>
          <w:tcPr>
            <w:tcW w:w="1134" w:type="dxa"/>
            <w:shd w:val="clear" w:color="auto" w:fill="800000"/>
            <w:vAlign w:val="center"/>
            <w:hideMark/>
          </w:tcPr>
          <w:p w14:paraId="1266C9FA" w14:textId="77777777" w:rsidR="00D719A6" w:rsidRPr="008E2046" w:rsidRDefault="00D719A6" w:rsidP="00707121">
            <w:pPr>
              <w:widowControl w:val="0"/>
              <w:spacing w:after="0" w:line="240" w:lineRule="auto"/>
              <w:jc w:val="center"/>
              <w:rPr>
                <w:rFonts w:eastAsia="Times New Roman"/>
                <w:b/>
                <w:color w:val="FFFFFF" w:themeColor="background1"/>
                <w:sz w:val="18"/>
                <w:szCs w:val="18"/>
                <w:lang w:eastAsia="pt-PT"/>
              </w:rPr>
            </w:pPr>
            <w:r w:rsidRPr="008E2046">
              <w:rPr>
                <w:rFonts w:eastAsia="Times New Roman"/>
                <w:b/>
                <w:color w:val="FFFFFF" w:themeColor="background1"/>
                <w:sz w:val="18"/>
                <w:szCs w:val="18"/>
                <w:lang w:eastAsia="pt-PT"/>
              </w:rPr>
              <w:t>N.º</w:t>
            </w:r>
          </w:p>
        </w:tc>
        <w:tc>
          <w:tcPr>
            <w:tcW w:w="1553" w:type="dxa"/>
            <w:shd w:val="clear" w:color="auto" w:fill="800000"/>
            <w:vAlign w:val="center"/>
            <w:hideMark/>
          </w:tcPr>
          <w:p w14:paraId="0C5F3D16" w14:textId="77777777" w:rsidR="00D719A6" w:rsidRPr="008E2046" w:rsidRDefault="00D719A6" w:rsidP="00707121">
            <w:pPr>
              <w:widowControl w:val="0"/>
              <w:spacing w:after="0" w:line="240" w:lineRule="auto"/>
              <w:jc w:val="center"/>
              <w:rPr>
                <w:rFonts w:eastAsia="Times New Roman"/>
                <w:b/>
                <w:color w:val="FFFFFF" w:themeColor="background1"/>
                <w:sz w:val="18"/>
                <w:szCs w:val="18"/>
                <w:lang w:eastAsia="pt-PT"/>
              </w:rPr>
            </w:pPr>
            <w:r w:rsidRPr="008E2046">
              <w:rPr>
                <w:rFonts w:eastAsia="Times New Roman"/>
                <w:b/>
                <w:color w:val="FFFFFF" w:themeColor="background1"/>
                <w:sz w:val="18"/>
                <w:szCs w:val="18"/>
                <w:lang w:eastAsia="pt-PT"/>
              </w:rPr>
              <w:t>%</w:t>
            </w:r>
          </w:p>
        </w:tc>
      </w:tr>
      <w:tr w:rsidR="00D719A6" w:rsidRPr="008465CB" w14:paraId="335EA526" w14:textId="77777777" w:rsidTr="00707121">
        <w:trPr>
          <w:trHeight w:val="170"/>
          <w:jc w:val="center"/>
        </w:trPr>
        <w:tc>
          <w:tcPr>
            <w:tcW w:w="2274" w:type="dxa"/>
          </w:tcPr>
          <w:p w14:paraId="5ACBE76D" w14:textId="77777777" w:rsidR="00D719A6" w:rsidRPr="008465CB" w:rsidRDefault="00D719A6" w:rsidP="00707121">
            <w:pPr>
              <w:widowControl w:val="0"/>
              <w:contextualSpacing/>
              <w:jc w:val="left"/>
              <w:rPr>
                <w:color w:val="262626" w:themeColor="text1" w:themeTint="D9"/>
                <w:sz w:val="18"/>
                <w:szCs w:val="18"/>
              </w:rPr>
            </w:pPr>
            <w:r>
              <w:rPr>
                <w:color w:val="000000"/>
                <w:sz w:val="18"/>
                <w:szCs w:val="18"/>
              </w:rPr>
              <w:t>AM Lisboa</w:t>
            </w:r>
          </w:p>
        </w:tc>
        <w:tc>
          <w:tcPr>
            <w:tcW w:w="1134" w:type="dxa"/>
            <w:noWrap/>
          </w:tcPr>
          <w:p w14:paraId="5B7A2D64"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1083</w:t>
            </w:r>
          </w:p>
        </w:tc>
        <w:tc>
          <w:tcPr>
            <w:tcW w:w="1553" w:type="dxa"/>
            <w:noWrap/>
            <w:vAlign w:val="bottom"/>
          </w:tcPr>
          <w:p w14:paraId="792C4BA3"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55,5</w:t>
            </w:r>
          </w:p>
        </w:tc>
      </w:tr>
      <w:tr w:rsidR="00D719A6" w:rsidRPr="008465CB" w14:paraId="768524AA" w14:textId="77777777" w:rsidTr="00707121">
        <w:trPr>
          <w:trHeight w:val="170"/>
          <w:jc w:val="center"/>
        </w:trPr>
        <w:tc>
          <w:tcPr>
            <w:tcW w:w="2274" w:type="dxa"/>
          </w:tcPr>
          <w:p w14:paraId="50F2833D" w14:textId="77777777" w:rsidR="00D719A6" w:rsidRPr="008465CB" w:rsidRDefault="00D719A6" w:rsidP="00707121">
            <w:pPr>
              <w:widowControl w:val="0"/>
              <w:contextualSpacing/>
              <w:jc w:val="left"/>
              <w:rPr>
                <w:color w:val="262626" w:themeColor="text1" w:themeTint="D9"/>
                <w:sz w:val="18"/>
                <w:szCs w:val="18"/>
              </w:rPr>
            </w:pPr>
            <w:r>
              <w:rPr>
                <w:color w:val="000000"/>
                <w:sz w:val="18"/>
                <w:szCs w:val="18"/>
              </w:rPr>
              <w:t>AM Porto</w:t>
            </w:r>
          </w:p>
        </w:tc>
        <w:tc>
          <w:tcPr>
            <w:tcW w:w="1134" w:type="dxa"/>
            <w:noWrap/>
          </w:tcPr>
          <w:p w14:paraId="02A18C3D"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349</w:t>
            </w:r>
          </w:p>
        </w:tc>
        <w:tc>
          <w:tcPr>
            <w:tcW w:w="1553" w:type="dxa"/>
            <w:noWrap/>
            <w:vAlign w:val="bottom"/>
          </w:tcPr>
          <w:p w14:paraId="0A8DA1CE"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17,9</w:t>
            </w:r>
          </w:p>
        </w:tc>
      </w:tr>
      <w:tr w:rsidR="00D719A6" w:rsidRPr="008465CB" w14:paraId="367EB358" w14:textId="77777777" w:rsidTr="00707121">
        <w:trPr>
          <w:trHeight w:val="170"/>
          <w:jc w:val="center"/>
        </w:trPr>
        <w:tc>
          <w:tcPr>
            <w:tcW w:w="2274" w:type="dxa"/>
          </w:tcPr>
          <w:p w14:paraId="6CDC93DE" w14:textId="77777777" w:rsidR="00D719A6" w:rsidRDefault="00D719A6" w:rsidP="00707121">
            <w:pPr>
              <w:widowControl w:val="0"/>
              <w:contextualSpacing/>
              <w:jc w:val="left"/>
              <w:rPr>
                <w:color w:val="262626" w:themeColor="text1" w:themeTint="D9"/>
                <w:sz w:val="18"/>
                <w:szCs w:val="18"/>
              </w:rPr>
            </w:pPr>
            <w:r>
              <w:rPr>
                <w:color w:val="000000"/>
                <w:sz w:val="18"/>
                <w:szCs w:val="18"/>
              </w:rPr>
              <w:t>Algarve</w:t>
            </w:r>
          </w:p>
        </w:tc>
        <w:tc>
          <w:tcPr>
            <w:tcW w:w="1134" w:type="dxa"/>
            <w:noWrap/>
          </w:tcPr>
          <w:p w14:paraId="6521A1F5"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117</w:t>
            </w:r>
          </w:p>
        </w:tc>
        <w:tc>
          <w:tcPr>
            <w:tcW w:w="1553" w:type="dxa"/>
            <w:noWrap/>
            <w:vAlign w:val="bottom"/>
          </w:tcPr>
          <w:p w14:paraId="564F2D03"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6,0</w:t>
            </w:r>
          </w:p>
        </w:tc>
      </w:tr>
      <w:tr w:rsidR="00D719A6" w:rsidRPr="008465CB" w14:paraId="39B31F0E" w14:textId="77777777" w:rsidTr="00707121">
        <w:trPr>
          <w:trHeight w:val="170"/>
          <w:jc w:val="center"/>
        </w:trPr>
        <w:tc>
          <w:tcPr>
            <w:tcW w:w="2274" w:type="dxa"/>
          </w:tcPr>
          <w:p w14:paraId="35B2F5FC" w14:textId="77777777" w:rsidR="00D719A6" w:rsidRDefault="00D719A6" w:rsidP="00707121">
            <w:pPr>
              <w:widowControl w:val="0"/>
              <w:contextualSpacing/>
              <w:jc w:val="left"/>
              <w:rPr>
                <w:color w:val="262626" w:themeColor="text1" w:themeTint="D9"/>
                <w:sz w:val="18"/>
                <w:szCs w:val="18"/>
              </w:rPr>
            </w:pPr>
            <w:r>
              <w:rPr>
                <w:color w:val="000000"/>
                <w:sz w:val="18"/>
                <w:szCs w:val="18"/>
              </w:rPr>
              <w:t>Região de Coimbra</w:t>
            </w:r>
          </w:p>
        </w:tc>
        <w:tc>
          <w:tcPr>
            <w:tcW w:w="1134" w:type="dxa"/>
            <w:noWrap/>
          </w:tcPr>
          <w:p w14:paraId="2D93952C"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101</w:t>
            </w:r>
          </w:p>
        </w:tc>
        <w:tc>
          <w:tcPr>
            <w:tcW w:w="1553" w:type="dxa"/>
            <w:noWrap/>
            <w:vAlign w:val="bottom"/>
          </w:tcPr>
          <w:p w14:paraId="11CE7D8C"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5,2</w:t>
            </w:r>
          </w:p>
        </w:tc>
      </w:tr>
      <w:tr w:rsidR="00D719A6" w:rsidRPr="008465CB" w14:paraId="1A649CEB" w14:textId="77777777" w:rsidTr="00707121">
        <w:trPr>
          <w:trHeight w:val="170"/>
          <w:jc w:val="center"/>
        </w:trPr>
        <w:tc>
          <w:tcPr>
            <w:tcW w:w="2274" w:type="dxa"/>
          </w:tcPr>
          <w:p w14:paraId="27BB2298" w14:textId="77777777" w:rsidR="00D719A6" w:rsidRDefault="00D719A6" w:rsidP="00707121">
            <w:pPr>
              <w:widowControl w:val="0"/>
              <w:contextualSpacing/>
              <w:jc w:val="left"/>
              <w:rPr>
                <w:color w:val="262626" w:themeColor="text1" w:themeTint="D9"/>
                <w:sz w:val="18"/>
                <w:szCs w:val="18"/>
              </w:rPr>
            </w:pPr>
            <w:r>
              <w:rPr>
                <w:color w:val="000000"/>
                <w:sz w:val="18"/>
                <w:szCs w:val="18"/>
              </w:rPr>
              <w:t>Região de Aveiro</w:t>
            </w:r>
          </w:p>
        </w:tc>
        <w:tc>
          <w:tcPr>
            <w:tcW w:w="1134" w:type="dxa"/>
            <w:noWrap/>
          </w:tcPr>
          <w:p w14:paraId="512AF823"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37</w:t>
            </w:r>
          </w:p>
        </w:tc>
        <w:tc>
          <w:tcPr>
            <w:tcW w:w="1553" w:type="dxa"/>
            <w:noWrap/>
            <w:vAlign w:val="bottom"/>
          </w:tcPr>
          <w:p w14:paraId="787E2529"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1,9</w:t>
            </w:r>
          </w:p>
        </w:tc>
      </w:tr>
      <w:tr w:rsidR="00D719A6" w:rsidRPr="008465CB" w14:paraId="2E3C172B" w14:textId="77777777" w:rsidTr="00707121">
        <w:trPr>
          <w:trHeight w:val="170"/>
          <w:jc w:val="center"/>
        </w:trPr>
        <w:tc>
          <w:tcPr>
            <w:tcW w:w="2274" w:type="dxa"/>
          </w:tcPr>
          <w:p w14:paraId="20E4A323" w14:textId="77777777" w:rsidR="00D719A6" w:rsidRDefault="00D719A6" w:rsidP="00707121">
            <w:pPr>
              <w:widowControl w:val="0"/>
              <w:contextualSpacing/>
              <w:jc w:val="left"/>
              <w:rPr>
                <w:color w:val="262626" w:themeColor="text1" w:themeTint="D9"/>
                <w:sz w:val="18"/>
                <w:szCs w:val="18"/>
              </w:rPr>
            </w:pPr>
            <w:r>
              <w:rPr>
                <w:color w:val="000000"/>
                <w:sz w:val="18"/>
                <w:szCs w:val="18"/>
              </w:rPr>
              <w:t>Viseu Dão Lafões</w:t>
            </w:r>
          </w:p>
        </w:tc>
        <w:tc>
          <w:tcPr>
            <w:tcW w:w="1134" w:type="dxa"/>
            <w:noWrap/>
          </w:tcPr>
          <w:p w14:paraId="7E533F4A"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32</w:t>
            </w:r>
          </w:p>
        </w:tc>
        <w:tc>
          <w:tcPr>
            <w:tcW w:w="1553" w:type="dxa"/>
            <w:noWrap/>
            <w:vAlign w:val="bottom"/>
          </w:tcPr>
          <w:p w14:paraId="5AB00852"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1,6</w:t>
            </w:r>
          </w:p>
        </w:tc>
      </w:tr>
      <w:tr w:rsidR="00D719A6" w:rsidRPr="008465CB" w14:paraId="616922F6" w14:textId="77777777" w:rsidTr="00707121">
        <w:trPr>
          <w:trHeight w:val="170"/>
          <w:jc w:val="center"/>
        </w:trPr>
        <w:tc>
          <w:tcPr>
            <w:tcW w:w="2274" w:type="dxa"/>
          </w:tcPr>
          <w:p w14:paraId="52519D3E" w14:textId="77777777" w:rsidR="00D719A6" w:rsidRDefault="00D719A6" w:rsidP="00707121">
            <w:pPr>
              <w:widowControl w:val="0"/>
              <w:contextualSpacing/>
              <w:jc w:val="left"/>
              <w:rPr>
                <w:color w:val="000000"/>
                <w:sz w:val="18"/>
                <w:szCs w:val="18"/>
              </w:rPr>
            </w:pPr>
            <w:r>
              <w:rPr>
                <w:color w:val="000000"/>
                <w:sz w:val="18"/>
                <w:szCs w:val="18"/>
              </w:rPr>
              <w:t>Cávado</w:t>
            </w:r>
          </w:p>
        </w:tc>
        <w:tc>
          <w:tcPr>
            <w:tcW w:w="1134" w:type="dxa"/>
            <w:noWrap/>
          </w:tcPr>
          <w:p w14:paraId="200A3E73"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31</w:t>
            </w:r>
          </w:p>
        </w:tc>
        <w:tc>
          <w:tcPr>
            <w:tcW w:w="1553" w:type="dxa"/>
            <w:noWrap/>
            <w:vAlign w:val="bottom"/>
          </w:tcPr>
          <w:p w14:paraId="440A7CF9"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1,6</w:t>
            </w:r>
          </w:p>
        </w:tc>
      </w:tr>
      <w:tr w:rsidR="00D719A6" w:rsidRPr="008465CB" w14:paraId="5D79298B" w14:textId="77777777" w:rsidTr="00707121">
        <w:trPr>
          <w:trHeight w:val="170"/>
          <w:jc w:val="center"/>
        </w:trPr>
        <w:tc>
          <w:tcPr>
            <w:tcW w:w="2274" w:type="dxa"/>
          </w:tcPr>
          <w:p w14:paraId="196F34A6" w14:textId="77777777" w:rsidR="00D719A6" w:rsidRDefault="00D719A6" w:rsidP="00707121">
            <w:pPr>
              <w:widowControl w:val="0"/>
              <w:contextualSpacing/>
              <w:jc w:val="left"/>
              <w:rPr>
                <w:color w:val="000000"/>
                <w:sz w:val="18"/>
                <w:szCs w:val="18"/>
              </w:rPr>
            </w:pPr>
            <w:r>
              <w:rPr>
                <w:color w:val="000000"/>
                <w:sz w:val="18"/>
                <w:szCs w:val="18"/>
              </w:rPr>
              <w:t>Médio Tejo</w:t>
            </w:r>
          </w:p>
        </w:tc>
        <w:tc>
          <w:tcPr>
            <w:tcW w:w="1134" w:type="dxa"/>
            <w:noWrap/>
          </w:tcPr>
          <w:p w14:paraId="5A4392C1"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30</w:t>
            </w:r>
          </w:p>
        </w:tc>
        <w:tc>
          <w:tcPr>
            <w:tcW w:w="1553" w:type="dxa"/>
            <w:noWrap/>
            <w:vAlign w:val="bottom"/>
          </w:tcPr>
          <w:p w14:paraId="6D61D6C5"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1,5</w:t>
            </w:r>
          </w:p>
        </w:tc>
      </w:tr>
      <w:tr w:rsidR="00D719A6" w:rsidRPr="008465CB" w14:paraId="011EC297" w14:textId="77777777" w:rsidTr="00707121">
        <w:trPr>
          <w:trHeight w:val="170"/>
          <w:jc w:val="center"/>
        </w:trPr>
        <w:tc>
          <w:tcPr>
            <w:tcW w:w="2274" w:type="dxa"/>
          </w:tcPr>
          <w:p w14:paraId="0C3B9B95" w14:textId="77777777" w:rsidR="00D719A6" w:rsidRDefault="00D719A6" w:rsidP="00707121">
            <w:pPr>
              <w:widowControl w:val="0"/>
              <w:contextualSpacing/>
              <w:jc w:val="left"/>
              <w:rPr>
                <w:color w:val="000000"/>
                <w:sz w:val="18"/>
                <w:szCs w:val="18"/>
              </w:rPr>
            </w:pPr>
            <w:r>
              <w:rPr>
                <w:color w:val="000000"/>
                <w:sz w:val="18"/>
                <w:szCs w:val="18"/>
              </w:rPr>
              <w:t>Alentejo Central</w:t>
            </w:r>
          </w:p>
        </w:tc>
        <w:tc>
          <w:tcPr>
            <w:tcW w:w="1134" w:type="dxa"/>
            <w:noWrap/>
          </w:tcPr>
          <w:p w14:paraId="65CC4DB0"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22</w:t>
            </w:r>
          </w:p>
        </w:tc>
        <w:tc>
          <w:tcPr>
            <w:tcW w:w="1553" w:type="dxa"/>
            <w:noWrap/>
            <w:vAlign w:val="bottom"/>
          </w:tcPr>
          <w:p w14:paraId="69CD395E"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1,1</w:t>
            </w:r>
          </w:p>
        </w:tc>
      </w:tr>
      <w:tr w:rsidR="00D719A6" w:rsidRPr="008465CB" w14:paraId="70C05726" w14:textId="77777777" w:rsidTr="00707121">
        <w:trPr>
          <w:trHeight w:val="170"/>
          <w:jc w:val="center"/>
        </w:trPr>
        <w:tc>
          <w:tcPr>
            <w:tcW w:w="2274" w:type="dxa"/>
          </w:tcPr>
          <w:p w14:paraId="141BBC80" w14:textId="77777777" w:rsidR="00D719A6" w:rsidRDefault="00D719A6" w:rsidP="00707121">
            <w:pPr>
              <w:widowControl w:val="0"/>
              <w:contextualSpacing/>
              <w:jc w:val="left"/>
              <w:rPr>
                <w:color w:val="000000"/>
                <w:sz w:val="18"/>
                <w:szCs w:val="18"/>
              </w:rPr>
            </w:pPr>
            <w:r>
              <w:rPr>
                <w:color w:val="000000"/>
                <w:sz w:val="18"/>
                <w:szCs w:val="18"/>
              </w:rPr>
              <w:t>Oeste</w:t>
            </w:r>
          </w:p>
        </w:tc>
        <w:tc>
          <w:tcPr>
            <w:tcW w:w="1134" w:type="dxa"/>
            <w:noWrap/>
          </w:tcPr>
          <w:p w14:paraId="071B4356"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21</w:t>
            </w:r>
          </w:p>
        </w:tc>
        <w:tc>
          <w:tcPr>
            <w:tcW w:w="1553" w:type="dxa"/>
            <w:noWrap/>
            <w:vAlign w:val="bottom"/>
          </w:tcPr>
          <w:p w14:paraId="3BF2E823"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1,1</w:t>
            </w:r>
          </w:p>
        </w:tc>
      </w:tr>
      <w:tr w:rsidR="00D719A6" w:rsidRPr="008465CB" w14:paraId="18095B80" w14:textId="77777777" w:rsidTr="00707121">
        <w:trPr>
          <w:trHeight w:val="170"/>
          <w:jc w:val="center"/>
        </w:trPr>
        <w:tc>
          <w:tcPr>
            <w:tcW w:w="2274" w:type="dxa"/>
          </w:tcPr>
          <w:p w14:paraId="1DDC3974" w14:textId="77777777" w:rsidR="00D719A6" w:rsidRDefault="00D719A6" w:rsidP="00707121">
            <w:pPr>
              <w:widowControl w:val="0"/>
              <w:contextualSpacing/>
              <w:jc w:val="left"/>
              <w:rPr>
                <w:color w:val="000000"/>
                <w:sz w:val="18"/>
                <w:szCs w:val="18"/>
              </w:rPr>
            </w:pPr>
            <w:r>
              <w:rPr>
                <w:color w:val="000000"/>
                <w:sz w:val="18"/>
                <w:szCs w:val="18"/>
              </w:rPr>
              <w:t>Ave</w:t>
            </w:r>
          </w:p>
        </w:tc>
        <w:tc>
          <w:tcPr>
            <w:tcW w:w="1134" w:type="dxa"/>
            <w:noWrap/>
          </w:tcPr>
          <w:p w14:paraId="2494D94E"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18</w:t>
            </w:r>
          </w:p>
        </w:tc>
        <w:tc>
          <w:tcPr>
            <w:tcW w:w="1553" w:type="dxa"/>
            <w:noWrap/>
            <w:vAlign w:val="bottom"/>
          </w:tcPr>
          <w:p w14:paraId="7D6147B8"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0,9</w:t>
            </w:r>
          </w:p>
        </w:tc>
      </w:tr>
      <w:tr w:rsidR="00D719A6" w:rsidRPr="008465CB" w14:paraId="0E40A028" w14:textId="77777777" w:rsidTr="00707121">
        <w:trPr>
          <w:trHeight w:val="170"/>
          <w:jc w:val="center"/>
        </w:trPr>
        <w:tc>
          <w:tcPr>
            <w:tcW w:w="2274" w:type="dxa"/>
          </w:tcPr>
          <w:p w14:paraId="3A080881" w14:textId="77777777" w:rsidR="00D719A6" w:rsidRDefault="00D719A6" w:rsidP="00707121">
            <w:pPr>
              <w:widowControl w:val="0"/>
              <w:contextualSpacing/>
              <w:jc w:val="left"/>
              <w:rPr>
                <w:color w:val="000000"/>
                <w:sz w:val="18"/>
                <w:szCs w:val="18"/>
              </w:rPr>
            </w:pPr>
            <w:r>
              <w:rPr>
                <w:color w:val="000000"/>
                <w:sz w:val="18"/>
                <w:szCs w:val="18"/>
              </w:rPr>
              <w:t>Terras de Trás-os-Montes</w:t>
            </w:r>
          </w:p>
        </w:tc>
        <w:tc>
          <w:tcPr>
            <w:tcW w:w="1134" w:type="dxa"/>
            <w:noWrap/>
          </w:tcPr>
          <w:p w14:paraId="613B0FE2"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16</w:t>
            </w:r>
          </w:p>
        </w:tc>
        <w:tc>
          <w:tcPr>
            <w:tcW w:w="1553" w:type="dxa"/>
            <w:noWrap/>
            <w:vAlign w:val="bottom"/>
          </w:tcPr>
          <w:p w14:paraId="31DD34D5"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0,8</w:t>
            </w:r>
          </w:p>
        </w:tc>
      </w:tr>
      <w:tr w:rsidR="00D719A6" w:rsidRPr="008465CB" w14:paraId="282E31D8" w14:textId="77777777" w:rsidTr="00707121">
        <w:trPr>
          <w:trHeight w:val="170"/>
          <w:jc w:val="center"/>
        </w:trPr>
        <w:tc>
          <w:tcPr>
            <w:tcW w:w="2274" w:type="dxa"/>
          </w:tcPr>
          <w:p w14:paraId="604CCAAA" w14:textId="77777777" w:rsidR="00D719A6" w:rsidRDefault="00D719A6" w:rsidP="00707121">
            <w:pPr>
              <w:widowControl w:val="0"/>
              <w:contextualSpacing/>
              <w:jc w:val="left"/>
              <w:rPr>
                <w:color w:val="000000"/>
                <w:sz w:val="18"/>
                <w:szCs w:val="18"/>
              </w:rPr>
            </w:pPr>
            <w:r>
              <w:rPr>
                <w:color w:val="000000"/>
                <w:sz w:val="18"/>
                <w:szCs w:val="18"/>
              </w:rPr>
              <w:t>Tâmega e Sousa</w:t>
            </w:r>
          </w:p>
        </w:tc>
        <w:tc>
          <w:tcPr>
            <w:tcW w:w="1134" w:type="dxa"/>
            <w:noWrap/>
          </w:tcPr>
          <w:p w14:paraId="7D07B512"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13</w:t>
            </w:r>
          </w:p>
        </w:tc>
        <w:tc>
          <w:tcPr>
            <w:tcW w:w="1553" w:type="dxa"/>
            <w:noWrap/>
            <w:vAlign w:val="bottom"/>
          </w:tcPr>
          <w:p w14:paraId="2BBA6129"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0,7</w:t>
            </w:r>
          </w:p>
        </w:tc>
      </w:tr>
      <w:tr w:rsidR="00D719A6" w:rsidRPr="008465CB" w14:paraId="12ACAA7A" w14:textId="77777777" w:rsidTr="00707121">
        <w:trPr>
          <w:trHeight w:val="170"/>
          <w:jc w:val="center"/>
        </w:trPr>
        <w:tc>
          <w:tcPr>
            <w:tcW w:w="2274" w:type="dxa"/>
          </w:tcPr>
          <w:p w14:paraId="0F3AFE0B" w14:textId="77777777" w:rsidR="00D719A6" w:rsidRDefault="00D719A6" w:rsidP="00707121">
            <w:pPr>
              <w:widowControl w:val="0"/>
              <w:contextualSpacing/>
              <w:jc w:val="left"/>
              <w:rPr>
                <w:color w:val="000000"/>
                <w:sz w:val="18"/>
                <w:szCs w:val="18"/>
              </w:rPr>
            </w:pPr>
            <w:r>
              <w:rPr>
                <w:color w:val="000000"/>
                <w:sz w:val="18"/>
                <w:szCs w:val="18"/>
              </w:rPr>
              <w:t>Douro</w:t>
            </w:r>
          </w:p>
        </w:tc>
        <w:tc>
          <w:tcPr>
            <w:tcW w:w="1134" w:type="dxa"/>
            <w:noWrap/>
          </w:tcPr>
          <w:p w14:paraId="6530A5EA" w14:textId="77777777" w:rsidR="00D719A6" w:rsidRPr="008E2046" w:rsidRDefault="00D719A6" w:rsidP="00707121">
            <w:pPr>
              <w:widowControl w:val="0"/>
              <w:spacing w:after="0" w:line="240" w:lineRule="auto"/>
              <w:jc w:val="right"/>
              <w:rPr>
                <w:color w:val="000000"/>
                <w:sz w:val="18"/>
                <w:szCs w:val="18"/>
              </w:rPr>
            </w:pPr>
            <w:r>
              <w:rPr>
                <w:color w:val="000000"/>
                <w:sz w:val="18"/>
                <w:szCs w:val="18"/>
              </w:rPr>
              <w:t>13</w:t>
            </w:r>
          </w:p>
        </w:tc>
        <w:tc>
          <w:tcPr>
            <w:tcW w:w="1553" w:type="dxa"/>
            <w:noWrap/>
            <w:vAlign w:val="bottom"/>
          </w:tcPr>
          <w:p w14:paraId="1659EB82" w14:textId="77777777" w:rsidR="00D719A6" w:rsidRPr="00B87824" w:rsidRDefault="00D719A6" w:rsidP="00707121">
            <w:pPr>
              <w:widowControl w:val="0"/>
              <w:spacing w:after="0" w:line="240" w:lineRule="auto"/>
              <w:jc w:val="right"/>
              <w:rPr>
                <w:color w:val="000000"/>
                <w:sz w:val="18"/>
                <w:szCs w:val="18"/>
              </w:rPr>
            </w:pPr>
            <w:r w:rsidRPr="00B87824">
              <w:rPr>
                <w:color w:val="000000"/>
                <w:sz w:val="18"/>
                <w:szCs w:val="18"/>
              </w:rPr>
              <w:t>0,7</w:t>
            </w:r>
          </w:p>
        </w:tc>
      </w:tr>
      <w:tr w:rsidR="00D719A6" w:rsidRPr="008465CB" w14:paraId="2DFA7859" w14:textId="77777777" w:rsidTr="00707121">
        <w:trPr>
          <w:trHeight w:val="170"/>
          <w:jc w:val="center"/>
        </w:trPr>
        <w:tc>
          <w:tcPr>
            <w:tcW w:w="2274" w:type="dxa"/>
          </w:tcPr>
          <w:p w14:paraId="0514D268" w14:textId="77777777" w:rsidR="00D719A6" w:rsidRDefault="00D719A6" w:rsidP="00707121">
            <w:pPr>
              <w:widowControl w:val="0"/>
              <w:contextualSpacing/>
              <w:jc w:val="left"/>
              <w:rPr>
                <w:color w:val="000000"/>
                <w:sz w:val="18"/>
                <w:szCs w:val="18"/>
              </w:rPr>
            </w:pPr>
            <w:r>
              <w:rPr>
                <w:color w:val="000000"/>
                <w:sz w:val="18"/>
                <w:szCs w:val="18"/>
              </w:rPr>
              <w:t>Lezíria do Tejo</w:t>
            </w:r>
          </w:p>
        </w:tc>
        <w:tc>
          <w:tcPr>
            <w:tcW w:w="1134" w:type="dxa"/>
            <w:noWrap/>
          </w:tcPr>
          <w:p w14:paraId="0AD88938"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11</w:t>
            </w:r>
          </w:p>
        </w:tc>
        <w:tc>
          <w:tcPr>
            <w:tcW w:w="1553" w:type="dxa"/>
            <w:noWrap/>
            <w:vAlign w:val="bottom"/>
          </w:tcPr>
          <w:p w14:paraId="3014EDFB"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0,6</w:t>
            </w:r>
          </w:p>
        </w:tc>
      </w:tr>
      <w:tr w:rsidR="00D719A6" w:rsidRPr="008465CB" w14:paraId="5F0F54DD" w14:textId="77777777" w:rsidTr="00707121">
        <w:trPr>
          <w:trHeight w:val="170"/>
          <w:jc w:val="center"/>
        </w:trPr>
        <w:tc>
          <w:tcPr>
            <w:tcW w:w="2274" w:type="dxa"/>
          </w:tcPr>
          <w:p w14:paraId="7CE7B0B7" w14:textId="77777777" w:rsidR="00D719A6" w:rsidRDefault="00D719A6" w:rsidP="00707121">
            <w:pPr>
              <w:widowControl w:val="0"/>
              <w:contextualSpacing/>
              <w:jc w:val="left"/>
              <w:rPr>
                <w:color w:val="000000"/>
                <w:sz w:val="18"/>
                <w:szCs w:val="18"/>
              </w:rPr>
            </w:pPr>
            <w:r>
              <w:rPr>
                <w:color w:val="000000"/>
                <w:sz w:val="18"/>
                <w:szCs w:val="18"/>
              </w:rPr>
              <w:lastRenderedPageBreak/>
              <w:t>Beiras e Serra da Estrela</w:t>
            </w:r>
          </w:p>
        </w:tc>
        <w:tc>
          <w:tcPr>
            <w:tcW w:w="1134" w:type="dxa"/>
            <w:noWrap/>
          </w:tcPr>
          <w:p w14:paraId="5F735A22"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10</w:t>
            </w:r>
          </w:p>
        </w:tc>
        <w:tc>
          <w:tcPr>
            <w:tcW w:w="1553" w:type="dxa"/>
            <w:noWrap/>
            <w:vAlign w:val="bottom"/>
          </w:tcPr>
          <w:p w14:paraId="6755BBB7"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0,5</w:t>
            </w:r>
          </w:p>
        </w:tc>
      </w:tr>
      <w:tr w:rsidR="00D719A6" w:rsidRPr="008465CB" w14:paraId="43F50311" w14:textId="77777777" w:rsidTr="00707121">
        <w:trPr>
          <w:trHeight w:val="170"/>
          <w:jc w:val="center"/>
        </w:trPr>
        <w:tc>
          <w:tcPr>
            <w:tcW w:w="2274" w:type="dxa"/>
          </w:tcPr>
          <w:p w14:paraId="6A378603" w14:textId="77777777" w:rsidR="00D719A6" w:rsidRDefault="00D719A6" w:rsidP="00707121">
            <w:pPr>
              <w:widowControl w:val="0"/>
              <w:contextualSpacing/>
              <w:jc w:val="left"/>
              <w:rPr>
                <w:color w:val="000000"/>
                <w:sz w:val="18"/>
                <w:szCs w:val="18"/>
              </w:rPr>
            </w:pPr>
            <w:r>
              <w:rPr>
                <w:color w:val="000000"/>
                <w:sz w:val="18"/>
                <w:szCs w:val="18"/>
              </w:rPr>
              <w:t>Alentejo Litoral</w:t>
            </w:r>
          </w:p>
        </w:tc>
        <w:tc>
          <w:tcPr>
            <w:tcW w:w="1134" w:type="dxa"/>
            <w:noWrap/>
          </w:tcPr>
          <w:p w14:paraId="6F1D1839"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10</w:t>
            </w:r>
          </w:p>
        </w:tc>
        <w:tc>
          <w:tcPr>
            <w:tcW w:w="1553" w:type="dxa"/>
            <w:noWrap/>
            <w:vAlign w:val="bottom"/>
          </w:tcPr>
          <w:p w14:paraId="4A373B91"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0,5</w:t>
            </w:r>
          </w:p>
        </w:tc>
      </w:tr>
      <w:tr w:rsidR="00D719A6" w:rsidRPr="008465CB" w14:paraId="1A813D41" w14:textId="77777777" w:rsidTr="00707121">
        <w:trPr>
          <w:trHeight w:val="170"/>
          <w:jc w:val="center"/>
        </w:trPr>
        <w:tc>
          <w:tcPr>
            <w:tcW w:w="2274" w:type="dxa"/>
          </w:tcPr>
          <w:p w14:paraId="29837167" w14:textId="77777777" w:rsidR="00D719A6" w:rsidRDefault="00D719A6" w:rsidP="00707121">
            <w:pPr>
              <w:widowControl w:val="0"/>
              <w:contextualSpacing/>
              <w:jc w:val="left"/>
              <w:rPr>
                <w:color w:val="000000"/>
                <w:sz w:val="18"/>
                <w:szCs w:val="18"/>
              </w:rPr>
            </w:pPr>
            <w:r>
              <w:rPr>
                <w:color w:val="000000"/>
                <w:sz w:val="18"/>
                <w:szCs w:val="18"/>
              </w:rPr>
              <w:t>Baixo Alentejo</w:t>
            </w:r>
          </w:p>
        </w:tc>
        <w:tc>
          <w:tcPr>
            <w:tcW w:w="1134" w:type="dxa"/>
            <w:noWrap/>
          </w:tcPr>
          <w:p w14:paraId="32A2482C"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10</w:t>
            </w:r>
          </w:p>
        </w:tc>
        <w:tc>
          <w:tcPr>
            <w:tcW w:w="1553" w:type="dxa"/>
            <w:noWrap/>
            <w:vAlign w:val="bottom"/>
          </w:tcPr>
          <w:p w14:paraId="16B78BF7"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0,5</w:t>
            </w:r>
          </w:p>
        </w:tc>
      </w:tr>
      <w:tr w:rsidR="00D719A6" w:rsidRPr="008465CB" w14:paraId="08D2D788" w14:textId="77777777" w:rsidTr="00707121">
        <w:trPr>
          <w:trHeight w:val="170"/>
          <w:jc w:val="center"/>
        </w:trPr>
        <w:tc>
          <w:tcPr>
            <w:tcW w:w="2274" w:type="dxa"/>
          </w:tcPr>
          <w:p w14:paraId="6B1794C4" w14:textId="77777777" w:rsidR="00D719A6" w:rsidRDefault="00D719A6" w:rsidP="00707121">
            <w:pPr>
              <w:widowControl w:val="0"/>
              <w:contextualSpacing/>
              <w:jc w:val="left"/>
              <w:rPr>
                <w:color w:val="000000"/>
                <w:sz w:val="18"/>
                <w:szCs w:val="18"/>
              </w:rPr>
            </w:pPr>
            <w:r>
              <w:rPr>
                <w:color w:val="000000"/>
                <w:sz w:val="18"/>
                <w:szCs w:val="18"/>
              </w:rPr>
              <w:t>Região de Leiria</w:t>
            </w:r>
          </w:p>
        </w:tc>
        <w:tc>
          <w:tcPr>
            <w:tcW w:w="1134" w:type="dxa"/>
            <w:noWrap/>
          </w:tcPr>
          <w:p w14:paraId="02B31F37"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8</w:t>
            </w:r>
          </w:p>
        </w:tc>
        <w:tc>
          <w:tcPr>
            <w:tcW w:w="1553" w:type="dxa"/>
            <w:noWrap/>
            <w:vAlign w:val="bottom"/>
          </w:tcPr>
          <w:p w14:paraId="2CC125C6"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0,4</w:t>
            </w:r>
          </w:p>
        </w:tc>
      </w:tr>
      <w:tr w:rsidR="00D719A6" w:rsidRPr="008465CB" w14:paraId="117E65E9" w14:textId="77777777" w:rsidTr="00707121">
        <w:trPr>
          <w:trHeight w:val="170"/>
          <w:jc w:val="center"/>
        </w:trPr>
        <w:tc>
          <w:tcPr>
            <w:tcW w:w="2274" w:type="dxa"/>
          </w:tcPr>
          <w:p w14:paraId="1BA3222C" w14:textId="77777777" w:rsidR="00D719A6" w:rsidRDefault="00D719A6" w:rsidP="00707121">
            <w:pPr>
              <w:widowControl w:val="0"/>
              <w:contextualSpacing/>
              <w:jc w:val="left"/>
              <w:rPr>
                <w:color w:val="000000"/>
                <w:sz w:val="18"/>
                <w:szCs w:val="18"/>
              </w:rPr>
            </w:pPr>
            <w:r>
              <w:rPr>
                <w:color w:val="000000"/>
                <w:sz w:val="18"/>
                <w:szCs w:val="18"/>
              </w:rPr>
              <w:t>Ilha da Madeira</w:t>
            </w:r>
          </w:p>
        </w:tc>
        <w:tc>
          <w:tcPr>
            <w:tcW w:w="1134" w:type="dxa"/>
            <w:noWrap/>
          </w:tcPr>
          <w:p w14:paraId="5C62BA70"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6</w:t>
            </w:r>
          </w:p>
        </w:tc>
        <w:tc>
          <w:tcPr>
            <w:tcW w:w="1553" w:type="dxa"/>
            <w:noWrap/>
            <w:vAlign w:val="bottom"/>
          </w:tcPr>
          <w:p w14:paraId="52974D54"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0,3</w:t>
            </w:r>
          </w:p>
        </w:tc>
      </w:tr>
      <w:tr w:rsidR="00D719A6" w:rsidRPr="008465CB" w14:paraId="74E53C2A" w14:textId="77777777" w:rsidTr="00707121">
        <w:trPr>
          <w:trHeight w:val="170"/>
          <w:jc w:val="center"/>
        </w:trPr>
        <w:tc>
          <w:tcPr>
            <w:tcW w:w="2274" w:type="dxa"/>
          </w:tcPr>
          <w:p w14:paraId="39185FAE" w14:textId="77777777" w:rsidR="00D719A6" w:rsidRDefault="00D719A6" w:rsidP="00707121">
            <w:pPr>
              <w:widowControl w:val="0"/>
              <w:contextualSpacing/>
              <w:jc w:val="left"/>
              <w:rPr>
                <w:color w:val="000000"/>
                <w:sz w:val="18"/>
                <w:szCs w:val="18"/>
              </w:rPr>
            </w:pPr>
            <w:r>
              <w:rPr>
                <w:color w:val="000000"/>
                <w:sz w:val="18"/>
                <w:szCs w:val="18"/>
              </w:rPr>
              <w:t>Alto Alentejo</w:t>
            </w:r>
          </w:p>
        </w:tc>
        <w:tc>
          <w:tcPr>
            <w:tcW w:w="1134" w:type="dxa"/>
            <w:noWrap/>
          </w:tcPr>
          <w:p w14:paraId="771B6D59"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5</w:t>
            </w:r>
          </w:p>
        </w:tc>
        <w:tc>
          <w:tcPr>
            <w:tcW w:w="1553" w:type="dxa"/>
            <w:noWrap/>
            <w:vAlign w:val="bottom"/>
          </w:tcPr>
          <w:p w14:paraId="723EF90C"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0,3</w:t>
            </w:r>
          </w:p>
        </w:tc>
      </w:tr>
      <w:tr w:rsidR="00D719A6" w:rsidRPr="008465CB" w14:paraId="5B35ECC9" w14:textId="77777777" w:rsidTr="00707121">
        <w:trPr>
          <w:trHeight w:val="170"/>
          <w:jc w:val="center"/>
        </w:trPr>
        <w:tc>
          <w:tcPr>
            <w:tcW w:w="2274" w:type="dxa"/>
          </w:tcPr>
          <w:p w14:paraId="19420C60" w14:textId="77777777" w:rsidR="00D719A6" w:rsidRDefault="00D719A6" w:rsidP="00707121">
            <w:pPr>
              <w:widowControl w:val="0"/>
              <w:contextualSpacing/>
              <w:jc w:val="left"/>
              <w:rPr>
                <w:color w:val="000000"/>
                <w:sz w:val="18"/>
                <w:szCs w:val="18"/>
              </w:rPr>
            </w:pPr>
            <w:r>
              <w:rPr>
                <w:color w:val="000000"/>
                <w:sz w:val="18"/>
                <w:szCs w:val="18"/>
              </w:rPr>
              <w:t>Alto Minho</w:t>
            </w:r>
          </w:p>
        </w:tc>
        <w:tc>
          <w:tcPr>
            <w:tcW w:w="1134" w:type="dxa"/>
            <w:noWrap/>
          </w:tcPr>
          <w:p w14:paraId="15E16EC2"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4</w:t>
            </w:r>
          </w:p>
        </w:tc>
        <w:tc>
          <w:tcPr>
            <w:tcW w:w="1553" w:type="dxa"/>
            <w:noWrap/>
            <w:vAlign w:val="bottom"/>
          </w:tcPr>
          <w:p w14:paraId="0462BE94"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0,2</w:t>
            </w:r>
          </w:p>
        </w:tc>
      </w:tr>
      <w:tr w:rsidR="00D719A6" w:rsidRPr="008465CB" w14:paraId="089E4BA0" w14:textId="77777777" w:rsidTr="00707121">
        <w:trPr>
          <w:trHeight w:val="170"/>
          <w:jc w:val="center"/>
        </w:trPr>
        <w:tc>
          <w:tcPr>
            <w:tcW w:w="2274" w:type="dxa"/>
          </w:tcPr>
          <w:p w14:paraId="3EC9BDA0" w14:textId="77777777" w:rsidR="00D719A6" w:rsidRDefault="00D719A6" w:rsidP="00707121">
            <w:pPr>
              <w:widowControl w:val="0"/>
              <w:contextualSpacing/>
              <w:jc w:val="left"/>
              <w:rPr>
                <w:color w:val="000000"/>
                <w:sz w:val="18"/>
                <w:szCs w:val="18"/>
              </w:rPr>
            </w:pPr>
            <w:r>
              <w:rPr>
                <w:color w:val="000000"/>
                <w:sz w:val="18"/>
                <w:szCs w:val="18"/>
              </w:rPr>
              <w:t>Ilha Terceira</w:t>
            </w:r>
          </w:p>
        </w:tc>
        <w:tc>
          <w:tcPr>
            <w:tcW w:w="1134" w:type="dxa"/>
            <w:noWrap/>
          </w:tcPr>
          <w:p w14:paraId="5C7C7E76"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2</w:t>
            </w:r>
          </w:p>
        </w:tc>
        <w:tc>
          <w:tcPr>
            <w:tcW w:w="1553" w:type="dxa"/>
            <w:noWrap/>
            <w:vAlign w:val="bottom"/>
          </w:tcPr>
          <w:p w14:paraId="2F0C5ED1"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0,1</w:t>
            </w:r>
          </w:p>
        </w:tc>
      </w:tr>
      <w:tr w:rsidR="00D719A6" w:rsidRPr="008465CB" w14:paraId="3775EF9B" w14:textId="77777777" w:rsidTr="00707121">
        <w:trPr>
          <w:trHeight w:val="170"/>
          <w:jc w:val="center"/>
        </w:trPr>
        <w:tc>
          <w:tcPr>
            <w:tcW w:w="2274" w:type="dxa"/>
          </w:tcPr>
          <w:p w14:paraId="3BC7E87B" w14:textId="77777777" w:rsidR="00D719A6" w:rsidRDefault="00D719A6" w:rsidP="00707121">
            <w:pPr>
              <w:widowControl w:val="0"/>
              <w:contextualSpacing/>
              <w:jc w:val="left"/>
              <w:rPr>
                <w:color w:val="000000"/>
                <w:sz w:val="18"/>
                <w:szCs w:val="18"/>
              </w:rPr>
            </w:pPr>
            <w:r>
              <w:rPr>
                <w:color w:val="000000"/>
                <w:sz w:val="18"/>
                <w:szCs w:val="18"/>
              </w:rPr>
              <w:t>Alto Tâmega</w:t>
            </w:r>
          </w:p>
        </w:tc>
        <w:tc>
          <w:tcPr>
            <w:tcW w:w="1134" w:type="dxa"/>
            <w:noWrap/>
          </w:tcPr>
          <w:p w14:paraId="7F2E88BA"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1</w:t>
            </w:r>
          </w:p>
        </w:tc>
        <w:tc>
          <w:tcPr>
            <w:tcW w:w="1553" w:type="dxa"/>
            <w:noWrap/>
            <w:vAlign w:val="bottom"/>
          </w:tcPr>
          <w:p w14:paraId="374043CD"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0,1</w:t>
            </w:r>
          </w:p>
        </w:tc>
      </w:tr>
      <w:tr w:rsidR="00D719A6" w:rsidRPr="008465CB" w14:paraId="573DA401" w14:textId="77777777" w:rsidTr="00707121">
        <w:trPr>
          <w:trHeight w:val="170"/>
          <w:jc w:val="center"/>
        </w:trPr>
        <w:tc>
          <w:tcPr>
            <w:tcW w:w="2274" w:type="dxa"/>
          </w:tcPr>
          <w:p w14:paraId="4275E8DF" w14:textId="77777777" w:rsidR="00D719A6" w:rsidRDefault="00D719A6" w:rsidP="00707121">
            <w:pPr>
              <w:widowControl w:val="0"/>
              <w:contextualSpacing/>
              <w:jc w:val="left"/>
              <w:rPr>
                <w:color w:val="000000"/>
                <w:sz w:val="18"/>
                <w:szCs w:val="18"/>
              </w:rPr>
            </w:pPr>
            <w:r>
              <w:rPr>
                <w:color w:val="000000"/>
                <w:sz w:val="18"/>
                <w:szCs w:val="18"/>
              </w:rPr>
              <w:t>Ilha de São Miguel</w:t>
            </w:r>
          </w:p>
        </w:tc>
        <w:tc>
          <w:tcPr>
            <w:tcW w:w="1134" w:type="dxa"/>
            <w:noWrap/>
          </w:tcPr>
          <w:p w14:paraId="40738B81"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color w:val="000000"/>
                <w:sz w:val="18"/>
                <w:szCs w:val="18"/>
              </w:rPr>
              <w:t>1</w:t>
            </w:r>
          </w:p>
        </w:tc>
        <w:tc>
          <w:tcPr>
            <w:tcW w:w="1553" w:type="dxa"/>
            <w:noWrap/>
            <w:vAlign w:val="bottom"/>
          </w:tcPr>
          <w:p w14:paraId="2BBB9B32" w14:textId="77777777" w:rsidR="00D719A6" w:rsidRPr="00B87824" w:rsidRDefault="00D719A6" w:rsidP="00707121">
            <w:pPr>
              <w:widowControl w:val="0"/>
              <w:spacing w:after="0" w:line="240" w:lineRule="auto"/>
              <w:jc w:val="right"/>
              <w:rPr>
                <w:rFonts w:eastAsia="Times New Roman"/>
                <w:color w:val="262626" w:themeColor="text1" w:themeTint="D9"/>
                <w:sz w:val="18"/>
                <w:szCs w:val="18"/>
                <w:lang w:eastAsia="pt-PT"/>
              </w:rPr>
            </w:pPr>
            <w:r w:rsidRPr="00B87824">
              <w:rPr>
                <w:color w:val="000000"/>
                <w:sz w:val="18"/>
                <w:szCs w:val="18"/>
              </w:rPr>
              <w:t>0,1</w:t>
            </w:r>
          </w:p>
        </w:tc>
      </w:tr>
      <w:tr w:rsidR="00D719A6" w:rsidRPr="008465CB" w14:paraId="175C46A1" w14:textId="77777777" w:rsidTr="00707121">
        <w:trPr>
          <w:trHeight w:val="170"/>
          <w:jc w:val="center"/>
        </w:trPr>
        <w:tc>
          <w:tcPr>
            <w:tcW w:w="2274" w:type="dxa"/>
            <w:shd w:val="clear" w:color="auto" w:fill="A6A6A6" w:themeFill="background1" w:themeFillShade="A6"/>
            <w:vAlign w:val="center"/>
            <w:hideMark/>
          </w:tcPr>
          <w:p w14:paraId="72C9A835" w14:textId="77777777" w:rsidR="00D719A6" w:rsidRPr="008E2046" w:rsidRDefault="00D719A6" w:rsidP="00707121">
            <w:pPr>
              <w:widowControl w:val="0"/>
              <w:spacing w:after="0" w:line="240" w:lineRule="auto"/>
              <w:rPr>
                <w:rFonts w:eastAsia="Times New Roman"/>
                <w:b/>
                <w:color w:val="262626" w:themeColor="text1" w:themeTint="D9"/>
                <w:sz w:val="18"/>
                <w:szCs w:val="18"/>
                <w:lang w:eastAsia="pt-PT"/>
              </w:rPr>
            </w:pPr>
            <w:r w:rsidRPr="008E2046">
              <w:rPr>
                <w:rFonts w:eastAsia="Times New Roman"/>
                <w:b/>
                <w:color w:val="262626" w:themeColor="text1" w:themeTint="D9"/>
                <w:sz w:val="18"/>
                <w:szCs w:val="18"/>
                <w:lang w:eastAsia="pt-PT"/>
              </w:rPr>
              <w:t>Total</w:t>
            </w:r>
          </w:p>
        </w:tc>
        <w:tc>
          <w:tcPr>
            <w:tcW w:w="1134" w:type="dxa"/>
            <w:shd w:val="clear" w:color="auto" w:fill="A6A6A6" w:themeFill="background1" w:themeFillShade="A6"/>
            <w:noWrap/>
            <w:vAlign w:val="center"/>
            <w:hideMark/>
          </w:tcPr>
          <w:p w14:paraId="3D46DE08" w14:textId="77777777" w:rsidR="00D719A6" w:rsidRPr="008E2046" w:rsidRDefault="00D719A6" w:rsidP="00707121">
            <w:pPr>
              <w:widowControl w:val="0"/>
              <w:spacing w:after="0" w:line="240" w:lineRule="auto"/>
              <w:jc w:val="right"/>
              <w:rPr>
                <w:rFonts w:eastAsia="Times New Roman"/>
                <w:b/>
                <w:color w:val="262626" w:themeColor="text1" w:themeTint="D9"/>
                <w:sz w:val="18"/>
                <w:szCs w:val="18"/>
                <w:lang w:eastAsia="pt-PT"/>
              </w:rPr>
            </w:pPr>
            <w:r w:rsidRPr="008E2046">
              <w:rPr>
                <w:rFonts w:eastAsia="Times New Roman"/>
                <w:b/>
                <w:color w:val="262626" w:themeColor="text1" w:themeTint="D9"/>
                <w:sz w:val="18"/>
                <w:szCs w:val="18"/>
                <w:lang w:eastAsia="pt-PT"/>
              </w:rPr>
              <w:t>1</w:t>
            </w:r>
            <w:r>
              <w:rPr>
                <w:rFonts w:eastAsia="Times New Roman"/>
                <w:b/>
                <w:color w:val="262626" w:themeColor="text1" w:themeTint="D9"/>
                <w:sz w:val="18"/>
                <w:szCs w:val="18"/>
                <w:lang w:eastAsia="pt-PT"/>
              </w:rPr>
              <w:t xml:space="preserve"> 951</w:t>
            </w:r>
          </w:p>
        </w:tc>
        <w:tc>
          <w:tcPr>
            <w:tcW w:w="1553" w:type="dxa"/>
            <w:shd w:val="clear" w:color="auto" w:fill="A6A6A6" w:themeFill="background1" w:themeFillShade="A6"/>
            <w:noWrap/>
            <w:vAlign w:val="center"/>
            <w:hideMark/>
          </w:tcPr>
          <w:p w14:paraId="62C0BE95" w14:textId="77777777" w:rsidR="00D719A6" w:rsidRPr="008E2046" w:rsidRDefault="00D719A6" w:rsidP="00707121">
            <w:pPr>
              <w:widowControl w:val="0"/>
              <w:spacing w:after="0" w:line="240" w:lineRule="auto"/>
              <w:jc w:val="right"/>
              <w:rPr>
                <w:rFonts w:eastAsia="Times New Roman"/>
                <w:b/>
                <w:color w:val="262626" w:themeColor="text1" w:themeTint="D9"/>
                <w:sz w:val="18"/>
                <w:szCs w:val="18"/>
                <w:lang w:eastAsia="pt-PT"/>
              </w:rPr>
            </w:pPr>
            <w:r w:rsidRPr="008E2046">
              <w:rPr>
                <w:rFonts w:eastAsia="Times New Roman"/>
                <w:b/>
                <w:color w:val="262626" w:themeColor="text1" w:themeTint="D9"/>
                <w:sz w:val="18"/>
                <w:szCs w:val="18"/>
                <w:lang w:eastAsia="pt-PT"/>
              </w:rPr>
              <w:t>100,0</w:t>
            </w:r>
          </w:p>
        </w:tc>
      </w:tr>
    </w:tbl>
    <w:p w14:paraId="4A0E4290" w14:textId="442D7C5F" w:rsidR="00D719A6" w:rsidRDefault="00D719A6" w:rsidP="00D719A6">
      <w:pPr>
        <w:pStyle w:val="Tabela"/>
        <w:keepNext w:val="0"/>
        <w:widowControl w:val="0"/>
        <w:spacing w:before="120" w:after="120" w:line="240" w:lineRule="atLeast"/>
      </w:pPr>
      <w:bookmarkStart w:id="113" w:name="_Toc225256355"/>
      <w:r>
        <w:t>Tabela</w:t>
      </w:r>
      <w:r w:rsidRPr="00217429">
        <w:t xml:space="preserve"> </w:t>
      </w:r>
      <w:r w:rsidR="009C1A91">
        <w:t>A</w:t>
      </w:r>
      <w:r>
        <w:fldChar w:fldCharType="begin"/>
      </w:r>
      <w:r>
        <w:instrText>SEQ Tabela \* ARABIC</w:instrText>
      </w:r>
      <w:r>
        <w:fldChar w:fldCharType="separate"/>
      </w:r>
      <w:r w:rsidR="003D1C44">
        <w:rPr>
          <w:noProof/>
        </w:rPr>
        <w:t>68</w:t>
      </w:r>
      <w:r>
        <w:fldChar w:fldCharType="end"/>
      </w:r>
      <w:r w:rsidR="00781A0C">
        <w:t xml:space="preserve"> </w:t>
      </w:r>
      <w:r w:rsidRPr="00217429">
        <w:t>–</w:t>
      </w:r>
      <w:r>
        <w:t xml:space="preserve"> A</w:t>
      </w:r>
      <w:r w:rsidRPr="00D51B24">
        <w:t>lojamentos inscritos e enquadrados</w:t>
      </w:r>
      <w:r>
        <w:t xml:space="preserve"> por m</w:t>
      </w:r>
      <w:r w:rsidRPr="00255422">
        <w:t>odalidade</w:t>
      </w:r>
      <w:bookmarkEnd w:id="113"/>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4"/>
        <w:gridCol w:w="1134"/>
        <w:gridCol w:w="1553"/>
      </w:tblGrid>
      <w:tr w:rsidR="00D719A6" w:rsidRPr="00B001EB" w14:paraId="69E9454D" w14:textId="77777777" w:rsidTr="00707121">
        <w:trPr>
          <w:trHeight w:val="170"/>
          <w:tblHeader/>
          <w:jc w:val="center"/>
        </w:trPr>
        <w:tc>
          <w:tcPr>
            <w:tcW w:w="2274" w:type="dxa"/>
            <w:shd w:val="clear" w:color="auto" w:fill="800000"/>
            <w:vAlign w:val="center"/>
            <w:hideMark/>
          </w:tcPr>
          <w:p w14:paraId="201C715F" w14:textId="77777777" w:rsidR="00D719A6" w:rsidRPr="008E2046" w:rsidRDefault="00D719A6" w:rsidP="00707121">
            <w:pPr>
              <w:widowControl w:val="0"/>
              <w:spacing w:after="0" w:line="240" w:lineRule="auto"/>
              <w:jc w:val="center"/>
              <w:rPr>
                <w:rFonts w:eastAsia="Times New Roman"/>
                <w:b/>
                <w:color w:val="FFFFFF" w:themeColor="background1"/>
                <w:sz w:val="18"/>
                <w:szCs w:val="18"/>
                <w:lang w:eastAsia="pt-PT"/>
              </w:rPr>
            </w:pPr>
          </w:p>
        </w:tc>
        <w:tc>
          <w:tcPr>
            <w:tcW w:w="1134" w:type="dxa"/>
            <w:shd w:val="clear" w:color="auto" w:fill="800000"/>
            <w:vAlign w:val="center"/>
            <w:hideMark/>
          </w:tcPr>
          <w:p w14:paraId="7E3601EE" w14:textId="77777777" w:rsidR="00D719A6" w:rsidRPr="008E2046" w:rsidRDefault="00D719A6" w:rsidP="00707121">
            <w:pPr>
              <w:widowControl w:val="0"/>
              <w:spacing w:after="0" w:line="240" w:lineRule="auto"/>
              <w:jc w:val="center"/>
              <w:rPr>
                <w:rFonts w:eastAsia="Times New Roman"/>
                <w:b/>
                <w:color w:val="FFFFFF" w:themeColor="background1"/>
                <w:sz w:val="18"/>
                <w:szCs w:val="18"/>
                <w:lang w:eastAsia="pt-PT"/>
              </w:rPr>
            </w:pPr>
            <w:r w:rsidRPr="008E2046">
              <w:rPr>
                <w:rFonts w:eastAsia="Times New Roman"/>
                <w:b/>
                <w:color w:val="FFFFFF" w:themeColor="background1"/>
                <w:sz w:val="18"/>
                <w:szCs w:val="18"/>
                <w:lang w:eastAsia="pt-PT"/>
              </w:rPr>
              <w:t>N.º</w:t>
            </w:r>
          </w:p>
        </w:tc>
        <w:tc>
          <w:tcPr>
            <w:tcW w:w="1553" w:type="dxa"/>
            <w:shd w:val="clear" w:color="auto" w:fill="800000"/>
            <w:vAlign w:val="center"/>
            <w:hideMark/>
          </w:tcPr>
          <w:p w14:paraId="78F4FF0B" w14:textId="77777777" w:rsidR="00D719A6" w:rsidRPr="008E2046" w:rsidRDefault="00D719A6" w:rsidP="00707121">
            <w:pPr>
              <w:widowControl w:val="0"/>
              <w:spacing w:after="0" w:line="240" w:lineRule="auto"/>
              <w:jc w:val="center"/>
              <w:rPr>
                <w:rFonts w:eastAsia="Times New Roman"/>
                <w:b/>
                <w:color w:val="FFFFFF" w:themeColor="background1"/>
                <w:sz w:val="18"/>
                <w:szCs w:val="18"/>
                <w:lang w:eastAsia="pt-PT"/>
              </w:rPr>
            </w:pPr>
            <w:r w:rsidRPr="008E2046">
              <w:rPr>
                <w:rFonts w:eastAsia="Times New Roman"/>
                <w:b/>
                <w:color w:val="FFFFFF" w:themeColor="background1"/>
                <w:sz w:val="18"/>
                <w:szCs w:val="18"/>
                <w:lang w:eastAsia="pt-PT"/>
              </w:rPr>
              <w:t>%</w:t>
            </w:r>
          </w:p>
        </w:tc>
      </w:tr>
      <w:tr w:rsidR="00D719A6" w:rsidRPr="008465CB" w14:paraId="26BD276D" w14:textId="77777777" w:rsidTr="00707121">
        <w:trPr>
          <w:trHeight w:val="170"/>
          <w:jc w:val="center"/>
        </w:trPr>
        <w:tc>
          <w:tcPr>
            <w:tcW w:w="2274" w:type="dxa"/>
          </w:tcPr>
          <w:p w14:paraId="35148200"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Habitação completa</w:t>
            </w:r>
          </w:p>
        </w:tc>
        <w:tc>
          <w:tcPr>
            <w:tcW w:w="1134" w:type="dxa"/>
            <w:noWrap/>
            <w:vAlign w:val="center"/>
          </w:tcPr>
          <w:p w14:paraId="6ECC0A78"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sidRPr="008E2046">
              <w:rPr>
                <w:rFonts w:eastAsia="Times New Roman"/>
                <w:color w:val="262626" w:themeColor="text1" w:themeTint="D9"/>
                <w:sz w:val="18"/>
                <w:szCs w:val="18"/>
                <w:lang w:eastAsia="pt-PT"/>
              </w:rPr>
              <w:t>1</w:t>
            </w:r>
            <w:r>
              <w:rPr>
                <w:rFonts w:eastAsia="Times New Roman"/>
                <w:color w:val="262626" w:themeColor="text1" w:themeTint="D9"/>
                <w:sz w:val="18"/>
                <w:szCs w:val="18"/>
                <w:lang w:eastAsia="pt-PT"/>
              </w:rPr>
              <w:t xml:space="preserve"> 873</w:t>
            </w:r>
          </w:p>
        </w:tc>
        <w:tc>
          <w:tcPr>
            <w:tcW w:w="1553" w:type="dxa"/>
            <w:noWrap/>
            <w:vAlign w:val="center"/>
          </w:tcPr>
          <w:p w14:paraId="24BAA0F2"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sidRPr="008E2046">
              <w:rPr>
                <w:rFonts w:eastAsia="Times New Roman"/>
                <w:color w:val="262626" w:themeColor="text1" w:themeTint="D9"/>
                <w:sz w:val="18"/>
                <w:szCs w:val="18"/>
                <w:lang w:eastAsia="pt-PT"/>
              </w:rPr>
              <w:t>9</w:t>
            </w:r>
            <w:r>
              <w:rPr>
                <w:rFonts w:eastAsia="Times New Roman"/>
                <w:color w:val="262626" w:themeColor="text1" w:themeTint="D9"/>
                <w:sz w:val="18"/>
                <w:szCs w:val="18"/>
                <w:lang w:eastAsia="pt-PT"/>
              </w:rPr>
              <w:t>6,0</w:t>
            </w:r>
          </w:p>
        </w:tc>
      </w:tr>
      <w:tr w:rsidR="00D719A6" w:rsidRPr="008465CB" w14:paraId="5E11AC74" w14:textId="77777777" w:rsidTr="00707121">
        <w:trPr>
          <w:trHeight w:val="170"/>
          <w:jc w:val="center"/>
        </w:trPr>
        <w:tc>
          <w:tcPr>
            <w:tcW w:w="2274" w:type="dxa"/>
          </w:tcPr>
          <w:p w14:paraId="419E4D53"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Parte de habitação</w:t>
            </w:r>
          </w:p>
        </w:tc>
        <w:tc>
          <w:tcPr>
            <w:tcW w:w="1134" w:type="dxa"/>
            <w:noWrap/>
            <w:vAlign w:val="center"/>
          </w:tcPr>
          <w:p w14:paraId="710942FD"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rFonts w:eastAsia="Times New Roman"/>
                <w:color w:val="262626" w:themeColor="text1" w:themeTint="D9"/>
                <w:sz w:val="18"/>
                <w:szCs w:val="18"/>
                <w:lang w:eastAsia="pt-PT"/>
              </w:rPr>
              <w:t>78</w:t>
            </w:r>
          </w:p>
        </w:tc>
        <w:tc>
          <w:tcPr>
            <w:tcW w:w="1553" w:type="dxa"/>
            <w:noWrap/>
            <w:vAlign w:val="center"/>
          </w:tcPr>
          <w:p w14:paraId="0B5BDBF3"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rFonts w:eastAsia="Times New Roman"/>
                <w:color w:val="262626" w:themeColor="text1" w:themeTint="D9"/>
                <w:sz w:val="18"/>
                <w:szCs w:val="18"/>
                <w:lang w:eastAsia="pt-PT"/>
              </w:rPr>
              <w:t>4</w:t>
            </w:r>
            <w:r w:rsidRPr="008E2046">
              <w:rPr>
                <w:rFonts w:eastAsia="Times New Roman"/>
                <w:color w:val="262626" w:themeColor="text1" w:themeTint="D9"/>
                <w:sz w:val="18"/>
                <w:szCs w:val="18"/>
                <w:lang w:eastAsia="pt-PT"/>
              </w:rPr>
              <w:t>,</w:t>
            </w:r>
            <w:r>
              <w:rPr>
                <w:rFonts w:eastAsia="Times New Roman"/>
                <w:color w:val="262626" w:themeColor="text1" w:themeTint="D9"/>
                <w:sz w:val="18"/>
                <w:szCs w:val="18"/>
                <w:lang w:eastAsia="pt-PT"/>
              </w:rPr>
              <w:t>0</w:t>
            </w:r>
          </w:p>
        </w:tc>
      </w:tr>
      <w:tr w:rsidR="00D719A6" w:rsidRPr="008465CB" w14:paraId="7F60A1C9" w14:textId="77777777" w:rsidTr="00707121">
        <w:trPr>
          <w:trHeight w:val="170"/>
          <w:jc w:val="center"/>
        </w:trPr>
        <w:tc>
          <w:tcPr>
            <w:tcW w:w="2274" w:type="dxa"/>
            <w:shd w:val="clear" w:color="auto" w:fill="A6A6A6" w:themeFill="background1" w:themeFillShade="A6"/>
            <w:vAlign w:val="center"/>
            <w:hideMark/>
          </w:tcPr>
          <w:p w14:paraId="6711BA4D" w14:textId="77777777" w:rsidR="00D719A6" w:rsidRPr="008E2046" w:rsidRDefault="00D719A6" w:rsidP="00707121">
            <w:pPr>
              <w:widowControl w:val="0"/>
              <w:spacing w:after="0" w:line="240" w:lineRule="auto"/>
              <w:rPr>
                <w:rFonts w:eastAsia="Times New Roman"/>
                <w:b/>
                <w:color w:val="262626" w:themeColor="text1" w:themeTint="D9"/>
                <w:sz w:val="18"/>
                <w:szCs w:val="18"/>
                <w:lang w:eastAsia="pt-PT"/>
              </w:rPr>
            </w:pPr>
            <w:r w:rsidRPr="008E2046">
              <w:rPr>
                <w:rFonts w:eastAsia="Times New Roman"/>
                <w:b/>
                <w:color w:val="262626" w:themeColor="text1" w:themeTint="D9"/>
                <w:sz w:val="18"/>
                <w:szCs w:val="18"/>
                <w:lang w:eastAsia="pt-PT"/>
              </w:rPr>
              <w:t>Total</w:t>
            </w:r>
          </w:p>
        </w:tc>
        <w:tc>
          <w:tcPr>
            <w:tcW w:w="1134" w:type="dxa"/>
            <w:shd w:val="clear" w:color="auto" w:fill="A6A6A6" w:themeFill="background1" w:themeFillShade="A6"/>
            <w:noWrap/>
            <w:vAlign w:val="center"/>
            <w:hideMark/>
          </w:tcPr>
          <w:p w14:paraId="2E2505D9" w14:textId="77777777" w:rsidR="00D719A6" w:rsidRPr="008E2046" w:rsidRDefault="00D719A6" w:rsidP="00707121">
            <w:pPr>
              <w:widowControl w:val="0"/>
              <w:spacing w:after="0" w:line="240" w:lineRule="auto"/>
              <w:jc w:val="right"/>
              <w:rPr>
                <w:rFonts w:eastAsia="Times New Roman"/>
                <w:b/>
                <w:color w:val="262626" w:themeColor="text1" w:themeTint="D9"/>
                <w:sz w:val="18"/>
                <w:szCs w:val="18"/>
                <w:lang w:eastAsia="pt-PT"/>
              </w:rPr>
            </w:pPr>
            <w:r w:rsidRPr="008E2046">
              <w:rPr>
                <w:rFonts w:eastAsia="Times New Roman"/>
                <w:b/>
                <w:color w:val="262626" w:themeColor="text1" w:themeTint="D9"/>
                <w:sz w:val="18"/>
                <w:szCs w:val="18"/>
                <w:lang w:eastAsia="pt-PT"/>
              </w:rPr>
              <w:t>1</w:t>
            </w:r>
            <w:r>
              <w:rPr>
                <w:rFonts w:eastAsia="Times New Roman"/>
                <w:b/>
                <w:color w:val="262626" w:themeColor="text1" w:themeTint="D9"/>
                <w:sz w:val="18"/>
                <w:szCs w:val="18"/>
                <w:lang w:eastAsia="pt-PT"/>
              </w:rPr>
              <w:t xml:space="preserve"> 951</w:t>
            </w:r>
          </w:p>
        </w:tc>
        <w:tc>
          <w:tcPr>
            <w:tcW w:w="1553" w:type="dxa"/>
            <w:shd w:val="clear" w:color="auto" w:fill="A6A6A6" w:themeFill="background1" w:themeFillShade="A6"/>
            <w:noWrap/>
            <w:vAlign w:val="center"/>
            <w:hideMark/>
          </w:tcPr>
          <w:p w14:paraId="5D5E228F" w14:textId="77777777" w:rsidR="00D719A6" w:rsidRPr="008E2046" w:rsidRDefault="00D719A6" w:rsidP="00707121">
            <w:pPr>
              <w:widowControl w:val="0"/>
              <w:spacing w:after="0" w:line="240" w:lineRule="auto"/>
              <w:jc w:val="right"/>
              <w:rPr>
                <w:rFonts w:eastAsia="Times New Roman"/>
                <w:b/>
                <w:color w:val="262626" w:themeColor="text1" w:themeTint="D9"/>
                <w:sz w:val="18"/>
                <w:szCs w:val="18"/>
                <w:lang w:eastAsia="pt-PT"/>
              </w:rPr>
            </w:pPr>
            <w:r w:rsidRPr="008E2046">
              <w:rPr>
                <w:rFonts w:eastAsia="Times New Roman"/>
                <w:b/>
                <w:color w:val="262626" w:themeColor="text1" w:themeTint="D9"/>
                <w:sz w:val="18"/>
                <w:szCs w:val="18"/>
                <w:lang w:eastAsia="pt-PT"/>
              </w:rPr>
              <w:t>100,0</w:t>
            </w:r>
          </w:p>
        </w:tc>
      </w:tr>
    </w:tbl>
    <w:p w14:paraId="392B940E" w14:textId="20091BE9" w:rsidR="00D719A6" w:rsidRDefault="00D719A6" w:rsidP="00D719A6">
      <w:pPr>
        <w:pStyle w:val="Tabela"/>
        <w:keepLines/>
        <w:widowControl w:val="0"/>
        <w:spacing w:before="120" w:after="120" w:line="240" w:lineRule="atLeast"/>
      </w:pPr>
      <w:bookmarkStart w:id="114" w:name="_Toc225256356"/>
      <w:r>
        <w:t>Tabela</w:t>
      </w:r>
      <w:r w:rsidRPr="00217429">
        <w:t xml:space="preserve"> </w:t>
      </w:r>
      <w:r w:rsidR="009C1A91">
        <w:t>A</w:t>
      </w:r>
      <w:r>
        <w:fldChar w:fldCharType="begin"/>
      </w:r>
      <w:r>
        <w:instrText>SEQ Tabela \* ARABIC</w:instrText>
      </w:r>
      <w:r>
        <w:fldChar w:fldCharType="separate"/>
      </w:r>
      <w:r w:rsidR="003D1C44">
        <w:rPr>
          <w:noProof/>
        </w:rPr>
        <w:t>69</w:t>
      </w:r>
      <w:r>
        <w:fldChar w:fldCharType="end"/>
      </w:r>
      <w:r w:rsidR="00781A0C">
        <w:t xml:space="preserve"> </w:t>
      </w:r>
      <w:r w:rsidRPr="00217429">
        <w:t>–</w:t>
      </w:r>
      <w:r>
        <w:t xml:space="preserve"> A</w:t>
      </w:r>
      <w:r w:rsidRPr="00D51B24">
        <w:t>lojamentos inscritos e enquadrados</w:t>
      </w:r>
      <w:r>
        <w:t xml:space="preserve"> por e</w:t>
      </w:r>
      <w:r w:rsidRPr="00255422">
        <w:t xml:space="preserve">stado de </w:t>
      </w:r>
      <w:r>
        <w:t>c</w:t>
      </w:r>
      <w:r w:rsidRPr="00255422">
        <w:t>onservação</w:t>
      </w:r>
      <w:bookmarkEnd w:id="114"/>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4"/>
        <w:gridCol w:w="1134"/>
        <w:gridCol w:w="1553"/>
      </w:tblGrid>
      <w:tr w:rsidR="00D719A6" w:rsidRPr="00B001EB" w14:paraId="0886B56C" w14:textId="77777777" w:rsidTr="00707121">
        <w:trPr>
          <w:trHeight w:val="170"/>
          <w:tblHeader/>
          <w:jc w:val="center"/>
        </w:trPr>
        <w:tc>
          <w:tcPr>
            <w:tcW w:w="2274" w:type="dxa"/>
            <w:shd w:val="clear" w:color="auto" w:fill="800000"/>
            <w:vAlign w:val="center"/>
            <w:hideMark/>
          </w:tcPr>
          <w:p w14:paraId="57DBB6A0" w14:textId="77777777" w:rsidR="00D719A6" w:rsidRPr="008E2046" w:rsidRDefault="00D719A6" w:rsidP="00707121">
            <w:pPr>
              <w:widowControl w:val="0"/>
              <w:spacing w:after="0" w:line="240" w:lineRule="auto"/>
              <w:jc w:val="center"/>
              <w:rPr>
                <w:rFonts w:eastAsia="Times New Roman"/>
                <w:b/>
                <w:color w:val="FFFFFF" w:themeColor="background1"/>
                <w:sz w:val="18"/>
                <w:szCs w:val="18"/>
                <w:lang w:eastAsia="pt-PT"/>
              </w:rPr>
            </w:pPr>
          </w:p>
        </w:tc>
        <w:tc>
          <w:tcPr>
            <w:tcW w:w="1134" w:type="dxa"/>
            <w:shd w:val="clear" w:color="auto" w:fill="800000"/>
            <w:vAlign w:val="center"/>
            <w:hideMark/>
          </w:tcPr>
          <w:p w14:paraId="22F9F44A" w14:textId="77777777" w:rsidR="00D719A6" w:rsidRPr="008E2046" w:rsidRDefault="00D719A6" w:rsidP="00707121">
            <w:pPr>
              <w:widowControl w:val="0"/>
              <w:spacing w:after="0" w:line="240" w:lineRule="auto"/>
              <w:jc w:val="center"/>
              <w:rPr>
                <w:rFonts w:eastAsia="Times New Roman"/>
                <w:b/>
                <w:color w:val="FFFFFF" w:themeColor="background1"/>
                <w:sz w:val="18"/>
                <w:szCs w:val="18"/>
                <w:lang w:eastAsia="pt-PT"/>
              </w:rPr>
            </w:pPr>
            <w:r w:rsidRPr="008E2046">
              <w:rPr>
                <w:rFonts w:eastAsia="Times New Roman"/>
                <w:b/>
                <w:color w:val="FFFFFF" w:themeColor="background1"/>
                <w:sz w:val="18"/>
                <w:szCs w:val="18"/>
                <w:lang w:eastAsia="pt-PT"/>
              </w:rPr>
              <w:t>N.º</w:t>
            </w:r>
          </w:p>
        </w:tc>
        <w:tc>
          <w:tcPr>
            <w:tcW w:w="1553" w:type="dxa"/>
            <w:shd w:val="clear" w:color="auto" w:fill="800000"/>
            <w:vAlign w:val="center"/>
            <w:hideMark/>
          </w:tcPr>
          <w:p w14:paraId="6A1D7E64" w14:textId="77777777" w:rsidR="00D719A6" w:rsidRPr="008E2046" w:rsidRDefault="00D719A6" w:rsidP="00707121">
            <w:pPr>
              <w:widowControl w:val="0"/>
              <w:spacing w:after="0" w:line="240" w:lineRule="auto"/>
              <w:jc w:val="center"/>
              <w:rPr>
                <w:rFonts w:eastAsia="Times New Roman"/>
                <w:b/>
                <w:color w:val="FFFFFF" w:themeColor="background1"/>
                <w:sz w:val="18"/>
                <w:szCs w:val="18"/>
                <w:lang w:eastAsia="pt-PT"/>
              </w:rPr>
            </w:pPr>
            <w:r w:rsidRPr="008E2046">
              <w:rPr>
                <w:rFonts w:eastAsia="Times New Roman"/>
                <w:b/>
                <w:color w:val="FFFFFF" w:themeColor="background1"/>
                <w:sz w:val="18"/>
                <w:szCs w:val="18"/>
                <w:lang w:eastAsia="pt-PT"/>
              </w:rPr>
              <w:t>%</w:t>
            </w:r>
          </w:p>
        </w:tc>
      </w:tr>
      <w:tr w:rsidR="00D719A6" w:rsidRPr="008465CB" w14:paraId="1BAA9E3B" w14:textId="77777777" w:rsidTr="00707121">
        <w:trPr>
          <w:trHeight w:val="170"/>
          <w:jc w:val="center"/>
        </w:trPr>
        <w:tc>
          <w:tcPr>
            <w:tcW w:w="2274" w:type="dxa"/>
          </w:tcPr>
          <w:p w14:paraId="32EAA3B6"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Bom</w:t>
            </w:r>
          </w:p>
        </w:tc>
        <w:tc>
          <w:tcPr>
            <w:tcW w:w="1134" w:type="dxa"/>
            <w:noWrap/>
            <w:vAlign w:val="center"/>
          </w:tcPr>
          <w:p w14:paraId="6E974EC9"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rFonts w:eastAsia="Times New Roman"/>
                <w:color w:val="262626" w:themeColor="text1" w:themeTint="D9"/>
                <w:sz w:val="18"/>
                <w:szCs w:val="18"/>
                <w:lang w:eastAsia="pt-PT"/>
              </w:rPr>
              <w:t>1 495</w:t>
            </w:r>
          </w:p>
        </w:tc>
        <w:tc>
          <w:tcPr>
            <w:tcW w:w="1553" w:type="dxa"/>
            <w:noWrap/>
            <w:vAlign w:val="center"/>
          </w:tcPr>
          <w:p w14:paraId="3DB674C6"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sidRPr="008E2046">
              <w:rPr>
                <w:rFonts w:eastAsia="Times New Roman"/>
                <w:color w:val="262626" w:themeColor="text1" w:themeTint="D9"/>
                <w:sz w:val="18"/>
                <w:szCs w:val="18"/>
                <w:lang w:eastAsia="pt-PT"/>
              </w:rPr>
              <w:t>7</w:t>
            </w:r>
            <w:r>
              <w:rPr>
                <w:rFonts w:eastAsia="Times New Roman"/>
                <w:color w:val="262626" w:themeColor="text1" w:themeTint="D9"/>
                <w:sz w:val="18"/>
                <w:szCs w:val="18"/>
                <w:lang w:eastAsia="pt-PT"/>
              </w:rPr>
              <w:t>6</w:t>
            </w:r>
            <w:r w:rsidRPr="008E2046">
              <w:rPr>
                <w:rFonts w:eastAsia="Times New Roman"/>
                <w:color w:val="262626" w:themeColor="text1" w:themeTint="D9"/>
                <w:sz w:val="18"/>
                <w:szCs w:val="18"/>
                <w:lang w:eastAsia="pt-PT"/>
              </w:rPr>
              <w:t>,</w:t>
            </w:r>
            <w:r>
              <w:rPr>
                <w:rFonts w:eastAsia="Times New Roman"/>
                <w:color w:val="262626" w:themeColor="text1" w:themeTint="D9"/>
                <w:sz w:val="18"/>
                <w:szCs w:val="18"/>
                <w:lang w:eastAsia="pt-PT"/>
              </w:rPr>
              <w:t>6</w:t>
            </w:r>
          </w:p>
        </w:tc>
      </w:tr>
      <w:tr w:rsidR="00D719A6" w:rsidRPr="008465CB" w14:paraId="77587C92" w14:textId="77777777" w:rsidTr="00707121">
        <w:trPr>
          <w:trHeight w:val="170"/>
          <w:jc w:val="center"/>
        </w:trPr>
        <w:tc>
          <w:tcPr>
            <w:tcW w:w="2274" w:type="dxa"/>
          </w:tcPr>
          <w:p w14:paraId="7B851027"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Primeira utilização</w:t>
            </w:r>
          </w:p>
        </w:tc>
        <w:tc>
          <w:tcPr>
            <w:tcW w:w="1134" w:type="dxa"/>
            <w:noWrap/>
            <w:vAlign w:val="center"/>
          </w:tcPr>
          <w:p w14:paraId="3AC99663"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rFonts w:eastAsia="Times New Roman"/>
                <w:color w:val="262626" w:themeColor="text1" w:themeTint="D9"/>
                <w:sz w:val="18"/>
                <w:szCs w:val="18"/>
                <w:lang w:eastAsia="pt-PT"/>
              </w:rPr>
              <w:t>313</w:t>
            </w:r>
          </w:p>
        </w:tc>
        <w:tc>
          <w:tcPr>
            <w:tcW w:w="1553" w:type="dxa"/>
            <w:noWrap/>
            <w:vAlign w:val="center"/>
          </w:tcPr>
          <w:p w14:paraId="629B354B"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sidRPr="008E2046">
              <w:rPr>
                <w:rFonts w:eastAsia="Times New Roman"/>
                <w:color w:val="262626" w:themeColor="text1" w:themeTint="D9"/>
                <w:sz w:val="18"/>
                <w:szCs w:val="18"/>
                <w:lang w:eastAsia="pt-PT"/>
              </w:rPr>
              <w:t>1</w:t>
            </w:r>
            <w:r>
              <w:rPr>
                <w:rFonts w:eastAsia="Times New Roman"/>
                <w:color w:val="262626" w:themeColor="text1" w:themeTint="D9"/>
                <w:sz w:val="18"/>
                <w:szCs w:val="18"/>
                <w:lang w:eastAsia="pt-PT"/>
              </w:rPr>
              <w:t>6</w:t>
            </w:r>
            <w:r w:rsidRPr="008E2046">
              <w:rPr>
                <w:rFonts w:eastAsia="Times New Roman"/>
                <w:color w:val="262626" w:themeColor="text1" w:themeTint="D9"/>
                <w:sz w:val="18"/>
                <w:szCs w:val="18"/>
                <w:lang w:eastAsia="pt-PT"/>
              </w:rPr>
              <w:t>,</w:t>
            </w:r>
            <w:r>
              <w:rPr>
                <w:rFonts w:eastAsia="Times New Roman"/>
                <w:color w:val="262626" w:themeColor="text1" w:themeTint="D9"/>
                <w:sz w:val="18"/>
                <w:szCs w:val="18"/>
                <w:lang w:eastAsia="pt-PT"/>
              </w:rPr>
              <w:t>0</w:t>
            </w:r>
          </w:p>
        </w:tc>
      </w:tr>
      <w:tr w:rsidR="00D719A6" w:rsidRPr="008465CB" w14:paraId="42E53140" w14:textId="77777777" w:rsidTr="00707121">
        <w:trPr>
          <w:trHeight w:val="170"/>
          <w:jc w:val="center"/>
        </w:trPr>
        <w:tc>
          <w:tcPr>
            <w:tcW w:w="2274" w:type="dxa"/>
          </w:tcPr>
          <w:p w14:paraId="18AFF6AF" w14:textId="77777777" w:rsidR="00D719A6" w:rsidRDefault="00D719A6" w:rsidP="00707121">
            <w:pPr>
              <w:widowControl w:val="0"/>
              <w:contextualSpacing/>
              <w:jc w:val="left"/>
              <w:rPr>
                <w:color w:val="262626" w:themeColor="text1" w:themeTint="D9"/>
                <w:sz w:val="18"/>
                <w:szCs w:val="18"/>
              </w:rPr>
            </w:pPr>
            <w:r>
              <w:rPr>
                <w:color w:val="262626" w:themeColor="text1" w:themeTint="D9"/>
                <w:sz w:val="18"/>
                <w:szCs w:val="18"/>
              </w:rPr>
              <w:t>Satisfatório</w:t>
            </w:r>
          </w:p>
        </w:tc>
        <w:tc>
          <w:tcPr>
            <w:tcW w:w="1134" w:type="dxa"/>
            <w:noWrap/>
            <w:vAlign w:val="center"/>
          </w:tcPr>
          <w:p w14:paraId="319764FA"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rFonts w:eastAsia="Times New Roman"/>
                <w:color w:val="262626" w:themeColor="text1" w:themeTint="D9"/>
                <w:sz w:val="18"/>
                <w:szCs w:val="18"/>
                <w:lang w:eastAsia="pt-PT"/>
              </w:rPr>
              <w:t>143</w:t>
            </w:r>
          </w:p>
        </w:tc>
        <w:tc>
          <w:tcPr>
            <w:tcW w:w="1553" w:type="dxa"/>
            <w:noWrap/>
            <w:vAlign w:val="center"/>
          </w:tcPr>
          <w:p w14:paraId="180996A7" w14:textId="77777777" w:rsidR="00D719A6" w:rsidRPr="008E2046" w:rsidRDefault="00D719A6" w:rsidP="00707121">
            <w:pPr>
              <w:widowControl w:val="0"/>
              <w:spacing w:after="0" w:line="240" w:lineRule="auto"/>
              <w:jc w:val="right"/>
              <w:rPr>
                <w:rFonts w:eastAsia="Times New Roman"/>
                <w:color w:val="262626" w:themeColor="text1" w:themeTint="D9"/>
                <w:sz w:val="18"/>
                <w:szCs w:val="18"/>
                <w:lang w:eastAsia="pt-PT"/>
              </w:rPr>
            </w:pPr>
            <w:r>
              <w:rPr>
                <w:rFonts w:eastAsia="Times New Roman"/>
                <w:color w:val="262626" w:themeColor="text1" w:themeTint="D9"/>
                <w:sz w:val="18"/>
                <w:szCs w:val="18"/>
                <w:lang w:eastAsia="pt-PT"/>
              </w:rPr>
              <w:t>7</w:t>
            </w:r>
            <w:r w:rsidRPr="008E2046">
              <w:rPr>
                <w:rFonts w:eastAsia="Times New Roman"/>
                <w:color w:val="262626" w:themeColor="text1" w:themeTint="D9"/>
                <w:sz w:val="18"/>
                <w:szCs w:val="18"/>
                <w:lang w:eastAsia="pt-PT"/>
              </w:rPr>
              <w:t>,3</w:t>
            </w:r>
          </w:p>
        </w:tc>
      </w:tr>
      <w:tr w:rsidR="00D719A6" w:rsidRPr="008465CB" w14:paraId="246381D4" w14:textId="77777777" w:rsidTr="00707121">
        <w:trPr>
          <w:trHeight w:val="170"/>
          <w:jc w:val="center"/>
        </w:trPr>
        <w:tc>
          <w:tcPr>
            <w:tcW w:w="2274" w:type="dxa"/>
            <w:shd w:val="clear" w:color="auto" w:fill="A6A6A6" w:themeFill="background1" w:themeFillShade="A6"/>
            <w:vAlign w:val="center"/>
            <w:hideMark/>
          </w:tcPr>
          <w:p w14:paraId="6D9F4102" w14:textId="77777777" w:rsidR="00D719A6" w:rsidRPr="008E2046" w:rsidRDefault="00D719A6" w:rsidP="00707121">
            <w:pPr>
              <w:widowControl w:val="0"/>
              <w:spacing w:after="0" w:line="240" w:lineRule="auto"/>
              <w:rPr>
                <w:rFonts w:eastAsia="Times New Roman"/>
                <w:b/>
                <w:color w:val="262626" w:themeColor="text1" w:themeTint="D9"/>
                <w:sz w:val="18"/>
                <w:szCs w:val="18"/>
                <w:lang w:eastAsia="pt-PT"/>
              </w:rPr>
            </w:pPr>
            <w:r w:rsidRPr="008E2046">
              <w:rPr>
                <w:rFonts w:eastAsia="Times New Roman"/>
                <w:b/>
                <w:color w:val="262626" w:themeColor="text1" w:themeTint="D9"/>
                <w:sz w:val="18"/>
                <w:szCs w:val="18"/>
                <w:lang w:eastAsia="pt-PT"/>
              </w:rPr>
              <w:t>Total</w:t>
            </w:r>
          </w:p>
        </w:tc>
        <w:tc>
          <w:tcPr>
            <w:tcW w:w="1134" w:type="dxa"/>
            <w:shd w:val="clear" w:color="auto" w:fill="A6A6A6" w:themeFill="background1" w:themeFillShade="A6"/>
            <w:noWrap/>
            <w:vAlign w:val="center"/>
          </w:tcPr>
          <w:p w14:paraId="118DE4FD" w14:textId="77777777" w:rsidR="00D719A6" w:rsidRPr="008E2046" w:rsidRDefault="00D719A6" w:rsidP="00707121">
            <w:pPr>
              <w:widowControl w:val="0"/>
              <w:spacing w:after="0" w:line="240" w:lineRule="auto"/>
              <w:jc w:val="right"/>
              <w:rPr>
                <w:rFonts w:eastAsia="Times New Roman"/>
                <w:b/>
                <w:color w:val="262626" w:themeColor="text1" w:themeTint="D9"/>
                <w:sz w:val="18"/>
                <w:szCs w:val="18"/>
                <w:lang w:eastAsia="pt-PT"/>
              </w:rPr>
            </w:pPr>
            <w:r>
              <w:rPr>
                <w:rFonts w:eastAsia="Times New Roman"/>
                <w:b/>
                <w:color w:val="262626" w:themeColor="text1" w:themeTint="D9"/>
                <w:sz w:val="18"/>
                <w:szCs w:val="18"/>
                <w:lang w:eastAsia="pt-PT"/>
              </w:rPr>
              <w:t>1 951</w:t>
            </w:r>
          </w:p>
        </w:tc>
        <w:tc>
          <w:tcPr>
            <w:tcW w:w="1553" w:type="dxa"/>
            <w:shd w:val="clear" w:color="auto" w:fill="A6A6A6" w:themeFill="background1" w:themeFillShade="A6"/>
            <w:noWrap/>
            <w:vAlign w:val="center"/>
            <w:hideMark/>
          </w:tcPr>
          <w:p w14:paraId="0B9669BF" w14:textId="77777777" w:rsidR="00D719A6" w:rsidRPr="008E2046" w:rsidRDefault="00D719A6" w:rsidP="00707121">
            <w:pPr>
              <w:widowControl w:val="0"/>
              <w:spacing w:after="0" w:line="240" w:lineRule="auto"/>
              <w:jc w:val="right"/>
              <w:rPr>
                <w:rFonts w:eastAsia="Times New Roman"/>
                <w:b/>
                <w:color w:val="262626" w:themeColor="text1" w:themeTint="D9"/>
                <w:sz w:val="18"/>
                <w:szCs w:val="18"/>
                <w:lang w:eastAsia="pt-PT"/>
              </w:rPr>
            </w:pPr>
            <w:r w:rsidRPr="008E2046">
              <w:rPr>
                <w:rFonts w:eastAsia="Times New Roman"/>
                <w:b/>
                <w:color w:val="262626" w:themeColor="text1" w:themeTint="D9"/>
                <w:sz w:val="18"/>
                <w:szCs w:val="18"/>
                <w:lang w:eastAsia="pt-PT"/>
              </w:rPr>
              <w:t>100,0</w:t>
            </w:r>
          </w:p>
        </w:tc>
      </w:tr>
    </w:tbl>
    <w:p w14:paraId="187879C2" w14:textId="1880737E" w:rsidR="00D719A6" w:rsidRDefault="00D719A6" w:rsidP="00D719A6">
      <w:pPr>
        <w:pStyle w:val="Tabela"/>
        <w:keepNext w:val="0"/>
        <w:widowControl w:val="0"/>
        <w:spacing w:before="120" w:after="120" w:line="240" w:lineRule="atLeast"/>
      </w:pPr>
      <w:bookmarkStart w:id="115" w:name="_Toc225256357"/>
      <w:r>
        <w:t>Tabela</w:t>
      </w:r>
      <w:r w:rsidRPr="00217429">
        <w:t xml:space="preserve"> </w:t>
      </w:r>
      <w:r w:rsidR="009C1A91">
        <w:t>A</w:t>
      </w:r>
      <w:r>
        <w:fldChar w:fldCharType="begin"/>
      </w:r>
      <w:r>
        <w:instrText>SEQ Tabela \* ARABIC</w:instrText>
      </w:r>
      <w:r>
        <w:fldChar w:fldCharType="separate"/>
      </w:r>
      <w:r w:rsidR="003D1C44">
        <w:rPr>
          <w:noProof/>
        </w:rPr>
        <w:t>70</w:t>
      </w:r>
      <w:r>
        <w:fldChar w:fldCharType="end"/>
      </w:r>
      <w:r w:rsidR="00781A0C">
        <w:t xml:space="preserve"> </w:t>
      </w:r>
      <w:r w:rsidRPr="00217429">
        <w:t>–</w:t>
      </w:r>
      <w:r>
        <w:t xml:space="preserve"> A</w:t>
      </w:r>
      <w:r w:rsidRPr="00D51B24">
        <w:t>lojamentos inscritos e enquadrados</w:t>
      </w:r>
      <w:r>
        <w:t xml:space="preserve"> por tipologia</w:t>
      </w:r>
      <w:bookmarkEnd w:id="115"/>
      <w:r w:rsidRPr="00D555BD">
        <w:t xml:space="preserve"> </w:t>
      </w:r>
    </w:p>
    <w:tbl>
      <w:tblPr>
        <w:tblW w:w="3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8"/>
        <w:gridCol w:w="1134"/>
        <w:gridCol w:w="1553"/>
      </w:tblGrid>
      <w:tr w:rsidR="00D719A6" w:rsidRPr="00B001EB" w14:paraId="4BCEFB29" w14:textId="77777777" w:rsidTr="00707121">
        <w:trPr>
          <w:trHeight w:val="170"/>
          <w:tblHeader/>
          <w:jc w:val="center"/>
        </w:trPr>
        <w:tc>
          <w:tcPr>
            <w:tcW w:w="988" w:type="dxa"/>
            <w:shd w:val="clear" w:color="auto" w:fill="800000"/>
            <w:vAlign w:val="center"/>
            <w:hideMark/>
          </w:tcPr>
          <w:p w14:paraId="60E3D5DA"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p>
        </w:tc>
        <w:tc>
          <w:tcPr>
            <w:tcW w:w="1134" w:type="dxa"/>
            <w:shd w:val="clear" w:color="auto" w:fill="800000"/>
            <w:vAlign w:val="center"/>
            <w:hideMark/>
          </w:tcPr>
          <w:p w14:paraId="1F8FE5E3"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N.º</w:t>
            </w:r>
          </w:p>
        </w:tc>
        <w:tc>
          <w:tcPr>
            <w:tcW w:w="1553" w:type="dxa"/>
            <w:shd w:val="clear" w:color="auto" w:fill="800000"/>
            <w:vAlign w:val="center"/>
            <w:hideMark/>
          </w:tcPr>
          <w:p w14:paraId="6E72F933"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w:t>
            </w:r>
          </w:p>
        </w:tc>
      </w:tr>
      <w:tr w:rsidR="00D719A6" w:rsidRPr="008465CB" w14:paraId="67979F04" w14:textId="77777777" w:rsidTr="00707121">
        <w:trPr>
          <w:trHeight w:val="92"/>
          <w:jc w:val="center"/>
        </w:trPr>
        <w:tc>
          <w:tcPr>
            <w:tcW w:w="988" w:type="dxa"/>
          </w:tcPr>
          <w:p w14:paraId="5E862172" w14:textId="77777777" w:rsidR="00D719A6" w:rsidRPr="008465CB" w:rsidRDefault="00D719A6" w:rsidP="00707121">
            <w:pPr>
              <w:widowControl w:val="0"/>
              <w:contextualSpacing/>
              <w:jc w:val="left"/>
              <w:rPr>
                <w:color w:val="262626" w:themeColor="text1" w:themeTint="D9"/>
                <w:sz w:val="18"/>
                <w:szCs w:val="18"/>
              </w:rPr>
            </w:pPr>
            <w:r>
              <w:rPr>
                <w:color w:val="000000"/>
                <w:sz w:val="18"/>
                <w:szCs w:val="18"/>
              </w:rPr>
              <w:t>T0</w:t>
            </w:r>
          </w:p>
        </w:tc>
        <w:tc>
          <w:tcPr>
            <w:tcW w:w="1134" w:type="dxa"/>
            <w:noWrap/>
          </w:tcPr>
          <w:p w14:paraId="5ABDEC2D"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49</w:t>
            </w:r>
          </w:p>
        </w:tc>
        <w:tc>
          <w:tcPr>
            <w:tcW w:w="1553" w:type="dxa"/>
            <w:noWrap/>
          </w:tcPr>
          <w:p w14:paraId="431A6B6A" w14:textId="77777777" w:rsidR="00D719A6" w:rsidRPr="000816C5" w:rsidRDefault="00D719A6" w:rsidP="00707121">
            <w:pPr>
              <w:widowControl w:val="0"/>
              <w:spacing w:after="0" w:line="240" w:lineRule="auto"/>
              <w:jc w:val="right"/>
              <w:rPr>
                <w:rFonts w:eastAsia="Times New Roman"/>
                <w:color w:val="262626" w:themeColor="text1" w:themeTint="D9"/>
                <w:sz w:val="18"/>
                <w:szCs w:val="18"/>
                <w:lang w:eastAsia="pt-PT"/>
              </w:rPr>
            </w:pPr>
            <w:r w:rsidRPr="000816C5">
              <w:rPr>
                <w:sz w:val="18"/>
                <w:szCs w:val="18"/>
              </w:rPr>
              <w:t>2,5</w:t>
            </w:r>
          </w:p>
        </w:tc>
      </w:tr>
      <w:tr w:rsidR="00D719A6" w:rsidRPr="008465CB" w14:paraId="67042A70" w14:textId="77777777" w:rsidTr="00707121">
        <w:trPr>
          <w:trHeight w:val="170"/>
          <w:jc w:val="center"/>
        </w:trPr>
        <w:tc>
          <w:tcPr>
            <w:tcW w:w="988" w:type="dxa"/>
          </w:tcPr>
          <w:p w14:paraId="3EBC50AB" w14:textId="77777777" w:rsidR="00D719A6" w:rsidRPr="008465CB" w:rsidRDefault="00D719A6" w:rsidP="00707121">
            <w:pPr>
              <w:widowControl w:val="0"/>
              <w:contextualSpacing/>
              <w:jc w:val="left"/>
              <w:rPr>
                <w:color w:val="262626" w:themeColor="text1" w:themeTint="D9"/>
                <w:sz w:val="18"/>
                <w:szCs w:val="18"/>
              </w:rPr>
            </w:pPr>
            <w:r>
              <w:rPr>
                <w:color w:val="000000"/>
                <w:sz w:val="18"/>
                <w:szCs w:val="18"/>
              </w:rPr>
              <w:t>T1</w:t>
            </w:r>
          </w:p>
        </w:tc>
        <w:tc>
          <w:tcPr>
            <w:tcW w:w="1134" w:type="dxa"/>
            <w:noWrap/>
          </w:tcPr>
          <w:p w14:paraId="596F7F65"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361</w:t>
            </w:r>
          </w:p>
        </w:tc>
        <w:tc>
          <w:tcPr>
            <w:tcW w:w="1553" w:type="dxa"/>
            <w:noWrap/>
          </w:tcPr>
          <w:p w14:paraId="25772647" w14:textId="77777777" w:rsidR="00D719A6" w:rsidRPr="000816C5" w:rsidRDefault="00D719A6" w:rsidP="00707121">
            <w:pPr>
              <w:widowControl w:val="0"/>
              <w:spacing w:after="0" w:line="240" w:lineRule="auto"/>
              <w:jc w:val="right"/>
              <w:rPr>
                <w:rFonts w:eastAsia="Times New Roman"/>
                <w:color w:val="262626" w:themeColor="text1" w:themeTint="D9"/>
                <w:sz w:val="18"/>
                <w:szCs w:val="18"/>
                <w:lang w:eastAsia="pt-PT"/>
              </w:rPr>
            </w:pPr>
            <w:r w:rsidRPr="000816C5">
              <w:rPr>
                <w:sz w:val="18"/>
                <w:szCs w:val="18"/>
              </w:rPr>
              <w:t>18,5</w:t>
            </w:r>
          </w:p>
        </w:tc>
      </w:tr>
      <w:tr w:rsidR="00D719A6" w:rsidRPr="008465CB" w14:paraId="722F8B7D" w14:textId="77777777" w:rsidTr="00707121">
        <w:trPr>
          <w:trHeight w:val="170"/>
          <w:jc w:val="center"/>
        </w:trPr>
        <w:tc>
          <w:tcPr>
            <w:tcW w:w="988" w:type="dxa"/>
          </w:tcPr>
          <w:p w14:paraId="25DCF0D1" w14:textId="77777777" w:rsidR="00D719A6" w:rsidRDefault="00D719A6" w:rsidP="00707121">
            <w:pPr>
              <w:widowControl w:val="0"/>
              <w:contextualSpacing/>
              <w:jc w:val="left"/>
              <w:rPr>
                <w:color w:val="262626" w:themeColor="text1" w:themeTint="D9"/>
                <w:sz w:val="18"/>
                <w:szCs w:val="18"/>
              </w:rPr>
            </w:pPr>
            <w:r>
              <w:rPr>
                <w:color w:val="000000"/>
                <w:sz w:val="18"/>
                <w:szCs w:val="18"/>
              </w:rPr>
              <w:t>T2</w:t>
            </w:r>
          </w:p>
        </w:tc>
        <w:tc>
          <w:tcPr>
            <w:tcW w:w="1134" w:type="dxa"/>
            <w:noWrap/>
          </w:tcPr>
          <w:p w14:paraId="280F4B82"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907</w:t>
            </w:r>
          </w:p>
        </w:tc>
        <w:tc>
          <w:tcPr>
            <w:tcW w:w="1553" w:type="dxa"/>
            <w:noWrap/>
          </w:tcPr>
          <w:p w14:paraId="6DD07BF0" w14:textId="77777777" w:rsidR="00D719A6" w:rsidRPr="000816C5" w:rsidRDefault="00D719A6" w:rsidP="00707121">
            <w:pPr>
              <w:widowControl w:val="0"/>
              <w:spacing w:after="0" w:line="240" w:lineRule="auto"/>
              <w:jc w:val="right"/>
              <w:rPr>
                <w:rFonts w:eastAsia="Times New Roman"/>
                <w:color w:val="262626" w:themeColor="text1" w:themeTint="D9"/>
                <w:sz w:val="18"/>
                <w:szCs w:val="18"/>
                <w:lang w:eastAsia="pt-PT"/>
              </w:rPr>
            </w:pPr>
            <w:r w:rsidRPr="000816C5">
              <w:rPr>
                <w:sz w:val="18"/>
                <w:szCs w:val="18"/>
              </w:rPr>
              <w:t>46,5</w:t>
            </w:r>
          </w:p>
        </w:tc>
      </w:tr>
      <w:tr w:rsidR="00D719A6" w:rsidRPr="008465CB" w14:paraId="0665C6C3" w14:textId="77777777" w:rsidTr="00707121">
        <w:trPr>
          <w:trHeight w:val="170"/>
          <w:jc w:val="center"/>
        </w:trPr>
        <w:tc>
          <w:tcPr>
            <w:tcW w:w="988" w:type="dxa"/>
          </w:tcPr>
          <w:p w14:paraId="25072A6E" w14:textId="77777777" w:rsidR="00D719A6" w:rsidRDefault="00D719A6" w:rsidP="00707121">
            <w:pPr>
              <w:widowControl w:val="0"/>
              <w:contextualSpacing/>
              <w:jc w:val="left"/>
              <w:rPr>
                <w:color w:val="262626" w:themeColor="text1" w:themeTint="D9"/>
                <w:sz w:val="18"/>
                <w:szCs w:val="18"/>
              </w:rPr>
            </w:pPr>
            <w:r>
              <w:rPr>
                <w:color w:val="000000"/>
                <w:sz w:val="18"/>
                <w:szCs w:val="18"/>
              </w:rPr>
              <w:t>T3</w:t>
            </w:r>
          </w:p>
        </w:tc>
        <w:tc>
          <w:tcPr>
            <w:tcW w:w="1134" w:type="dxa"/>
            <w:noWrap/>
          </w:tcPr>
          <w:p w14:paraId="1EF386B8"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512</w:t>
            </w:r>
          </w:p>
        </w:tc>
        <w:tc>
          <w:tcPr>
            <w:tcW w:w="1553" w:type="dxa"/>
            <w:noWrap/>
          </w:tcPr>
          <w:p w14:paraId="7F8402A1" w14:textId="77777777" w:rsidR="00D719A6" w:rsidRPr="000816C5" w:rsidRDefault="00D719A6" w:rsidP="00707121">
            <w:pPr>
              <w:widowControl w:val="0"/>
              <w:spacing w:after="0" w:line="240" w:lineRule="auto"/>
              <w:jc w:val="right"/>
              <w:rPr>
                <w:rFonts w:eastAsia="Times New Roman"/>
                <w:color w:val="262626" w:themeColor="text1" w:themeTint="D9"/>
                <w:sz w:val="18"/>
                <w:szCs w:val="18"/>
                <w:lang w:eastAsia="pt-PT"/>
              </w:rPr>
            </w:pPr>
            <w:r w:rsidRPr="000816C5">
              <w:rPr>
                <w:sz w:val="18"/>
                <w:szCs w:val="18"/>
              </w:rPr>
              <w:t>26,2</w:t>
            </w:r>
          </w:p>
        </w:tc>
      </w:tr>
      <w:tr w:rsidR="00D719A6" w:rsidRPr="008465CB" w14:paraId="3B459841" w14:textId="77777777" w:rsidTr="00707121">
        <w:trPr>
          <w:trHeight w:val="170"/>
          <w:jc w:val="center"/>
        </w:trPr>
        <w:tc>
          <w:tcPr>
            <w:tcW w:w="988" w:type="dxa"/>
          </w:tcPr>
          <w:p w14:paraId="0986EC74" w14:textId="77777777" w:rsidR="00D719A6" w:rsidRDefault="00D719A6" w:rsidP="00707121">
            <w:pPr>
              <w:widowControl w:val="0"/>
              <w:contextualSpacing/>
              <w:jc w:val="left"/>
              <w:rPr>
                <w:color w:val="262626" w:themeColor="text1" w:themeTint="D9"/>
                <w:sz w:val="18"/>
                <w:szCs w:val="18"/>
              </w:rPr>
            </w:pPr>
            <w:r>
              <w:rPr>
                <w:color w:val="000000"/>
                <w:sz w:val="18"/>
                <w:szCs w:val="18"/>
              </w:rPr>
              <w:t>T4</w:t>
            </w:r>
          </w:p>
        </w:tc>
        <w:tc>
          <w:tcPr>
            <w:tcW w:w="1134" w:type="dxa"/>
            <w:noWrap/>
          </w:tcPr>
          <w:p w14:paraId="1829C7CE"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109</w:t>
            </w:r>
          </w:p>
        </w:tc>
        <w:tc>
          <w:tcPr>
            <w:tcW w:w="1553" w:type="dxa"/>
            <w:noWrap/>
          </w:tcPr>
          <w:p w14:paraId="15E2DD04" w14:textId="77777777" w:rsidR="00D719A6" w:rsidRPr="000816C5" w:rsidRDefault="00D719A6" w:rsidP="00707121">
            <w:pPr>
              <w:widowControl w:val="0"/>
              <w:spacing w:after="0" w:line="240" w:lineRule="auto"/>
              <w:jc w:val="right"/>
              <w:rPr>
                <w:rFonts w:eastAsia="Times New Roman"/>
                <w:color w:val="262626" w:themeColor="text1" w:themeTint="D9"/>
                <w:sz w:val="18"/>
                <w:szCs w:val="18"/>
                <w:lang w:eastAsia="pt-PT"/>
              </w:rPr>
            </w:pPr>
            <w:r w:rsidRPr="000816C5">
              <w:rPr>
                <w:sz w:val="18"/>
                <w:szCs w:val="18"/>
              </w:rPr>
              <w:t>5,6</w:t>
            </w:r>
          </w:p>
        </w:tc>
      </w:tr>
      <w:tr w:rsidR="00D719A6" w:rsidRPr="008465CB" w14:paraId="55B08C71" w14:textId="77777777" w:rsidTr="00707121">
        <w:trPr>
          <w:trHeight w:val="170"/>
          <w:jc w:val="center"/>
        </w:trPr>
        <w:tc>
          <w:tcPr>
            <w:tcW w:w="988" w:type="dxa"/>
          </w:tcPr>
          <w:p w14:paraId="77EEB91F" w14:textId="77777777" w:rsidR="00D719A6" w:rsidRDefault="00D719A6" w:rsidP="00707121">
            <w:pPr>
              <w:widowControl w:val="0"/>
              <w:contextualSpacing/>
              <w:jc w:val="left"/>
              <w:rPr>
                <w:color w:val="262626" w:themeColor="text1" w:themeTint="D9"/>
                <w:sz w:val="18"/>
                <w:szCs w:val="18"/>
              </w:rPr>
            </w:pPr>
            <w:r>
              <w:rPr>
                <w:color w:val="000000"/>
                <w:sz w:val="18"/>
                <w:szCs w:val="18"/>
              </w:rPr>
              <w:t>T5</w:t>
            </w:r>
          </w:p>
        </w:tc>
        <w:tc>
          <w:tcPr>
            <w:tcW w:w="1134" w:type="dxa"/>
            <w:noWrap/>
          </w:tcPr>
          <w:p w14:paraId="1C40CD5B"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10</w:t>
            </w:r>
          </w:p>
        </w:tc>
        <w:tc>
          <w:tcPr>
            <w:tcW w:w="1553" w:type="dxa"/>
            <w:noWrap/>
          </w:tcPr>
          <w:p w14:paraId="7D12CF88" w14:textId="77777777" w:rsidR="00D719A6" w:rsidRPr="000816C5" w:rsidRDefault="00D719A6" w:rsidP="00707121">
            <w:pPr>
              <w:widowControl w:val="0"/>
              <w:spacing w:after="0" w:line="240" w:lineRule="auto"/>
              <w:jc w:val="right"/>
              <w:rPr>
                <w:rFonts w:eastAsia="Times New Roman"/>
                <w:color w:val="262626" w:themeColor="text1" w:themeTint="D9"/>
                <w:sz w:val="18"/>
                <w:szCs w:val="18"/>
                <w:lang w:eastAsia="pt-PT"/>
              </w:rPr>
            </w:pPr>
            <w:r w:rsidRPr="000816C5">
              <w:rPr>
                <w:sz w:val="18"/>
                <w:szCs w:val="18"/>
              </w:rPr>
              <w:t>0,5</w:t>
            </w:r>
          </w:p>
        </w:tc>
      </w:tr>
      <w:tr w:rsidR="00D719A6" w:rsidRPr="008465CB" w14:paraId="56EB130F" w14:textId="77777777" w:rsidTr="00707121">
        <w:trPr>
          <w:trHeight w:val="170"/>
          <w:jc w:val="center"/>
        </w:trPr>
        <w:tc>
          <w:tcPr>
            <w:tcW w:w="988" w:type="dxa"/>
          </w:tcPr>
          <w:p w14:paraId="7108A496" w14:textId="77777777" w:rsidR="00D719A6" w:rsidRDefault="00D719A6" w:rsidP="00707121">
            <w:pPr>
              <w:widowControl w:val="0"/>
              <w:contextualSpacing/>
              <w:jc w:val="left"/>
              <w:rPr>
                <w:color w:val="262626" w:themeColor="text1" w:themeTint="D9"/>
                <w:sz w:val="18"/>
                <w:szCs w:val="18"/>
              </w:rPr>
            </w:pPr>
            <w:r>
              <w:rPr>
                <w:color w:val="000000"/>
                <w:sz w:val="18"/>
                <w:szCs w:val="18"/>
              </w:rPr>
              <w:t>T5+</w:t>
            </w:r>
          </w:p>
        </w:tc>
        <w:tc>
          <w:tcPr>
            <w:tcW w:w="1134" w:type="dxa"/>
            <w:noWrap/>
          </w:tcPr>
          <w:p w14:paraId="739F1104"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3</w:t>
            </w:r>
          </w:p>
        </w:tc>
        <w:tc>
          <w:tcPr>
            <w:tcW w:w="1553" w:type="dxa"/>
            <w:noWrap/>
          </w:tcPr>
          <w:p w14:paraId="385CB07A" w14:textId="77777777" w:rsidR="00D719A6" w:rsidRPr="000816C5" w:rsidRDefault="00D719A6" w:rsidP="00707121">
            <w:pPr>
              <w:widowControl w:val="0"/>
              <w:spacing w:after="0" w:line="240" w:lineRule="auto"/>
              <w:jc w:val="right"/>
              <w:rPr>
                <w:rFonts w:eastAsia="Times New Roman"/>
                <w:color w:val="262626" w:themeColor="text1" w:themeTint="D9"/>
                <w:sz w:val="18"/>
                <w:szCs w:val="18"/>
                <w:lang w:eastAsia="pt-PT"/>
              </w:rPr>
            </w:pPr>
            <w:r w:rsidRPr="000816C5">
              <w:rPr>
                <w:sz w:val="18"/>
                <w:szCs w:val="18"/>
              </w:rPr>
              <w:t>0,2</w:t>
            </w:r>
          </w:p>
        </w:tc>
      </w:tr>
      <w:tr w:rsidR="00D719A6" w:rsidRPr="008465CB" w14:paraId="2BB6B99A" w14:textId="77777777" w:rsidTr="00707121">
        <w:trPr>
          <w:trHeight w:val="170"/>
          <w:jc w:val="center"/>
        </w:trPr>
        <w:tc>
          <w:tcPr>
            <w:tcW w:w="988" w:type="dxa"/>
            <w:shd w:val="clear" w:color="auto" w:fill="A6A6A6" w:themeFill="background1" w:themeFillShade="A6"/>
            <w:vAlign w:val="center"/>
            <w:hideMark/>
          </w:tcPr>
          <w:p w14:paraId="1346FF04" w14:textId="77777777" w:rsidR="00D719A6" w:rsidRPr="00D555BD" w:rsidRDefault="00D719A6" w:rsidP="00707121">
            <w:pPr>
              <w:widowControl w:val="0"/>
              <w:spacing w:after="0" w:line="240" w:lineRule="auto"/>
              <w:rPr>
                <w:rFonts w:eastAsia="Times New Roman"/>
                <w:b/>
                <w:color w:val="262626" w:themeColor="text1" w:themeTint="D9"/>
                <w:sz w:val="16"/>
                <w:szCs w:val="16"/>
                <w:lang w:eastAsia="pt-PT"/>
              </w:rPr>
            </w:pPr>
            <w:r w:rsidRPr="00D555BD">
              <w:rPr>
                <w:rFonts w:eastAsia="Times New Roman"/>
                <w:b/>
                <w:color w:val="262626" w:themeColor="text1" w:themeTint="D9"/>
                <w:sz w:val="16"/>
                <w:szCs w:val="16"/>
                <w:lang w:eastAsia="pt-PT"/>
              </w:rPr>
              <w:t>Total</w:t>
            </w:r>
          </w:p>
        </w:tc>
        <w:tc>
          <w:tcPr>
            <w:tcW w:w="1134" w:type="dxa"/>
            <w:shd w:val="clear" w:color="auto" w:fill="A6A6A6" w:themeFill="background1" w:themeFillShade="A6"/>
            <w:noWrap/>
            <w:hideMark/>
          </w:tcPr>
          <w:p w14:paraId="25B20AC1" w14:textId="77777777" w:rsidR="00D719A6" w:rsidRPr="000816C5" w:rsidRDefault="00D719A6" w:rsidP="00707121">
            <w:pPr>
              <w:widowControl w:val="0"/>
              <w:spacing w:after="0" w:line="240" w:lineRule="auto"/>
              <w:jc w:val="right"/>
              <w:rPr>
                <w:rFonts w:eastAsia="Times New Roman"/>
                <w:b/>
                <w:bCs/>
                <w:color w:val="262626" w:themeColor="text1" w:themeTint="D9"/>
                <w:sz w:val="16"/>
                <w:szCs w:val="16"/>
                <w:lang w:eastAsia="pt-PT"/>
              </w:rPr>
            </w:pPr>
            <w:r w:rsidRPr="000816C5">
              <w:rPr>
                <w:b/>
                <w:bCs/>
                <w:color w:val="000000"/>
                <w:sz w:val="18"/>
                <w:szCs w:val="18"/>
              </w:rPr>
              <w:t>1 951</w:t>
            </w:r>
          </w:p>
        </w:tc>
        <w:tc>
          <w:tcPr>
            <w:tcW w:w="1553" w:type="dxa"/>
            <w:shd w:val="clear" w:color="auto" w:fill="A6A6A6" w:themeFill="background1" w:themeFillShade="A6"/>
            <w:noWrap/>
            <w:vAlign w:val="center"/>
            <w:hideMark/>
          </w:tcPr>
          <w:p w14:paraId="3A5360D6" w14:textId="77777777" w:rsidR="00D719A6" w:rsidRPr="000816C5" w:rsidRDefault="00D719A6" w:rsidP="00707121">
            <w:pPr>
              <w:widowControl w:val="0"/>
              <w:spacing w:after="0" w:line="240" w:lineRule="auto"/>
              <w:jc w:val="right"/>
              <w:rPr>
                <w:rFonts w:eastAsia="Times New Roman"/>
                <w:b/>
                <w:bCs/>
                <w:color w:val="262626" w:themeColor="text1" w:themeTint="D9"/>
                <w:sz w:val="16"/>
                <w:szCs w:val="16"/>
                <w:lang w:eastAsia="pt-PT"/>
              </w:rPr>
            </w:pPr>
            <w:r w:rsidRPr="000816C5">
              <w:rPr>
                <w:rFonts w:eastAsia="Times New Roman"/>
                <w:b/>
                <w:bCs/>
                <w:color w:val="262626" w:themeColor="text1" w:themeTint="D9"/>
                <w:sz w:val="16"/>
                <w:szCs w:val="16"/>
                <w:lang w:eastAsia="pt-PT"/>
              </w:rPr>
              <w:t>100,0</w:t>
            </w:r>
          </w:p>
        </w:tc>
      </w:tr>
    </w:tbl>
    <w:p w14:paraId="1BFB03D7" w14:textId="22B1F7E3" w:rsidR="00D719A6" w:rsidRPr="00C75D61" w:rsidRDefault="00B86A61" w:rsidP="00952380">
      <w:pPr>
        <w:pStyle w:val="Titulo2"/>
      </w:pPr>
      <w:bookmarkStart w:id="116" w:name="_Toc225256065"/>
      <w:r>
        <w:t xml:space="preserve">Síntese da Base de dados de </w:t>
      </w:r>
      <w:r w:rsidR="00D719A6" w:rsidRPr="00C75D61">
        <w:t>Contratos</w:t>
      </w:r>
      <w:bookmarkEnd w:id="116"/>
    </w:p>
    <w:p w14:paraId="07CF201B" w14:textId="12DB64F2" w:rsidR="00D719A6" w:rsidRDefault="00D719A6" w:rsidP="00D719A6">
      <w:pPr>
        <w:pStyle w:val="Tabela"/>
        <w:keepNext w:val="0"/>
        <w:widowControl w:val="0"/>
        <w:spacing w:before="120" w:after="120" w:line="240" w:lineRule="atLeast"/>
      </w:pPr>
      <w:bookmarkStart w:id="117" w:name="_Toc225256358"/>
      <w:r>
        <w:t>Tabela</w:t>
      </w:r>
      <w:r w:rsidRPr="00217429">
        <w:t xml:space="preserve"> </w:t>
      </w:r>
      <w:r w:rsidR="009C1A91">
        <w:t>A</w:t>
      </w:r>
      <w:r>
        <w:fldChar w:fldCharType="begin"/>
      </w:r>
      <w:r>
        <w:instrText>SEQ Tabela \* ARABIC</w:instrText>
      </w:r>
      <w:r>
        <w:fldChar w:fldCharType="separate"/>
      </w:r>
      <w:r w:rsidR="003D1C44">
        <w:rPr>
          <w:noProof/>
        </w:rPr>
        <w:t>71</w:t>
      </w:r>
      <w:r>
        <w:fldChar w:fldCharType="end"/>
      </w:r>
      <w:r w:rsidR="00781A0C">
        <w:t xml:space="preserve"> </w:t>
      </w:r>
      <w:r w:rsidRPr="00217429">
        <w:t>–</w:t>
      </w:r>
      <w:r>
        <w:t xml:space="preserve"> Contratos segundo o e</w:t>
      </w:r>
      <w:r w:rsidRPr="00255422">
        <w:t>stado</w:t>
      </w:r>
      <w:bookmarkEnd w:id="117"/>
      <w:r w:rsidRPr="00255422">
        <w:t xml:space="preserve"> </w:t>
      </w:r>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4"/>
        <w:gridCol w:w="1134"/>
        <w:gridCol w:w="1553"/>
      </w:tblGrid>
      <w:tr w:rsidR="00D719A6" w:rsidRPr="000F689C" w14:paraId="130AD4BB" w14:textId="77777777" w:rsidTr="00707121">
        <w:trPr>
          <w:trHeight w:val="83"/>
          <w:tblHeader/>
          <w:jc w:val="center"/>
        </w:trPr>
        <w:tc>
          <w:tcPr>
            <w:tcW w:w="2274" w:type="dxa"/>
            <w:shd w:val="clear" w:color="auto" w:fill="800000"/>
            <w:vAlign w:val="center"/>
            <w:hideMark/>
          </w:tcPr>
          <w:p w14:paraId="300F6CD9"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p>
        </w:tc>
        <w:tc>
          <w:tcPr>
            <w:tcW w:w="1134" w:type="dxa"/>
            <w:shd w:val="clear" w:color="auto" w:fill="800000"/>
            <w:vAlign w:val="center"/>
            <w:hideMark/>
          </w:tcPr>
          <w:p w14:paraId="5ACF8DC8"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N.º</w:t>
            </w:r>
          </w:p>
        </w:tc>
        <w:tc>
          <w:tcPr>
            <w:tcW w:w="1553" w:type="dxa"/>
            <w:shd w:val="clear" w:color="auto" w:fill="800000"/>
            <w:vAlign w:val="center"/>
            <w:hideMark/>
          </w:tcPr>
          <w:p w14:paraId="677F2066"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w:t>
            </w:r>
          </w:p>
        </w:tc>
      </w:tr>
      <w:tr w:rsidR="00D719A6" w:rsidRPr="008465CB" w14:paraId="712FC879" w14:textId="77777777" w:rsidTr="00707121">
        <w:trPr>
          <w:trHeight w:val="170"/>
          <w:jc w:val="center"/>
        </w:trPr>
        <w:tc>
          <w:tcPr>
            <w:tcW w:w="2274" w:type="dxa"/>
          </w:tcPr>
          <w:p w14:paraId="218FBE16" w14:textId="77777777" w:rsidR="00D719A6" w:rsidRPr="00E27F89" w:rsidRDefault="00D719A6" w:rsidP="00707121">
            <w:pPr>
              <w:widowControl w:val="0"/>
              <w:contextualSpacing/>
              <w:jc w:val="left"/>
              <w:rPr>
                <w:color w:val="000000"/>
                <w:sz w:val="18"/>
                <w:szCs w:val="18"/>
              </w:rPr>
            </w:pPr>
            <w:r w:rsidRPr="00E27F89">
              <w:rPr>
                <w:color w:val="000000"/>
                <w:sz w:val="18"/>
                <w:szCs w:val="18"/>
              </w:rPr>
              <w:t>Ativo</w:t>
            </w:r>
          </w:p>
        </w:tc>
        <w:tc>
          <w:tcPr>
            <w:tcW w:w="1134" w:type="dxa"/>
            <w:noWrap/>
          </w:tcPr>
          <w:p w14:paraId="227C15A8"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856</w:t>
            </w:r>
          </w:p>
        </w:tc>
        <w:tc>
          <w:tcPr>
            <w:tcW w:w="1553" w:type="dxa"/>
            <w:noWrap/>
          </w:tcPr>
          <w:p w14:paraId="0D578256"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78,4</w:t>
            </w:r>
          </w:p>
        </w:tc>
      </w:tr>
      <w:tr w:rsidR="00D719A6" w:rsidRPr="008465CB" w14:paraId="1F3B327B" w14:textId="77777777" w:rsidTr="00707121">
        <w:trPr>
          <w:trHeight w:val="170"/>
          <w:jc w:val="center"/>
        </w:trPr>
        <w:tc>
          <w:tcPr>
            <w:tcW w:w="2274" w:type="dxa"/>
          </w:tcPr>
          <w:p w14:paraId="512AC2BE" w14:textId="77777777" w:rsidR="00D719A6" w:rsidRPr="00E27F89" w:rsidRDefault="00D719A6" w:rsidP="00707121">
            <w:pPr>
              <w:widowControl w:val="0"/>
              <w:contextualSpacing/>
              <w:jc w:val="left"/>
              <w:rPr>
                <w:color w:val="000000"/>
                <w:sz w:val="18"/>
                <w:szCs w:val="18"/>
              </w:rPr>
            </w:pPr>
            <w:r w:rsidRPr="00E27F89">
              <w:rPr>
                <w:color w:val="000000"/>
                <w:sz w:val="18"/>
                <w:szCs w:val="18"/>
              </w:rPr>
              <w:t>Submetido</w:t>
            </w:r>
          </w:p>
        </w:tc>
        <w:tc>
          <w:tcPr>
            <w:tcW w:w="1134" w:type="dxa"/>
            <w:noWrap/>
          </w:tcPr>
          <w:p w14:paraId="707DC55E"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6</w:t>
            </w:r>
          </w:p>
        </w:tc>
        <w:tc>
          <w:tcPr>
            <w:tcW w:w="1553" w:type="dxa"/>
            <w:noWrap/>
          </w:tcPr>
          <w:p w14:paraId="240998E4"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0,5</w:t>
            </w:r>
          </w:p>
        </w:tc>
      </w:tr>
      <w:tr w:rsidR="00D719A6" w:rsidRPr="008465CB" w14:paraId="6287391E" w14:textId="77777777" w:rsidTr="00707121">
        <w:trPr>
          <w:trHeight w:val="170"/>
          <w:jc w:val="center"/>
        </w:trPr>
        <w:tc>
          <w:tcPr>
            <w:tcW w:w="2274" w:type="dxa"/>
          </w:tcPr>
          <w:p w14:paraId="3D0C4F62" w14:textId="77777777" w:rsidR="00D719A6" w:rsidRPr="00E27F89" w:rsidRDefault="00D719A6" w:rsidP="00707121">
            <w:pPr>
              <w:widowControl w:val="0"/>
              <w:contextualSpacing/>
              <w:jc w:val="left"/>
              <w:rPr>
                <w:color w:val="000000"/>
                <w:sz w:val="18"/>
                <w:szCs w:val="18"/>
              </w:rPr>
            </w:pPr>
            <w:r w:rsidRPr="00E27F89">
              <w:rPr>
                <w:color w:val="000000"/>
                <w:sz w:val="18"/>
                <w:szCs w:val="18"/>
              </w:rPr>
              <w:t>Terminado</w:t>
            </w:r>
          </w:p>
        </w:tc>
        <w:tc>
          <w:tcPr>
            <w:tcW w:w="1134" w:type="dxa"/>
            <w:noWrap/>
          </w:tcPr>
          <w:p w14:paraId="1C4E2D02"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140</w:t>
            </w:r>
          </w:p>
        </w:tc>
        <w:tc>
          <w:tcPr>
            <w:tcW w:w="1553" w:type="dxa"/>
            <w:noWrap/>
          </w:tcPr>
          <w:p w14:paraId="7E21675C"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12,8</w:t>
            </w:r>
          </w:p>
        </w:tc>
      </w:tr>
      <w:tr w:rsidR="00D719A6" w:rsidRPr="008465CB" w14:paraId="6BE72F68" w14:textId="77777777" w:rsidTr="00707121">
        <w:trPr>
          <w:trHeight w:val="170"/>
          <w:jc w:val="center"/>
        </w:trPr>
        <w:tc>
          <w:tcPr>
            <w:tcW w:w="2274" w:type="dxa"/>
          </w:tcPr>
          <w:p w14:paraId="78A7281C" w14:textId="77777777" w:rsidR="00D719A6" w:rsidRPr="00E27F89" w:rsidRDefault="00D719A6" w:rsidP="00707121">
            <w:pPr>
              <w:widowControl w:val="0"/>
              <w:contextualSpacing/>
              <w:jc w:val="left"/>
              <w:rPr>
                <w:color w:val="000000"/>
                <w:sz w:val="18"/>
                <w:szCs w:val="18"/>
              </w:rPr>
            </w:pPr>
            <w:r w:rsidRPr="00E27F89">
              <w:rPr>
                <w:color w:val="000000"/>
                <w:sz w:val="18"/>
                <w:szCs w:val="18"/>
              </w:rPr>
              <w:t>Não enquadrado</w:t>
            </w:r>
          </w:p>
        </w:tc>
        <w:tc>
          <w:tcPr>
            <w:tcW w:w="1134" w:type="dxa"/>
            <w:noWrap/>
          </w:tcPr>
          <w:p w14:paraId="3FBAAFCF"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81</w:t>
            </w:r>
          </w:p>
        </w:tc>
        <w:tc>
          <w:tcPr>
            <w:tcW w:w="1553" w:type="dxa"/>
            <w:noWrap/>
          </w:tcPr>
          <w:p w14:paraId="77F778EE"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7,4</w:t>
            </w:r>
          </w:p>
        </w:tc>
      </w:tr>
      <w:tr w:rsidR="00D719A6" w:rsidRPr="008465CB" w14:paraId="2B9AF5F4" w14:textId="77777777" w:rsidTr="00707121">
        <w:trPr>
          <w:trHeight w:val="170"/>
          <w:jc w:val="center"/>
        </w:trPr>
        <w:tc>
          <w:tcPr>
            <w:tcW w:w="2274" w:type="dxa"/>
          </w:tcPr>
          <w:p w14:paraId="1F1286D2" w14:textId="77777777" w:rsidR="00D719A6" w:rsidRPr="00E27F89" w:rsidRDefault="00D719A6" w:rsidP="00707121">
            <w:pPr>
              <w:widowControl w:val="0"/>
              <w:contextualSpacing/>
              <w:jc w:val="left"/>
              <w:rPr>
                <w:color w:val="000000"/>
                <w:sz w:val="18"/>
                <w:szCs w:val="18"/>
              </w:rPr>
            </w:pPr>
            <w:r>
              <w:rPr>
                <w:color w:val="000000"/>
                <w:sz w:val="18"/>
                <w:szCs w:val="18"/>
              </w:rPr>
              <w:t>Em edição</w:t>
            </w:r>
          </w:p>
        </w:tc>
        <w:tc>
          <w:tcPr>
            <w:tcW w:w="1134" w:type="dxa"/>
            <w:noWrap/>
          </w:tcPr>
          <w:p w14:paraId="24CAD845" w14:textId="77777777" w:rsidR="00D719A6" w:rsidRPr="00255422" w:rsidRDefault="00D719A6" w:rsidP="00707121">
            <w:pPr>
              <w:widowControl w:val="0"/>
              <w:spacing w:after="0" w:line="240" w:lineRule="auto"/>
              <w:jc w:val="right"/>
              <w:rPr>
                <w:color w:val="010205"/>
                <w:sz w:val="16"/>
                <w:szCs w:val="18"/>
              </w:rPr>
            </w:pPr>
            <w:r>
              <w:rPr>
                <w:color w:val="000000"/>
                <w:sz w:val="18"/>
                <w:szCs w:val="18"/>
              </w:rPr>
              <w:t>9</w:t>
            </w:r>
          </w:p>
        </w:tc>
        <w:tc>
          <w:tcPr>
            <w:tcW w:w="1553" w:type="dxa"/>
            <w:noWrap/>
          </w:tcPr>
          <w:p w14:paraId="14D78877" w14:textId="77777777" w:rsidR="00D719A6" w:rsidRPr="00255422" w:rsidRDefault="00D719A6" w:rsidP="00707121">
            <w:pPr>
              <w:widowControl w:val="0"/>
              <w:spacing w:after="0" w:line="240" w:lineRule="auto"/>
              <w:jc w:val="right"/>
              <w:rPr>
                <w:color w:val="010205"/>
                <w:sz w:val="16"/>
                <w:szCs w:val="18"/>
              </w:rPr>
            </w:pPr>
            <w:r>
              <w:rPr>
                <w:color w:val="000000"/>
                <w:sz w:val="18"/>
                <w:szCs w:val="18"/>
              </w:rPr>
              <w:t>0,8</w:t>
            </w:r>
          </w:p>
        </w:tc>
      </w:tr>
      <w:tr w:rsidR="00D719A6" w:rsidRPr="008465CB" w14:paraId="49C9692B" w14:textId="77777777" w:rsidTr="00707121">
        <w:trPr>
          <w:trHeight w:val="170"/>
          <w:jc w:val="center"/>
        </w:trPr>
        <w:tc>
          <w:tcPr>
            <w:tcW w:w="2274" w:type="dxa"/>
            <w:shd w:val="clear" w:color="auto" w:fill="A6A6A6" w:themeFill="background1" w:themeFillShade="A6"/>
            <w:vAlign w:val="center"/>
            <w:hideMark/>
          </w:tcPr>
          <w:p w14:paraId="72DA585F" w14:textId="77777777" w:rsidR="00D719A6" w:rsidRPr="00D555BD" w:rsidRDefault="00D719A6" w:rsidP="00707121">
            <w:pPr>
              <w:widowControl w:val="0"/>
              <w:spacing w:after="0" w:line="240" w:lineRule="auto"/>
              <w:rPr>
                <w:rFonts w:eastAsia="Times New Roman"/>
                <w:b/>
                <w:color w:val="262626" w:themeColor="text1" w:themeTint="D9"/>
                <w:sz w:val="16"/>
                <w:szCs w:val="16"/>
                <w:lang w:eastAsia="pt-PT"/>
              </w:rPr>
            </w:pPr>
            <w:r w:rsidRPr="00D555BD">
              <w:rPr>
                <w:rFonts w:eastAsia="Times New Roman"/>
                <w:b/>
                <w:color w:val="262626" w:themeColor="text1" w:themeTint="D9"/>
                <w:sz w:val="16"/>
                <w:szCs w:val="16"/>
                <w:lang w:eastAsia="pt-PT"/>
              </w:rPr>
              <w:t>Total</w:t>
            </w:r>
          </w:p>
        </w:tc>
        <w:tc>
          <w:tcPr>
            <w:tcW w:w="1134" w:type="dxa"/>
            <w:shd w:val="clear" w:color="auto" w:fill="A6A6A6" w:themeFill="background1" w:themeFillShade="A6"/>
            <w:noWrap/>
            <w:vAlign w:val="center"/>
            <w:hideMark/>
          </w:tcPr>
          <w:p w14:paraId="3D7D2056"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Pr>
                <w:rFonts w:eastAsia="Times New Roman"/>
                <w:b/>
                <w:color w:val="262626" w:themeColor="text1" w:themeTint="D9"/>
                <w:sz w:val="16"/>
                <w:szCs w:val="16"/>
                <w:lang w:eastAsia="pt-PT"/>
              </w:rPr>
              <w:t>1 092</w:t>
            </w:r>
          </w:p>
        </w:tc>
        <w:tc>
          <w:tcPr>
            <w:tcW w:w="1553" w:type="dxa"/>
            <w:shd w:val="clear" w:color="auto" w:fill="A6A6A6" w:themeFill="background1" w:themeFillShade="A6"/>
            <w:noWrap/>
            <w:vAlign w:val="center"/>
            <w:hideMark/>
          </w:tcPr>
          <w:p w14:paraId="044E4568"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sidRPr="00D555BD">
              <w:rPr>
                <w:rFonts w:eastAsia="Times New Roman"/>
                <w:b/>
                <w:color w:val="262626" w:themeColor="text1" w:themeTint="D9"/>
                <w:sz w:val="16"/>
                <w:szCs w:val="16"/>
                <w:lang w:eastAsia="pt-PT"/>
              </w:rPr>
              <w:t>100,0</w:t>
            </w:r>
          </w:p>
        </w:tc>
      </w:tr>
    </w:tbl>
    <w:p w14:paraId="4ED46DE9" w14:textId="59D0802D" w:rsidR="00D719A6" w:rsidRPr="008465CB" w:rsidRDefault="009C1A91" w:rsidP="003E2CEC">
      <w:pPr>
        <w:pStyle w:val="Figura"/>
        <w:widowControl w:val="0"/>
        <w:spacing w:before="120" w:after="120" w:line="240" w:lineRule="atLeast"/>
      </w:pPr>
      <w:bookmarkStart w:id="118" w:name="_Toc225256375"/>
      <w:r w:rsidRPr="00AB40FB">
        <w:lastRenderedPageBreak/>
        <w:t xml:space="preserve">Figura </w:t>
      </w:r>
      <w:r>
        <w:t>A</w:t>
      </w:r>
      <w:r>
        <w:fldChar w:fldCharType="begin"/>
      </w:r>
      <w:r>
        <w:instrText>SEQ Gráfico \* ARABIC</w:instrText>
      </w:r>
      <w:r>
        <w:fldChar w:fldCharType="separate"/>
      </w:r>
      <w:r>
        <w:rPr>
          <w:noProof/>
        </w:rPr>
        <w:t>3</w:t>
      </w:r>
      <w:r>
        <w:fldChar w:fldCharType="end"/>
      </w:r>
      <w:r w:rsidRPr="00AB40FB">
        <w:t xml:space="preserve"> </w:t>
      </w:r>
      <w:r w:rsidR="00D719A6" w:rsidRPr="001B6078">
        <w:t>–</w:t>
      </w:r>
      <w:r w:rsidR="00D719A6">
        <w:t xml:space="preserve"> C</w:t>
      </w:r>
      <w:r w:rsidR="00D719A6" w:rsidRPr="00255422">
        <w:t>ontratos ativos, submetidos</w:t>
      </w:r>
      <w:r w:rsidR="00D719A6">
        <w:t>,</w:t>
      </w:r>
      <w:r w:rsidR="00D719A6" w:rsidRPr="00255422">
        <w:t xml:space="preserve"> terminados</w:t>
      </w:r>
      <w:r w:rsidR="00D719A6">
        <w:t xml:space="preserve"> e em edição, por data de submissão (trimestre)</w:t>
      </w:r>
      <w:bookmarkEnd w:id="118"/>
    </w:p>
    <w:p w14:paraId="468974F0" w14:textId="77777777" w:rsidR="00D719A6" w:rsidRPr="008465CB" w:rsidRDefault="00D719A6" w:rsidP="00D719A6">
      <w:pPr>
        <w:widowControl w:val="0"/>
        <w:jc w:val="center"/>
        <w:rPr>
          <w:color w:val="262626" w:themeColor="text1" w:themeTint="D9"/>
        </w:rPr>
      </w:pPr>
      <w:r>
        <w:rPr>
          <w:noProof/>
          <w:color w:val="262626" w:themeColor="text1" w:themeTint="D9"/>
          <w:lang w:val="en-GB" w:eastAsia="en-GB"/>
        </w:rPr>
        <w:drawing>
          <wp:inline distT="0" distB="0" distL="0" distR="0" wp14:anchorId="620B43D9" wp14:editId="7CFB20A8">
            <wp:extent cx="5338711" cy="1828800"/>
            <wp:effectExtent l="0" t="0" r="0" b="0"/>
            <wp:docPr id="746757507" name="Imagem 3" descr="Uma imagem com texto, file, diagrama, Gráfico&#10;&#10;Os conteúdos gerados por IA podem estar incorre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757507" name="Imagem 3" descr="Uma imagem com texto, file, diagrama, Gráfico&#10;&#10;Os conteúdos gerados por IA podem estar incorretos."/>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48982" cy="1832318"/>
                    </a:xfrm>
                    <a:prstGeom prst="rect">
                      <a:avLst/>
                    </a:prstGeom>
                    <a:noFill/>
                  </pic:spPr>
                </pic:pic>
              </a:graphicData>
            </a:graphic>
          </wp:inline>
        </w:drawing>
      </w:r>
    </w:p>
    <w:p w14:paraId="2257E73E" w14:textId="05BC45ED" w:rsidR="00D719A6" w:rsidRDefault="00D719A6" w:rsidP="00D719A6">
      <w:pPr>
        <w:pStyle w:val="Tabela"/>
        <w:keepNext w:val="0"/>
        <w:widowControl w:val="0"/>
        <w:spacing w:before="120" w:after="120" w:line="240" w:lineRule="atLeast"/>
      </w:pPr>
      <w:bookmarkStart w:id="119" w:name="_Toc225256359"/>
      <w:r>
        <w:t>Tabela</w:t>
      </w:r>
      <w:r w:rsidRPr="00217429">
        <w:t xml:space="preserve"> </w:t>
      </w:r>
      <w:r w:rsidR="009C1A91">
        <w:t>A</w:t>
      </w:r>
      <w:r>
        <w:fldChar w:fldCharType="begin"/>
      </w:r>
      <w:r>
        <w:instrText>SEQ Tabela \* ARABIC</w:instrText>
      </w:r>
      <w:r>
        <w:fldChar w:fldCharType="separate"/>
      </w:r>
      <w:r w:rsidR="003D1C44">
        <w:rPr>
          <w:noProof/>
        </w:rPr>
        <w:t>72</w:t>
      </w:r>
      <w:r>
        <w:fldChar w:fldCharType="end"/>
      </w:r>
      <w:r w:rsidR="00781A0C">
        <w:t xml:space="preserve"> </w:t>
      </w:r>
      <w:r w:rsidRPr="00217429">
        <w:t>–</w:t>
      </w:r>
      <w:r>
        <w:t xml:space="preserve"> C</w:t>
      </w:r>
      <w:r w:rsidRPr="0002108A">
        <w:t>ontratos ativos, submetido</w:t>
      </w:r>
      <w:r>
        <w:t xml:space="preserve">s, </w:t>
      </w:r>
      <w:r w:rsidRPr="0002108A">
        <w:t>terminados</w:t>
      </w:r>
      <w:r>
        <w:t xml:space="preserve"> e em edição por duração (meses)</w:t>
      </w:r>
      <w:bookmarkEnd w:id="119"/>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4"/>
        <w:gridCol w:w="1134"/>
        <w:gridCol w:w="1553"/>
      </w:tblGrid>
      <w:tr w:rsidR="00D719A6" w:rsidRPr="00B001EB" w14:paraId="167E5E85" w14:textId="77777777" w:rsidTr="00707121">
        <w:trPr>
          <w:trHeight w:val="170"/>
          <w:tblHeader/>
          <w:jc w:val="center"/>
        </w:trPr>
        <w:tc>
          <w:tcPr>
            <w:tcW w:w="2274" w:type="dxa"/>
            <w:shd w:val="clear" w:color="auto" w:fill="800000"/>
            <w:vAlign w:val="center"/>
            <w:hideMark/>
          </w:tcPr>
          <w:p w14:paraId="214EF703" w14:textId="77777777" w:rsidR="00D719A6" w:rsidRPr="00B001EB" w:rsidRDefault="00D719A6" w:rsidP="00707121">
            <w:pPr>
              <w:widowControl w:val="0"/>
              <w:spacing w:before="120" w:after="120" w:line="240" w:lineRule="atLeast"/>
              <w:jc w:val="center"/>
              <w:rPr>
                <w:rFonts w:eastAsia="Times New Roman"/>
                <w:b/>
                <w:color w:val="FFFFFF" w:themeColor="background1"/>
                <w:sz w:val="16"/>
                <w:szCs w:val="16"/>
                <w:lang w:eastAsia="pt-PT"/>
              </w:rPr>
            </w:pPr>
          </w:p>
        </w:tc>
        <w:tc>
          <w:tcPr>
            <w:tcW w:w="1134" w:type="dxa"/>
            <w:shd w:val="clear" w:color="auto" w:fill="800000"/>
            <w:vAlign w:val="center"/>
            <w:hideMark/>
          </w:tcPr>
          <w:p w14:paraId="6D66FE7C" w14:textId="77777777" w:rsidR="00D719A6" w:rsidRPr="00B001EB" w:rsidRDefault="00D719A6" w:rsidP="00707121">
            <w:pPr>
              <w:widowControl w:val="0"/>
              <w:spacing w:before="120" w:after="120" w:line="240" w:lineRule="atLeast"/>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N.º</w:t>
            </w:r>
          </w:p>
        </w:tc>
        <w:tc>
          <w:tcPr>
            <w:tcW w:w="1553" w:type="dxa"/>
            <w:shd w:val="clear" w:color="auto" w:fill="800000"/>
            <w:vAlign w:val="center"/>
            <w:hideMark/>
          </w:tcPr>
          <w:p w14:paraId="233DD76E" w14:textId="77777777" w:rsidR="00D719A6" w:rsidRPr="00B001EB" w:rsidRDefault="00D719A6" w:rsidP="00707121">
            <w:pPr>
              <w:widowControl w:val="0"/>
              <w:spacing w:before="120" w:after="120" w:line="240" w:lineRule="atLeast"/>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w:t>
            </w:r>
          </w:p>
        </w:tc>
      </w:tr>
      <w:tr w:rsidR="00D719A6" w:rsidRPr="008465CB" w14:paraId="43C39B07" w14:textId="77777777" w:rsidTr="00707121">
        <w:trPr>
          <w:trHeight w:val="170"/>
          <w:jc w:val="center"/>
        </w:trPr>
        <w:tc>
          <w:tcPr>
            <w:tcW w:w="2274" w:type="dxa"/>
          </w:tcPr>
          <w:p w14:paraId="08FCD9B4"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Até 12 meses</w:t>
            </w:r>
          </w:p>
        </w:tc>
        <w:tc>
          <w:tcPr>
            <w:tcW w:w="1134" w:type="dxa"/>
            <w:noWrap/>
          </w:tcPr>
          <w:p w14:paraId="67388982"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65</w:t>
            </w:r>
          </w:p>
        </w:tc>
        <w:tc>
          <w:tcPr>
            <w:tcW w:w="1553" w:type="dxa"/>
            <w:noWrap/>
          </w:tcPr>
          <w:p w14:paraId="7F002620"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6,4</w:t>
            </w:r>
          </w:p>
        </w:tc>
      </w:tr>
      <w:tr w:rsidR="00D719A6" w:rsidRPr="008465CB" w14:paraId="17C2F6E3" w14:textId="77777777" w:rsidTr="00707121">
        <w:trPr>
          <w:trHeight w:val="170"/>
          <w:jc w:val="center"/>
        </w:trPr>
        <w:tc>
          <w:tcPr>
            <w:tcW w:w="2274" w:type="dxa"/>
          </w:tcPr>
          <w:p w14:paraId="421F29B2"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13 meses a 36 meses</w:t>
            </w:r>
          </w:p>
        </w:tc>
        <w:tc>
          <w:tcPr>
            <w:tcW w:w="1134" w:type="dxa"/>
            <w:noWrap/>
          </w:tcPr>
          <w:p w14:paraId="408F5673"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15</w:t>
            </w:r>
          </w:p>
        </w:tc>
        <w:tc>
          <w:tcPr>
            <w:tcW w:w="1553" w:type="dxa"/>
            <w:noWrap/>
          </w:tcPr>
          <w:p w14:paraId="55F449E0"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1,5</w:t>
            </w:r>
          </w:p>
        </w:tc>
      </w:tr>
      <w:tr w:rsidR="00D719A6" w:rsidRPr="008465CB" w14:paraId="0D6B6C72" w14:textId="77777777" w:rsidTr="00707121">
        <w:trPr>
          <w:trHeight w:val="170"/>
          <w:jc w:val="center"/>
        </w:trPr>
        <w:tc>
          <w:tcPr>
            <w:tcW w:w="2274" w:type="dxa"/>
          </w:tcPr>
          <w:p w14:paraId="2D861425" w14:textId="77777777" w:rsidR="00D719A6" w:rsidRDefault="00D719A6" w:rsidP="00707121">
            <w:pPr>
              <w:widowControl w:val="0"/>
              <w:contextualSpacing/>
              <w:jc w:val="left"/>
              <w:rPr>
                <w:color w:val="262626" w:themeColor="text1" w:themeTint="D9"/>
                <w:sz w:val="18"/>
                <w:szCs w:val="18"/>
              </w:rPr>
            </w:pPr>
            <w:r>
              <w:rPr>
                <w:color w:val="262626" w:themeColor="text1" w:themeTint="D9"/>
                <w:sz w:val="18"/>
                <w:szCs w:val="18"/>
              </w:rPr>
              <w:t>60 meses</w:t>
            </w:r>
          </w:p>
        </w:tc>
        <w:tc>
          <w:tcPr>
            <w:tcW w:w="1134" w:type="dxa"/>
            <w:noWrap/>
          </w:tcPr>
          <w:p w14:paraId="0BBF9354"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913</w:t>
            </w:r>
          </w:p>
        </w:tc>
        <w:tc>
          <w:tcPr>
            <w:tcW w:w="1553" w:type="dxa"/>
            <w:noWrap/>
          </w:tcPr>
          <w:p w14:paraId="4F83C6B8"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90,3</w:t>
            </w:r>
          </w:p>
        </w:tc>
      </w:tr>
      <w:tr w:rsidR="00D719A6" w:rsidRPr="008465CB" w14:paraId="7EC2E2C2" w14:textId="77777777" w:rsidTr="00707121">
        <w:trPr>
          <w:trHeight w:val="170"/>
          <w:jc w:val="center"/>
        </w:trPr>
        <w:tc>
          <w:tcPr>
            <w:tcW w:w="2274" w:type="dxa"/>
          </w:tcPr>
          <w:p w14:paraId="6D2BFE98" w14:textId="77777777" w:rsidR="00D719A6" w:rsidRDefault="00D719A6" w:rsidP="00707121">
            <w:pPr>
              <w:widowControl w:val="0"/>
              <w:contextualSpacing/>
              <w:jc w:val="left"/>
              <w:rPr>
                <w:color w:val="262626" w:themeColor="text1" w:themeTint="D9"/>
                <w:sz w:val="18"/>
                <w:szCs w:val="18"/>
              </w:rPr>
            </w:pPr>
            <w:r>
              <w:rPr>
                <w:color w:val="262626" w:themeColor="text1" w:themeTint="D9"/>
                <w:sz w:val="18"/>
                <w:szCs w:val="18"/>
              </w:rPr>
              <w:t>Mais de 60 meses</w:t>
            </w:r>
          </w:p>
        </w:tc>
        <w:tc>
          <w:tcPr>
            <w:tcW w:w="1134" w:type="dxa"/>
            <w:noWrap/>
          </w:tcPr>
          <w:p w14:paraId="4BD2FB5D"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18</w:t>
            </w:r>
          </w:p>
        </w:tc>
        <w:tc>
          <w:tcPr>
            <w:tcW w:w="1553" w:type="dxa"/>
            <w:noWrap/>
          </w:tcPr>
          <w:p w14:paraId="7801F938"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1,8</w:t>
            </w:r>
          </w:p>
        </w:tc>
      </w:tr>
      <w:tr w:rsidR="00D719A6" w:rsidRPr="00EF4C79" w14:paraId="3E95C2AE" w14:textId="77777777" w:rsidTr="00707121">
        <w:trPr>
          <w:trHeight w:val="170"/>
          <w:jc w:val="center"/>
        </w:trPr>
        <w:tc>
          <w:tcPr>
            <w:tcW w:w="2274" w:type="dxa"/>
            <w:shd w:val="clear" w:color="auto" w:fill="BFBFBF" w:themeFill="background1" w:themeFillShade="BF"/>
            <w:vAlign w:val="center"/>
            <w:hideMark/>
          </w:tcPr>
          <w:p w14:paraId="158231C7" w14:textId="77777777" w:rsidR="00D719A6" w:rsidRPr="00EF4C79" w:rsidRDefault="00D719A6" w:rsidP="00707121">
            <w:pPr>
              <w:widowControl w:val="0"/>
              <w:spacing w:after="0" w:line="240" w:lineRule="auto"/>
              <w:rPr>
                <w:rFonts w:eastAsia="Times New Roman"/>
                <w:b/>
                <w:color w:val="262626" w:themeColor="text1" w:themeTint="D9"/>
                <w:sz w:val="16"/>
                <w:szCs w:val="16"/>
                <w:lang w:eastAsia="pt-PT"/>
              </w:rPr>
            </w:pPr>
            <w:r w:rsidRPr="00EF4C79">
              <w:rPr>
                <w:rFonts w:eastAsia="Times New Roman"/>
                <w:b/>
                <w:color w:val="262626" w:themeColor="text1" w:themeTint="D9"/>
                <w:sz w:val="16"/>
                <w:szCs w:val="16"/>
                <w:lang w:eastAsia="pt-PT"/>
              </w:rPr>
              <w:t>Total</w:t>
            </w:r>
          </w:p>
        </w:tc>
        <w:tc>
          <w:tcPr>
            <w:tcW w:w="1134" w:type="dxa"/>
            <w:shd w:val="clear" w:color="auto" w:fill="BFBFBF" w:themeFill="background1" w:themeFillShade="BF"/>
            <w:noWrap/>
            <w:vAlign w:val="center"/>
            <w:hideMark/>
          </w:tcPr>
          <w:p w14:paraId="3EBC582A" w14:textId="77777777" w:rsidR="00D719A6" w:rsidRPr="00EF4C79" w:rsidRDefault="00D719A6" w:rsidP="00707121">
            <w:pPr>
              <w:widowControl w:val="0"/>
              <w:spacing w:after="0" w:line="240" w:lineRule="auto"/>
              <w:jc w:val="right"/>
              <w:rPr>
                <w:rFonts w:eastAsia="Times New Roman"/>
                <w:b/>
                <w:color w:val="262626" w:themeColor="text1" w:themeTint="D9"/>
                <w:sz w:val="16"/>
                <w:szCs w:val="16"/>
                <w:lang w:eastAsia="pt-PT"/>
              </w:rPr>
            </w:pPr>
            <w:r>
              <w:rPr>
                <w:rFonts w:eastAsia="Times New Roman"/>
                <w:b/>
                <w:color w:val="262626" w:themeColor="text1" w:themeTint="D9"/>
                <w:sz w:val="16"/>
                <w:szCs w:val="16"/>
                <w:lang w:eastAsia="pt-PT"/>
              </w:rPr>
              <w:t>1 011</w:t>
            </w:r>
          </w:p>
        </w:tc>
        <w:tc>
          <w:tcPr>
            <w:tcW w:w="1553" w:type="dxa"/>
            <w:shd w:val="clear" w:color="auto" w:fill="BFBFBF" w:themeFill="background1" w:themeFillShade="BF"/>
            <w:noWrap/>
            <w:vAlign w:val="center"/>
            <w:hideMark/>
          </w:tcPr>
          <w:p w14:paraId="5A8F17ED" w14:textId="77777777" w:rsidR="00D719A6" w:rsidRPr="00EF4C79" w:rsidRDefault="00D719A6" w:rsidP="00707121">
            <w:pPr>
              <w:widowControl w:val="0"/>
              <w:spacing w:after="0" w:line="240" w:lineRule="auto"/>
              <w:jc w:val="right"/>
              <w:rPr>
                <w:rFonts w:eastAsia="Times New Roman"/>
                <w:b/>
                <w:color w:val="262626" w:themeColor="text1" w:themeTint="D9"/>
                <w:sz w:val="16"/>
                <w:szCs w:val="16"/>
                <w:lang w:eastAsia="pt-PT"/>
              </w:rPr>
            </w:pPr>
            <w:r w:rsidRPr="00EF4C79">
              <w:rPr>
                <w:rFonts w:eastAsia="Times New Roman"/>
                <w:b/>
                <w:color w:val="262626" w:themeColor="text1" w:themeTint="D9"/>
                <w:sz w:val="16"/>
                <w:szCs w:val="16"/>
                <w:lang w:eastAsia="pt-PT"/>
              </w:rPr>
              <w:t>100,0</w:t>
            </w:r>
          </w:p>
        </w:tc>
      </w:tr>
    </w:tbl>
    <w:p w14:paraId="125A500D" w14:textId="22D33671" w:rsidR="00D719A6" w:rsidRDefault="00D719A6" w:rsidP="00D719A6">
      <w:pPr>
        <w:pStyle w:val="Tabela"/>
        <w:keepLines/>
        <w:widowControl w:val="0"/>
      </w:pPr>
      <w:bookmarkStart w:id="120" w:name="_Toc225256360"/>
      <w:r>
        <w:t>Tabela</w:t>
      </w:r>
      <w:r w:rsidRPr="00217429">
        <w:t xml:space="preserve"> </w:t>
      </w:r>
      <w:r w:rsidR="009C1A91">
        <w:t>A</w:t>
      </w:r>
      <w:r>
        <w:fldChar w:fldCharType="begin"/>
      </w:r>
      <w:r>
        <w:instrText>SEQ Tabela \* ARABIC</w:instrText>
      </w:r>
      <w:r>
        <w:fldChar w:fldCharType="separate"/>
      </w:r>
      <w:r w:rsidR="003D1C44">
        <w:rPr>
          <w:noProof/>
        </w:rPr>
        <w:t>73</w:t>
      </w:r>
      <w:r>
        <w:fldChar w:fldCharType="end"/>
      </w:r>
      <w:r w:rsidR="00781A0C">
        <w:t xml:space="preserve"> </w:t>
      </w:r>
      <w:r w:rsidRPr="00217429">
        <w:t>–</w:t>
      </w:r>
      <w:r>
        <w:t xml:space="preserve"> C</w:t>
      </w:r>
      <w:r w:rsidRPr="0002108A">
        <w:t>ontratos ativos, submetido</w:t>
      </w:r>
      <w:r>
        <w:t xml:space="preserve">s, </w:t>
      </w:r>
      <w:r w:rsidRPr="0002108A">
        <w:t>terminados</w:t>
      </w:r>
      <w:r>
        <w:t xml:space="preserve"> e em edição por NUTS III</w:t>
      </w:r>
      <w:bookmarkEnd w:id="120"/>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4"/>
        <w:gridCol w:w="1134"/>
        <w:gridCol w:w="1553"/>
      </w:tblGrid>
      <w:tr w:rsidR="00D719A6" w:rsidRPr="00B001EB" w14:paraId="28D66508" w14:textId="77777777" w:rsidTr="00707121">
        <w:trPr>
          <w:trHeight w:val="285"/>
          <w:tblHeader/>
          <w:jc w:val="center"/>
        </w:trPr>
        <w:tc>
          <w:tcPr>
            <w:tcW w:w="22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2DBDB719"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NUTS III</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622612A5"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N.º</w:t>
            </w:r>
          </w:p>
        </w:tc>
        <w:tc>
          <w:tcPr>
            <w:tcW w:w="155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69A6389A"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w:t>
            </w:r>
          </w:p>
        </w:tc>
      </w:tr>
      <w:tr w:rsidR="00D719A6" w:rsidRPr="00A528AC" w14:paraId="6EF5F7AA" w14:textId="77777777" w:rsidTr="00707121">
        <w:trPr>
          <w:trHeight w:val="170"/>
          <w:jc w:val="center"/>
        </w:trPr>
        <w:tc>
          <w:tcPr>
            <w:tcW w:w="2274" w:type="dxa"/>
          </w:tcPr>
          <w:p w14:paraId="43EEABC3" w14:textId="77777777" w:rsidR="00D719A6" w:rsidRPr="00A528AC" w:rsidRDefault="00D719A6" w:rsidP="00707121">
            <w:pPr>
              <w:widowControl w:val="0"/>
              <w:contextualSpacing/>
              <w:jc w:val="left"/>
              <w:rPr>
                <w:b/>
                <w:bCs/>
                <w:color w:val="262626" w:themeColor="text1" w:themeTint="D9"/>
                <w:sz w:val="18"/>
                <w:szCs w:val="18"/>
              </w:rPr>
            </w:pPr>
            <w:r w:rsidRPr="00A528AC">
              <w:rPr>
                <w:b/>
                <w:bCs/>
                <w:color w:val="000000"/>
                <w:sz w:val="18"/>
                <w:szCs w:val="18"/>
              </w:rPr>
              <w:t>AM</w:t>
            </w:r>
            <w:r>
              <w:rPr>
                <w:b/>
                <w:bCs/>
                <w:color w:val="000000"/>
                <w:sz w:val="18"/>
                <w:szCs w:val="18"/>
              </w:rPr>
              <w:t xml:space="preserve"> </w:t>
            </w:r>
            <w:r w:rsidRPr="00A528AC">
              <w:rPr>
                <w:b/>
                <w:bCs/>
                <w:color w:val="000000"/>
                <w:sz w:val="18"/>
                <w:szCs w:val="18"/>
              </w:rPr>
              <w:t>L</w:t>
            </w:r>
            <w:r>
              <w:rPr>
                <w:b/>
                <w:bCs/>
                <w:color w:val="000000"/>
                <w:sz w:val="18"/>
                <w:szCs w:val="18"/>
              </w:rPr>
              <w:t>isboa</w:t>
            </w:r>
          </w:p>
        </w:tc>
        <w:tc>
          <w:tcPr>
            <w:tcW w:w="1134" w:type="dxa"/>
            <w:noWrap/>
          </w:tcPr>
          <w:p w14:paraId="36403919" w14:textId="77777777" w:rsidR="00D719A6" w:rsidRPr="00C16276" w:rsidRDefault="00D719A6" w:rsidP="00707121">
            <w:pPr>
              <w:widowControl w:val="0"/>
              <w:spacing w:after="0" w:line="240" w:lineRule="auto"/>
              <w:jc w:val="right"/>
              <w:rPr>
                <w:rFonts w:eastAsia="Times New Roman"/>
                <w:b/>
                <w:bCs/>
                <w:color w:val="262626" w:themeColor="text1" w:themeTint="D9"/>
                <w:sz w:val="18"/>
                <w:szCs w:val="18"/>
                <w:lang w:eastAsia="pt-PT"/>
              </w:rPr>
            </w:pPr>
            <w:r w:rsidRPr="00C16276">
              <w:rPr>
                <w:sz w:val="18"/>
                <w:szCs w:val="18"/>
              </w:rPr>
              <w:t>596</w:t>
            </w:r>
          </w:p>
        </w:tc>
        <w:tc>
          <w:tcPr>
            <w:tcW w:w="1553" w:type="dxa"/>
            <w:noWrap/>
          </w:tcPr>
          <w:p w14:paraId="58DB4514" w14:textId="77777777" w:rsidR="00D719A6" w:rsidRPr="00C16276" w:rsidRDefault="00D719A6" w:rsidP="00707121">
            <w:pPr>
              <w:widowControl w:val="0"/>
              <w:spacing w:after="0" w:line="240" w:lineRule="auto"/>
              <w:jc w:val="right"/>
              <w:rPr>
                <w:rFonts w:eastAsia="Times New Roman"/>
                <w:b/>
                <w:bCs/>
                <w:color w:val="262626" w:themeColor="text1" w:themeTint="D9"/>
                <w:sz w:val="18"/>
                <w:szCs w:val="18"/>
                <w:lang w:eastAsia="pt-PT"/>
              </w:rPr>
            </w:pPr>
            <w:r w:rsidRPr="00C16276">
              <w:rPr>
                <w:sz w:val="18"/>
                <w:szCs w:val="18"/>
              </w:rPr>
              <w:t>59,0</w:t>
            </w:r>
          </w:p>
        </w:tc>
      </w:tr>
      <w:tr w:rsidR="00D719A6" w:rsidRPr="00A528AC" w14:paraId="1F2ADB4B" w14:textId="77777777" w:rsidTr="00707121">
        <w:trPr>
          <w:trHeight w:val="170"/>
          <w:jc w:val="center"/>
        </w:trPr>
        <w:tc>
          <w:tcPr>
            <w:tcW w:w="2274" w:type="dxa"/>
          </w:tcPr>
          <w:p w14:paraId="6D2B2812" w14:textId="77777777" w:rsidR="00D719A6" w:rsidRPr="00A528AC" w:rsidRDefault="00D719A6" w:rsidP="00707121">
            <w:pPr>
              <w:widowControl w:val="0"/>
              <w:contextualSpacing/>
              <w:jc w:val="left"/>
              <w:rPr>
                <w:b/>
                <w:bCs/>
                <w:color w:val="262626" w:themeColor="text1" w:themeTint="D9"/>
                <w:sz w:val="18"/>
                <w:szCs w:val="18"/>
              </w:rPr>
            </w:pPr>
            <w:r w:rsidRPr="00A528AC">
              <w:rPr>
                <w:b/>
                <w:bCs/>
                <w:color w:val="000000"/>
                <w:sz w:val="18"/>
                <w:szCs w:val="18"/>
              </w:rPr>
              <w:t>AM</w:t>
            </w:r>
            <w:r>
              <w:rPr>
                <w:b/>
                <w:bCs/>
                <w:color w:val="000000"/>
                <w:sz w:val="18"/>
                <w:szCs w:val="18"/>
              </w:rPr>
              <w:t xml:space="preserve"> Porto</w:t>
            </w:r>
          </w:p>
        </w:tc>
        <w:tc>
          <w:tcPr>
            <w:tcW w:w="1134" w:type="dxa"/>
            <w:noWrap/>
          </w:tcPr>
          <w:p w14:paraId="2BAD295C" w14:textId="77777777" w:rsidR="00D719A6" w:rsidRPr="00C16276" w:rsidRDefault="00D719A6" w:rsidP="00707121">
            <w:pPr>
              <w:widowControl w:val="0"/>
              <w:spacing w:after="0" w:line="240" w:lineRule="auto"/>
              <w:jc w:val="right"/>
              <w:rPr>
                <w:rFonts w:eastAsia="Times New Roman"/>
                <w:b/>
                <w:bCs/>
                <w:color w:val="262626" w:themeColor="text1" w:themeTint="D9"/>
                <w:sz w:val="18"/>
                <w:szCs w:val="18"/>
                <w:lang w:eastAsia="pt-PT"/>
              </w:rPr>
            </w:pPr>
            <w:r w:rsidRPr="00C16276">
              <w:rPr>
                <w:sz w:val="18"/>
                <w:szCs w:val="18"/>
              </w:rPr>
              <w:t>226</w:t>
            </w:r>
          </w:p>
        </w:tc>
        <w:tc>
          <w:tcPr>
            <w:tcW w:w="1553" w:type="dxa"/>
            <w:noWrap/>
          </w:tcPr>
          <w:p w14:paraId="2D187AC6" w14:textId="77777777" w:rsidR="00D719A6" w:rsidRPr="00C16276" w:rsidRDefault="00D719A6" w:rsidP="00707121">
            <w:pPr>
              <w:widowControl w:val="0"/>
              <w:spacing w:after="0" w:line="240" w:lineRule="auto"/>
              <w:jc w:val="right"/>
              <w:rPr>
                <w:rFonts w:eastAsia="Times New Roman"/>
                <w:b/>
                <w:bCs/>
                <w:color w:val="262626" w:themeColor="text1" w:themeTint="D9"/>
                <w:sz w:val="18"/>
                <w:szCs w:val="18"/>
                <w:lang w:eastAsia="pt-PT"/>
              </w:rPr>
            </w:pPr>
            <w:r w:rsidRPr="00C16276">
              <w:rPr>
                <w:sz w:val="18"/>
                <w:szCs w:val="18"/>
              </w:rPr>
              <w:t>22,4</w:t>
            </w:r>
          </w:p>
        </w:tc>
      </w:tr>
      <w:tr w:rsidR="00D719A6" w:rsidRPr="008465CB" w14:paraId="59C643DF" w14:textId="77777777" w:rsidTr="00707121">
        <w:trPr>
          <w:trHeight w:val="170"/>
          <w:jc w:val="center"/>
        </w:trPr>
        <w:tc>
          <w:tcPr>
            <w:tcW w:w="2274" w:type="dxa"/>
          </w:tcPr>
          <w:p w14:paraId="4A2B8C29" w14:textId="77777777" w:rsidR="00D719A6" w:rsidRPr="008465CB" w:rsidRDefault="00D719A6" w:rsidP="00707121">
            <w:pPr>
              <w:widowControl w:val="0"/>
              <w:contextualSpacing/>
              <w:jc w:val="left"/>
              <w:rPr>
                <w:color w:val="262626" w:themeColor="text1" w:themeTint="D9"/>
                <w:sz w:val="18"/>
                <w:szCs w:val="18"/>
              </w:rPr>
            </w:pPr>
            <w:r>
              <w:rPr>
                <w:color w:val="000000"/>
                <w:sz w:val="18"/>
                <w:szCs w:val="18"/>
              </w:rPr>
              <w:t>Região de Coimbra</w:t>
            </w:r>
          </w:p>
        </w:tc>
        <w:tc>
          <w:tcPr>
            <w:tcW w:w="1134" w:type="dxa"/>
            <w:noWrap/>
          </w:tcPr>
          <w:p w14:paraId="03ACD86A"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28</w:t>
            </w:r>
          </w:p>
        </w:tc>
        <w:tc>
          <w:tcPr>
            <w:tcW w:w="1553" w:type="dxa"/>
            <w:noWrap/>
          </w:tcPr>
          <w:p w14:paraId="18F713FB"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2,8</w:t>
            </w:r>
          </w:p>
        </w:tc>
      </w:tr>
      <w:tr w:rsidR="00D719A6" w:rsidRPr="008465CB" w14:paraId="0595DFD2" w14:textId="77777777" w:rsidTr="00707121">
        <w:trPr>
          <w:trHeight w:val="170"/>
          <w:jc w:val="center"/>
        </w:trPr>
        <w:tc>
          <w:tcPr>
            <w:tcW w:w="2274" w:type="dxa"/>
          </w:tcPr>
          <w:p w14:paraId="2626AAFD" w14:textId="77777777" w:rsidR="00D719A6" w:rsidRDefault="00D719A6" w:rsidP="00707121">
            <w:pPr>
              <w:widowControl w:val="0"/>
              <w:contextualSpacing/>
              <w:jc w:val="left"/>
              <w:rPr>
                <w:color w:val="262626" w:themeColor="text1" w:themeTint="D9"/>
                <w:sz w:val="18"/>
                <w:szCs w:val="18"/>
              </w:rPr>
            </w:pPr>
            <w:r>
              <w:rPr>
                <w:color w:val="000000"/>
                <w:sz w:val="18"/>
                <w:szCs w:val="18"/>
              </w:rPr>
              <w:t>Região de Aveiro</w:t>
            </w:r>
          </w:p>
        </w:tc>
        <w:tc>
          <w:tcPr>
            <w:tcW w:w="1134" w:type="dxa"/>
            <w:noWrap/>
          </w:tcPr>
          <w:p w14:paraId="347A71BF"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26</w:t>
            </w:r>
          </w:p>
        </w:tc>
        <w:tc>
          <w:tcPr>
            <w:tcW w:w="1553" w:type="dxa"/>
            <w:noWrap/>
          </w:tcPr>
          <w:p w14:paraId="586A6AF3"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2,6</w:t>
            </w:r>
          </w:p>
        </w:tc>
      </w:tr>
      <w:tr w:rsidR="00D719A6" w:rsidRPr="008465CB" w14:paraId="7691AED4" w14:textId="77777777" w:rsidTr="00707121">
        <w:trPr>
          <w:trHeight w:val="170"/>
          <w:jc w:val="center"/>
        </w:trPr>
        <w:tc>
          <w:tcPr>
            <w:tcW w:w="2274" w:type="dxa"/>
          </w:tcPr>
          <w:p w14:paraId="61B83236" w14:textId="77777777" w:rsidR="00D719A6" w:rsidRDefault="00D719A6" w:rsidP="00707121">
            <w:pPr>
              <w:widowControl w:val="0"/>
              <w:contextualSpacing/>
              <w:jc w:val="left"/>
              <w:rPr>
                <w:color w:val="262626" w:themeColor="text1" w:themeTint="D9"/>
                <w:sz w:val="18"/>
                <w:szCs w:val="18"/>
              </w:rPr>
            </w:pPr>
            <w:r>
              <w:rPr>
                <w:color w:val="000000"/>
                <w:sz w:val="18"/>
                <w:szCs w:val="18"/>
              </w:rPr>
              <w:t>Algarve</w:t>
            </w:r>
          </w:p>
        </w:tc>
        <w:tc>
          <w:tcPr>
            <w:tcW w:w="1134" w:type="dxa"/>
            <w:noWrap/>
          </w:tcPr>
          <w:p w14:paraId="726B20EC"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22</w:t>
            </w:r>
          </w:p>
        </w:tc>
        <w:tc>
          <w:tcPr>
            <w:tcW w:w="1553" w:type="dxa"/>
            <w:noWrap/>
          </w:tcPr>
          <w:p w14:paraId="12DAFFBD"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2,2</w:t>
            </w:r>
          </w:p>
        </w:tc>
      </w:tr>
      <w:tr w:rsidR="00D719A6" w:rsidRPr="008465CB" w14:paraId="5A793D19" w14:textId="77777777" w:rsidTr="00707121">
        <w:trPr>
          <w:trHeight w:val="170"/>
          <w:jc w:val="center"/>
        </w:trPr>
        <w:tc>
          <w:tcPr>
            <w:tcW w:w="2274" w:type="dxa"/>
          </w:tcPr>
          <w:p w14:paraId="4DECEB8F" w14:textId="77777777" w:rsidR="00D719A6" w:rsidRPr="00D555BD" w:rsidRDefault="00D719A6" w:rsidP="00707121">
            <w:pPr>
              <w:widowControl w:val="0"/>
              <w:contextualSpacing/>
              <w:jc w:val="left"/>
              <w:rPr>
                <w:color w:val="262626" w:themeColor="text1" w:themeTint="D9"/>
                <w:sz w:val="18"/>
                <w:szCs w:val="18"/>
              </w:rPr>
            </w:pPr>
            <w:r>
              <w:rPr>
                <w:color w:val="000000"/>
                <w:sz w:val="18"/>
                <w:szCs w:val="18"/>
              </w:rPr>
              <w:t>Cávado</w:t>
            </w:r>
          </w:p>
        </w:tc>
        <w:tc>
          <w:tcPr>
            <w:tcW w:w="1134" w:type="dxa"/>
            <w:noWrap/>
          </w:tcPr>
          <w:p w14:paraId="1515A033" w14:textId="77777777" w:rsidR="00D719A6" w:rsidRPr="00C16276" w:rsidRDefault="00D719A6" w:rsidP="00707121">
            <w:pPr>
              <w:widowControl w:val="0"/>
              <w:spacing w:after="0" w:line="240" w:lineRule="auto"/>
              <w:jc w:val="right"/>
              <w:rPr>
                <w:color w:val="010205"/>
                <w:sz w:val="18"/>
                <w:szCs w:val="18"/>
              </w:rPr>
            </w:pPr>
            <w:r w:rsidRPr="00C16276">
              <w:rPr>
                <w:sz w:val="18"/>
                <w:szCs w:val="18"/>
              </w:rPr>
              <w:t>19</w:t>
            </w:r>
          </w:p>
        </w:tc>
        <w:tc>
          <w:tcPr>
            <w:tcW w:w="1553" w:type="dxa"/>
            <w:noWrap/>
          </w:tcPr>
          <w:p w14:paraId="79AF706F" w14:textId="77777777" w:rsidR="00D719A6" w:rsidRPr="00C16276" w:rsidRDefault="00D719A6" w:rsidP="00707121">
            <w:pPr>
              <w:widowControl w:val="0"/>
              <w:spacing w:after="0" w:line="240" w:lineRule="auto"/>
              <w:jc w:val="right"/>
              <w:rPr>
                <w:color w:val="010205"/>
                <w:sz w:val="18"/>
                <w:szCs w:val="18"/>
              </w:rPr>
            </w:pPr>
            <w:r w:rsidRPr="00C16276">
              <w:rPr>
                <w:sz w:val="18"/>
                <w:szCs w:val="18"/>
              </w:rPr>
              <w:t>1,9</w:t>
            </w:r>
          </w:p>
        </w:tc>
      </w:tr>
      <w:tr w:rsidR="00D719A6" w:rsidRPr="008465CB" w14:paraId="2590B4A9" w14:textId="77777777" w:rsidTr="00707121">
        <w:trPr>
          <w:trHeight w:val="170"/>
          <w:jc w:val="center"/>
        </w:trPr>
        <w:tc>
          <w:tcPr>
            <w:tcW w:w="2274" w:type="dxa"/>
          </w:tcPr>
          <w:p w14:paraId="7829BBC6" w14:textId="77777777" w:rsidR="00D719A6" w:rsidRDefault="00D719A6" w:rsidP="00707121">
            <w:pPr>
              <w:widowControl w:val="0"/>
              <w:contextualSpacing/>
              <w:jc w:val="left"/>
              <w:rPr>
                <w:color w:val="262626" w:themeColor="text1" w:themeTint="D9"/>
                <w:sz w:val="18"/>
                <w:szCs w:val="18"/>
              </w:rPr>
            </w:pPr>
            <w:r>
              <w:rPr>
                <w:color w:val="000000"/>
                <w:sz w:val="18"/>
                <w:szCs w:val="18"/>
              </w:rPr>
              <w:t>Terras de Trás-os-Montes</w:t>
            </w:r>
          </w:p>
        </w:tc>
        <w:tc>
          <w:tcPr>
            <w:tcW w:w="1134" w:type="dxa"/>
            <w:noWrap/>
          </w:tcPr>
          <w:p w14:paraId="74159702"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14</w:t>
            </w:r>
          </w:p>
        </w:tc>
        <w:tc>
          <w:tcPr>
            <w:tcW w:w="1553" w:type="dxa"/>
            <w:noWrap/>
          </w:tcPr>
          <w:p w14:paraId="7B4F2022"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1,4</w:t>
            </w:r>
          </w:p>
        </w:tc>
      </w:tr>
      <w:tr w:rsidR="00D719A6" w:rsidRPr="008465CB" w14:paraId="591CADA4" w14:textId="77777777" w:rsidTr="00707121">
        <w:trPr>
          <w:trHeight w:val="170"/>
          <w:jc w:val="center"/>
        </w:trPr>
        <w:tc>
          <w:tcPr>
            <w:tcW w:w="2274" w:type="dxa"/>
          </w:tcPr>
          <w:p w14:paraId="3B6F780F" w14:textId="77777777" w:rsidR="00D719A6" w:rsidRDefault="00D719A6" w:rsidP="00707121">
            <w:pPr>
              <w:widowControl w:val="0"/>
              <w:contextualSpacing/>
              <w:jc w:val="left"/>
              <w:rPr>
                <w:color w:val="262626" w:themeColor="text1" w:themeTint="D9"/>
                <w:sz w:val="18"/>
                <w:szCs w:val="18"/>
              </w:rPr>
            </w:pPr>
            <w:r>
              <w:rPr>
                <w:color w:val="000000"/>
                <w:sz w:val="18"/>
                <w:szCs w:val="18"/>
              </w:rPr>
              <w:t>Oeste</w:t>
            </w:r>
          </w:p>
        </w:tc>
        <w:tc>
          <w:tcPr>
            <w:tcW w:w="1134" w:type="dxa"/>
            <w:noWrap/>
          </w:tcPr>
          <w:p w14:paraId="3E5DA7EC"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13</w:t>
            </w:r>
          </w:p>
        </w:tc>
        <w:tc>
          <w:tcPr>
            <w:tcW w:w="1553" w:type="dxa"/>
            <w:noWrap/>
          </w:tcPr>
          <w:p w14:paraId="29FFE5B9"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1,3</w:t>
            </w:r>
          </w:p>
        </w:tc>
      </w:tr>
      <w:tr w:rsidR="00D719A6" w:rsidRPr="008465CB" w14:paraId="5D55A52A" w14:textId="77777777" w:rsidTr="00707121">
        <w:trPr>
          <w:trHeight w:val="170"/>
          <w:jc w:val="center"/>
        </w:trPr>
        <w:tc>
          <w:tcPr>
            <w:tcW w:w="2274" w:type="dxa"/>
          </w:tcPr>
          <w:p w14:paraId="3C3E58B3" w14:textId="77777777" w:rsidR="00D719A6" w:rsidRDefault="00D719A6" w:rsidP="00707121">
            <w:pPr>
              <w:widowControl w:val="0"/>
              <w:contextualSpacing/>
              <w:jc w:val="left"/>
              <w:rPr>
                <w:color w:val="262626" w:themeColor="text1" w:themeTint="D9"/>
                <w:sz w:val="18"/>
                <w:szCs w:val="18"/>
              </w:rPr>
            </w:pPr>
            <w:r>
              <w:rPr>
                <w:color w:val="000000"/>
                <w:sz w:val="18"/>
                <w:szCs w:val="18"/>
              </w:rPr>
              <w:t>Alentejo Central</w:t>
            </w:r>
          </w:p>
        </w:tc>
        <w:tc>
          <w:tcPr>
            <w:tcW w:w="1134" w:type="dxa"/>
            <w:noWrap/>
          </w:tcPr>
          <w:p w14:paraId="3EDDA8FD"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13</w:t>
            </w:r>
          </w:p>
        </w:tc>
        <w:tc>
          <w:tcPr>
            <w:tcW w:w="1553" w:type="dxa"/>
            <w:noWrap/>
          </w:tcPr>
          <w:p w14:paraId="58A8C335"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1,3</w:t>
            </w:r>
          </w:p>
        </w:tc>
      </w:tr>
      <w:tr w:rsidR="00D719A6" w:rsidRPr="008465CB" w14:paraId="6637CA6B" w14:textId="77777777" w:rsidTr="00707121">
        <w:trPr>
          <w:trHeight w:val="170"/>
          <w:jc w:val="center"/>
        </w:trPr>
        <w:tc>
          <w:tcPr>
            <w:tcW w:w="2274" w:type="dxa"/>
          </w:tcPr>
          <w:p w14:paraId="39AE1F17" w14:textId="77777777" w:rsidR="00D719A6" w:rsidRDefault="00D719A6" w:rsidP="00707121">
            <w:pPr>
              <w:widowControl w:val="0"/>
              <w:contextualSpacing/>
              <w:jc w:val="left"/>
              <w:rPr>
                <w:color w:val="262626" w:themeColor="text1" w:themeTint="D9"/>
                <w:sz w:val="18"/>
                <w:szCs w:val="18"/>
              </w:rPr>
            </w:pPr>
            <w:r>
              <w:rPr>
                <w:color w:val="000000"/>
                <w:sz w:val="18"/>
                <w:szCs w:val="18"/>
              </w:rPr>
              <w:t>Tâmega e Sousa</w:t>
            </w:r>
          </w:p>
        </w:tc>
        <w:tc>
          <w:tcPr>
            <w:tcW w:w="1134" w:type="dxa"/>
            <w:noWrap/>
          </w:tcPr>
          <w:p w14:paraId="67EB7F3C"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10</w:t>
            </w:r>
          </w:p>
        </w:tc>
        <w:tc>
          <w:tcPr>
            <w:tcW w:w="1553" w:type="dxa"/>
            <w:noWrap/>
          </w:tcPr>
          <w:p w14:paraId="507CFE62"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1,0</w:t>
            </w:r>
          </w:p>
        </w:tc>
      </w:tr>
      <w:tr w:rsidR="00D719A6" w:rsidRPr="008465CB" w14:paraId="0AE2C33C" w14:textId="77777777" w:rsidTr="00707121">
        <w:trPr>
          <w:trHeight w:val="170"/>
          <w:jc w:val="center"/>
        </w:trPr>
        <w:tc>
          <w:tcPr>
            <w:tcW w:w="2274" w:type="dxa"/>
          </w:tcPr>
          <w:p w14:paraId="055D5C64" w14:textId="77777777" w:rsidR="00D719A6" w:rsidRPr="00D555BD" w:rsidRDefault="00D719A6" w:rsidP="00707121">
            <w:pPr>
              <w:widowControl w:val="0"/>
              <w:contextualSpacing/>
              <w:jc w:val="left"/>
              <w:rPr>
                <w:color w:val="262626" w:themeColor="text1" w:themeTint="D9"/>
                <w:sz w:val="18"/>
                <w:szCs w:val="18"/>
              </w:rPr>
            </w:pPr>
            <w:r>
              <w:rPr>
                <w:color w:val="000000"/>
                <w:sz w:val="18"/>
                <w:szCs w:val="18"/>
              </w:rPr>
              <w:t>Ave</w:t>
            </w:r>
          </w:p>
        </w:tc>
        <w:tc>
          <w:tcPr>
            <w:tcW w:w="1134" w:type="dxa"/>
            <w:noWrap/>
          </w:tcPr>
          <w:p w14:paraId="69AE22EB" w14:textId="77777777" w:rsidR="00D719A6" w:rsidRPr="00C16276" w:rsidRDefault="00D719A6" w:rsidP="00707121">
            <w:pPr>
              <w:widowControl w:val="0"/>
              <w:spacing w:after="0" w:line="240" w:lineRule="auto"/>
              <w:jc w:val="right"/>
              <w:rPr>
                <w:color w:val="010205"/>
                <w:sz w:val="18"/>
                <w:szCs w:val="18"/>
              </w:rPr>
            </w:pPr>
            <w:r w:rsidRPr="00C16276">
              <w:rPr>
                <w:sz w:val="18"/>
                <w:szCs w:val="18"/>
              </w:rPr>
              <w:t>9</w:t>
            </w:r>
          </w:p>
        </w:tc>
        <w:tc>
          <w:tcPr>
            <w:tcW w:w="1553" w:type="dxa"/>
            <w:noWrap/>
          </w:tcPr>
          <w:p w14:paraId="587E9338" w14:textId="77777777" w:rsidR="00D719A6" w:rsidRPr="00C16276" w:rsidRDefault="00D719A6" w:rsidP="00707121">
            <w:pPr>
              <w:widowControl w:val="0"/>
              <w:spacing w:after="0" w:line="240" w:lineRule="auto"/>
              <w:jc w:val="right"/>
              <w:rPr>
                <w:color w:val="010205"/>
                <w:sz w:val="18"/>
                <w:szCs w:val="18"/>
              </w:rPr>
            </w:pPr>
            <w:r w:rsidRPr="00C16276">
              <w:rPr>
                <w:sz w:val="18"/>
                <w:szCs w:val="18"/>
              </w:rPr>
              <w:t>0,9</w:t>
            </w:r>
          </w:p>
        </w:tc>
      </w:tr>
      <w:tr w:rsidR="00D719A6" w:rsidRPr="008465CB" w14:paraId="3B246E09" w14:textId="77777777" w:rsidTr="00707121">
        <w:trPr>
          <w:trHeight w:val="170"/>
          <w:jc w:val="center"/>
        </w:trPr>
        <w:tc>
          <w:tcPr>
            <w:tcW w:w="2274" w:type="dxa"/>
          </w:tcPr>
          <w:p w14:paraId="386879E3" w14:textId="77777777" w:rsidR="00D719A6" w:rsidRDefault="00D719A6" w:rsidP="00707121">
            <w:pPr>
              <w:widowControl w:val="0"/>
              <w:contextualSpacing/>
              <w:jc w:val="left"/>
              <w:rPr>
                <w:color w:val="262626" w:themeColor="text1" w:themeTint="D9"/>
                <w:sz w:val="18"/>
                <w:szCs w:val="18"/>
              </w:rPr>
            </w:pPr>
            <w:r>
              <w:rPr>
                <w:color w:val="000000"/>
                <w:sz w:val="18"/>
                <w:szCs w:val="18"/>
              </w:rPr>
              <w:t>Ilha da Madeira</w:t>
            </w:r>
          </w:p>
        </w:tc>
        <w:tc>
          <w:tcPr>
            <w:tcW w:w="1134" w:type="dxa"/>
            <w:noWrap/>
          </w:tcPr>
          <w:p w14:paraId="1B18CFEF"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6</w:t>
            </w:r>
          </w:p>
        </w:tc>
        <w:tc>
          <w:tcPr>
            <w:tcW w:w="1553" w:type="dxa"/>
            <w:noWrap/>
          </w:tcPr>
          <w:p w14:paraId="21EDCED4"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0,6</w:t>
            </w:r>
          </w:p>
        </w:tc>
      </w:tr>
      <w:tr w:rsidR="00D719A6" w:rsidRPr="008465CB" w14:paraId="49D503BA" w14:textId="77777777" w:rsidTr="00707121">
        <w:trPr>
          <w:trHeight w:val="170"/>
          <w:jc w:val="center"/>
        </w:trPr>
        <w:tc>
          <w:tcPr>
            <w:tcW w:w="2274" w:type="dxa"/>
          </w:tcPr>
          <w:p w14:paraId="7F9E32FF" w14:textId="77777777" w:rsidR="00D719A6" w:rsidRDefault="00D719A6" w:rsidP="00707121">
            <w:pPr>
              <w:widowControl w:val="0"/>
              <w:contextualSpacing/>
              <w:jc w:val="left"/>
              <w:rPr>
                <w:color w:val="262626" w:themeColor="text1" w:themeTint="D9"/>
                <w:sz w:val="18"/>
                <w:szCs w:val="18"/>
              </w:rPr>
            </w:pPr>
            <w:r>
              <w:rPr>
                <w:color w:val="000000"/>
                <w:sz w:val="18"/>
                <w:szCs w:val="18"/>
              </w:rPr>
              <w:t>Douro</w:t>
            </w:r>
          </w:p>
        </w:tc>
        <w:tc>
          <w:tcPr>
            <w:tcW w:w="1134" w:type="dxa"/>
            <w:noWrap/>
          </w:tcPr>
          <w:p w14:paraId="731757C5"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5</w:t>
            </w:r>
          </w:p>
        </w:tc>
        <w:tc>
          <w:tcPr>
            <w:tcW w:w="1553" w:type="dxa"/>
            <w:noWrap/>
          </w:tcPr>
          <w:p w14:paraId="618F1993"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0,5</w:t>
            </w:r>
          </w:p>
        </w:tc>
      </w:tr>
      <w:tr w:rsidR="00D719A6" w:rsidRPr="008465CB" w14:paraId="761BB7BB" w14:textId="77777777" w:rsidTr="00707121">
        <w:trPr>
          <w:trHeight w:val="170"/>
          <w:jc w:val="center"/>
        </w:trPr>
        <w:tc>
          <w:tcPr>
            <w:tcW w:w="2274" w:type="dxa"/>
          </w:tcPr>
          <w:p w14:paraId="0BFCE2EC" w14:textId="77777777" w:rsidR="00D719A6" w:rsidRDefault="00D719A6" w:rsidP="00707121">
            <w:pPr>
              <w:widowControl w:val="0"/>
              <w:contextualSpacing/>
              <w:jc w:val="left"/>
              <w:rPr>
                <w:color w:val="262626" w:themeColor="text1" w:themeTint="D9"/>
                <w:sz w:val="18"/>
                <w:szCs w:val="18"/>
              </w:rPr>
            </w:pPr>
            <w:r>
              <w:rPr>
                <w:color w:val="000000"/>
                <w:sz w:val="18"/>
                <w:szCs w:val="18"/>
              </w:rPr>
              <w:t>Baixo Alentejo</w:t>
            </w:r>
          </w:p>
        </w:tc>
        <w:tc>
          <w:tcPr>
            <w:tcW w:w="1134" w:type="dxa"/>
            <w:noWrap/>
          </w:tcPr>
          <w:p w14:paraId="7F9A1DDF"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5</w:t>
            </w:r>
          </w:p>
        </w:tc>
        <w:tc>
          <w:tcPr>
            <w:tcW w:w="1553" w:type="dxa"/>
            <w:noWrap/>
          </w:tcPr>
          <w:p w14:paraId="5678DF4F"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0,5</w:t>
            </w:r>
          </w:p>
        </w:tc>
      </w:tr>
      <w:tr w:rsidR="00D719A6" w:rsidRPr="008465CB" w14:paraId="282A58CF" w14:textId="77777777" w:rsidTr="00707121">
        <w:trPr>
          <w:trHeight w:val="170"/>
          <w:jc w:val="center"/>
        </w:trPr>
        <w:tc>
          <w:tcPr>
            <w:tcW w:w="2274" w:type="dxa"/>
            <w:tcBorders>
              <w:top w:val="single" w:sz="4" w:space="0" w:color="FFFFFF" w:themeColor="background1"/>
            </w:tcBorders>
          </w:tcPr>
          <w:p w14:paraId="20647F91" w14:textId="77777777" w:rsidR="00D719A6" w:rsidRPr="008465CB" w:rsidRDefault="00D719A6" w:rsidP="00707121">
            <w:pPr>
              <w:widowControl w:val="0"/>
              <w:contextualSpacing/>
              <w:jc w:val="left"/>
              <w:rPr>
                <w:color w:val="262626" w:themeColor="text1" w:themeTint="D9"/>
                <w:sz w:val="18"/>
                <w:szCs w:val="18"/>
              </w:rPr>
            </w:pPr>
            <w:r>
              <w:rPr>
                <w:color w:val="000000"/>
                <w:sz w:val="18"/>
                <w:szCs w:val="18"/>
              </w:rPr>
              <w:t>Lezíria do Tejo</w:t>
            </w:r>
          </w:p>
        </w:tc>
        <w:tc>
          <w:tcPr>
            <w:tcW w:w="1134" w:type="dxa"/>
            <w:tcBorders>
              <w:top w:val="single" w:sz="4" w:space="0" w:color="FFFFFF" w:themeColor="background1"/>
            </w:tcBorders>
            <w:noWrap/>
          </w:tcPr>
          <w:p w14:paraId="4A7E9041"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5</w:t>
            </w:r>
          </w:p>
        </w:tc>
        <w:tc>
          <w:tcPr>
            <w:tcW w:w="1553" w:type="dxa"/>
            <w:tcBorders>
              <w:top w:val="single" w:sz="4" w:space="0" w:color="FFFFFF" w:themeColor="background1"/>
            </w:tcBorders>
            <w:noWrap/>
          </w:tcPr>
          <w:p w14:paraId="7470D864"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0,5</w:t>
            </w:r>
          </w:p>
        </w:tc>
      </w:tr>
      <w:tr w:rsidR="00D719A6" w:rsidRPr="008465CB" w14:paraId="03B5337B" w14:textId="77777777" w:rsidTr="00707121">
        <w:trPr>
          <w:trHeight w:val="170"/>
          <w:jc w:val="center"/>
        </w:trPr>
        <w:tc>
          <w:tcPr>
            <w:tcW w:w="2274" w:type="dxa"/>
          </w:tcPr>
          <w:p w14:paraId="7B9DC700" w14:textId="77777777" w:rsidR="00D719A6" w:rsidRDefault="00D719A6" w:rsidP="00707121">
            <w:pPr>
              <w:widowControl w:val="0"/>
              <w:contextualSpacing/>
              <w:jc w:val="left"/>
              <w:rPr>
                <w:color w:val="262626" w:themeColor="text1" w:themeTint="D9"/>
                <w:sz w:val="18"/>
                <w:szCs w:val="18"/>
              </w:rPr>
            </w:pPr>
            <w:r>
              <w:rPr>
                <w:color w:val="000000"/>
                <w:sz w:val="18"/>
                <w:szCs w:val="18"/>
              </w:rPr>
              <w:t>Beiras e Serra da Estrela</w:t>
            </w:r>
          </w:p>
        </w:tc>
        <w:tc>
          <w:tcPr>
            <w:tcW w:w="1134" w:type="dxa"/>
            <w:noWrap/>
          </w:tcPr>
          <w:p w14:paraId="6EE847FA"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4</w:t>
            </w:r>
          </w:p>
        </w:tc>
        <w:tc>
          <w:tcPr>
            <w:tcW w:w="1553" w:type="dxa"/>
            <w:noWrap/>
          </w:tcPr>
          <w:p w14:paraId="601E411F"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0,4</w:t>
            </w:r>
          </w:p>
        </w:tc>
      </w:tr>
      <w:tr w:rsidR="00D719A6" w:rsidRPr="008465CB" w14:paraId="19C5310E" w14:textId="77777777" w:rsidTr="00707121">
        <w:trPr>
          <w:trHeight w:val="170"/>
          <w:jc w:val="center"/>
        </w:trPr>
        <w:tc>
          <w:tcPr>
            <w:tcW w:w="2274" w:type="dxa"/>
          </w:tcPr>
          <w:p w14:paraId="5984BAC4" w14:textId="77777777" w:rsidR="00D719A6" w:rsidRDefault="00D719A6" w:rsidP="00707121">
            <w:pPr>
              <w:widowControl w:val="0"/>
              <w:contextualSpacing/>
              <w:jc w:val="left"/>
              <w:rPr>
                <w:color w:val="262626" w:themeColor="text1" w:themeTint="D9"/>
                <w:sz w:val="18"/>
                <w:szCs w:val="18"/>
              </w:rPr>
            </w:pPr>
            <w:r>
              <w:rPr>
                <w:color w:val="000000"/>
                <w:sz w:val="18"/>
                <w:szCs w:val="18"/>
              </w:rPr>
              <w:t>Viseu Dão Lafões</w:t>
            </w:r>
          </w:p>
        </w:tc>
        <w:tc>
          <w:tcPr>
            <w:tcW w:w="1134" w:type="dxa"/>
            <w:noWrap/>
          </w:tcPr>
          <w:p w14:paraId="53FDDD2D"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3</w:t>
            </w:r>
          </w:p>
        </w:tc>
        <w:tc>
          <w:tcPr>
            <w:tcW w:w="1553" w:type="dxa"/>
            <w:noWrap/>
          </w:tcPr>
          <w:p w14:paraId="4D1AD75F"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0,3</w:t>
            </w:r>
          </w:p>
        </w:tc>
      </w:tr>
      <w:tr w:rsidR="00D719A6" w:rsidRPr="008465CB" w14:paraId="2EE971B4" w14:textId="77777777" w:rsidTr="00707121">
        <w:trPr>
          <w:trHeight w:val="170"/>
          <w:jc w:val="center"/>
        </w:trPr>
        <w:tc>
          <w:tcPr>
            <w:tcW w:w="2274" w:type="dxa"/>
          </w:tcPr>
          <w:p w14:paraId="3CF79BE3" w14:textId="77777777" w:rsidR="00D719A6" w:rsidRDefault="00D719A6" w:rsidP="00707121">
            <w:pPr>
              <w:widowControl w:val="0"/>
              <w:contextualSpacing/>
              <w:jc w:val="left"/>
              <w:rPr>
                <w:color w:val="262626" w:themeColor="text1" w:themeTint="D9"/>
                <w:sz w:val="18"/>
                <w:szCs w:val="18"/>
              </w:rPr>
            </w:pPr>
            <w:r>
              <w:rPr>
                <w:color w:val="000000"/>
                <w:sz w:val="18"/>
                <w:szCs w:val="18"/>
              </w:rPr>
              <w:t>Alentejo Litoral</w:t>
            </w:r>
          </w:p>
        </w:tc>
        <w:tc>
          <w:tcPr>
            <w:tcW w:w="1134" w:type="dxa"/>
            <w:noWrap/>
          </w:tcPr>
          <w:p w14:paraId="022416FB"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3</w:t>
            </w:r>
          </w:p>
        </w:tc>
        <w:tc>
          <w:tcPr>
            <w:tcW w:w="1553" w:type="dxa"/>
            <w:noWrap/>
          </w:tcPr>
          <w:p w14:paraId="3D92418C" w14:textId="77777777" w:rsidR="00D719A6" w:rsidRPr="00C16276" w:rsidRDefault="00D719A6" w:rsidP="00707121">
            <w:pPr>
              <w:widowControl w:val="0"/>
              <w:spacing w:after="0" w:line="240" w:lineRule="auto"/>
              <w:jc w:val="right"/>
              <w:rPr>
                <w:rFonts w:eastAsia="Times New Roman"/>
                <w:color w:val="262626" w:themeColor="text1" w:themeTint="D9"/>
                <w:sz w:val="18"/>
                <w:szCs w:val="18"/>
                <w:lang w:eastAsia="pt-PT"/>
              </w:rPr>
            </w:pPr>
            <w:r w:rsidRPr="00C16276">
              <w:rPr>
                <w:sz w:val="18"/>
                <w:szCs w:val="18"/>
              </w:rPr>
              <w:t>0,3</w:t>
            </w:r>
          </w:p>
        </w:tc>
      </w:tr>
      <w:tr w:rsidR="00D719A6" w:rsidRPr="008465CB" w14:paraId="260D5516" w14:textId="77777777" w:rsidTr="00707121">
        <w:trPr>
          <w:trHeight w:val="170"/>
          <w:jc w:val="center"/>
        </w:trPr>
        <w:tc>
          <w:tcPr>
            <w:tcW w:w="2274" w:type="dxa"/>
          </w:tcPr>
          <w:p w14:paraId="4CBBC8B4" w14:textId="77777777" w:rsidR="00D719A6" w:rsidRDefault="00D719A6" w:rsidP="00707121">
            <w:pPr>
              <w:widowControl w:val="0"/>
              <w:contextualSpacing/>
              <w:jc w:val="left"/>
              <w:rPr>
                <w:color w:val="000000"/>
                <w:sz w:val="18"/>
                <w:szCs w:val="18"/>
              </w:rPr>
            </w:pPr>
            <w:r>
              <w:rPr>
                <w:color w:val="000000"/>
                <w:sz w:val="18"/>
                <w:szCs w:val="18"/>
              </w:rPr>
              <w:t>Região de Leiria</w:t>
            </w:r>
          </w:p>
        </w:tc>
        <w:tc>
          <w:tcPr>
            <w:tcW w:w="1134" w:type="dxa"/>
            <w:noWrap/>
          </w:tcPr>
          <w:p w14:paraId="5B0F71B6" w14:textId="77777777" w:rsidR="00D719A6" w:rsidRPr="00C16276" w:rsidRDefault="00D719A6" w:rsidP="00707121">
            <w:pPr>
              <w:widowControl w:val="0"/>
              <w:spacing w:after="0" w:line="240" w:lineRule="auto"/>
              <w:jc w:val="right"/>
              <w:rPr>
                <w:color w:val="000000"/>
                <w:sz w:val="18"/>
                <w:szCs w:val="18"/>
              </w:rPr>
            </w:pPr>
            <w:r w:rsidRPr="00C16276">
              <w:rPr>
                <w:sz w:val="18"/>
                <w:szCs w:val="18"/>
              </w:rPr>
              <w:t>2</w:t>
            </w:r>
          </w:p>
        </w:tc>
        <w:tc>
          <w:tcPr>
            <w:tcW w:w="1553" w:type="dxa"/>
            <w:noWrap/>
          </w:tcPr>
          <w:p w14:paraId="7A8A4887" w14:textId="77777777" w:rsidR="00D719A6" w:rsidRPr="00C16276" w:rsidRDefault="00D719A6" w:rsidP="00707121">
            <w:pPr>
              <w:widowControl w:val="0"/>
              <w:spacing w:after="0" w:line="240" w:lineRule="auto"/>
              <w:jc w:val="right"/>
              <w:rPr>
                <w:color w:val="000000"/>
                <w:sz w:val="18"/>
                <w:szCs w:val="18"/>
              </w:rPr>
            </w:pPr>
            <w:r w:rsidRPr="00C16276">
              <w:rPr>
                <w:sz w:val="18"/>
                <w:szCs w:val="18"/>
              </w:rPr>
              <w:t>0,2</w:t>
            </w:r>
          </w:p>
        </w:tc>
      </w:tr>
      <w:tr w:rsidR="00D719A6" w:rsidRPr="008465CB" w14:paraId="256A4DE0" w14:textId="77777777" w:rsidTr="00707121">
        <w:trPr>
          <w:trHeight w:val="170"/>
          <w:jc w:val="center"/>
        </w:trPr>
        <w:tc>
          <w:tcPr>
            <w:tcW w:w="2274" w:type="dxa"/>
          </w:tcPr>
          <w:p w14:paraId="6885F226" w14:textId="77777777" w:rsidR="00D719A6" w:rsidRDefault="00D719A6" w:rsidP="00707121">
            <w:pPr>
              <w:widowControl w:val="0"/>
              <w:contextualSpacing/>
              <w:jc w:val="left"/>
              <w:rPr>
                <w:color w:val="000000"/>
                <w:sz w:val="18"/>
                <w:szCs w:val="18"/>
              </w:rPr>
            </w:pPr>
            <w:r>
              <w:rPr>
                <w:color w:val="000000"/>
                <w:sz w:val="18"/>
                <w:szCs w:val="18"/>
              </w:rPr>
              <w:t>Alto Alentejo</w:t>
            </w:r>
          </w:p>
        </w:tc>
        <w:tc>
          <w:tcPr>
            <w:tcW w:w="1134" w:type="dxa"/>
            <w:noWrap/>
          </w:tcPr>
          <w:p w14:paraId="75A78EBE" w14:textId="77777777" w:rsidR="00D719A6" w:rsidRPr="00C16276" w:rsidRDefault="00D719A6" w:rsidP="00707121">
            <w:pPr>
              <w:widowControl w:val="0"/>
              <w:spacing w:after="0" w:line="240" w:lineRule="auto"/>
              <w:jc w:val="right"/>
              <w:rPr>
                <w:color w:val="000000"/>
                <w:sz w:val="18"/>
                <w:szCs w:val="18"/>
              </w:rPr>
            </w:pPr>
            <w:r w:rsidRPr="00C16276">
              <w:rPr>
                <w:sz w:val="18"/>
                <w:szCs w:val="18"/>
              </w:rPr>
              <w:t>1</w:t>
            </w:r>
          </w:p>
        </w:tc>
        <w:tc>
          <w:tcPr>
            <w:tcW w:w="1553" w:type="dxa"/>
            <w:noWrap/>
          </w:tcPr>
          <w:p w14:paraId="381C014A" w14:textId="77777777" w:rsidR="00D719A6" w:rsidRPr="00C16276" w:rsidRDefault="00D719A6" w:rsidP="00707121">
            <w:pPr>
              <w:widowControl w:val="0"/>
              <w:spacing w:after="0" w:line="240" w:lineRule="auto"/>
              <w:jc w:val="right"/>
              <w:rPr>
                <w:color w:val="000000"/>
                <w:sz w:val="18"/>
                <w:szCs w:val="18"/>
              </w:rPr>
            </w:pPr>
            <w:r w:rsidRPr="00C16276">
              <w:rPr>
                <w:sz w:val="18"/>
                <w:szCs w:val="18"/>
              </w:rPr>
              <w:t>0,1</w:t>
            </w:r>
          </w:p>
        </w:tc>
      </w:tr>
      <w:tr w:rsidR="00D719A6" w:rsidRPr="008465CB" w14:paraId="6A47C057" w14:textId="77777777" w:rsidTr="00707121">
        <w:trPr>
          <w:trHeight w:val="170"/>
          <w:jc w:val="center"/>
        </w:trPr>
        <w:tc>
          <w:tcPr>
            <w:tcW w:w="2274" w:type="dxa"/>
          </w:tcPr>
          <w:p w14:paraId="7A3A439E" w14:textId="77777777" w:rsidR="00D719A6" w:rsidRDefault="00D719A6" w:rsidP="00707121">
            <w:pPr>
              <w:widowControl w:val="0"/>
              <w:contextualSpacing/>
              <w:jc w:val="left"/>
              <w:rPr>
                <w:color w:val="000000"/>
                <w:sz w:val="18"/>
                <w:szCs w:val="18"/>
              </w:rPr>
            </w:pPr>
            <w:r>
              <w:rPr>
                <w:color w:val="000000"/>
                <w:sz w:val="18"/>
                <w:szCs w:val="18"/>
              </w:rPr>
              <w:t>Ilha Terceira</w:t>
            </w:r>
          </w:p>
        </w:tc>
        <w:tc>
          <w:tcPr>
            <w:tcW w:w="1134" w:type="dxa"/>
            <w:noWrap/>
          </w:tcPr>
          <w:p w14:paraId="2840FBE9" w14:textId="77777777" w:rsidR="00D719A6" w:rsidRPr="00C16276" w:rsidRDefault="00D719A6" w:rsidP="00707121">
            <w:pPr>
              <w:widowControl w:val="0"/>
              <w:spacing w:after="0" w:line="240" w:lineRule="auto"/>
              <w:jc w:val="right"/>
              <w:rPr>
                <w:color w:val="000000"/>
                <w:sz w:val="18"/>
                <w:szCs w:val="18"/>
              </w:rPr>
            </w:pPr>
            <w:r w:rsidRPr="00C16276">
              <w:rPr>
                <w:sz w:val="18"/>
                <w:szCs w:val="18"/>
              </w:rPr>
              <w:t>1</w:t>
            </w:r>
          </w:p>
        </w:tc>
        <w:tc>
          <w:tcPr>
            <w:tcW w:w="1553" w:type="dxa"/>
            <w:noWrap/>
          </w:tcPr>
          <w:p w14:paraId="600CE8B1" w14:textId="77777777" w:rsidR="00D719A6" w:rsidRPr="00C16276" w:rsidRDefault="00D719A6" w:rsidP="00707121">
            <w:pPr>
              <w:widowControl w:val="0"/>
              <w:spacing w:after="0" w:line="240" w:lineRule="auto"/>
              <w:jc w:val="right"/>
              <w:rPr>
                <w:color w:val="000000"/>
                <w:sz w:val="18"/>
                <w:szCs w:val="18"/>
              </w:rPr>
            </w:pPr>
            <w:r w:rsidRPr="00C16276">
              <w:rPr>
                <w:sz w:val="18"/>
                <w:szCs w:val="18"/>
              </w:rPr>
              <w:t>0,1</w:t>
            </w:r>
          </w:p>
        </w:tc>
      </w:tr>
      <w:tr w:rsidR="00D719A6" w:rsidRPr="008465CB" w14:paraId="0CEACC5A" w14:textId="77777777" w:rsidTr="00707121">
        <w:trPr>
          <w:trHeight w:val="170"/>
          <w:jc w:val="center"/>
        </w:trPr>
        <w:tc>
          <w:tcPr>
            <w:tcW w:w="2274" w:type="dxa"/>
            <w:shd w:val="clear" w:color="auto" w:fill="BFBFBF" w:themeFill="background1" w:themeFillShade="BF"/>
            <w:vAlign w:val="center"/>
            <w:hideMark/>
          </w:tcPr>
          <w:p w14:paraId="5DAAB4FA" w14:textId="77777777" w:rsidR="00D719A6" w:rsidRPr="00D555BD" w:rsidRDefault="00D719A6" w:rsidP="00707121">
            <w:pPr>
              <w:widowControl w:val="0"/>
              <w:spacing w:after="0" w:line="240" w:lineRule="auto"/>
              <w:rPr>
                <w:rFonts w:eastAsia="Times New Roman"/>
                <w:b/>
                <w:color w:val="262626" w:themeColor="text1" w:themeTint="D9"/>
                <w:sz w:val="16"/>
                <w:szCs w:val="16"/>
                <w:lang w:eastAsia="pt-PT"/>
              </w:rPr>
            </w:pPr>
            <w:r w:rsidRPr="00D555BD">
              <w:rPr>
                <w:rFonts w:eastAsia="Times New Roman"/>
                <w:b/>
                <w:color w:val="262626" w:themeColor="text1" w:themeTint="D9"/>
                <w:sz w:val="16"/>
                <w:szCs w:val="16"/>
                <w:lang w:eastAsia="pt-PT"/>
              </w:rPr>
              <w:t>Total</w:t>
            </w:r>
          </w:p>
        </w:tc>
        <w:tc>
          <w:tcPr>
            <w:tcW w:w="1134" w:type="dxa"/>
            <w:shd w:val="clear" w:color="auto" w:fill="BFBFBF" w:themeFill="background1" w:themeFillShade="BF"/>
            <w:noWrap/>
            <w:vAlign w:val="center"/>
            <w:hideMark/>
          </w:tcPr>
          <w:p w14:paraId="78EDBFD2" w14:textId="77777777" w:rsidR="00D719A6" w:rsidRPr="00C16276" w:rsidRDefault="00D719A6" w:rsidP="00707121">
            <w:pPr>
              <w:widowControl w:val="0"/>
              <w:spacing w:after="0" w:line="240" w:lineRule="auto"/>
              <w:jc w:val="right"/>
              <w:rPr>
                <w:rFonts w:eastAsia="Times New Roman"/>
                <w:b/>
                <w:color w:val="262626" w:themeColor="text1" w:themeTint="D9"/>
                <w:sz w:val="18"/>
                <w:szCs w:val="18"/>
                <w:lang w:eastAsia="pt-PT"/>
              </w:rPr>
            </w:pPr>
            <w:r w:rsidRPr="00C16276">
              <w:rPr>
                <w:rFonts w:eastAsia="Times New Roman"/>
                <w:b/>
                <w:color w:val="262626" w:themeColor="text1" w:themeTint="D9"/>
                <w:sz w:val="18"/>
                <w:szCs w:val="18"/>
                <w:lang w:eastAsia="pt-PT"/>
              </w:rPr>
              <w:t>1 011</w:t>
            </w:r>
          </w:p>
        </w:tc>
        <w:tc>
          <w:tcPr>
            <w:tcW w:w="1553" w:type="dxa"/>
            <w:shd w:val="clear" w:color="auto" w:fill="BFBFBF" w:themeFill="background1" w:themeFillShade="BF"/>
            <w:noWrap/>
            <w:vAlign w:val="center"/>
            <w:hideMark/>
          </w:tcPr>
          <w:p w14:paraId="53E4D5CC" w14:textId="77777777" w:rsidR="00D719A6" w:rsidRPr="00C16276" w:rsidRDefault="00D719A6" w:rsidP="00707121">
            <w:pPr>
              <w:widowControl w:val="0"/>
              <w:spacing w:after="0" w:line="240" w:lineRule="auto"/>
              <w:jc w:val="right"/>
              <w:rPr>
                <w:rFonts w:eastAsia="Times New Roman"/>
                <w:b/>
                <w:color w:val="262626" w:themeColor="text1" w:themeTint="D9"/>
                <w:sz w:val="18"/>
                <w:szCs w:val="18"/>
                <w:lang w:eastAsia="pt-PT"/>
              </w:rPr>
            </w:pPr>
            <w:r w:rsidRPr="00C16276">
              <w:rPr>
                <w:rFonts w:eastAsia="Times New Roman"/>
                <w:b/>
                <w:color w:val="262626" w:themeColor="text1" w:themeTint="D9"/>
                <w:sz w:val="18"/>
                <w:szCs w:val="18"/>
                <w:lang w:eastAsia="pt-PT"/>
              </w:rPr>
              <w:t>100,0</w:t>
            </w:r>
          </w:p>
        </w:tc>
      </w:tr>
    </w:tbl>
    <w:p w14:paraId="26AE58FC" w14:textId="1BDC6060" w:rsidR="00D719A6" w:rsidRPr="0094469B" w:rsidRDefault="00D719A6" w:rsidP="00D719A6">
      <w:pPr>
        <w:pStyle w:val="Tabela"/>
        <w:keepLines/>
        <w:widowControl w:val="0"/>
      </w:pPr>
      <w:bookmarkStart w:id="121" w:name="_Toc225256361"/>
      <w:r w:rsidRPr="45B039F2">
        <w:lastRenderedPageBreak/>
        <w:t xml:space="preserve">Tabela </w:t>
      </w:r>
      <w:r w:rsidR="009C1A91">
        <w:t>A</w:t>
      </w:r>
      <w:r>
        <w:fldChar w:fldCharType="begin"/>
      </w:r>
      <w:r>
        <w:instrText>SEQ Tabela \* ARABIC</w:instrText>
      </w:r>
      <w:r>
        <w:fldChar w:fldCharType="separate"/>
      </w:r>
      <w:r w:rsidR="003D1C44">
        <w:rPr>
          <w:noProof/>
        </w:rPr>
        <w:t>74</w:t>
      </w:r>
      <w:r>
        <w:fldChar w:fldCharType="end"/>
      </w:r>
      <w:r w:rsidR="00781A0C">
        <w:t xml:space="preserve"> </w:t>
      </w:r>
      <w:r w:rsidRPr="45B039F2">
        <w:t xml:space="preserve">– Contratos segundo o tempo decorrido entre a </w:t>
      </w:r>
      <w:r w:rsidRPr="097EDF9F">
        <w:t>inscrição</w:t>
      </w:r>
      <w:r w:rsidRPr="45B039F2">
        <w:t xml:space="preserve"> do alojamento e o contrato - base </w:t>
      </w:r>
      <w:r>
        <w:t>c</w:t>
      </w:r>
      <w:r w:rsidRPr="0002108A">
        <w:t>ontratos ativos, submetido</w:t>
      </w:r>
      <w:r>
        <w:t xml:space="preserve">s, </w:t>
      </w:r>
      <w:r w:rsidRPr="0002108A">
        <w:t>terminados</w:t>
      </w:r>
      <w:r>
        <w:t xml:space="preserve"> e em edição</w:t>
      </w:r>
      <w:bookmarkEnd w:id="121"/>
    </w:p>
    <w:tbl>
      <w:tblPr>
        <w:tblW w:w="7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4"/>
        <w:gridCol w:w="1134"/>
        <w:gridCol w:w="2683"/>
        <w:gridCol w:w="1553"/>
      </w:tblGrid>
      <w:tr w:rsidR="00D719A6" w:rsidRPr="00B001EB" w14:paraId="7ADF7ABD" w14:textId="77777777" w:rsidTr="00707121">
        <w:trPr>
          <w:trHeight w:val="707"/>
          <w:tblHeader/>
          <w:jc w:val="center"/>
        </w:trPr>
        <w:tc>
          <w:tcPr>
            <w:tcW w:w="22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09988F8C"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3CC792BA"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N.º</w:t>
            </w:r>
          </w:p>
        </w:tc>
        <w:tc>
          <w:tcPr>
            <w:tcW w:w="26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4F54AB22"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C</w:t>
            </w:r>
            <w:r w:rsidRPr="00C17993">
              <w:rPr>
                <w:rFonts w:eastAsia="Times New Roman"/>
                <w:b/>
                <w:color w:val="FFFFFF" w:themeColor="background1"/>
                <w:sz w:val="16"/>
                <w:szCs w:val="16"/>
                <w:lang w:eastAsia="pt-PT"/>
              </w:rPr>
              <w:t>ontratos ativos, submetidos</w:t>
            </w:r>
            <w:r>
              <w:rPr>
                <w:rFonts w:eastAsia="Times New Roman"/>
                <w:b/>
                <w:color w:val="FFFFFF" w:themeColor="background1"/>
                <w:sz w:val="16"/>
                <w:szCs w:val="16"/>
                <w:lang w:eastAsia="pt-PT"/>
              </w:rPr>
              <w:t>, em edição</w:t>
            </w:r>
            <w:r w:rsidRPr="00C17993">
              <w:rPr>
                <w:rFonts w:eastAsia="Times New Roman"/>
                <w:b/>
                <w:color w:val="FFFFFF" w:themeColor="background1"/>
                <w:sz w:val="16"/>
                <w:szCs w:val="16"/>
                <w:lang w:eastAsia="pt-PT"/>
              </w:rPr>
              <w:t xml:space="preserve"> e terminados (</w:t>
            </w:r>
            <w:r w:rsidRPr="00B001EB">
              <w:rPr>
                <w:rFonts w:eastAsia="Times New Roman"/>
                <w:b/>
                <w:color w:val="FFFFFF" w:themeColor="background1"/>
                <w:sz w:val="16"/>
                <w:szCs w:val="16"/>
                <w:lang w:eastAsia="pt-PT"/>
              </w:rPr>
              <w:t>%</w:t>
            </w:r>
            <w:r>
              <w:rPr>
                <w:rFonts w:eastAsia="Times New Roman"/>
                <w:b/>
                <w:color w:val="FFFFFF" w:themeColor="background1"/>
                <w:sz w:val="16"/>
                <w:szCs w:val="16"/>
                <w:lang w:eastAsia="pt-PT"/>
              </w:rPr>
              <w:t>)</w:t>
            </w:r>
          </w:p>
        </w:tc>
        <w:tc>
          <w:tcPr>
            <w:tcW w:w="155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E360EB7"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Contratos ativos (%)</w:t>
            </w:r>
          </w:p>
        </w:tc>
      </w:tr>
      <w:tr w:rsidR="00D719A6" w:rsidRPr="008465CB" w14:paraId="13C7E882" w14:textId="77777777" w:rsidTr="00707121">
        <w:trPr>
          <w:trHeight w:val="170"/>
          <w:jc w:val="center"/>
        </w:trPr>
        <w:tc>
          <w:tcPr>
            <w:tcW w:w="2274" w:type="dxa"/>
            <w:tcBorders>
              <w:top w:val="single" w:sz="4" w:space="0" w:color="FFFFFF" w:themeColor="background1"/>
            </w:tcBorders>
          </w:tcPr>
          <w:p w14:paraId="6A749307"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Menos de 1 mês</w:t>
            </w:r>
          </w:p>
        </w:tc>
        <w:tc>
          <w:tcPr>
            <w:tcW w:w="1134" w:type="dxa"/>
            <w:tcBorders>
              <w:top w:val="single" w:sz="4" w:space="0" w:color="FFFFFF" w:themeColor="background1"/>
            </w:tcBorders>
            <w:noWrap/>
          </w:tcPr>
          <w:p w14:paraId="153962D0"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532</w:t>
            </w:r>
          </w:p>
        </w:tc>
        <w:tc>
          <w:tcPr>
            <w:tcW w:w="2683" w:type="dxa"/>
            <w:tcBorders>
              <w:top w:val="single" w:sz="4" w:space="0" w:color="FFFFFF" w:themeColor="background1"/>
            </w:tcBorders>
            <w:noWrap/>
          </w:tcPr>
          <w:p w14:paraId="55909549"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52,6</w:t>
            </w:r>
          </w:p>
        </w:tc>
        <w:tc>
          <w:tcPr>
            <w:tcW w:w="1553" w:type="dxa"/>
            <w:tcBorders>
              <w:top w:val="single" w:sz="4" w:space="0" w:color="FFFFFF" w:themeColor="background1"/>
            </w:tcBorders>
          </w:tcPr>
          <w:p w14:paraId="26BBF58D"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52,6</w:t>
            </w:r>
          </w:p>
        </w:tc>
      </w:tr>
      <w:tr w:rsidR="00D719A6" w:rsidRPr="008465CB" w14:paraId="1D3CB91C" w14:textId="77777777" w:rsidTr="00707121">
        <w:trPr>
          <w:trHeight w:val="170"/>
          <w:jc w:val="center"/>
        </w:trPr>
        <w:tc>
          <w:tcPr>
            <w:tcW w:w="2274" w:type="dxa"/>
          </w:tcPr>
          <w:p w14:paraId="772F853C" w14:textId="77777777" w:rsidR="00D719A6" w:rsidRPr="008465CB" w:rsidRDefault="00D719A6" w:rsidP="00707121">
            <w:pPr>
              <w:widowControl w:val="0"/>
              <w:contextualSpacing/>
              <w:jc w:val="left"/>
              <w:rPr>
                <w:color w:val="262626" w:themeColor="text1" w:themeTint="D9"/>
                <w:sz w:val="18"/>
                <w:szCs w:val="18"/>
              </w:rPr>
            </w:pPr>
            <w:r>
              <w:rPr>
                <w:color w:val="262626" w:themeColor="text1" w:themeTint="D9"/>
                <w:sz w:val="18"/>
                <w:szCs w:val="18"/>
              </w:rPr>
              <w:t>1 a 3 meses</w:t>
            </w:r>
          </w:p>
        </w:tc>
        <w:tc>
          <w:tcPr>
            <w:tcW w:w="1134" w:type="dxa"/>
            <w:noWrap/>
          </w:tcPr>
          <w:p w14:paraId="75174FF8"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225</w:t>
            </w:r>
          </w:p>
        </w:tc>
        <w:tc>
          <w:tcPr>
            <w:tcW w:w="2683" w:type="dxa"/>
            <w:noWrap/>
          </w:tcPr>
          <w:p w14:paraId="1A63E2FE"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22,3</w:t>
            </w:r>
          </w:p>
        </w:tc>
        <w:tc>
          <w:tcPr>
            <w:tcW w:w="1553" w:type="dxa"/>
          </w:tcPr>
          <w:p w14:paraId="0507F488"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23,0</w:t>
            </w:r>
          </w:p>
        </w:tc>
      </w:tr>
      <w:tr w:rsidR="00D719A6" w:rsidRPr="008465CB" w14:paraId="6B27DEF3" w14:textId="77777777" w:rsidTr="00707121">
        <w:trPr>
          <w:trHeight w:val="170"/>
          <w:jc w:val="center"/>
        </w:trPr>
        <w:tc>
          <w:tcPr>
            <w:tcW w:w="2274" w:type="dxa"/>
          </w:tcPr>
          <w:p w14:paraId="3D962763" w14:textId="77777777" w:rsidR="00D719A6" w:rsidRDefault="00D719A6" w:rsidP="00707121">
            <w:pPr>
              <w:widowControl w:val="0"/>
              <w:contextualSpacing/>
              <w:jc w:val="left"/>
              <w:rPr>
                <w:color w:val="262626" w:themeColor="text1" w:themeTint="D9"/>
                <w:sz w:val="18"/>
                <w:szCs w:val="18"/>
              </w:rPr>
            </w:pPr>
            <w:r>
              <w:rPr>
                <w:color w:val="262626" w:themeColor="text1" w:themeTint="D9"/>
                <w:sz w:val="18"/>
                <w:szCs w:val="18"/>
              </w:rPr>
              <w:t>Mais de 3 meses</w:t>
            </w:r>
          </w:p>
        </w:tc>
        <w:tc>
          <w:tcPr>
            <w:tcW w:w="1134" w:type="dxa"/>
            <w:noWrap/>
          </w:tcPr>
          <w:p w14:paraId="4471CDFE"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254</w:t>
            </w:r>
          </w:p>
        </w:tc>
        <w:tc>
          <w:tcPr>
            <w:tcW w:w="2683" w:type="dxa"/>
            <w:noWrap/>
          </w:tcPr>
          <w:p w14:paraId="5CF8589F"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25,1</w:t>
            </w:r>
          </w:p>
        </w:tc>
        <w:tc>
          <w:tcPr>
            <w:tcW w:w="1553" w:type="dxa"/>
          </w:tcPr>
          <w:p w14:paraId="3E6CB350" w14:textId="77777777" w:rsidR="00D719A6"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24,4</w:t>
            </w:r>
          </w:p>
        </w:tc>
      </w:tr>
      <w:tr w:rsidR="00D719A6" w:rsidRPr="008465CB" w14:paraId="361A25FB" w14:textId="77777777" w:rsidTr="00707121">
        <w:trPr>
          <w:trHeight w:val="170"/>
          <w:jc w:val="center"/>
        </w:trPr>
        <w:tc>
          <w:tcPr>
            <w:tcW w:w="2274" w:type="dxa"/>
            <w:shd w:val="clear" w:color="auto" w:fill="A6A6A6" w:themeFill="background1" w:themeFillShade="A6"/>
            <w:vAlign w:val="center"/>
            <w:hideMark/>
          </w:tcPr>
          <w:p w14:paraId="73A0F6C7" w14:textId="77777777" w:rsidR="00D719A6" w:rsidRPr="00D555BD" w:rsidRDefault="00D719A6" w:rsidP="00707121">
            <w:pPr>
              <w:widowControl w:val="0"/>
              <w:spacing w:after="0" w:line="240" w:lineRule="auto"/>
              <w:rPr>
                <w:rFonts w:eastAsia="Times New Roman"/>
                <w:b/>
                <w:color w:val="262626" w:themeColor="text1" w:themeTint="D9"/>
                <w:sz w:val="16"/>
                <w:szCs w:val="16"/>
                <w:lang w:eastAsia="pt-PT"/>
              </w:rPr>
            </w:pPr>
            <w:r w:rsidRPr="00D555BD">
              <w:rPr>
                <w:rFonts w:eastAsia="Times New Roman"/>
                <w:b/>
                <w:color w:val="262626" w:themeColor="text1" w:themeTint="D9"/>
                <w:sz w:val="16"/>
                <w:szCs w:val="16"/>
                <w:lang w:eastAsia="pt-PT"/>
              </w:rPr>
              <w:t>Total</w:t>
            </w:r>
          </w:p>
        </w:tc>
        <w:tc>
          <w:tcPr>
            <w:tcW w:w="1134" w:type="dxa"/>
            <w:shd w:val="clear" w:color="auto" w:fill="A6A6A6" w:themeFill="background1" w:themeFillShade="A6"/>
            <w:noWrap/>
            <w:vAlign w:val="center"/>
            <w:hideMark/>
          </w:tcPr>
          <w:p w14:paraId="01281CB8"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Pr>
                <w:rFonts w:eastAsia="Times New Roman"/>
                <w:b/>
                <w:color w:val="262626" w:themeColor="text1" w:themeTint="D9"/>
                <w:sz w:val="16"/>
                <w:szCs w:val="16"/>
                <w:lang w:eastAsia="pt-PT"/>
              </w:rPr>
              <w:t>1 011</w:t>
            </w:r>
          </w:p>
        </w:tc>
        <w:tc>
          <w:tcPr>
            <w:tcW w:w="2683" w:type="dxa"/>
            <w:shd w:val="clear" w:color="auto" w:fill="A6A6A6" w:themeFill="background1" w:themeFillShade="A6"/>
            <w:noWrap/>
            <w:vAlign w:val="center"/>
            <w:hideMark/>
          </w:tcPr>
          <w:p w14:paraId="7AE26C06"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sidRPr="00D555BD">
              <w:rPr>
                <w:rFonts w:eastAsia="Times New Roman"/>
                <w:b/>
                <w:color w:val="262626" w:themeColor="text1" w:themeTint="D9"/>
                <w:sz w:val="16"/>
                <w:szCs w:val="16"/>
                <w:lang w:eastAsia="pt-PT"/>
              </w:rPr>
              <w:t>100,0</w:t>
            </w:r>
          </w:p>
        </w:tc>
        <w:tc>
          <w:tcPr>
            <w:tcW w:w="1553" w:type="dxa"/>
            <w:shd w:val="clear" w:color="auto" w:fill="A6A6A6" w:themeFill="background1" w:themeFillShade="A6"/>
          </w:tcPr>
          <w:p w14:paraId="5B571053"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Pr>
                <w:rFonts w:eastAsia="Times New Roman"/>
                <w:b/>
                <w:color w:val="262626" w:themeColor="text1" w:themeTint="D9"/>
                <w:sz w:val="16"/>
                <w:szCs w:val="16"/>
                <w:lang w:eastAsia="pt-PT"/>
              </w:rPr>
              <w:t>100,0</w:t>
            </w:r>
          </w:p>
        </w:tc>
      </w:tr>
    </w:tbl>
    <w:p w14:paraId="242FE241" w14:textId="7069F5C0" w:rsidR="00D719A6" w:rsidRPr="0094469B" w:rsidRDefault="00D719A6" w:rsidP="00D719A6">
      <w:pPr>
        <w:pStyle w:val="Tabela"/>
        <w:keepNext w:val="0"/>
        <w:widowControl w:val="0"/>
      </w:pPr>
      <w:bookmarkStart w:id="122" w:name="_Toc225256362"/>
      <w:r>
        <w:t>Tabela</w:t>
      </w:r>
      <w:r w:rsidRPr="00217429">
        <w:t xml:space="preserve"> </w:t>
      </w:r>
      <w:r w:rsidR="009C1A91">
        <w:t>A</w:t>
      </w:r>
      <w:r>
        <w:fldChar w:fldCharType="begin"/>
      </w:r>
      <w:r>
        <w:instrText>SEQ Tabela \* ARABIC</w:instrText>
      </w:r>
      <w:r>
        <w:fldChar w:fldCharType="separate"/>
      </w:r>
      <w:r w:rsidR="003D1C44">
        <w:rPr>
          <w:noProof/>
        </w:rPr>
        <w:t>75</w:t>
      </w:r>
      <w:r>
        <w:fldChar w:fldCharType="end"/>
      </w:r>
      <w:r w:rsidR="00781A0C">
        <w:t xml:space="preserve"> </w:t>
      </w:r>
      <w:r w:rsidRPr="00217429">
        <w:t>–</w:t>
      </w:r>
      <w:r>
        <w:t xml:space="preserve"> Contratos segundo o tempo decorrido </w:t>
      </w:r>
      <w:r w:rsidRPr="001C6B99">
        <w:t>entre a submissão da candidatura e o contrato</w:t>
      </w:r>
      <w:r w:rsidRPr="0094469B">
        <w:t xml:space="preserve"> - base </w:t>
      </w:r>
      <w:r>
        <w:t>c</w:t>
      </w:r>
      <w:r w:rsidRPr="0002108A">
        <w:t>ontratos ativos, submetido</w:t>
      </w:r>
      <w:r>
        <w:t xml:space="preserve">s, </w:t>
      </w:r>
      <w:r w:rsidRPr="0002108A">
        <w:t>terminados</w:t>
      </w:r>
      <w:r>
        <w:t xml:space="preserve"> e em edição</w:t>
      </w:r>
      <w:bookmarkEnd w:id="122"/>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4"/>
        <w:gridCol w:w="1134"/>
        <w:gridCol w:w="1553"/>
      </w:tblGrid>
      <w:tr w:rsidR="00D719A6" w:rsidRPr="00B001EB" w14:paraId="072A5E30" w14:textId="77777777" w:rsidTr="00707121">
        <w:trPr>
          <w:trHeight w:val="223"/>
          <w:tblHeader/>
          <w:jc w:val="center"/>
        </w:trPr>
        <w:tc>
          <w:tcPr>
            <w:tcW w:w="22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5C07A9CF"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2D0A4E01"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B001EB">
              <w:rPr>
                <w:rFonts w:eastAsia="Times New Roman"/>
                <w:b/>
                <w:color w:val="FFFFFF" w:themeColor="background1"/>
                <w:sz w:val="16"/>
                <w:szCs w:val="16"/>
                <w:lang w:eastAsia="pt-PT"/>
              </w:rPr>
              <w:t>N.º</w:t>
            </w:r>
          </w:p>
        </w:tc>
        <w:tc>
          <w:tcPr>
            <w:tcW w:w="155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7F5F541A"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D555BD">
              <w:rPr>
                <w:rFonts w:eastAsia="Times New Roman"/>
                <w:b/>
                <w:color w:val="FFFFFF" w:themeColor="background1"/>
                <w:sz w:val="16"/>
                <w:szCs w:val="16"/>
                <w:lang w:eastAsia="pt-PT"/>
              </w:rPr>
              <w:t>(</w:t>
            </w:r>
            <w:r w:rsidRPr="00B001EB">
              <w:rPr>
                <w:rFonts w:eastAsia="Times New Roman"/>
                <w:b/>
                <w:color w:val="FFFFFF" w:themeColor="background1"/>
                <w:sz w:val="16"/>
                <w:szCs w:val="16"/>
                <w:lang w:eastAsia="pt-PT"/>
              </w:rPr>
              <w:t>%</w:t>
            </w:r>
            <w:r>
              <w:rPr>
                <w:rFonts w:eastAsia="Times New Roman"/>
                <w:b/>
                <w:color w:val="FFFFFF" w:themeColor="background1"/>
                <w:sz w:val="16"/>
                <w:szCs w:val="16"/>
                <w:lang w:eastAsia="pt-PT"/>
              </w:rPr>
              <w:t>)</w:t>
            </w:r>
          </w:p>
        </w:tc>
      </w:tr>
      <w:tr w:rsidR="00D719A6" w:rsidRPr="008465CB" w14:paraId="32B401FD" w14:textId="77777777" w:rsidTr="00707121">
        <w:trPr>
          <w:trHeight w:val="170"/>
          <w:jc w:val="center"/>
        </w:trPr>
        <w:tc>
          <w:tcPr>
            <w:tcW w:w="2274" w:type="dxa"/>
            <w:tcBorders>
              <w:top w:val="single" w:sz="4" w:space="0" w:color="FFFFFF" w:themeColor="background1"/>
            </w:tcBorders>
          </w:tcPr>
          <w:p w14:paraId="7F6C0AE9" w14:textId="77777777" w:rsidR="00D719A6" w:rsidRPr="008465CB" w:rsidRDefault="00D719A6" w:rsidP="00707121">
            <w:pPr>
              <w:widowControl w:val="0"/>
              <w:spacing w:after="0"/>
              <w:contextualSpacing/>
              <w:jc w:val="left"/>
              <w:rPr>
                <w:color w:val="262626" w:themeColor="text1" w:themeTint="D9"/>
                <w:sz w:val="18"/>
                <w:szCs w:val="18"/>
              </w:rPr>
            </w:pPr>
            <w:r>
              <w:rPr>
                <w:color w:val="262626" w:themeColor="text1" w:themeTint="D9"/>
                <w:sz w:val="18"/>
                <w:szCs w:val="18"/>
              </w:rPr>
              <w:t>Menos de 1 mês</w:t>
            </w:r>
          </w:p>
        </w:tc>
        <w:tc>
          <w:tcPr>
            <w:tcW w:w="1134" w:type="dxa"/>
            <w:tcBorders>
              <w:top w:val="single" w:sz="4" w:space="0" w:color="FFFFFF" w:themeColor="background1"/>
            </w:tcBorders>
            <w:noWrap/>
          </w:tcPr>
          <w:p w14:paraId="6EEB84AD"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664</w:t>
            </w:r>
          </w:p>
        </w:tc>
        <w:tc>
          <w:tcPr>
            <w:tcW w:w="1553" w:type="dxa"/>
            <w:tcBorders>
              <w:top w:val="single" w:sz="4" w:space="0" w:color="FFFFFF" w:themeColor="background1"/>
            </w:tcBorders>
            <w:noWrap/>
          </w:tcPr>
          <w:p w14:paraId="5C4DE0C0"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65,9</w:t>
            </w:r>
          </w:p>
        </w:tc>
      </w:tr>
      <w:tr w:rsidR="00D719A6" w:rsidRPr="008465CB" w14:paraId="2B98A5C9" w14:textId="77777777" w:rsidTr="00707121">
        <w:trPr>
          <w:trHeight w:val="170"/>
          <w:jc w:val="center"/>
        </w:trPr>
        <w:tc>
          <w:tcPr>
            <w:tcW w:w="2274" w:type="dxa"/>
          </w:tcPr>
          <w:p w14:paraId="3EBD1164" w14:textId="77777777" w:rsidR="00D719A6" w:rsidRPr="008465CB" w:rsidRDefault="00D719A6" w:rsidP="00707121">
            <w:pPr>
              <w:widowControl w:val="0"/>
              <w:spacing w:after="0"/>
              <w:contextualSpacing/>
              <w:jc w:val="left"/>
              <w:rPr>
                <w:color w:val="262626" w:themeColor="text1" w:themeTint="D9"/>
                <w:sz w:val="18"/>
                <w:szCs w:val="18"/>
              </w:rPr>
            </w:pPr>
            <w:r>
              <w:rPr>
                <w:color w:val="262626" w:themeColor="text1" w:themeTint="D9"/>
                <w:sz w:val="18"/>
                <w:szCs w:val="18"/>
              </w:rPr>
              <w:t>1 a 3 meses</w:t>
            </w:r>
          </w:p>
        </w:tc>
        <w:tc>
          <w:tcPr>
            <w:tcW w:w="1134" w:type="dxa"/>
            <w:noWrap/>
          </w:tcPr>
          <w:p w14:paraId="7650F1EE"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209</w:t>
            </w:r>
          </w:p>
        </w:tc>
        <w:tc>
          <w:tcPr>
            <w:tcW w:w="1553" w:type="dxa"/>
            <w:noWrap/>
          </w:tcPr>
          <w:p w14:paraId="1A5E380A"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20,8</w:t>
            </w:r>
          </w:p>
        </w:tc>
      </w:tr>
      <w:tr w:rsidR="00D719A6" w:rsidRPr="008465CB" w14:paraId="6101A3EB" w14:textId="77777777" w:rsidTr="00707121">
        <w:trPr>
          <w:trHeight w:val="170"/>
          <w:jc w:val="center"/>
        </w:trPr>
        <w:tc>
          <w:tcPr>
            <w:tcW w:w="2274" w:type="dxa"/>
          </w:tcPr>
          <w:p w14:paraId="1A1CD4CE" w14:textId="77777777" w:rsidR="00D719A6" w:rsidRDefault="00D719A6" w:rsidP="00707121">
            <w:pPr>
              <w:widowControl w:val="0"/>
              <w:spacing w:after="0"/>
              <w:contextualSpacing/>
              <w:jc w:val="left"/>
              <w:rPr>
                <w:color w:val="262626" w:themeColor="text1" w:themeTint="D9"/>
                <w:sz w:val="18"/>
                <w:szCs w:val="18"/>
              </w:rPr>
            </w:pPr>
            <w:r>
              <w:rPr>
                <w:color w:val="262626" w:themeColor="text1" w:themeTint="D9"/>
                <w:sz w:val="18"/>
                <w:szCs w:val="18"/>
              </w:rPr>
              <w:t>Mais de 3 meses</w:t>
            </w:r>
          </w:p>
        </w:tc>
        <w:tc>
          <w:tcPr>
            <w:tcW w:w="1134" w:type="dxa"/>
            <w:noWrap/>
          </w:tcPr>
          <w:p w14:paraId="5F1CB2EF"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134</w:t>
            </w:r>
          </w:p>
        </w:tc>
        <w:tc>
          <w:tcPr>
            <w:tcW w:w="1553" w:type="dxa"/>
            <w:noWrap/>
          </w:tcPr>
          <w:p w14:paraId="6B095B54" w14:textId="77777777" w:rsidR="00D719A6" w:rsidRPr="00D555BD" w:rsidRDefault="00D719A6" w:rsidP="00707121">
            <w:pPr>
              <w:widowControl w:val="0"/>
              <w:spacing w:after="0" w:line="240" w:lineRule="auto"/>
              <w:jc w:val="right"/>
              <w:rPr>
                <w:rFonts w:eastAsia="Times New Roman"/>
                <w:color w:val="262626" w:themeColor="text1" w:themeTint="D9"/>
                <w:sz w:val="16"/>
                <w:szCs w:val="16"/>
                <w:lang w:eastAsia="pt-PT"/>
              </w:rPr>
            </w:pPr>
            <w:r>
              <w:rPr>
                <w:rFonts w:eastAsia="Times New Roman"/>
                <w:color w:val="262626" w:themeColor="text1" w:themeTint="D9"/>
                <w:sz w:val="16"/>
                <w:szCs w:val="16"/>
                <w:lang w:eastAsia="pt-PT"/>
              </w:rPr>
              <w:t>13,3</w:t>
            </w:r>
          </w:p>
        </w:tc>
      </w:tr>
      <w:tr w:rsidR="00D719A6" w:rsidRPr="008465CB" w14:paraId="3391C144" w14:textId="77777777" w:rsidTr="00707121">
        <w:trPr>
          <w:trHeight w:val="170"/>
          <w:jc w:val="center"/>
        </w:trPr>
        <w:tc>
          <w:tcPr>
            <w:tcW w:w="2274" w:type="dxa"/>
            <w:shd w:val="clear" w:color="auto" w:fill="A6A6A6" w:themeFill="background1" w:themeFillShade="A6"/>
            <w:vAlign w:val="center"/>
            <w:hideMark/>
          </w:tcPr>
          <w:p w14:paraId="16FA58B2" w14:textId="77777777" w:rsidR="00D719A6" w:rsidRPr="00D555BD" w:rsidRDefault="00D719A6" w:rsidP="00707121">
            <w:pPr>
              <w:widowControl w:val="0"/>
              <w:spacing w:after="0" w:line="240" w:lineRule="auto"/>
              <w:rPr>
                <w:rFonts w:eastAsia="Times New Roman"/>
                <w:b/>
                <w:color w:val="262626" w:themeColor="text1" w:themeTint="D9"/>
                <w:sz w:val="16"/>
                <w:szCs w:val="16"/>
                <w:lang w:eastAsia="pt-PT"/>
              </w:rPr>
            </w:pPr>
            <w:r w:rsidRPr="00D555BD">
              <w:rPr>
                <w:rFonts w:eastAsia="Times New Roman"/>
                <w:b/>
                <w:color w:val="262626" w:themeColor="text1" w:themeTint="D9"/>
                <w:sz w:val="16"/>
                <w:szCs w:val="16"/>
                <w:lang w:eastAsia="pt-PT"/>
              </w:rPr>
              <w:t>Total</w:t>
            </w:r>
          </w:p>
        </w:tc>
        <w:tc>
          <w:tcPr>
            <w:tcW w:w="1134" w:type="dxa"/>
            <w:shd w:val="clear" w:color="auto" w:fill="A6A6A6" w:themeFill="background1" w:themeFillShade="A6"/>
            <w:noWrap/>
            <w:vAlign w:val="center"/>
            <w:hideMark/>
          </w:tcPr>
          <w:p w14:paraId="1D2974D7"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Pr>
                <w:rFonts w:eastAsia="Times New Roman"/>
                <w:b/>
                <w:color w:val="262626" w:themeColor="text1" w:themeTint="D9"/>
                <w:sz w:val="16"/>
                <w:szCs w:val="16"/>
                <w:lang w:eastAsia="pt-PT"/>
              </w:rPr>
              <w:t>1 007</w:t>
            </w:r>
          </w:p>
        </w:tc>
        <w:tc>
          <w:tcPr>
            <w:tcW w:w="1553" w:type="dxa"/>
            <w:shd w:val="clear" w:color="auto" w:fill="A6A6A6" w:themeFill="background1" w:themeFillShade="A6"/>
            <w:noWrap/>
            <w:vAlign w:val="center"/>
            <w:hideMark/>
          </w:tcPr>
          <w:p w14:paraId="5A741D38"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sidRPr="00D555BD">
              <w:rPr>
                <w:rFonts w:eastAsia="Times New Roman"/>
                <w:b/>
                <w:color w:val="262626" w:themeColor="text1" w:themeTint="D9"/>
                <w:sz w:val="16"/>
                <w:szCs w:val="16"/>
                <w:lang w:eastAsia="pt-PT"/>
              </w:rPr>
              <w:t>100,0</w:t>
            </w:r>
          </w:p>
        </w:tc>
      </w:tr>
    </w:tbl>
    <w:p w14:paraId="79B011F6" w14:textId="77777777" w:rsidR="00D719A6" w:rsidRPr="001C4A09" w:rsidRDefault="00D719A6" w:rsidP="00D719A6">
      <w:pPr>
        <w:rPr>
          <w:b/>
          <w:bCs/>
          <w:sz w:val="18"/>
          <w:szCs w:val="18"/>
        </w:rPr>
      </w:pPr>
      <w:r w:rsidRPr="001C4A09">
        <w:rPr>
          <w:sz w:val="18"/>
          <w:szCs w:val="18"/>
        </w:rPr>
        <w:t>Nota: não considerados 4 casos por terem valores negativos</w:t>
      </w:r>
    </w:p>
    <w:p w14:paraId="72ADF669" w14:textId="2C05AD67" w:rsidR="00D719A6" w:rsidRDefault="00D719A6" w:rsidP="00D719A6">
      <w:pPr>
        <w:pStyle w:val="Tabela"/>
        <w:keepLines/>
        <w:widowControl w:val="0"/>
      </w:pPr>
      <w:bookmarkStart w:id="123" w:name="_Toc225256363"/>
      <w:r>
        <w:t>Tabela</w:t>
      </w:r>
      <w:r w:rsidRPr="00217429">
        <w:t xml:space="preserve"> </w:t>
      </w:r>
      <w:r w:rsidR="009C1A91">
        <w:t>A</w:t>
      </w:r>
      <w:r>
        <w:fldChar w:fldCharType="begin"/>
      </w:r>
      <w:r>
        <w:instrText>SEQ Tabela \* ARABIC</w:instrText>
      </w:r>
      <w:r>
        <w:fldChar w:fldCharType="separate"/>
      </w:r>
      <w:r w:rsidR="003D1C44">
        <w:rPr>
          <w:noProof/>
        </w:rPr>
        <w:t>76</w:t>
      </w:r>
      <w:r>
        <w:fldChar w:fldCharType="end"/>
      </w:r>
      <w:r w:rsidR="00781A0C">
        <w:t xml:space="preserve"> </w:t>
      </w:r>
      <w:r w:rsidRPr="00217429">
        <w:t>–</w:t>
      </w:r>
      <w:r>
        <w:t xml:space="preserve"> Contratos </w:t>
      </w:r>
      <w:r w:rsidRPr="001C6B99">
        <w:t xml:space="preserve">ativos, </w:t>
      </w:r>
      <w:r w:rsidRPr="0002108A">
        <w:t>submetido</w:t>
      </w:r>
      <w:r>
        <w:t xml:space="preserve">s, </w:t>
      </w:r>
      <w:r w:rsidRPr="0002108A">
        <w:t>terminados</w:t>
      </w:r>
      <w:r>
        <w:t xml:space="preserve"> e em edição segundo os escalões de r</w:t>
      </w:r>
      <w:r w:rsidRPr="001C6B99">
        <w:t>enda dos contratos, por modalidade e tipologia</w:t>
      </w:r>
      <w:bookmarkEnd w:id="123"/>
    </w:p>
    <w:tbl>
      <w:tblPr>
        <w:tblW w:w="8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5"/>
        <w:gridCol w:w="992"/>
        <w:gridCol w:w="992"/>
        <w:gridCol w:w="1652"/>
        <w:gridCol w:w="543"/>
        <w:gridCol w:w="544"/>
        <w:gridCol w:w="543"/>
        <w:gridCol w:w="544"/>
        <w:gridCol w:w="543"/>
        <w:gridCol w:w="544"/>
      </w:tblGrid>
      <w:tr w:rsidR="00D719A6" w:rsidRPr="00B001EB" w14:paraId="1694A75B" w14:textId="77777777" w:rsidTr="00707121">
        <w:trPr>
          <w:trHeight w:val="268"/>
          <w:tblHeader/>
          <w:jc w:val="center"/>
        </w:trPr>
        <w:tc>
          <w:tcPr>
            <w:tcW w:w="155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6D317A7"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Renda (contrato)</w:t>
            </w:r>
          </w:p>
        </w:tc>
        <w:tc>
          <w:tcPr>
            <w:tcW w:w="99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B3F1EBC"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Total</w:t>
            </w:r>
          </w:p>
        </w:tc>
        <w:tc>
          <w:tcPr>
            <w:tcW w:w="264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F8AED8E"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Modalidade (base alojamentos)</w:t>
            </w:r>
          </w:p>
        </w:tc>
        <w:tc>
          <w:tcPr>
            <w:tcW w:w="3261"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FC869EF"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Tipologia máxima</w:t>
            </w:r>
          </w:p>
        </w:tc>
      </w:tr>
      <w:tr w:rsidR="00D719A6" w:rsidRPr="00B001EB" w14:paraId="7C6233F7" w14:textId="77777777" w:rsidTr="00707121">
        <w:trPr>
          <w:trHeight w:val="260"/>
          <w:tblHeader/>
          <w:jc w:val="center"/>
        </w:trPr>
        <w:tc>
          <w:tcPr>
            <w:tcW w:w="155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FE50401"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p>
        </w:tc>
        <w:tc>
          <w:tcPr>
            <w:tcW w:w="99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FD7922C"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C0F8CD5"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Habitação</w:t>
            </w:r>
          </w:p>
        </w:tc>
        <w:tc>
          <w:tcPr>
            <w:tcW w:w="16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B9AA21E"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Parte de habitação</w:t>
            </w:r>
          </w:p>
        </w:tc>
        <w:tc>
          <w:tcPr>
            <w:tcW w:w="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64A3177"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T1</w:t>
            </w:r>
          </w:p>
        </w:tc>
        <w:tc>
          <w:tcPr>
            <w:tcW w:w="5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7587088"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T2</w:t>
            </w:r>
          </w:p>
        </w:tc>
        <w:tc>
          <w:tcPr>
            <w:tcW w:w="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6E1E420"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T3</w:t>
            </w:r>
          </w:p>
        </w:tc>
        <w:tc>
          <w:tcPr>
            <w:tcW w:w="5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2F98DD8"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T4</w:t>
            </w:r>
          </w:p>
        </w:tc>
        <w:tc>
          <w:tcPr>
            <w:tcW w:w="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AC378CD" w14:textId="77777777" w:rsidR="00D719A6"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T5</w:t>
            </w:r>
          </w:p>
        </w:tc>
        <w:tc>
          <w:tcPr>
            <w:tcW w:w="5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7FE2870" w14:textId="77777777" w:rsidR="00D719A6"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T5+</w:t>
            </w:r>
          </w:p>
        </w:tc>
      </w:tr>
      <w:tr w:rsidR="00D719A6" w:rsidRPr="00B001EB" w14:paraId="2C2AD3FF" w14:textId="77777777" w:rsidTr="00707121">
        <w:trPr>
          <w:trHeight w:val="276"/>
          <w:tblHeader/>
          <w:jc w:val="center"/>
        </w:trPr>
        <w:tc>
          <w:tcPr>
            <w:tcW w:w="155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5E707E6B"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1CAEBA19"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762601C8"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sidRPr="00D555BD">
              <w:rPr>
                <w:rFonts w:eastAsia="Times New Roman"/>
                <w:b/>
                <w:color w:val="FFFFFF" w:themeColor="background1"/>
                <w:sz w:val="16"/>
                <w:szCs w:val="16"/>
                <w:lang w:eastAsia="pt-PT"/>
              </w:rPr>
              <w:t>(</w:t>
            </w:r>
            <w:r w:rsidRPr="00B001EB">
              <w:rPr>
                <w:rFonts w:eastAsia="Times New Roman"/>
                <w:b/>
                <w:color w:val="FFFFFF" w:themeColor="background1"/>
                <w:sz w:val="16"/>
                <w:szCs w:val="16"/>
                <w:lang w:eastAsia="pt-PT"/>
              </w:rPr>
              <w:t>%</w:t>
            </w:r>
            <w:r>
              <w:rPr>
                <w:rFonts w:eastAsia="Times New Roman"/>
                <w:b/>
                <w:color w:val="FFFFFF" w:themeColor="background1"/>
                <w:sz w:val="16"/>
                <w:szCs w:val="16"/>
                <w:lang w:eastAsia="pt-PT"/>
              </w:rPr>
              <w:t>)</w:t>
            </w:r>
          </w:p>
        </w:tc>
        <w:tc>
          <w:tcPr>
            <w:tcW w:w="16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2B1F5868"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sidRPr="00D555BD">
              <w:rPr>
                <w:rFonts w:eastAsia="Times New Roman"/>
                <w:b/>
                <w:color w:val="FFFFFF" w:themeColor="background1"/>
                <w:sz w:val="16"/>
                <w:szCs w:val="16"/>
                <w:lang w:eastAsia="pt-PT"/>
              </w:rPr>
              <w:t>(</w:t>
            </w:r>
            <w:r w:rsidRPr="00B001EB">
              <w:rPr>
                <w:rFonts w:eastAsia="Times New Roman"/>
                <w:b/>
                <w:color w:val="FFFFFF" w:themeColor="background1"/>
                <w:sz w:val="16"/>
                <w:szCs w:val="16"/>
                <w:lang w:eastAsia="pt-PT"/>
              </w:rPr>
              <w:t>%</w:t>
            </w:r>
            <w:r>
              <w:rPr>
                <w:rFonts w:eastAsia="Times New Roman"/>
                <w:b/>
                <w:color w:val="FFFFFF" w:themeColor="background1"/>
                <w:sz w:val="16"/>
                <w:szCs w:val="16"/>
                <w:lang w:eastAsia="pt-PT"/>
              </w:rPr>
              <w:t>)</w:t>
            </w:r>
          </w:p>
        </w:tc>
        <w:tc>
          <w:tcPr>
            <w:tcW w:w="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6C8F6645"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sidRPr="00A27F0F">
              <w:rPr>
                <w:rFonts w:eastAsia="Times New Roman"/>
                <w:b/>
                <w:color w:val="FFFFFF" w:themeColor="background1"/>
                <w:sz w:val="16"/>
                <w:szCs w:val="16"/>
                <w:lang w:eastAsia="pt-PT"/>
              </w:rPr>
              <w:t>(%)</w:t>
            </w:r>
          </w:p>
        </w:tc>
        <w:tc>
          <w:tcPr>
            <w:tcW w:w="5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545352C3"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sidRPr="00A27F0F">
              <w:rPr>
                <w:rFonts w:eastAsia="Times New Roman"/>
                <w:b/>
                <w:color w:val="FFFFFF" w:themeColor="background1"/>
                <w:sz w:val="16"/>
                <w:szCs w:val="16"/>
                <w:lang w:eastAsia="pt-PT"/>
              </w:rPr>
              <w:t>(%)</w:t>
            </w:r>
          </w:p>
        </w:tc>
        <w:tc>
          <w:tcPr>
            <w:tcW w:w="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1B9AD9AF"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sidRPr="00A27F0F">
              <w:rPr>
                <w:rFonts w:eastAsia="Times New Roman"/>
                <w:b/>
                <w:color w:val="FFFFFF" w:themeColor="background1"/>
                <w:sz w:val="16"/>
                <w:szCs w:val="16"/>
                <w:lang w:eastAsia="pt-PT"/>
              </w:rPr>
              <w:t>(%)</w:t>
            </w:r>
          </w:p>
        </w:tc>
        <w:tc>
          <w:tcPr>
            <w:tcW w:w="5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1E9DD60F"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sidRPr="00A27F0F">
              <w:rPr>
                <w:rFonts w:eastAsia="Times New Roman"/>
                <w:b/>
                <w:color w:val="FFFFFF" w:themeColor="background1"/>
                <w:sz w:val="16"/>
                <w:szCs w:val="16"/>
                <w:lang w:eastAsia="pt-PT"/>
              </w:rPr>
              <w:t>(%)</w:t>
            </w:r>
          </w:p>
        </w:tc>
        <w:tc>
          <w:tcPr>
            <w:tcW w:w="5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2829BBDE"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sidRPr="00A27F0F">
              <w:rPr>
                <w:rFonts w:eastAsia="Times New Roman"/>
                <w:b/>
                <w:color w:val="FFFFFF" w:themeColor="background1"/>
                <w:sz w:val="16"/>
                <w:szCs w:val="16"/>
                <w:lang w:eastAsia="pt-PT"/>
              </w:rPr>
              <w:t>(%)</w:t>
            </w:r>
          </w:p>
        </w:tc>
        <w:tc>
          <w:tcPr>
            <w:tcW w:w="5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tcPr>
          <w:p w14:paraId="6418F2E3"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sidRPr="00A27F0F">
              <w:rPr>
                <w:rFonts w:eastAsia="Times New Roman"/>
                <w:b/>
                <w:color w:val="FFFFFF" w:themeColor="background1"/>
                <w:sz w:val="16"/>
                <w:szCs w:val="16"/>
                <w:lang w:eastAsia="pt-PT"/>
              </w:rPr>
              <w:t>(%)</w:t>
            </w:r>
          </w:p>
        </w:tc>
      </w:tr>
      <w:tr w:rsidR="00D719A6" w:rsidRPr="008465CB" w14:paraId="1F75E06B" w14:textId="77777777" w:rsidTr="00707121">
        <w:trPr>
          <w:trHeight w:val="170"/>
          <w:jc w:val="center"/>
        </w:trPr>
        <w:tc>
          <w:tcPr>
            <w:tcW w:w="1555" w:type="dxa"/>
            <w:tcBorders>
              <w:top w:val="single" w:sz="4" w:space="0" w:color="FFFFFF" w:themeColor="background1"/>
            </w:tcBorders>
          </w:tcPr>
          <w:p w14:paraId="021395D6" w14:textId="77777777" w:rsidR="00D719A6" w:rsidRPr="008465CB" w:rsidRDefault="00D719A6" w:rsidP="00707121">
            <w:pPr>
              <w:widowControl w:val="0"/>
              <w:contextualSpacing/>
              <w:jc w:val="left"/>
              <w:rPr>
                <w:color w:val="262626" w:themeColor="text1" w:themeTint="D9"/>
                <w:sz w:val="18"/>
                <w:szCs w:val="18"/>
              </w:rPr>
            </w:pPr>
            <w:r>
              <w:rPr>
                <w:color w:val="000000"/>
                <w:sz w:val="18"/>
                <w:szCs w:val="18"/>
              </w:rPr>
              <w:t>Até 300€</w:t>
            </w:r>
          </w:p>
        </w:tc>
        <w:tc>
          <w:tcPr>
            <w:tcW w:w="992" w:type="dxa"/>
            <w:tcBorders>
              <w:top w:val="single" w:sz="4" w:space="0" w:color="FFFFFF" w:themeColor="background1"/>
            </w:tcBorders>
            <w:noWrap/>
          </w:tcPr>
          <w:p w14:paraId="4467EF0F"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13,6</w:t>
            </w:r>
          </w:p>
        </w:tc>
        <w:tc>
          <w:tcPr>
            <w:tcW w:w="992" w:type="dxa"/>
            <w:tcBorders>
              <w:top w:val="single" w:sz="4" w:space="0" w:color="FFFFFF" w:themeColor="background1"/>
            </w:tcBorders>
            <w:noWrap/>
          </w:tcPr>
          <w:p w14:paraId="624AF4C1"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9,7</w:t>
            </w:r>
          </w:p>
        </w:tc>
        <w:tc>
          <w:tcPr>
            <w:tcW w:w="1652" w:type="dxa"/>
            <w:tcBorders>
              <w:top w:val="single" w:sz="4" w:space="0" w:color="FFFFFF" w:themeColor="background1"/>
            </w:tcBorders>
          </w:tcPr>
          <w:p w14:paraId="709C8CF1"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68,7</w:t>
            </w:r>
          </w:p>
        </w:tc>
        <w:tc>
          <w:tcPr>
            <w:tcW w:w="543" w:type="dxa"/>
            <w:tcBorders>
              <w:top w:val="single" w:sz="4" w:space="0" w:color="FFFFFF" w:themeColor="background1"/>
            </w:tcBorders>
          </w:tcPr>
          <w:p w14:paraId="40D7EAEB"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31,3</w:t>
            </w:r>
          </w:p>
        </w:tc>
        <w:tc>
          <w:tcPr>
            <w:tcW w:w="544" w:type="dxa"/>
            <w:tcBorders>
              <w:top w:val="single" w:sz="4" w:space="0" w:color="FFFFFF" w:themeColor="background1"/>
            </w:tcBorders>
          </w:tcPr>
          <w:p w14:paraId="365C0C78"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8,2</w:t>
            </w:r>
          </w:p>
        </w:tc>
        <w:tc>
          <w:tcPr>
            <w:tcW w:w="543" w:type="dxa"/>
            <w:tcBorders>
              <w:top w:val="single" w:sz="4" w:space="0" w:color="FFFFFF" w:themeColor="background1"/>
            </w:tcBorders>
          </w:tcPr>
          <w:p w14:paraId="04571BEF"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10,5</w:t>
            </w:r>
          </w:p>
        </w:tc>
        <w:tc>
          <w:tcPr>
            <w:tcW w:w="544" w:type="dxa"/>
            <w:tcBorders>
              <w:top w:val="single" w:sz="4" w:space="0" w:color="FFFFFF" w:themeColor="background1"/>
            </w:tcBorders>
          </w:tcPr>
          <w:p w14:paraId="1CD7461D"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10,1</w:t>
            </w:r>
          </w:p>
        </w:tc>
        <w:tc>
          <w:tcPr>
            <w:tcW w:w="543" w:type="dxa"/>
            <w:tcBorders>
              <w:top w:val="single" w:sz="4" w:space="0" w:color="FFFFFF" w:themeColor="background1"/>
            </w:tcBorders>
          </w:tcPr>
          <w:p w14:paraId="09A99969"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20,7</w:t>
            </w:r>
          </w:p>
        </w:tc>
        <w:tc>
          <w:tcPr>
            <w:tcW w:w="544" w:type="dxa"/>
            <w:tcBorders>
              <w:top w:val="single" w:sz="4" w:space="0" w:color="FFFFFF" w:themeColor="background1"/>
            </w:tcBorders>
          </w:tcPr>
          <w:p w14:paraId="4A6F0093"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16,7</w:t>
            </w:r>
          </w:p>
        </w:tc>
      </w:tr>
      <w:tr w:rsidR="00D719A6" w:rsidRPr="008465CB" w14:paraId="40C1BCB1" w14:textId="77777777" w:rsidTr="00707121">
        <w:trPr>
          <w:trHeight w:val="170"/>
          <w:jc w:val="center"/>
        </w:trPr>
        <w:tc>
          <w:tcPr>
            <w:tcW w:w="1555" w:type="dxa"/>
          </w:tcPr>
          <w:p w14:paraId="082F3A9F" w14:textId="77777777" w:rsidR="00D719A6" w:rsidRDefault="00D719A6" w:rsidP="00707121">
            <w:pPr>
              <w:widowControl w:val="0"/>
              <w:contextualSpacing/>
              <w:jc w:val="left"/>
              <w:rPr>
                <w:color w:val="262626" w:themeColor="text1" w:themeTint="D9"/>
                <w:sz w:val="18"/>
                <w:szCs w:val="18"/>
              </w:rPr>
            </w:pPr>
            <w:r>
              <w:rPr>
                <w:color w:val="000000"/>
                <w:sz w:val="18"/>
                <w:szCs w:val="18"/>
              </w:rPr>
              <w:t>301€ a 400€</w:t>
            </w:r>
          </w:p>
        </w:tc>
        <w:tc>
          <w:tcPr>
            <w:tcW w:w="992" w:type="dxa"/>
            <w:noWrap/>
          </w:tcPr>
          <w:p w14:paraId="16E89FC2"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14,3</w:t>
            </w:r>
          </w:p>
        </w:tc>
        <w:tc>
          <w:tcPr>
            <w:tcW w:w="992" w:type="dxa"/>
            <w:noWrap/>
          </w:tcPr>
          <w:p w14:paraId="75459F94"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13,1</w:t>
            </w:r>
          </w:p>
        </w:tc>
        <w:tc>
          <w:tcPr>
            <w:tcW w:w="1652" w:type="dxa"/>
          </w:tcPr>
          <w:p w14:paraId="0B07E342"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31,3</w:t>
            </w:r>
          </w:p>
        </w:tc>
        <w:tc>
          <w:tcPr>
            <w:tcW w:w="543" w:type="dxa"/>
          </w:tcPr>
          <w:p w14:paraId="48A6236F"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27,6</w:t>
            </w:r>
          </w:p>
        </w:tc>
        <w:tc>
          <w:tcPr>
            <w:tcW w:w="544" w:type="dxa"/>
          </w:tcPr>
          <w:p w14:paraId="28AA259A"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11,2</w:t>
            </w:r>
          </w:p>
        </w:tc>
        <w:tc>
          <w:tcPr>
            <w:tcW w:w="543" w:type="dxa"/>
          </w:tcPr>
          <w:p w14:paraId="22715B57"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9,5</w:t>
            </w:r>
          </w:p>
        </w:tc>
        <w:tc>
          <w:tcPr>
            <w:tcW w:w="544" w:type="dxa"/>
          </w:tcPr>
          <w:p w14:paraId="71C9DCA3"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10,1</w:t>
            </w:r>
          </w:p>
        </w:tc>
        <w:tc>
          <w:tcPr>
            <w:tcW w:w="543" w:type="dxa"/>
          </w:tcPr>
          <w:p w14:paraId="682256B8"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20,7</w:t>
            </w:r>
          </w:p>
        </w:tc>
        <w:tc>
          <w:tcPr>
            <w:tcW w:w="544" w:type="dxa"/>
          </w:tcPr>
          <w:p w14:paraId="0865B447"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50,0</w:t>
            </w:r>
          </w:p>
        </w:tc>
      </w:tr>
      <w:tr w:rsidR="00D719A6" w:rsidRPr="008465CB" w14:paraId="14F4AF17" w14:textId="77777777" w:rsidTr="00707121">
        <w:trPr>
          <w:trHeight w:val="170"/>
          <w:jc w:val="center"/>
        </w:trPr>
        <w:tc>
          <w:tcPr>
            <w:tcW w:w="1555" w:type="dxa"/>
          </w:tcPr>
          <w:p w14:paraId="6370B547" w14:textId="77777777" w:rsidR="00D719A6" w:rsidRDefault="00D719A6" w:rsidP="00707121">
            <w:pPr>
              <w:widowControl w:val="0"/>
              <w:contextualSpacing/>
              <w:jc w:val="left"/>
              <w:rPr>
                <w:color w:val="262626" w:themeColor="text1" w:themeTint="D9"/>
                <w:sz w:val="18"/>
                <w:szCs w:val="18"/>
              </w:rPr>
            </w:pPr>
            <w:r>
              <w:rPr>
                <w:color w:val="000000"/>
                <w:sz w:val="18"/>
                <w:szCs w:val="18"/>
              </w:rPr>
              <w:t>401€ a 500€</w:t>
            </w:r>
          </w:p>
        </w:tc>
        <w:tc>
          <w:tcPr>
            <w:tcW w:w="992" w:type="dxa"/>
            <w:noWrap/>
          </w:tcPr>
          <w:p w14:paraId="75E762F8"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17,3</w:t>
            </w:r>
          </w:p>
        </w:tc>
        <w:tc>
          <w:tcPr>
            <w:tcW w:w="992" w:type="dxa"/>
            <w:noWrap/>
          </w:tcPr>
          <w:p w14:paraId="48CCBFCD"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18,5</w:t>
            </w:r>
          </w:p>
        </w:tc>
        <w:tc>
          <w:tcPr>
            <w:tcW w:w="1652" w:type="dxa"/>
          </w:tcPr>
          <w:p w14:paraId="71E6F11D"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0,0</w:t>
            </w:r>
          </w:p>
        </w:tc>
        <w:tc>
          <w:tcPr>
            <w:tcW w:w="543" w:type="dxa"/>
          </w:tcPr>
          <w:p w14:paraId="43BCD6FA"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12,5</w:t>
            </w:r>
          </w:p>
        </w:tc>
        <w:tc>
          <w:tcPr>
            <w:tcW w:w="544" w:type="dxa"/>
          </w:tcPr>
          <w:p w14:paraId="3E900EF6"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20,2</w:t>
            </w:r>
          </w:p>
        </w:tc>
        <w:tc>
          <w:tcPr>
            <w:tcW w:w="543" w:type="dxa"/>
          </w:tcPr>
          <w:p w14:paraId="379ABA8D"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17,6</w:t>
            </w:r>
          </w:p>
        </w:tc>
        <w:tc>
          <w:tcPr>
            <w:tcW w:w="544" w:type="dxa"/>
          </w:tcPr>
          <w:p w14:paraId="45F37C21"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15,6</w:t>
            </w:r>
          </w:p>
        </w:tc>
        <w:tc>
          <w:tcPr>
            <w:tcW w:w="543" w:type="dxa"/>
          </w:tcPr>
          <w:p w14:paraId="28EDCDB7"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10,3</w:t>
            </w:r>
          </w:p>
        </w:tc>
        <w:tc>
          <w:tcPr>
            <w:tcW w:w="544" w:type="dxa"/>
          </w:tcPr>
          <w:p w14:paraId="45F9A325"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0,0</w:t>
            </w:r>
          </w:p>
        </w:tc>
      </w:tr>
      <w:tr w:rsidR="00D719A6" w:rsidRPr="008465CB" w14:paraId="65DA2BCF" w14:textId="77777777" w:rsidTr="00707121">
        <w:trPr>
          <w:trHeight w:val="170"/>
          <w:jc w:val="center"/>
        </w:trPr>
        <w:tc>
          <w:tcPr>
            <w:tcW w:w="1555" w:type="dxa"/>
          </w:tcPr>
          <w:p w14:paraId="09EDC75F" w14:textId="77777777" w:rsidR="00D719A6" w:rsidRPr="008465CB" w:rsidRDefault="00D719A6" w:rsidP="00707121">
            <w:pPr>
              <w:widowControl w:val="0"/>
              <w:contextualSpacing/>
              <w:jc w:val="left"/>
              <w:rPr>
                <w:color w:val="262626" w:themeColor="text1" w:themeTint="D9"/>
                <w:sz w:val="18"/>
                <w:szCs w:val="18"/>
              </w:rPr>
            </w:pPr>
            <w:r>
              <w:rPr>
                <w:color w:val="000000"/>
                <w:sz w:val="18"/>
                <w:szCs w:val="18"/>
              </w:rPr>
              <w:t>501€ a 600€</w:t>
            </w:r>
          </w:p>
        </w:tc>
        <w:tc>
          <w:tcPr>
            <w:tcW w:w="992" w:type="dxa"/>
            <w:noWrap/>
          </w:tcPr>
          <w:p w14:paraId="02063BF7"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21,0</w:t>
            </w:r>
          </w:p>
        </w:tc>
        <w:tc>
          <w:tcPr>
            <w:tcW w:w="992" w:type="dxa"/>
            <w:noWrap/>
          </w:tcPr>
          <w:p w14:paraId="44372BE7"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22,5</w:t>
            </w:r>
          </w:p>
        </w:tc>
        <w:tc>
          <w:tcPr>
            <w:tcW w:w="1652" w:type="dxa"/>
          </w:tcPr>
          <w:p w14:paraId="139C071A"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0,0</w:t>
            </w:r>
          </w:p>
        </w:tc>
        <w:tc>
          <w:tcPr>
            <w:tcW w:w="543" w:type="dxa"/>
          </w:tcPr>
          <w:p w14:paraId="63C9342E"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18,8</w:t>
            </w:r>
          </w:p>
        </w:tc>
        <w:tc>
          <w:tcPr>
            <w:tcW w:w="544" w:type="dxa"/>
          </w:tcPr>
          <w:p w14:paraId="38E3AA58"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24,9</w:t>
            </w:r>
          </w:p>
        </w:tc>
        <w:tc>
          <w:tcPr>
            <w:tcW w:w="543" w:type="dxa"/>
          </w:tcPr>
          <w:p w14:paraId="110ABF73"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19,5</w:t>
            </w:r>
          </w:p>
        </w:tc>
        <w:tc>
          <w:tcPr>
            <w:tcW w:w="544" w:type="dxa"/>
          </w:tcPr>
          <w:p w14:paraId="645F4B35"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14,7</w:t>
            </w:r>
          </w:p>
        </w:tc>
        <w:tc>
          <w:tcPr>
            <w:tcW w:w="543" w:type="dxa"/>
          </w:tcPr>
          <w:p w14:paraId="36D52571"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10,3</w:t>
            </w:r>
          </w:p>
        </w:tc>
        <w:tc>
          <w:tcPr>
            <w:tcW w:w="544" w:type="dxa"/>
          </w:tcPr>
          <w:p w14:paraId="2A0A3D30"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0,0</w:t>
            </w:r>
          </w:p>
        </w:tc>
      </w:tr>
      <w:tr w:rsidR="00D719A6" w:rsidRPr="008465CB" w14:paraId="2D3443D8" w14:textId="77777777" w:rsidTr="00707121">
        <w:trPr>
          <w:trHeight w:val="170"/>
          <w:jc w:val="center"/>
        </w:trPr>
        <w:tc>
          <w:tcPr>
            <w:tcW w:w="1555" w:type="dxa"/>
          </w:tcPr>
          <w:p w14:paraId="7DCF8813" w14:textId="77777777" w:rsidR="00D719A6" w:rsidRDefault="00D719A6" w:rsidP="00707121">
            <w:pPr>
              <w:widowControl w:val="0"/>
              <w:contextualSpacing/>
              <w:jc w:val="left"/>
              <w:rPr>
                <w:color w:val="262626" w:themeColor="text1" w:themeTint="D9"/>
                <w:sz w:val="18"/>
                <w:szCs w:val="18"/>
              </w:rPr>
            </w:pPr>
            <w:r>
              <w:rPr>
                <w:color w:val="000000"/>
                <w:sz w:val="18"/>
                <w:szCs w:val="18"/>
              </w:rPr>
              <w:t>601€ a 800€</w:t>
            </w:r>
          </w:p>
        </w:tc>
        <w:tc>
          <w:tcPr>
            <w:tcW w:w="992" w:type="dxa"/>
            <w:noWrap/>
          </w:tcPr>
          <w:p w14:paraId="1DA445FA"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23,6</w:t>
            </w:r>
          </w:p>
        </w:tc>
        <w:tc>
          <w:tcPr>
            <w:tcW w:w="992" w:type="dxa"/>
            <w:noWrap/>
          </w:tcPr>
          <w:p w14:paraId="421D5213"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25,3</w:t>
            </w:r>
          </w:p>
        </w:tc>
        <w:tc>
          <w:tcPr>
            <w:tcW w:w="1652" w:type="dxa"/>
          </w:tcPr>
          <w:p w14:paraId="79E27CF7"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0,0</w:t>
            </w:r>
          </w:p>
        </w:tc>
        <w:tc>
          <w:tcPr>
            <w:tcW w:w="543" w:type="dxa"/>
          </w:tcPr>
          <w:p w14:paraId="00E0F650"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8,3</w:t>
            </w:r>
          </w:p>
        </w:tc>
        <w:tc>
          <w:tcPr>
            <w:tcW w:w="544" w:type="dxa"/>
          </w:tcPr>
          <w:p w14:paraId="515601CD"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26,0</w:t>
            </w:r>
          </w:p>
        </w:tc>
        <w:tc>
          <w:tcPr>
            <w:tcW w:w="543" w:type="dxa"/>
          </w:tcPr>
          <w:p w14:paraId="6B8FEBCA"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26,2</w:t>
            </w:r>
          </w:p>
        </w:tc>
        <w:tc>
          <w:tcPr>
            <w:tcW w:w="544" w:type="dxa"/>
          </w:tcPr>
          <w:p w14:paraId="0B559348"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37,6</w:t>
            </w:r>
          </w:p>
        </w:tc>
        <w:tc>
          <w:tcPr>
            <w:tcW w:w="543" w:type="dxa"/>
          </w:tcPr>
          <w:p w14:paraId="6CFFDE09"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20,7</w:t>
            </w:r>
          </w:p>
        </w:tc>
        <w:tc>
          <w:tcPr>
            <w:tcW w:w="544" w:type="dxa"/>
          </w:tcPr>
          <w:p w14:paraId="2EF5F7E8"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0,0</w:t>
            </w:r>
          </w:p>
        </w:tc>
      </w:tr>
      <w:tr w:rsidR="00D719A6" w:rsidRPr="008465CB" w14:paraId="5F1E459E" w14:textId="77777777" w:rsidTr="00707121">
        <w:trPr>
          <w:trHeight w:val="170"/>
          <w:jc w:val="center"/>
        </w:trPr>
        <w:tc>
          <w:tcPr>
            <w:tcW w:w="1555" w:type="dxa"/>
          </w:tcPr>
          <w:p w14:paraId="491B70A9" w14:textId="77777777" w:rsidR="00D719A6" w:rsidRDefault="00D719A6" w:rsidP="00707121">
            <w:pPr>
              <w:widowControl w:val="0"/>
              <w:contextualSpacing/>
              <w:jc w:val="left"/>
              <w:rPr>
                <w:color w:val="262626" w:themeColor="text1" w:themeTint="D9"/>
                <w:sz w:val="18"/>
                <w:szCs w:val="18"/>
              </w:rPr>
            </w:pPr>
            <w:r>
              <w:rPr>
                <w:color w:val="000000"/>
                <w:sz w:val="18"/>
                <w:szCs w:val="18"/>
              </w:rPr>
              <w:t>&gt;800€</w:t>
            </w:r>
          </w:p>
        </w:tc>
        <w:tc>
          <w:tcPr>
            <w:tcW w:w="992" w:type="dxa"/>
            <w:noWrap/>
          </w:tcPr>
          <w:p w14:paraId="3CBDF044"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10,1</w:t>
            </w:r>
          </w:p>
        </w:tc>
        <w:tc>
          <w:tcPr>
            <w:tcW w:w="992" w:type="dxa"/>
            <w:noWrap/>
          </w:tcPr>
          <w:p w14:paraId="5DB7379E"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10,8</w:t>
            </w:r>
          </w:p>
        </w:tc>
        <w:tc>
          <w:tcPr>
            <w:tcW w:w="1652" w:type="dxa"/>
          </w:tcPr>
          <w:p w14:paraId="58DD9D36"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0,0</w:t>
            </w:r>
          </w:p>
        </w:tc>
        <w:tc>
          <w:tcPr>
            <w:tcW w:w="543" w:type="dxa"/>
          </w:tcPr>
          <w:p w14:paraId="48E50146"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1,6</w:t>
            </w:r>
          </w:p>
        </w:tc>
        <w:tc>
          <w:tcPr>
            <w:tcW w:w="544" w:type="dxa"/>
          </w:tcPr>
          <w:p w14:paraId="146EC069"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9,5</w:t>
            </w:r>
          </w:p>
        </w:tc>
        <w:tc>
          <w:tcPr>
            <w:tcW w:w="543" w:type="dxa"/>
          </w:tcPr>
          <w:p w14:paraId="77D837C9"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16,7</w:t>
            </w:r>
          </w:p>
        </w:tc>
        <w:tc>
          <w:tcPr>
            <w:tcW w:w="544" w:type="dxa"/>
          </w:tcPr>
          <w:p w14:paraId="3CE10A56"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11,9</w:t>
            </w:r>
          </w:p>
        </w:tc>
        <w:tc>
          <w:tcPr>
            <w:tcW w:w="543" w:type="dxa"/>
          </w:tcPr>
          <w:p w14:paraId="205669E0"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17,2</w:t>
            </w:r>
          </w:p>
        </w:tc>
        <w:tc>
          <w:tcPr>
            <w:tcW w:w="544" w:type="dxa"/>
          </w:tcPr>
          <w:p w14:paraId="2E2867AE" w14:textId="77777777" w:rsidR="00D719A6" w:rsidRPr="009710FA" w:rsidRDefault="00D719A6" w:rsidP="00707121">
            <w:pPr>
              <w:widowControl w:val="0"/>
              <w:spacing w:after="0" w:line="240" w:lineRule="auto"/>
              <w:jc w:val="right"/>
              <w:rPr>
                <w:rFonts w:eastAsia="Times New Roman"/>
                <w:color w:val="262626" w:themeColor="text1" w:themeTint="D9"/>
                <w:sz w:val="16"/>
                <w:szCs w:val="16"/>
                <w:lang w:eastAsia="pt-PT"/>
              </w:rPr>
            </w:pPr>
            <w:r>
              <w:rPr>
                <w:color w:val="000000"/>
                <w:sz w:val="18"/>
                <w:szCs w:val="18"/>
              </w:rPr>
              <w:t>33,3</w:t>
            </w:r>
          </w:p>
        </w:tc>
      </w:tr>
      <w:tr w:rsidR="00D719A6" w:rsidRPr="008465CB" w14:paraId="38E51A7B" w14:textId="77777777" w:rsidTr="00707121">
        <w:trPr>
          <w:trHeight w:val="170"/>
          <w:jc w:val="center"/>
        </w:trPr>
        <w:tc>
          <w:tcPr>
            <w:tcW w:w="1555" w:type="dxa"/>
            <w:shd w:val="clear" w:color="auto" w:fill="BFBFBF" w:themeFill="background1" w:themeFillShade="BF"/>
            <w:vAlign w:val="center"/>
            <w:hideMark/>
          </w:tcPr>
          <w:p w14:paraId="27619C36" w14:textId="77777777" w:rsidR="00D719A6" w:rsidRPr="00D555BD" w:rsidRDefault="00D719A6" w:rsidP="00707121">
            <w:pPr>
              <w:widowControl w:val="0"/>
              <w:spacing w:after="0" w:line="240" w:lineRule="auto"/>
              <w:rPr>
                <w:rFonts w:eastAsia="Times New Roman"/>
                <w:b/>
                <w:color w:val="262626" w:themeColor="text1" w:themeTint="D9"/>
                <w:sz w:val="16"/>
                <w:szCs w:val="16"/>
                <w:lang w:eastAsia="pt-PT"/>
              </w:rPr>
            </w:pPr>
            <w:r w:rsidRPr="00D555BD">
              <w:rPr>
                <w:rFonts w:eastAsia="Times New Roman"/>
                <w:b/>
                <w:color w:val="262626" w:themeColor="text1" w:themeTint="D9"/>
                <w:sz w:val="16"/>
                <w:szCs w:val="16"/>
                <w:lang w:eastAsia="pt-PT"/>
              </w:rPr>
              <w:t>Total</w:t>
            </w:r>
            <w:r>
              <w:rPr>
                <w:rFonts w:eastAsia="Times New Roman"/>
                <w:b/>
                <w:color w:val="262626" w:themeColor="text1" w:themeTint="D9"/>
                <w:sz w:val="16"/>
                <w:szCs w:val="16"/>
                <w:lang w:eastAsia="pt-PT"/>
              </w:rPr>
              <w:t xml:space="preserve"> (n)</w:t>
            </w:r>
          </w:p>
        </w:tc>
        <w:tc>
          <w:tcPr>
            <w:tcW w:w="992" w:type="dxa"/>
            <w:shd w:val="clear" w:color="auto" w:fill="BFBFBF" w:themeFill="background1" w:themeFillShade="BF"/>
            <w:noWrap/>
            <w:vAlign w:val="center"/>
            <w:hideMark/>
          </w:tcPr>
          <w:p w14:paraId="66B286FA"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Pr>
                <w:rFonts w:eastAsia="Times New Roman"/>
                <w:b/>
                <w:color w:val="262626" w:themeColor="text1" w:themeTint="D9"/>
                <w:sz w:val="16"/>
                <w:szCs w:val="16"/>
                <w:lang w:eastAsia="pt-PT"/>
              </w:rPr>
              <w:t>1 011</w:t>
            </w:r>
          </w:p>
        </w:tc>
        <w:tc>
          <w:tcPr>
            <w:tcW w:w="992" w:type="dxa"/>
            <w:shd w:val="clear" w:color="auto" w:fill="BFBFBF" w:themeFill="background1" w:themeFillShade="BF"/>
            <w:noWrap/>
            <w:vAlign w:val="center"/>
          </w:tcPr>
          <w:p w14:paraId="69F109F9"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Pr>
                <w:rFonts w:eastAsia="Times New Roman"/>
                <w:b/>
                <w:color w:val="262626" w:themeColor="text1" w:themeTint="D9"/>
                <w:sz w:val="16"/>
                <w:szCs w:val="16"/>
                <w:lang w:eastAsia="pt-PT"/>
              </w:rPr>
              <w:t>944</w:t>
            </w:r>
          </w:p>
        </w:tc>
        <w:tc>
          <w:tcPr>
            <w:tcW w:w="1652" w:type="dxa"/>
            <w:shd w:val="clear" w:color="auto" w:fill="BFBFBF" w:themeFill="background1" w:themeFillShade="BF"/>
          </w:tcPr>
          <w:p w14:paraId="5F187789"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Pr>
                <w:rFonts w:eastAsia="Times New Roman"/>
                <w:b/>
                <w:color w:val="262626" w:themeColor="text1" w:themeTint="D9"/>
                <w:sz w:val="16"/>
                <w:szCs w:val="16"/>
                <w:lang w:eastAsia="pt-PT"/>
              </w:rPr>
              <w:t>67</w:t>
            </w:r>
          </w:p>
        </w:tc>
        <w:tc>
          <w:tcPr>
            <w:tcW w:w="543" w:type="dxa"/>
            <w:shd w:val="clear" w:color="auto" w:fill="BFBFBF" w:themeFill="background1" w:themeFillShade="BF"/>
          </w:tcPr>
          <w:p w14:paraId="48AEBA0E"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Pr>
                <w:rFonts w:eastAsia="Times New Roman"/>
                <w:b/>
                <w:color w:val="262626" w:themeColor="text1" w:themeTint="D9"/>
                <w:sz w:val="16"/>
                <w:szCs w:val="16"/>
                <w:lang w:eastAsia="pt-PT"/>
              </w:rPr>
              <w:t>192</w:t>
            </w:r>
          </w:p>
        </w:tc>
        <w:tc>
          <w:tcPr>
            <w:tcW w:w="544" w:type="dxa"/>
            <w:shd w:val="clear" w:color="auto" w:fill="BFBFBF" w:themeFill="background1" w:themeFillShade="BF"/>
          </w:tcPr>
          <w:p w14:paraId="72248B84"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Pr>
                <w:rFonts w:eastAsia="Times New Roman"/>
                <w:b/>
                <w:color w:val="262626" w:themeColor="text1" w:themeTint="D9"/>
                <w:sz w:val="16"/>
                <w:szCs w:val="16"/>
                <w:lang w:eastAsia="pt-PT"/>
              </w:rPr>
              <w:t>465</w:t>
            </w:r>
          </w:p>
        </w:tc>
        <w:tc>
          <w:tcPr>
            <w:tcW w:w="543" w:type="dxa"/>
            <w:shd w:val="clear" w:color="auto" w:fill="BFBFBF" w:themeFill="background1" w:themeFillShade="BF"/>
          </w:tcPr>
          <w:p w14:paraId="7F093E63"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Pr>
                <w:rFonts w:eastAsia="Times New Roman"/>
                <w:b/>
                <w:color w:val="262626" w:themeColor="text1" w:themeTint="D9"/>
                <w:sz w:val="16"/>
                <w:szCs w:val="16"/>
                <w:lang w:eastAsia="pt-PT"/>
              </w:rPr>
              <w:t>210</w:t>
            </w:r>
          </w:p>
        </w:tc>
        <w:tc>
          <w:tcPr>
            <w:tcW w:w="544" w:type="dxa"/>
            <w:shd w:val="clear" w:color="auto" w:fill="BFBFBF" w:themeFill="background1" w:themeFillShade="BF"/>
          </w:tcPr>
          <w:p w14:paraId="20AB4A7C"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Pr>
                <w:rFonts w:eastAsia="Times New Roman"/>
                <w:b/>
                <w:color w:val="262626" w:themeColor="text1" w:themeTint="D9"/>
                <w:sz w:val="16"/>
                <w:szCs w:val="16"/>
                <w:lang w:eastAsia="pt-PT"/>
              </w:rPr>
              <w:t>109</w:t>
            </w:r>
          </w:p>
        </w:tc>
        <w:tc>
          <w:tcPr>
            <w:tcW w:w="543" w:type="dxa"/>
            <w:shd w:val="clear" w:color="auto" w:fill="BFBFBF" w:themeFill="background1" w:themeFillShade="BF"/>
          </w:tcPr>
          <w:p w14:paraId="66554DE3"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Pr>
                <w:rFonts w:eastAsia="Times New Roman"/>
                <w:b/>
                <w:color w:val="262626" w:themeColor="text1" w:themeTint="D9"/>
                <w:sz w:val="16"/>
                <w:szCs w:val="16"/>
                <w:lang w:eastAsia="pt-PT"/>
              </w:rPr>
              <w:t>29</w:t>
            </w:r>
          </w:p>
        </w:tc>
        <w:tc>
          <w:tcPr>
            <w:tcW w:w="544" w:type="dxa"/>
            <w:shd w:val="clear" w:color="auto" w:fill="BFBFBF" w:themeFill="background1" w:themeFillShade="BF"/>
          </w:tcPr>
          <w:p w14:paraId="7199EB4F" w14:textId="77777777" w:rsidR="00D719A6" w:rsidRPr="00D555BD" w:rsidRDefault="00D719A6" w:rsidP="00707121">
            <w:pPr>
              <w:widowControl w:val="0"/>
              <w:spacing w:after="0" w:line="240" w:lineRule="auto"/>
              <w:jc w:val="right"/>
              <w:rPr>
                <w:rFonts w:eastAsia="Times New Roman"/>
                <w:b/>
                <w:color w:val="262626" w:themeColor="text1" w:themeTint="D9"/>
                <w:sz w:val="16"/>
                <w:szCs w:val="16"/>
                <w:lang w:eastAsia="pt-PT"/>
              </w:rPr>
            </w:pPr>
            <w:r>
              <w:rPr>
                <w:rFonts w:eastAsia="Times New Roman"/>
                <w:b/>
                <w:color w:val="262626" w:themeColor="text1" w:themeTint="D9"/>
                <w:sz w:val="16"/>
                <w:szCs w:val="16"/>
                <w:lang w:eastAsia="pt-PT"/>
              </w:rPr>
              <w:t>6</w:t>
            </w:r>
          </w:p>
        </w:tc>
      </w:tr>
    </w:tbl>
    <w:p w14:paraId="48359FFF" w14:textId="70DA1C8F" w:rsidR="00D719A6" w:rsidRPr="008D0868" w:rsidRDefault="00D719A6" w:rsidP="00D719A6">
      <w:pPr>
        <w:pStyle w:val="Tabela"/>
        <w:keepNext w:val="0"/>
        <w:widowControl w:val="0"/>
        <w:spacing w:before="240" w:after="120" w:line="240" w:lineRule="atLeast"/>
      </w:pPr>
      <w:bookmarkStart w:id="124" w:name="_Toc225256364"/>
      <w:r>
        <w:t>Tabela</w:t>
      </w:r>
      <w:r w:rsidRPr="00217429">
        <w:t xml:space="preserve"> </w:t>
      </w:r>
      <w:r w:rsidR="009C1A91">
        <w:t>A</w:t>
      </w:r>
      <w:r>
        <w:fldChar w:fldCharType="begin"/>
      </w:r>
      <w:r>
        <w:instrText>SEQ Tabela \* ARABIC</w:instrText>
      </w:r>
      <w:r>
        <w:fldChar w:fldCharType="separate"/>
      </w:r>
      <w:r w:rsidR="003D1C44">
        <w:rPr>
          <w:noProof/>
        </w:rPr>
        <w:t>77</w:t>
      </w:r>
      <w:r>
        <w:fldChar w:fldCharType="end"/>
      </w:r>
      <w:r w:rsidR="00781A0C">
        <w:t xml:space="preserve"> </w:t>
      </w:r>
      <w:r w:rsidRPr="00217429">
        <w:t>–</w:t>
      </w:r>
      <w:r>
        <w:t xml:space="preserve"> </w:t>
      </w:r>
      <w:r w:rsidRPr="001C6B99">
        <w:t xml:space="preserve">Renda </w:t>
      </w:r>
      <w:r>
        <w:t xml:space="preserve">média </w:t>
      </w:r>
      <w:r w:rsidRPr="001C6B99">
        <w:t xml:space="preserve">dos ativos, </w:t>
      </w:r>
      <w:r w:rsidRPr="0002108A">
        <w:t>submetido</w:t>
      </w:r>
      <w:r>
        <w:t xml:space="preserve">s, </w:t>
      </w:r>
      <w:r w:rsidRPr="0002108A">
        <w:t>terminados</w:t>
      </w:r>
      <w:r>
        <w:t xml:space="preserve"> e em edição</w:t>
      </w:r>
      <w:r w:rsidRPr="001C6B99">
        <w:t>, por modalidade e tipologia</w:t>
      </w:r>
      <w:bookmarkEnd w:id="124"/>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730"/>
        <w:gridCol w:w="992"/>
        <w:gridCol w:w="992"/>
        <w:gridCol w:w="756"/>
        <w:gridCol w:w="756"/>
        <w:gridCol w:w="756"/>
        <w:gridCol w:w="756"/>
        <w:gridCol w:w="756"/>
        <w:gridCol w:w="756"/>
      </w:tblGrid>
      <w:tr w:rsidR="00D719A6" w:rsidRPr="00B001EB" w14:paraId="5BC545EB" w14:textId="77777777" w:rsidTr="00707121">
        <w:trPr>
          <w:trHeight w:val="441"/>
          <w:tblHeader/>
          <w:jc w:val="center"/>
        </w:trPr>
        <w:tc>
          <w:tcPr>
            <w:tcW w:w="1413" w:type="dxa"/>
            <w:vMerge w:val="restart"/>
            <w:tcBorders>
              <w:top w:val="nil"/>
              <w:left w:val="nil"/>
              <w:bottom w:val="single" w:sz="4" w:space="0" w:color="FFFFFF" w:themeColor="background1"/>
              <w:right w:val="nil"/>
            </w:tcBorders>
            <w:shd w:val="clear" w:color="auto" w:fill="800000"/>
            <w:vAlign w:val="center"/>
          </w:tcPr>
          <w:p w14:paraId="4C47E622"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Renda (contrato)</w:t>
            </w:r>
          </w:p>
        </w:tc>
        <w:tc>
          <w:tcPr>
            <w:tcW w:w="730" w:type="dxa"/>
            <w:vMerge w:val="restart"/>
            <w:tcBorders>
              <w:top w:val="nil"/>
              <w:left w:val="nil"/>
              <w:bottom w:val="single" w:sz="4" w:space="0" w:color="FFFFFF" w:themeColor="background1"/>
              <w:right w:val="single" w:sz="4" w:space="0" w:color="FFFFFF" w:themeColor="background1"/>
            </w:tcBorders>
            <w:shd w:val="clear" w:color="auto" w:fill="800000"/>
            <w:vAlign w:val="center"/>
          </w:tcPr>
          <w:p w14:paraId="7D5480C9"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Total</w:t>
            </w:r>
          </w:p>
        </w:tc>
        <w:tc>
          <w:tcPr>
            <w:tcW w:w="1984" w:type="dxa"/>
            <w:gridSpan w:val="2"/>
            <w:tcBorders>
              <w:top w:val="nil"/>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DDDA871"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Modalidade (base alojamentos)</w:t>
            </w:r>
          </w:p>
        </w:tc>
        <w:tc>
          <w:tcPr>
            <w:tcW w:w="4536"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B93AFA0"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Tipologia máxima</w:t>
            </w:r>
          </w:p>
        </w:tc>
      </w:tr>
      <w:tr w:rsidR="00D719A6" w:rsidRPr="00B001EB" w14:paraId="1B492502" w14:textId="77777777" w:rsidTr="00707121">
        <w:trPr>
          <w:trHeight w:val="569"/>
          <w:tblHeader/>
          <w:jc w:val="center"/>
        </w:trPr>
        <w:tc>
          <w:tcPr>
            <w:tcW w:w="1413" w:type="dxa"/>
            <w:vMerge/>
            <w:tcBorders>
              <w:top w:val="single" w:sz="4" w:space="0" w:color="FFFFFF" w:themeColor="background1"/>
              <w:left w:val="nil"/>
              <w:bottom w:val="single" w:sz="4" w:space="0" w:color="FFFFFF" w:themeColor="background1"/>
              <w:right w:val="nil"/>
            </w:tcBorders>
            <w:vAlign w:val="center"/>
          </w:tcPr>
          <w:p w14:paraId="3A183C70"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p>
        </w:tc>
        <w:tc>
          <w:tcPr>
            <w:tcW w:w="730" w:type="dxa"/>
            <w:vMerge/>
            <w:tcBorders>
              <w:top w:val="single" w:sz="4" w:space="0" w:color="FFFFFF" w:themeColor="background1"/>
              <w:left w:val="nil"/>
              <w:bottom w:val="single" w:sz="4" w:space="0" w:color="FFFFFF" w:themeColor="background1"/>
              <w:right w:val="single" w:sz="4" w:space="0" w:color="FFFFFF" w:themeColor="background1"/>
            </w:tcBorders>
            <w:vAlign w:val="center"/>
          </w:tcPr>
          <w:p w14:paraId="4ED35606" w14:textId="77777777" w:rsidR="00D719A6" w:rsidRPr="00B001EB" w:rsidRDefault="00D719A6" w:rsidP="00707121">
            <w:pPr>
              <w:widowControl w:val="0"/>
              <w:spacing w:after="0" w:line="240" w:lineRule="auto"/>
              <w:jc w:val="center"/>
              <w:rPr>
                <w:rFonts w:eastAsia="Times New Roman"/>
                <w:b/>
                <w:color w:val="FFFFFF" w:themeColor="background1"/>
                <w:sz w:val="16"/>
                <w:szCs w:val="16"/>
                <w:lang w:eastAsia="pt-PT"/>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C980D02"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Habitação</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037BDA0"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Parte de habitação</w:t>
            </w:r>
          </w:p>
        </w:tc>
        <w:tc>
          <w:tcPr>
            <w:tcW w:w="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57269EF"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T1</w:t>
            </w:r>
          </w:p>
        </w:tc>
        <w:tc>
          <w:tcPr>
            <w:tcW w:w="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156C240"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T2</w:t>
            </w:r>
          </w:p>
        </w:tc>
        <w:tc>
          <w:tcPr>
            <w:tcW w:w="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866F595"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T3</w:t>
            </w:r>
          </w:p>
        </w:tc>
        <w:tc>
          <w:tcPr>
            <w:tcW w:w="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0E810EB" w14:textId="77777777" w:rsidR="00D719A6" w:rsidRPr="00D555BD"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T4</w:t>
            </w:r>
          </w:p>
        </w:tc>
        <w:tc>
          <w:tcPr>
            <w:tcW w:w="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1DE05A1" w14:textId="77777777" w:rsidR="00D719A6"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T5</w:t>
            </w:r>
          </w:p>
        </w:tc>
        <w:tc>
          <w:tcPr>
            <w:tcW w:w="7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D8AA784" w14:textId="77777777" w:rsidR="00D719A6" w:rsidRDefault="00D719A6" w:rsidP="00707121">
            <w:pPr>
              <w:widowControl w:val="0"/>
              <w:spacing w:after="0" w:line="240" w:lineRule="auto"/>
              <w:jc w:val="center"/>
              <w:rPr>
                <w:rFonts w:eastAsia="Times New Roman"/>
                <w:b/>
                <w:color w:val="FFFFFF" w:themeColor="background1"/>
                <w:sz w:val="16"/>
                <w:szCs w:val="16"/>
                <w:lang w:eastAsia="pt-PT"/>
              </w:rPr>
            </w:pPr>
            <w:r>
              <w:rPr>
                <w:rFonts w:eastAsia="Times New Roman"/>
                <w:b/>
                <w:color w:val="FFFFFF" w:themeColor="background1"/>
                <w:sz w:val="16"/>
                <w:szCs w:val="16"/>
                <w:lang w:eastAsia="pt-PT"/>
              </w:rPr>
              <w:t>T5+</w:t>
            </w:r>
          </w:p>
        </w:tc>
      </w:tr>
      <w:tr w:rsidR="00D719A6" w:rsidRPr="008465CB" w14:paraId="748AE238" w14:textId="77777777" w:rsidTr="00707121">
        <w:trPr>
          <w:trHeight w:val="334"/>
          <w:jc w:val="center"/>
        </w:trPr>
        <w:tc>
          <w:tcPr>
            <w:tcW w:w="1413" w:type="dxa"/>
            <w:tcBorders>
              <w:top w:val="single" w:sz="4" w:space="0" w:color="FFFFFF" w:themeColor="background1"/>
            </w:tcBorders>
            <w:vAlign w:val="center"/>
          </w:tcPr>
          <w:p w14:paraId="601D7E17" w14:textId="77777777" w:rsidR="00D719A6" w:rsidRDefault="00D719A6" w:rsidP="00707121">
            <w:pPr>
              <w:widowControl w:val="0"/>
              <w:contextualSpacing/>
              <w:jc w:val="left"/>
              <w:rPr>
                <w:color w:val="262626" w:themeColor="text1" w:themeTint="D9"/>
                <w:sz w:val="18"/>
                <w:szCs w:val="18"/>
              </w:rPr>
            </w:pPr>
            <w:r>
              <w:rPr>
                <w:color w:val="262626" w:themeColor="text1" w:themeTint="D9"/>
                <w:sz w:val="18"/>
                <w:szCs w:val="18"/>
              </w:rPr>
              <w:t>Renda média</w:t>
            </w:r>
          </w:p>
        </w:tc>
        <w:tc>
          <w:tcPr>
            <w:tcW w:w="730" w:type="dxa"/>
            <w:tcBorders>
              <w:top w:val="single" w:sz="4" w:space="0" w:color="FFFFFF" w:themeColor="background1"/>
            </w:tcBorders>
            <w:noWrap/>
            <w:vAlign w:val="center"/>
          </w:tcPr>
          <w:p w14:paraId="667B1351" w14:textId="77777777" w:rsidR="00D719A6" w:rsidRPr="00D27480" w:rsidRDefault="00D719A6" w:rsidP="00707121">
            <w:pPr>
              <w:widowControl w:val="0"/>
              <w:spacing w:after="0" w:line="240" w:lineRule="auto"/>
              <w:jc w:val="center"/>
              <w:rPr>
                <w:rFonts w:eastAsia="Times New Roman"/>
                <w:color w:val="000000"/>
                <w:sz w:val="16"/>
                <w:szCs w:val="16"/>
                <w:lang w:eastAsia="pt-PT"/>
              </w:rPr>
            </w:pPr>
            <w:r w:rsidRPr="00D27480">
              <w:rPr>
                <w:rFonts w:eastAsia="Times New Roman"/>
                <w:color w:val="000000"/>
                <w:sz w:val="16"/>
                <w:szCs w:val="16"/>
                <w:lang w:eastAsia="pt-PT"/>
              </w:rPr>
              <w:t>542,58</w:t>
            </w:r>
          </w:p>
        </w:tc>
        <w:tc>
          <w:tcPr>
            <w:tcW w:w="992" w:type="dxa"/>
            <w:tcBorders>
              <w:top w:val="single" w:sz="4" w:space="0" w:color="FFFFFF" w:themeColor="background1"/>
            </w:tcBorders>
            <w:noWrap/>
            <w:vAlign w:val="center"/>
          </w:tcPr>
          <w:p w14:paraId="1AA0F7E6" w14:textId="77777777" w:rsidR="00D719A6" w:rsidRPr="00D27480" w:rsidRDefault="00D719A6" w:rsidP="00707121">
            <w:pPr>
              <w:widowControl w:val="0"/>
              <w:spacing w:after="0" w:line="240" w:lineRule="auto"/>
              <w:jc w:val="center"/>
              <w:rPr>
                <w:rFonts w:eastAsia="Times New Roman"/>
                <w:color w:val="262626" w:themeColor="text1" w:themeTint="D9"/>
                <w:sz w:val="16"/>
                <w:szCs w:val="16"/>
                <w:lang w:eastAsia="pt-PT"/>
              </w:rPr>
            </w:pPr>
            <w:r w:rsidRPr="00D27480">
              <w:rPr>
                <w:rFonts w:eastAsia="Times New Roman"/>
                <w:color w:val="262626" w:themeColor="text1" w:themeTint="D9"/>
                <w:sz w:val="16"/>
                <w:szCs w:val="16"/>
                <w:lang w:eastAsia="pt-PT"/>
              </w:rPr>
              <w:t>562,51</w:t>
            </w:r>
          </w:p>
        </w:tc>
        <w:tc>
          <w:tcPr>
            <w:tcW w:w="992" w:type="dxa"/>
            <w:tcBorders>
              <w:top w:val="single" w:sz="4" w:space="0" w:color="FFFFFF" w:themeColor="background1"/>
            </w:tcBorders>
            <w:vAlign w:val="center"/>
          </w:tcPr>
          <w:p w14:paraId="2C52F47E" w14:textId="77777777" w:rsidR="00D719A6" w:rsidRPr="00D27480" w:rsidRDefault="00D719A6" w:rsidP="00707121">
            <w:pPr>
              <w:widowControl w:val="0"/>
              <w:spacing w:after="0" w:line="240" w:lineRule="auto"/>
              <w:jc w:val="center"/>
              <w:rPr>
                <w:rFonts w:eastAsia="Times New Roman"/>
                <w:color w:val="262626" w:themeColor="text1" w:themeTint="D9"/>
                <w:sz w:val="16"/>
                <w:szCs w:val="16"/>
                <w:lang w:eastAsia="pt-PT"/>
              </w:rPr>
            </w:pPr>
            <w:r w:rsidRPr="00D27480">
              <w:rPr>
                <w:rFonts w:eastAsia="Times New Roman"/>
                <w:color w:val="262626" w:themeColor="text1" w:themeTint="D9"/>
                <w:sz w:val="16"/>
                <w:szCs w:val="16"/>
                <w:lang w:eastAsia="pt-PT"/>
              </w:rPr>
              <w:t>261,70</w:t>
            </w:r>
          </w:p>
        </w:tc>
        <w:tc>
          <w:tcPr>
            <w:tcW w:w="756" w:type="dxa"/>
            <w:tcBorders>
              <w:top w:val="single" w:sz="4" w:space="0" w:color="FFFFFF" w:themeColor="background1"/>
            </w:tcBorders>
            <w:vAlign w:val="center"/>
          </w:tcPr>
          <w:p w14:paraId="057A599F" w14:textId="77777777" w:rsidR="00D719A6" w:rsidRPr="00D27480" w:rsidRDefault="00D719A6" w:rsidP="00707121">
            <w:pPr>
              <w:widowControl w:val="0"/>
              <w:spacing w:after="0" w:line="240" w:lineRule="auto"/>
              <w:jc w:val="center"/>
              <w:rPr>
                <w:rFonts w:eastAsia="Times New Roman"/>
                <w:color w:val="262626" w:themeColor="text1" w:themeTint="D9"/>
                <w:sz w:val="16"/>
                <w:szCs w:val="16"/>
                <w:lang w:eastAsia="pt-PT"/>
              </w:rPr>
            </w:pPr>
            <w:r w:rsidRPr="00D27480">
              <w:rPr>
                <w:sz w:val="16"/>
                <w:szCs w:val="16"/>
              </w:rPr>
              <w:t>403,00</w:t>
            </w:r>
          </w:p>
        </w:tc>
        <w:tc>
          <w:tcPr>
            <w:tcW w:w="756" w:type="dxa"/>
            <w:tcBorders>
              <w:top w:val="single" w:sz="4" w:space="0" w:color="FFFFFF" w:themeColor="background1"/>
            </w:tcBorders>
            <w:vAlign w:val="center"/>
          </w:tcPr>
          <w:p w14:paraId="41CCE60E" w14:textId="77777777" w:rsidR="00D719A6" w:rsidRPr="00D27480" w:rsidRDefault="00D719A6" w:rsidP="00707121">
            <w:pPr>
              <w:widowControl w:val="0"/>
              <w:spacing w:after="0" w:line="240" w:lineRule="auto"/>
              <w:jc w:val="center"/>
              <w:rPr>
                <w:rFonts w:eastAsia="Times New Roman"/>
                <w:color w:val="262626" w:themeColor="text1" w:themeTint="D9"/>
                <w:sz w:val="16"/>
                <w:szCs w:val="16"/>
                <w:lang w:eastAsia="pt-PT"/>
              </w:rPr>
            </w:pPr>
            <w:r w:rsidRPr="00D27480">
              <w:rPr>
                <w:sz w:val="16"/>
                <w:szCs w:val="16"/>
              </w:rPr>
              <w:t>564,46</w:t>
            </w:r>
          </w:p>
        </w:tc>
        <w:tc>
          <w:tcPr>
            <w:tcW w:w="756" w:type="dxa"/>
            <w:tcBorders>
              <w:top w:val="single" w:sz="4" w:space="0" w:color="FFFFFF" w:themeColor="background1"/>
            </w:tcBorders>
            <w:vAlign w:val="center"/>
          </w:tcPr>
          <w:p w14:paraId="6CA270E3" w14:textId="77777777" w:rsidR="00D719A6" w:rsidRPr="00D27480" w:rsidRDefault="00D719A6" w:rsidP="00707121">
            <w:pPr>
              <w:widowControl w:val="0"/>
              <w:spacing w:after="0" w:line="240" w:lineRule="auto"/>
              <w:jc w:val="center"/>
              <w:rPr>
                <w:rFonts w:eastAsia="Times New Roman"/>
                <w:color w:val="262626" w:themeColor="text1" w:themeTint="D9"/>
                <w:sz w:val="16"/>
                <w:szCs w:val="16"/>
                <w:lang w:eastAsia="pt-PT"/>
              </w:rPr>
            </w:pPr>
            <w:r w:rsidRPr="00D27480">
              <w:rPr>
                <w:sz w:val="16"/>
                <w:szCs w:val="16"/>
              </w:rPr>
              <w:t>592,04</w:t>
            </w:r>
          </w:p>
        </w:tc>
        <w:tc>
          <w:tcPr>
            <w:tcW w:w="756" w:type="dxa"/>
            <w:tcBorders>
              <w:top w:val="single" w:sz="4" w:space="0" w:color="FFFFFF" w:themeColor="background1"/>
            </w:tcBorders>
            <w:vAlign w:val="center"/>
          </w:tcPr>
          <w:p w14:paraId="2ED1B172" w14:textId="77777777" w:rsidR="00D719A6" w:rsidRPr="00D27480" w:rsidRDefault="00D719A6" w:rsidP="00707121">
            <w:pPr>
              <w:widowControl w:val="0"/>
              <w:spacing w:after="0" w:line="240" w:lineRule="auto"/>
              <w:jc w:val="center"/>
              <w:rPr>
                <w:rFonts w:eastAsia="Times New Roman"/>
                <w:color w:val="262626" w:themeColor="text1" w:themeTint="D9"/>
                <w:sz w:val="16"/>
                <w:szCs w:val="16"/>
                <w:lang w:eastAsia="pt-PT"/>
              </w:rPr>
            </w:pPr>
            <w:r w:rsidRPr="00D27480">
              <w:rPr>
                <w:sz w:val="16"/>
                <w:szCs w:val="16"/>
              </w:rPr>
              <w:t>598,27</w:t>
            </w:r>
          </w:p>
        </w:tc>
        <w:tc>
          <w:tcPr>
            <w:tcW w:w="756" w:type="dxa"/>
            <w:tcBorders>
              <w:top w:val="single" w:sz="4" w:space="0" w:color="FFFFFF" w:themeColor="background1"/>
            </w:tcBorders>
            <w:vAlign w:val="center"/>
          </w:tcPr>
          <w:p w14:paraId="3D913B5B" w14:textId="77777777" w:rsidR="00D719A6" w:rsidRPr="00D27480" w:rsidRDefault="00D719A6" w:rsidP="00707121">
            <w:pPr>
              <w:widowControl w:val="0"/>
              <w:spacing w:after="0" w:line="240" w:lineRule="auto"/>
              <w:jc w:val="center"/>
              <w:rPr>
                <w:rFonts w:eastAsia="Times New Roman"/>
                <w:color w:val="262626" w:themeColor="text1" w:themeTint="D9"/>
                <w:sz w:val="16"/>
                <w:szCs w:val="16"/>
                <w:lang w:eastAsia="pt-PT"/>
              </w:rPr>
            </w:pPr>
            <w:r w:rsidRPr="00D27480">
              <w:rPr>
                <w:sz w:val="16"/>
                <w:szCs w:val="16"/>
              </w:rPr>
              <w:t>543,96</w:t>
            </w:r>
          </w:p>
        </w:tc>
        <w:tc>
          <w:tcPr>
            <w:tcW w:w="756" w:type="dxa"/>
            <w:tcBorders>
              <w:top w:val="single" w:sz="4" w:space="0" w:color="FFFFFF" w:themeColor="background1"/>
            </w:tcBorders>
            <w:vAlign w:val="center"/>
          </w:tcPr>
          <w:p w14:paraId="079EDCD7" w14:textId="77777777" w:rsidR="00D719A6" w:rsidRPr="00D27480" w:rsidRDefault="00D719A6" w:rsidP="00707121">
            <w:pPr>
              <w:widowControl w:val="0"/>
              <w:spacing w:after="0" w:line="240" w:lineRule="auto"/>
              <w:jc w:val="center"/>
              <w:rPr>
                <w:rFonts w:eastAsia="Times New Roman"/>
                <w:color w:val="262626" w:themeColor="text1" w:themeTint="D9"/>
                <w:sz w:val="16"/>
                <w:szCs w:val="16"/>
                <w:lang w:eastAsia="pt-PT"/>
              </w:rPr>
            </w:pPr>
            <w:r w:rsidRPr="00D27480">
              <w:rPr>
                <w:sz w:val="16"/>
                <w:szCs w:val="16"/>
              </w:rPr>
              <w:t>563,50</w:t>
            </w:r>
          </w:p>
        </w:tc>
      </w:tr>
    </w:tbl>
    <w:p w14:paraId="0F156E71" w14:textId="77777777" w:rsidR="00D719A6" w:rsidRDefault="00D719A6" w:rsidP="00D719A6">
      <w:pPr>
        <w:sectPr w:rsidR="00D719A6" w:rsidSect="00D719A6">
          <w:pgSz w:w="11907" w:h="16839" w:code="9"/>
          <w:pgMar w:top="1701" w:right="1701" w:bottom="2268" w:left="1418" w:header="0" w:footer="0" w:gutter="0"/>
          <w:cols w:space="720"/>
          <w:titlePg/>
          <w:docGrid w:linePitch="381"/>
        </w:sectPr>
      </w:pPr>
    </w:p>
    <w:p w14:paraId="1573564E" w14:textId="7A869979" w:rsidR="00D719A6" w:rsidRPr="00BB4131" w:rsidRDefault="00D719A6" w:rsidP="00D719A6">
      <w:pPr>
        <w:pStyle w:val="Tabela"/>
        <w:keepNext w:val="0"/>
        <w:widowControl w:val="0"/>
        <w:spacing w:before="120" w:after="120" w:line="240" w:lineRule="atLeast"/>
      </w:pPr>
      <w:bookmarkStart w:id="125" w:name="_Toc225256365"/>
      <w:r w:rsidRPr="3CF42701">
        <w:lastRenderedPageBreak/>
        <w:t xml:space="preserve">Tabela </w:t>
      </w:r>
      <w:r w:rsidR="009C1A91">
        <w:t>A</w:t>
      </w:r>
      <w:r>
        <w:fldChar w:fldCharType="begin"/>
      </w:r>
      <w:r>
        <w:instrText>SEQ Tabela \* ARABIC</w:instrText>
      </w:r>
      <w:r>
        <w:fldChar w:fldCharType="separate"/>
      </w:r>
      <w:r w:rsidR="003D1C44">
        <w:rPr>
          <w:noProof/>
        </w:rPr>
        <w:t>78</w:t>
      </w:r>
      <w:r>
        <w:fldChar w:fldCharType="end"/>
      </w:r>
      <w:r w:rsidR="00781A0C">
        <w:t xml:space="preserve"> </w:t>
      </w:r>
      <w:r w:rsidRPr="3CF42701">
        <w:t xml:space="preserve">– Contratos </w:t>
      </w:r>
      <w:r w:rsidRPr="001C6B99">
        <w:t xml:space="preserve">ativos, </w:t>
      </w:r>
      <w:r w:rsidRPr="0002108A">
        <w:t>submetido</w:t>
      </w:r>
      <w:r>
        <w:t xml:space="preserve">s, </w:t>
      </w:r>
      <w:r w:rsidRPr="0002108A">
        <w:t>terminados</w:t>
      </w:r>
      <w:r>
        <w:t xml:space="preserve"> e em edição</w:t>
      </w:r>
      <w:r w:rsidRPr="3CF42701">
        <w:t xml:space="preserve"> segundo os escalões de renda, por </w:t>
      </w:r>
      <w:r w:rsidRPr="00527F73">
        <w:t>NUTS III</w:t>
      </w:r>
      <w:bookmarkEnd w:id="125"/>
    </w:p>
    <w:tbl>
      <w:tblPr>
        <w:tblW w:w="15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8"/>
        <w:gridCol w:w="567"/>
        <w:gridCol w:w="701"/>
        <w:gridCol w:w="541"/>
        <w:gridCol w:w="541"/>
        <w:gridCol w:w="582"/>
        <w:gridCol w:w="600"/>
        <w:gridCol w:w="677"/>
        <w:gridCol w:w="592"/>
        <w:gridCol w:w="740"/>
        <w:gridCol w:w="678"/>
        <w:gridCol w:w="677"/>
        <w:gridCol w:w="677"/>
        <w:gridCol w:w="677"/>
        <w:gridCol w:w="541"/>
        <w:gridCol w:w="552"/>
        <w:gridCol w:w="709"/>
        <w:gridCol w:w="721"/>
        <w:gridCol w:w="677"/>
        <w:gridCol w:w="678"/>
        <w:gridCol w:w="693"/>
        <w:gridCol w:w="678"/>
        <w:gridCol w:w="697"/>
      </w:tblGrid>
      <w:tr w:rsidR="00D719A6" w:rsidRPr="005D7A13" w14:paraId="0C0CC2B6" w14:textId="77777777" w:rsidTr="00707121">
        <w:trPr>
          <w:trHeight w:val="398"/>
          <w:tblHeader/>
          <w:jc w:val="center"/>
        </w:trPr>
        <w:tc>
          <w:tcPr>
            <w:tcW w:w="988"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4C2B8BE" w14:textId="77777777" w:rsidR="00D719A6" w:rsidRPr="00180E0C" w:rsidRDefault="00D719A6" w:rsidP="00707121">
            <w:pPr>
              <w:widowControl w:val="0"/>
              <w:spacing w:after="0" w:line="240" w:lineRule="auto"/>
              <w:jc w:val="center"/>
              <w:rPr>
                <w:rFonts w:eastAsia="Times New Roman"/>
                <w:b/>
                <w:color w:val="FFFFFF" w:themeColor="background1"/>
                <w:sz w:val="14"/>
                <w:szCs w:val="16"/>
                <w:lang w:eastAsia="pt-PT"/>
              </w:rPr>
            </w:pPr>
            <w:r w:rsidRPr="00180E0C">
              <w:rPr>
                <w:rFonts w:eastAsia="Times New Roman"/>
                <w:b/>
                <w:color w:val="FFFFFF" w:themeColor="background1"/>
                <w:sz w:val="14"/>
                <w:szCs w:val="16"/>
                <w:lang w:eastAsia="pt-PT"/>
              </w:rPr>
              <w:t>Renda (contrato)</w:t>
            </w:r>
          </w:p>
        </w:tc>
        <w:tc>
          <w:tcPr>
            <w:tcW w:w="56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D3612A9" w14:textId="77777777" w:rsidR="00D719A6" w:rsidRPr="00180E0C" w:rsidRDefault="00D719A6" w:rsidP="00707121">
            <w:pPr>
              <w:widowControl w:val="0"/>
              <w:spacing w:after="0" w:line="240" w:lineRule="auto"/>
              <w:jc w:val="center"/>
              <w:rPr>
                <w:rFonts w:eastAsia="Times New Roman"/>
                <w:b/>
                <w:color w:val="FFFFFF" w:themeColor="background1"/>
                <w:sz w:val="14"/>
                <w:szCs w:val="16"/>
                <w:lang w:eastAsia="pt-PT"/>
              </w:rPr>
            </w:pPr>
            <w:r w:rsidRPr="00180E0C">
              <w:rPr>
                <w:rFonts w:eastAsia="Times New Roman"/>
                <w:b/>
                <w:color w:val="FFFFFF" w:themeColor="background1"/>
                <w:sz w:val="14"/>
                <w:szCs w:val="16"/>
                <w:lang w:eastAsia="pt-PT"/>
              </w:rPr>
              <w:t>Total</w:t>
            </w:r>
          </w:p>
        </w:tc>
        <w:tc>
          <w:tcPr>
            <w:tcW w:w="13629" w:type="dxa"/>
            <w:gridSpan w:val="21"/>
            <w:tcBorders>
              <w:top w:val="single" w:sz="4" w:space="0" w:color="FFFFFF" w:themeColor="background1"/>
              <w:left w:val="single" w:sz="4" w:space="0" w:color="FFFFFF" w:themeColor="background1"/>
              <w:bottom w:val="single" w:sz="4" w:space="0" w:color="FFFFFF" w:themeColor="background1"/>
            </w:tcBorders>
            <w:shd w:val="clear" w:color="auto" w:fill="800000"/>
            <w:vAlign w:val="center"/>
          </w:tcPr>
          <w:p w14:paraId="5E76BBBA" w14:textId="77777777" w:rsidR="00D719A6" w:rsidRDefault="00D719A6" w:rsidP="00707121">
            <w:pPr>
              <w:widowControl w:val="0"/>
              <w:spacing w:after="0" w:line="240" w:lineRule="auto"/>
              <w:jc w:val="center"/>
              <w:rPr>
                <w:rFonts w:eastAsia="Times New Roman"/>
                <w:b/>
                <w:color w:val="FFFFFF" w:themeColor="background1"/>
                <w:sz w:val="14"/>
                <w:szCs w:val="16"/>
                <w:lang w:eastAsia="pt-PT"/>
              </w:rPr>
            </w:pPr>
            <w:r>
              <w:rPr>
                <w:rFonts w:eastAsia="Times New Roman"/>
                <w:b/>
                <w:color w:val="FFFFFF" w:themeColor="background1"/>
                <w:sz w:val="14"/>
                <w:szCs w:val="16"/>
                <w:lang w:eastAsia="pt-PT"/>
              </w:rPr>
              <w:t>NUST III</w:t>
            </w:r>
          </w:p>
        </w:tc>
      </w:tr>
      <w:tr w:rsidR="00D719A6" w:rsidRPr="005D7A13" w14:paraId="58E27BF2" w14:textId="77777777" w:rsidTr="00707121">
        <w:trPr>
          <w:trHeight w:val="170"/>
          <w:tblHeader/>
          <w:jc w:val="center"/>
        </w:trPr>
        <w:tc>
          <w:tcPr>
            <w:tcW w:w="988"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096886C" w14:textId="77777777" w:rsidR="00D719A6" w:rsidRPr="005D7A13" w:rsidRDefault="00D719A6" w:rsidP="00707121">
            <w:pPr>
              <w:widowControl w:val="0"/>
              <w:spacing w:after="0" w:line="240" w:lineRule="auto"/>
              <w:jc w:val="center"/>
              <w:rPr>
                <w:rFonts w:eastAsia="Times New Roman"/>
                <w:b/>
                <w:color w:val="FFFFFF" w:themeColor="background1"/>
                <w:sz w:val="14"/>
                <w:szCs w:val="16"/>
                <w:lang w:eastAsia="pt-PT"/>
              </w:rPr>
            </w:pPr>
          </w:p>
        </w:tc>
        <w:tc>
          <w:tcPr>
            <w:tcW w:w="56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9FC7BF1" w14:textId="77777777" w:rsidR="00D719A6" w:rsidRPr="005D7A13" w:rsidRDefault="00D719A6" w:rsidP="00707121">
            <w:pPr>
              <w:widowControl w:val="0"/>
              <w:spacing w:after="0" w:line="240" w:lineRule="auto"/>
              <w:jc w:val="center"/>
              <w:rPr>
                <w:rFonts w:eastAsia="Times New Roman"/>
                <w:b/>
                <w:color w:val="FFFFFF" w:themeColor="background1"/>
                <w:sz w:val="14"/>
                <w:szCs w:val="16"/>
                <w:lang w:eastAsia="pt-PT"/>
              </w:rPr>
            </w:pPr>
          </w:p>
        </w:tc>
        <w:tc>
          <w:tcPr>
            <w:tcW w:w="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62B84D3"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Cávado</w:t>
            </w:r>
          </w:p>
        </w:tc>
        <w:tc>
          <w:tcPr>
            <w:tcW w:w="5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E9355F0"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Ave</w:t>
            </w:r>
          </w:p>
        </w:tc>
        <w:tc>
          <w:tcPr>
            <w:tcW w:w="5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554B660"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AMP</w:t>
            </w:r>
          </w:p>
        </w:tc>
        <w:tc>
          <w:tcPr>
            <w:tcW w:w="5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DE540B8"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Tâmega e Sousa</w:t>
            </w:r>
          </w:p>
        </w:tc>
        <w:tc>
          <w:tcPr>
            <w:tcW w:w="6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EF07D08"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Douro</w:t>
            </w:r>
          </w:p>
        </w:tc>
        <w:tc>
          <w:tcPr>
            <w:tcW w:w="6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AF9597F"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Pr>
                <w:color w:val="FFFFFF" w:themeColor="background1"/>
                <w:sz w:val="14"/>
                <w:szCs w:val="14"/>
              </w:rPr>
              <w:t>TT</w:t>
            </w:r>
            <w:r w:rsidRPr="000F7F76">
              <w:rPr>
                <w:color w:val="FFFFFF" w:themeColor="background1"/>
                <w:sz w:val="14"/>
                <w:szCs w:val="14"/>
              </w:rPr>
              <w:t>-Montes</w:t>
            </w:r>
          </w:p>
        </w:tc>
        <w:tc>
          <w:tcPr>
            <w:tcW w:w="5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AEB42D1"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Oeste</w:t>
            </w:r>
          </w:p>
        </w:tc>
        <w:tc>
          <w:tcPr>
            <w:tcW w:w="7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E6F1210"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Região de Aveiro</w:t>
            </w:r>
          </w:p>
        </w:tc>
        <w:tc>
          <w:tcPr>
            <w:tcW w:w="6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614A3E4"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Região de Coimbra</w:t>
            </w:r>
          </w:p>
        </w:tc>
        <w:tc>
          <w:tcPr>
            <w:tcW w:w="6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0E01E86"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Região de Leiria</w:t>
            </w:r>
          </w:p>
        </w:tc>
        <w:tc>
          <w:tcPr>
            <w:tcW w:w="6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0FFB31A"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Viseu Dão Lafões</w:t>
            </w:r>
          </w:p>
        </w:tc>
        <w:tc>
          <w:tcPr>
            <w:tcW w:w="6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C86BDAB"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Beiras e Serra da Estrela</w:t>
            </w:r>
          </w:p>
        </w:tc>
        <w:tc>
          <w:tcPr>
            <w:tcW w:w="5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8272A91"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AML</w:t>
            </w:r>
          </w:p>
        </w:tc>
        <w:tc>
          <w:tcPr>
            <w:tcW w:w="5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198CBF3"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Alentejo Litoral</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DD509DC"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Baixo Alentejo</w:t>
            </w:r>
          </w:p>
        </w:tc>
        <w:tc>
          <w:tcPr>
            <w:tcW w:w="7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0E81BEF"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Lezíria do Tejo</w:t>
            </w:r>
          </w:p>
        </w:tc>
        <w:tc>
          <w:tcPr>
            <w:tcW w:w="6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3845F98"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Alto Alentejo</w:t>
            </w:r>
          </w:p>
        </w:tc>
        <w:tc>
          <w:tcPr>
            <w:tcW w:w="678" w:type="dxa"/>
            <w:tcBorders>
              <w:top w:val="single" w:sz="4" w:space="0" w:color="FFFFFF" w:themeColor="background1"/>
              <w:left w:val="single" w:sz="4" w:space="0" w:color="FFFFFF" w:themeColor="background1"/>
              <w:bottom w:val="single" w:sz="4" w:space="0" w:color="FFFFFF" w:themeColor="background1"/>
              <w:right w:val="single" w:sz="6" w:space="0" w:color="FFFFFF" w:themeColor="background1"/>
            </w:tcBorders>
            <w:shd w:val="clear" w:color="auto" w:fill="800000"/>
            <w:vAlign w:val="center"/>
          </w:tcPr>
          <w:p w14:paraId="0853ED70"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Alentejo Central</w:t>
            </w:r>
          </w:p>
        </w:tc>
        <w:tc>
          <w:tcPr>
            <w:tcW w:w="693"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800000"/>
            <w:vAlign w:val="center"/>
          </w:tcPr>
          <w:p w14:paraId="16C8A367"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Algarve</w:t>
            </w:r>
          </w:p>
        </w:tc>
        <w:tc>
          <w:tcPr>
            <w:tcW w:w="67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800000"/>
            <w:vAlign w:val="center"/>
          </w:tcPr>
          <w:p w14:paraId="2A31655C"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Ilha da Madeira</w:t>
            </w:r>
          </w:p>
        </w:tc>
        <w:tc>
          <w:tcPr>
            <w:tcW w:w="693"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800000"/>
            <w:vAlign w:val="center"/>
          </w:tcPr>
          <w:p w14:paraId="440A4414" w14:textId="77777777" w:rsidR="00D719A6" w:rsidRPr="000F7F76" w:rsidRDefault="00D719A6" w:rsidP="00707121">
            <w:pPr>
              <w:widowControl w:val="0"/>
              <w:spacing w:after="0" w:line="240" w:lineRule="auto"/>
              <w:jc w:val="center"/>
              <w:rPr>
                <w:rFonts w:eastAsia="Times New Roman"/>
                <w:color w:val="FFFFFF" w:themeColor="background1"/>
                <w:sz w:val="14"/>
                <w:szCs w:val="14"/>
                <w:lang w:eastAsia="pt-PT"/>
              </w:rPr>
            </w:pPr>
            <w:r w:rsidRPr="000F7F76">
              <w:rPr>
                <w:color w:val="FFFFFF" w:themeColor="background1"/>
                <w:sz w:val="14"/>
                <w:szCs w:val="14"/>
              </w:rPr>
              <w:t>Ilha Terceira</w:t>
            </w:r>
          </w:p>
        </w:tc>
      </w:tr>
      <w:tr w:rsidR="00D719A6" w:rsidRPr="005D7A13" w14:paraId="41BF34BE" w14:textId="77777777" w:rsidTr="00707121">
        <w:trPr>
          <w:trHeight w:val="269"/>
          <w:tblHeader/>
          <w:jc w:val="center"/>
        </w:trPr>
        <w:tc>
          <w:tcPr>
            <w:tcW w:w="988"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03B9D41A" w14:textId="77777777" w:rsidR="00D719A6" w:rsidRPr="00180E0C" w:rsidRDefault="00D719A6" w:rsidP="00707121">
            <w:pPr>
              <w:widowControl w:val="0"/>
              <w:spacing w:after="0" w:line="240" w:lineRule="auto"/>
              <w:jc w:val="center"/>
              <w:rPr>
                <w:rFonts w:eastAsia="Times New Roman"/>
                <w:b/>
                <w:color w:val="FFFFFF" w:themeColor="background1"/>
                <w:sz w:val="14"/>
                <w:szCs w:val="16"/>
                <w:lang w:eastAsia="pt-PT"/>
              </w:rPr>
            </w:pPr>
          </w:p>
        </w:tc>
        <w:tc>
          <w:tcPr>
            <w:tcW w:w="5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0B0A8D1D" w14:textId="77777777" w:rsidR="00D719A6" w:rsidRPr="00180E0C" w:rsidRDefault="00D719A6" w:rsidP="00707121">
            <w:pPr>
              <w:widowControl w:val="0"/>
              <w:spacing w:after="0" w:line="240" w:lineRule="auto"/>
              <w:jc w:val="center"/>
              <w:rPr>
                <w:rFonts w:eastAsia="Times New Roman"/>
                <w:b/>
                <w:color w:val="FFFFFF" w:themeColor="background1"/>
                <w:sz w:val="14"/>
                <w:szCs w:val="16"/>
                <w:lang w:eastAsia="pt-PT"/>
              </w:rPr>
            </w:pPr>
            <w:r w:rsidRPr="00180E0C">
              <w:rPr>
                <w:rFonts w:eastAsia="Times New Roman"/>
                <w:b/>
                <w:color w:val="FFFFFF" w:themeColor="background1"/>
                <w:sz w:val="14"/>
                <w:szCs w:val="16"/>
                <w:lang w:eastAsia="pt-PT"/>
              </w:rPr>
              <w:t>(%)</w:t>
            </w:r>
          </w:p>
        </w:tc>
        <w:tc>
          <w:tcPr>
            <w:tcW w:w="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hideMark/>
          </w:tcPr>
          <w:p w14:paraId="2ED456B2" w14:textId="77777777" w:rsidR="00D719A6" w:rsidRPr="00180E0C" w:rsidRDefault="00D719A6" w:rsidP="00707121">
            <w:pPr>
              <w:widowControl w:val="0"/>
              <w:spacing w:after="0" w:line="240" w:lineRule="auto"/>
              <w:jc w:val="center"/>
              <w:rPr>
                <w:rFonts w:eastAsia="Times New Roman"/>
                <w:b/>
                <w:color w:val="FFFFFF" w:themeColor="background1"/>
                <w:sz w:val="14"/>
                <w:szCs w:val="16"/>
                <w:lang w:eastAsia="pt-PT"/>
              </w:rPr>
            </w:pPr>
            <w:r w:rsidRPr="00180E0C">
              <w:rPr>
                <w:rFonts w:eastAsia="Times New Roman"/>
                <w:b/>
                <w:color w:val="FFFFFF" w:themeColor="background1"/>
                <w:sz w:val="14"/>
                <w:szCs w:val="16"/>
                <w:lang w:eastAsia="pt-PT"/>
              </w:rPr>
              <w:t>(%)</w:t>
            </w:r>
          </w:p>
        </w:tc>
        <w:tc>
          <w:tcPr>
            <w:tcW w:w="5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30EB73E" w14:textId="77777777" w:rsidR="00D719A6" w:rsidRPr="00180E0C" w:rsidRDefault="00D719A6" w:rsidP="00707121">
            <w:pPr>
              <w:widowControl w:val="0"/>
              <w:spacing w:after="0" w:line="240" w:lineRule="auto"/>
              <w:jc w:val="center"/>
              <w:rPr>
                <w:rFonts w:eastAsia="Times New Roman"/>
                <w:b/>
                <w:color w:val="FFFFFF" w:themeColor="background1"/>
                <w:sz w:val="14"/>
                <w:szCs w:val="16"/>
                <w:lang w:eastAsia="pt-PT"/>
              </w:rPr>
            </w:pPr>
            <w:r w:rsidRPr="00180E0C">
              <w:rPr>
                <w:rFonts w:eastAsia="Times New Roman"/>
                <w:b/>
                <w:color w:val="FFFFFF" w:themeColor="background1"/>
                <w:sz w:val="14"/>
                <w:szCs w:val="16"/>
                <w:lang w:eastAsia="pt-PT"/>
              </w:rPr>
              <w:t>(%)</w:t>
            </w:r>
          </w:p>
        </w:tc>
        <w:tc>
          <w:tcPr>
            <w:tcW w:w="5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698916E" w14:textId="77777777" w:rsidR="00D719A6" w:rsidRPr="00180E0C" w:rsidRDefault="00D719A6" w:rsidP="00707121">
            <w:pPr>
              <w:widowControl w:val="0"/>
              <w:spacing w:after="0" w:line="240" w:lineRule="auto"/>
              <w:jc w:val="center"/>
              <w:rPr>
                <w:rFonts w:eastAsia="Times New Roman"/>
                <w:b/>
                <w:color w:val="FFFFFF" w:themeColor="background1"/>
                <w:sz w:val="14"/>
                <w:szCs w:val="16"/>
                <w:lang w:eastAsia="pt-PT"/>
              </w:rPr>
            </w:pPr>
            <w:r w:rsidRPr="00180E0C">
              <w:rPr>
                <w:rFonts w:eastAsia="Times New Roman"/>
                <w:b/>
                <w:color w:val="FFFFFF" w:themeColor="background1"/>
                <w:sz w:val="14"/>
                <w:szCs w:val="16"/>
                <w:lang w:eastAsia="pt-PT"/>
              </w:rPr>
              <w:t>(%)</w:t>
            </w:r>
          </w:p>
        </w:tc>
        <w:tc>
          <w:tcPr>
            <w:tcW w:w="5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60FDC83" w14:textId="77777777" w:rsidR="00D719A6" w:rsidRPr="00180E0C" w:rsidRDefault="00D719A6" w:rsidP="00707121">
            <w:pPr>
              <w:widowControl w:val="0"/>
              <w:spacing w:after="0" w:line="240" w:lineRule="auto"/>
              <w:jc w:val="center"/>
              <w:rPr>
                <w:rFonts w:eastAsia="Times New Roman"/>
                <w:b/>
                <w:color w:val="FFFFFF" w:themeColor="background1"/>
                <w:sz w:val="14"/>
                <w:szCs w:val="16"/>
                <w:lang w:eastAsia="pt-PT"/>
              </w:rPr>
            </w:pPr>
            <w:r w:rsidRPr="00180E0C">
              <w:rPr>
                <w:rFonts w:eastAsia="Times New Roman"/>
                <w:b/>
                <w:color w:val="FFFFFF" w:themeColor="background1"/>
                <w:sz w:val="14"/>
                <w:szCs w:val="16"/>
                <w:lang w:eastAsia="pt-PT"/>
              </w:rPr>
              <w:t>(%)</w:t>
            </w:r>
          </w:p>
        </w:tc>
        <w:tc>
          <w:tcPr>
            <w:tcW w:w="6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98B663B" w14:textId="77777777" w:rsidR="00D719A6" w:rsidRPr="00180E0C" w:rsidRDefault="00D719A6" w:rsidP="00707121">
            <w:pPr>
              <w:widowControl w:val="0"/>
              <w:spacing w:after="0" w:line="240" w:lineRule="auto"/>
              <w:jc w:val="center"/>
              <w:rPr>
                <w:rFonts w:eastAsia="Times New Roman"/>
                <w:b/>
                <w:color w:val="FFFFFF" w:themeColor="background1"/>
                <w:sz w:val="14"/>
                <w:szCs w:val="16"/>
                <w:lang w:eastAsia="pt-PT"/>
              </w:rPr>
            </w:pPr>
            <w:r w:rsidRPr="00180E0C">
              <w:rPr>
                <w:rFonts w:eastAsia="Times New Roman"/>
                <w:b/>
                <w:color w:val="FFFFFF" w:themeColor="background1"/>
                <w:sz w:val="14"/>
                <w:szCs w:val="16"/>
                <w:lang w:eastAsia="pt-PT"/>
              </w:rPr>
              <w:t>(%)</w:t>
            </w:r>
          </w:p>
        </w:tc>
        <w:tc>
          <w:tcPr>
            <w:tcW w:w="6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3DDBAB5" w14:textId="77777777" w:rsidR="00D719A6" w:rsidRPr="00180E0C" w:rsidRDefault="00D719A6" w:rsidP="00707121">
            <w:pPr>
              <w:widowControl w:val="0"/>
              <w:spacing w:after="0" w:line="240" w:lineRule="auto"/>
              <w:jc w:val="center"/>
              <w:rPr>
                <w:rFonts w:eastAsia="Times New Roman"/>
                <w:b/>
                <w:color w:val="FFFFFF" w:themeColor="background1"/>
                <w:sz w:val="14"/>
                <w:szCs w:val="16"/>
                <w:lang w:eastAsia="pt-PT"/>
              </w:rPr>
            </w:pPr>
            <w:r w:rsidRPr="00180E0C">
              <w:rPr>
                <w:rFonts w:eastAsia="Times New Roman"/>
                <w:b/>
                <w:color w:val="FFFFFF" w:themeColor="background1"/>
                <w:sz w:val="14"/>
                <w:szCs w:val="16"/>
                <w:lang w:eastAsia="pt-PT"/>
              </w:rPr>
              <w:t>(%)</w:t>
            </w:r>
          </w:p>
        </w:tc>
        <w:tc>
          <w:tcPr>
            <w:tcW w:w="5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C5059FD" w14:textId="77777777" w:rsidR="00D719A6" w:rsidRPr="00180E0C" w:rsidRDefault="00D719A6" w:rsidP="00707121">
            <w:pPr>
              <w:widowControl w:val="0"/>
              <w:spacing w:after="0" w:line="240" w:lineRule="auto"/>
              <w:jc w:val="center"/>
              <w:rPr>
                <w:rFonts w:eastAsia="Times New Roman"/>
                <w:b/>
                <w:color w:val="FFFFFF" w:themeColor="background1"/>
                <w:sz w:val="14"/>
                <w:szCs w:val="16"/>
                <w:lang w:eastAsia="pt-PT"/>
              </w:rPr>
            </w:pPr>
            <w:r w:rsidRPr="00180E0C">
              <w:rPr>
                <w:rFonts w:eastAsia="Times New Roman"/>
                <w:b/>
                <w:color w:val="FFFFFF" w:themeColor="background1"/>
                <w:sz w:val="14"/>
                <w:szCs w:val="16"/>
                <w:lang w:eastAsia="pt-PT"/>
              </w:rPr>
              <w:t>(%)</w:t>
            </w:r>
          </w:p>
        </w:tc>
        <w:tc>
          <w:tcPr>
            <w:tcW w:w="7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1992D81" w14:textId="77777777" w:rsidR="00D719A6" w:rsidRPr="00180E0C" w:rsidRDefault="00D719A6" w:rsidP="00707121">
            <w:pPr>
              <w:widowControl w:val="0"/>
              <w:spacing w:after="0" w:line="240" w:lineRule="auto"/>
              <w:jc w:val="center"/>
              <w:rPr>
                <w:rFonts w:eastAsia="Times New Roman"/>
                <w:b/>
                <w:color w:val="FFFFFF" w:themeColor="background1"/>
                <w:sz w:val="14"/>
                <w:szCs w:val="16"/>
                <w:lang w:eastAsia="pt-PT"/>
              </w:rPr>
            </w:pPr>
            <w:r w:rsidRPr="00180E0C">
              <w:rPr>
                <w:rFonts w:eastAsia="Times New Roman"/>
                <w:b/>
                <w:color w:val="FFFFFF" w:themeColor="background1"/>
                <w:sz w:val="14"/>
                <w:szCs w:val="16"/>
                <w:lang w:eastAsia="pt-PT"/>
              </w:rPr>
              <w:t>(%)</w:t>
            </w:r>
          </w:p>
        </w:tc>
        <w:tc>
          <w:tcPr>
            <w:tcW w:w="6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C738B99" w14:textId="77777777" w:rsidR="00D719A6" w:rsidRPr="005D7A13" w:rsidRDefault="00D719A6" w:rsidP="00707121">
            <w:pPr>
              <w:widowControl w:val="0"/>
              <w:spacing w:after="0" w:line="240" w:lineRule="auto"/>
              <w:jc w:val="center"/>
              <w:rPr>
                <w:rFonts w:eastAsia="Times New Roman"/>
                <w:b/>
                <w:color w:val="FFFFFF" w:themeColor="background1"/>
                <w:sz w:val="14"/>
                <w:szCs w:val="16"/>
                <w:lang w:eastAsia="pt-PT"/>
              </w:rPr>
            </w:pPr>
            <w:r w:rsidRPr="00E744A3">
              <w:rPr>
                <w:rFonts w:eastAsia="Times New Roman"/>
                <w:b/>
                <w:color w:val="FFFFFF" w:themeColor="background1"/>
                <w:sz w:val="14"/>
                <w:szCs w:val="16"/>
                <w:lang w:eastAsia="pt-PT"/>
              </w:rPr>
              <w:t>(%)</w:t>
            </w:r>
          </w:p>
        </w:tc>
        <w:tc>
          <w:tcPr>
            <w:tcW w:w="6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7BF4F57" w14:textId="77777777" w:rsidR="00D719A6" w:rsidRPr="005D7A13" w:rsidRDefault="00D719A6" w:rsidP="00707121">
            <w:pPr>
              <w:widowControl w:val="0"/>
              <w:spacing w:after="0" w:line="240" w:lineRule="auto"/>
              <w:jc w:val="center"/>
              <w:rPr>
                <w:rFonts w:eastAsia="Times New Roman"/>
                <w:b/>
                <w:color w:val="FFFFFF" w:themeColor="background1"/>
                <w:sz w:val="14"/>
                <w:szCs w:val="16"/>
                <w:lang w:eastAsia="pt-PT"/>
              </w:rPr>
            </w:pPr>
            <w:r w:rsidRPr="00E744A3">
              <w:rPr>
                <w:rFonts w:eastAsia="Times New Roman"/>
                <w:b/>
                <w:color w:val="FFFFFF" w:themeColor="background1"/>
                <w:sz w:val="14"/>
                <w:szCs w:val="16"/>
                <w:lang w:eastAsia="pt-PT"/>
              </w:rPr>
              <w:t>(%)</w:t>
            </w:r>
          </w:p>
        </w:tc>
        <w:tc>
          <w:tcPr>
            <w:tcW w:w="6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51537F84" w14:textId="77777777" w:rsidR="00D719A6" w:rsidRPr="005D7A13" w:rsidRDefault="00D719A6" w:rsidP="00707121">
            <w:pPr>
              <w:widowControl w:val="0"/>
              <w:spacing w:after="0" w:line="240" w:lineRule="auto"/>
              <w:jc w:val="center"/>
              <w:rPr>
                <w:rFonts w:eastAsia="Times New Roman"/>
                <w:b/>
                <w:color w:val="FFFFFF" w:themeColor="background1"/>
                <w:sz w:val="14"/>
                <w:szCs w:val="16"/>
                <w:lang w:eastAsia="pt-PT"/>
              </w:rPr>
            </w:pPr>
            <w:r w:rsidRPr="00E744A3">
              <w:rPr>
                <w:rFonts w:eastAsia="Times New Roman"/>
                <w:b/>
                <w:color w:val="FFFFFF" w:themeColor="background1"/>
                <w:sz w:val="14"/>
                <w:szCs w:val="16"/>
                <w:lang w:eastAsia="pt-PT"/>
              </w:rPr>
              <w:t>(%)</w:t>
            </w:r>
          </w:p>
        </w:tc>
        <w:tc>
          <w:tcPr>
            <w:tcW w:w="6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B4FCCAA" w14:textId="77777777" w:rsidR="00D719A6" w:rsidRPr="005D7A13" w:rsidRDefault="00D719A6" w:rsidP="00707121">
            <w:pPr>
              <w:widowControl w:val="0"/>
              <w:spacing w:after="0" w:line="240" w:lineRule="auto"/>
              <w:jc w:val="center"/>
              <w:rPr>
                <w:rFonts w:eastAsia="Times New Roman"/>
                <w:b/>
                <w:color w:val="FFFFFF" w:themeColor="background1"/>
                <w:sz w:val="14"/>
                <w:szCs w:val="16"/>
                <w:lang w:eastAsia="pt-PT"/>
              </w:rPr>
            </w:pPr>
            <w:r w:rsidRPr="00E744A3">
              <w:rPr>
                <w:rFonts w:eastAsia="Times New Roman"/>
                <w:b/>
                <w:color w:val="FFFFFF" w:themeColor="background1"/>
                <w:sz w:val="14"/>
                <w:szCs w:val="16"/>
                <w:lang w:eastAsia="pt-PT"/>
              </w:rPr>
              <w:t>(%)</w:t>
            </w:r>
          </w:p>
        </w:tc>
        <w:tc>
          <w:tcPr>
            <w:tcW w:w="5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F6B43D8" w14:textId="77777777" w:rsidR="00D719A6" w:rsidRPr="005D7A13" w:rsidRDefault="00D719A6" w:rsidP="00707121">
            <w:pPr>
              <w:widowControl w:val="0"/>
              <w:spacing w:after="0" w:line="240" w:lineRule="auto"/>
              <w:jc w:val="center"/>
              <w:rPr>
                <w:rFonts w:eastAsia="Times New Roman"/>
                <w:b/>
                <w:color w:val="FFFFFF" w:themeColor="background1"/>
                <w:sz w:val="14"/>
                <w:szCs w:val="16"/>
                <w:lang w:eastAsia="pt-PT"/>
              </w:rPr>
            </w:pPr>
            <w:r w:rsidRPr="00E744A3">
              <w:rPr>
                <w:rFonts w:eastAsia="Times New Roman"/>
                <w:b/>
                <w:color w:val="FFFFFF" w:themeColor="background1"/>
                <w:sz w:val="14"/>
                <w:szCs w:val="16"/>
                <w:lang w:eastAsia="pt-PT"/>
              </w:rPr>
              <w:t>(%)</w:t>
            </w:r>
          </w:p>
        </w:tc>
        <w:tc>
          <w:tcPr>
            <w:tcW w:w="5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1165DC8" w14:textId="77777777" w:rsidR="00D719A6" w:rsidRPr="005D7A13" w:rsidRDefault="00D719A6" w:rsidP="00707121">
            <w:pPr>
              <w:widowControl w:val="0"/>
              <w:spacing w:after="0" w:line="240" w:lineRule="auto"/>
              <w:jc w:val="center"/>
              <w:rPr>
                <w:rFonts w:eastAsia="Times New Roman"/>
                <w:b/>
                <w:color w:val="FFFFFF" w:themeColor="background1"/>
                <w:sz w:val="14"/>
                <w:szCs w:val="16"/>
                <w:lang w:eastAsia="pt-PT"/>
              </w:rPr>
            </w:pPr>
            <w:r w:rsidRPr="00E744A3">
              <w:rPr>
                <w:rFonts w:eastAsia="Times New Roman"/>
                <w:b/>
                <w:color w:val="FFFFFF" w:themeColor="background1"/>
                <w:sz w:val="14"/>
                <w:szCs w:val="16"/>
                <w:lang w:eastAsia="pt-PT"/>
              </w:rPr>
              <w:t>(%)</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721890DA" w14:textId="77777777" w:rsidR="00D719A6" w:rsidRPr="005D7A13" w:rsidRDefault="00D719A6" w:rsidP="00707121">
            <w:pPr>
              <w:widowControl w:val="0"/>
              <w:spacing w:after="0" w:line="240" w:lineRule="auto"/>
              <w:jc w:val="center"/>
              <w:rPr>
                <w:rFonts w:eastAsia="Times New Roman"/>
                <w:b/>
                <w:color w:val="FFFFFF" w:themeColor="background1"/>
                <w:sz w:val="14"/>
                <w:szCs w:val="16"/>
                <w:lang w:eastAsia="pt-PT"/>
              </w:rPr>
            </w:pPr>
            <w:r w:rsidRPr="00E744A3">
              <w:rPr>
                <w:rFonts w:eastAsia="Times New Roman"/>
                <w:b/>
                <w:color w:val="FFFFFF" w:themeColor="background1"/>
                <w:sz w:val="14"/>
                <w:szCs w:val="16"/>
                <w:lang w:eastAsia="pt-PT"/>
              </w:rPr>
              <w:t>(%)</w:t>
            </w:r>
          </w:p>
        </w:tc>
        <w:tc>
          <w:tcPr>
            <w:tcW w:w="7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379FB2D" w14:textId="77777777" w:rsidR="00D719A6" w:rsidRPr="005D7A13" w:rsidRDefault="00D719A6" w:rsidP="00707121">
            <w:pPr>
              <w:widowControl w:val="0"/>
              <w:spacing w:after="0" w:line="240" w:lineRule="auto"/>
              <w:jc w:val="center"/>
              <w:rPr>
                <w:rFonts w:eastAsia="Times New Roman"/>
                <w:b/>
                <w:color w:val="FFFFFF" w:themeColor="background1"/>
                <w:sz w:val="14"/>
                <w:szCs w:val="16"/>
                <w:lang w:eastAsia="pt-PT"/>
              </w:rPr>
            </w:pPr>
            <w:r w:rsidRPr="00E744A3">
              <w:rPr>
                <w:rFonts w:eastAsia="Times New Roman"/>
                <w:b/>
                <w:color w:val="FFFFFF" w:themeColor="background1"/>
                <w:sz w:val="14"/>
                <w:szCs w:val="16"/>
                <w:lang w:eastAsia="pt-PT"/>
              </w:rPr>
              <w:t>(%)</w:t>
            </w:r>
          </w:p>
        </w:tc>
        <w:tc>
          <w:tcPr>
            <w:tcW w:w="6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9A5AA1D" w14:textId="77777777" w:rsidR="00D719A6" w:rsidRPr="005D7A13" w:rsidRDefault="00D719A6" w:rsidP="00707121">
            <w:pPr>
              <w:widowControl w:val="0"/>
              <w:spacing w:after="0" w:line="240" w:lineRule="auto"/>
              <w:jc w:val="center"/>
              <w:rPr>
                <w:rFonts w:eastAsia="Times New Roman"/>
                <w:b/>
                <w:color w:val="FFFFFF" w:themeColor="background1"/>
                <w:sz w:val="14"/>
                <w:szCs w:val="16"/>
                <w:lang w:eastAsia="pt-PT"/>
              </w:rPr>
            </w:pPr>
            <w:r w:rsidRPr="00E744A3">
              <w:rPr>
                <w:rFonts w:eastAsia="Times New Roman"/>
                <w:b/>
                <w:color w:val="FFFFFF" w:themeColor="background1"/>
                <w:sz w:val="14"/>
                <w:szCs w:val="16"/>
                <w:lang w:eastAsia="pt-PT"/>
              </w:rPr>
              <w:t>(%)</w:t>
            </w:r>
          </w:p>
        </w:tc>
        <w:tc>
          <w:tcPr>
            <w:tcW w:w="678" w:type="dxa"/>
            <w:tcBorders>
              <w:top w:val="single" w:sz="4" w:space="0" w:color="FFFFFF" w:themeColor="background1"/>
              <w:left w:val="single" w:sz="4" w:space="0" w:color="FFFFFF" w:themeColor="background1"/>
              <w:bottom w:val="single" w:sz="4" w:space="0" w:color="FFFFFF" w:themeColor="background1"/>
              <w:right w:val="single" w:sz="6" w:space="0" w:color="FFFFFF" w:themeColor="background1"/>
            </w:tcBorders>
            <w:shd w:val="clear" w:color="auto" w:fill="800000"/>
            <w:vAlign w:val="center"/>
          </w:tcPr>
          <w:p w14:paraId="137C004A" w14:textId="77777777" w:rsidR="00D719A6" w:rsidRPr="005D7A13" w:rsidRDefault="00D719A6" w:rsidP="00707121">
            <w:pPr>
              <w:widowControl w:val="0"/>
              <w:spacing w:after="0" w:line="240" w:lineRule="auto"/>
              <w:jc w:val="center"/>
              <w:rPr>
                <w:rFonts w:eastAsia="Times New Roman"/>
                <w:b/>
                <w:color w:val="FFFFFF" w:themeColor="background1"/>
                <w:sz w:val="14"/>
                <w:szCs w:val="16"/>
                <w:lang w:eastAsia="pt-PT"/>
              </w:rPr>
            </w:pPr>
            <w:r w:rsidRPr="00E744A3">
              <w:rPr>
                <w:rFonts w:eastAsia="Times New Roman"/>
                <w:b/>
                <w:color w:val="FFFFFF" w:themeColor="background1"/>
                <w:sz w:val="14"/>
                <w:szCs w:val="16"/>
                <w:lang w:eastAsia="pt-PT"/>
              </w:rPr>
              <w:t>(%)</w:t>
            </w:r>
          </w:p>
        </w:tc>
        <w:tc>
          <w:tcPr>
            <w:tcW w:w="693"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800000"/>
            <w:vAlign w:val="center"/>
          </w:tcPr>
          <w:p w14:paraId="1723E3FD" w14:textId="77777777" w:rsidR="00D719A6" w:rsidRPr="00E744A3" w:rsidRDefault="00D719A6" w:rsidP="00707121">
            <w:pPr>
              <w:widowControl w:val="0"/>
              <w:spacing w:after="0" w:line="240" w:lineRule="auto"/>
              <w:jc w:val="center"/>
              <w:rPr>
                <w:rFonts w:eastAsia="Times New Roman"/>
                <w:b/>
                <w:color w:val="FFFFFF" w:themeColor="background1"/>
                <w:sz w:val="14"/>
                <w:szCs w:val="16"/>
                <w:lang w:eastAsia="pt-PT"/>
              </w:rPr>
            </w:pPr>
            <w:r w:rsidRPr="005232FE">
              <w:rPr>
                <w:rFonts w:eastAsia="Times New Roman"/>
                <w:b/>
                <w:color w:val="FFFFFF" w:themeColor="background1"/>
                <w:sz w:val="14"/>
                <w:szCs w:val="16"/>
                <w:lang w:eastAsia="pt-PT"/>
              </w:rPr>
              <w:t>(%)</w:t>
            </w:r>
          </w:p>
        </w:tc>
        <w:tc>
          <w:tcPr>
            <w:tcW w:w="67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800000"/>
            <w:vAlign w:val="center"/>
          </w:tcPr>
          <w:p w14:paraId="56EE10DD" w14:textId="77777777" w:rsidR="00D719A6" w:rsidRPr="00E744A3" w:rsidRDefault="00D719A6" w:rsidP="00707121">
            <w:pPr>
              <w:widowControl w:val="0"/>
              <w:spacing w:after="0" w:line="240" w:lineRule="auto"/>
              <w:jc w:val="center"/>
              <w:rPr>
                <w:rFonts w:eastAsia="Times New Roman"/>
                <w:b/>
                <w:color w:val="FFFFFF" w:themeColor="background1"/>
                <w:sz w:val="14"/>
                <w:szCs w:val="16"/>
                <w:lang w:eastAsia="pt-PT"/>
              </w:rPr>
            </w:pPr>
            <w:r w:rsidRPr="005232FE">
              <w:rPr>
                <w:rFonts w:eastAsia="Times New Roman"/>
                <w:b/>
                <w:color w:val="FFFFFF" w:themeColor="background1"/>
                <w:sz w:val="14"/>
                <w:szCs w:val="16"/>
                <w:lang w:eastAsia="pt-PT"/>
              </w:rPr>
              <w:t>(%)</w:t>
            </w:r>
          </w:p>
        </w:tc>
        <w:tc>
          <w:tcPr>
            <w:tcW w:w="693"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800000"/>
            <w:vAlign w:val="center"/>
          </w:tcPr>
          <w:p w14:paraId="0609D1B8" w14:textId="77777777" w:rsidR="00D719A6" w:rsidRPr="00E744A3" w:rsidRDefault="00D719A6" w:rsidP="00707121">
            <w:pPr>
              <w:widowControl w:val="0"/>
              <w:spacing w:after="0" w:line="240" w:lineRule="auto"/>
              <w:jc w:val="center"/>
              <w:rPr>
                <w:rFonts w:eastAsia="Times New Roman"/>
                <w:b/>
                <w:color w:val="FFFFFF" w:themeColor="background1"/>
                <w:sz w:val="14"/>
                <w:szCs w:val="16"/>
                <w:lang w:eastAsia="pt-PT"/>
              </w:rPr>
            </w:pPr>
            <w:r w:rsidRPr="005232FE">
              <w:rPr>
                <w:rFonts w:eastAsia="Times New Roman"/>
                <w:b/>
                <w:color w:val="FFFFFF" w:themeColor="background1"/>
                <w:sz w:val="14"/>
                <w:szCs w:val="16"/>
                <w:lang w:eastAsia="pt-PT"/>
              </w:rPr>
              <w:t>(%)</w:t>
            </w:r>
          </w:p>
        </w:tc>
      </w:tr>
      <w:tr w:rsidR="00D719A6" w:rsidRPr="005D7A13" w14:paraId="730CDDF1" w14:textId="77777777" w:rsidTr="00707121">
        <w:trPr>
          <w:trHeight w:val="170"/>
          <w:jc w:val="center"/>
        </w:trPr>
        <w:tc>
          <w:tcPr>
            <w:tcW w:w="988" w:type="dxa"/>
            <w:tcBorders>
              <w:top w:val="single" w:sz="4" w:space="0" w:color="FFFFFF" w:themeColor="background1"/>
            </w:tcBorders>
          </w:tcPr>
          <w:p w14:paraId="5F574001" w14:textId="77777777" w:rsidR="00D719A6" w:rsidRPr="00180E0C" w:rsidRDefault="00D719A6" w:rsidP="00707121">
            <w:pPr>
              <w:widowControl w:val="0"/>
              <w:contextualSpacing/>
              <w:jc w:val="center"/>
              <w:rPr>
                <w:color w:val="262626" w:themeColor="text1" w:themeTint="D9"/>
                <w:sz w:val="14"/>
                <w:szCs w:val="18"/>
              </w:rPr>
            </w:pPr>
            <w:r w:rsidRPr="00180E0C">
              <w:rPr>
                <w:color w:val="000000"/>
                <w:sz w:val="14"/>
                <w:szCs w:val="18"/>
              </w:rPr>
              <w:t>Até 300€</w:t>
            </w:r>
          </w:p>
        </w:tc>
        <w:tc>
          <w:tcPr>
            <w:tcW w:w="567" w:type="dxa"/>
            <w:tcBorders>
              <w:top w:val="single" w:sz="4" w:space="0" w:color="FFFFFF" w:themeColor="background1"/>
            </w:tcBorders>
            <w:noWrap/>
            <w:vAlign w:val="center"/>
          </w:tcPr>
          <w:p w14:paraId="313F3E2E" w14:textId="77777777" w:rsidR="00D719A6" w:rsidRPr="003E75B4" w:rsidRDefault="00D719A6" w:rsidP="00707121">
            <w:pPr>
              <w:widowControl w:val="0"/>
              <w:spacing w:after="0" w:line="240" w:lineRule="auto"/>
              <w:jc w:val="center"/>
              <w:rPr>
                <w:rFonts w:eastAsia="Times New Roman"/>
                <w:color w:val="262626" w:themeColor="text1" w:themeTint="D9"/>
                <w:sz w:val="16"/>
                <w:szCs w:val="16"/>
                <w:lang w:eastAsia="pt-PT"/>
              </w:rPr>
            </w:pPr>
            <w:r w:rsidRPr="003E75B4">
              <w:rPr>
                <w:color w:val="000000"/>
                <w:sz w:val="16"/>
                <w:szCs w:val="16"/>
              </w:rPr>
              <w:t>13,6</w:t>
            </w:r>
          </w:p>
        </w:tc>
        <w:tc>
          <w:tcPr>
            <w:tcW w:w="701" w:type="dxa"/>
            <w:tcBorders>
              <w:top w:val="single" w:sz="4" w:space="0" w:color="FFFFFF" w:themeColor="background1"/>
            </w:tcBorders>
            <w:noWrap/>
            <w:vAlign w:val="center"/>
          </w:tcPr>
          <w:p w14:paraId="6241400D"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15,8</w:t>
            </w:r>
          </w:p>
        </w:tc>
        <w:tc>
          <w:tcPr>
            <w:tcW w:w="541" w:type="dxa"/>
            <w:tcBorders>
              <w:top w:val="single" w:sz="4" w:space="0" w:color="FFFFFF" w:themeColor="background1"/>
            </w:tcBorders>
            <w:vAlign w:val="center"/>
          </w:tcPr>
          <w:p w14:paraId="7C432EA7"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33,3</w:t>
            </w:r>
          </w:p>
        </w:tc>
        <w:tc>
          <w:tcPr>
            <w:tcW w:w="541" w:type="dxa"/>
            <w:tcBorders>
              <w:top w:val="single" w:sz="4" w:space="0" w:color="FFFFFF" w:themeColor="background1"/>
            </w:tcBorders>
            <w:vAlign w:val="center"/>
          </w:tcPr>
          <w:p w14:paraId="3861A724"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19,5</w:t>
            </w:r>
          </w:p>
        </w:tc>
        <w:tc>
          <w:tcPr>
            <w:tcW w:w="582" w:type="dxa"/>
            <w:tcBorders>
              <w:top w:val="single" w:sz="4" w:space="0" w:color="FFFFFF" w:themeColor="background1"/>
            </w:tcBorders>
            <w:vAlign w:val="center"/>
          </w:tcPr>
          <w:p w14:paraId="1555EE44"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100,0</w:t>
            </w:r>
          </w:p>
        </w:tc>
        <w:tc>
          <w:tcPr>
            <w:tcW w:w="600" w:type="dxa"/>
            <w:tcBorders>
              <w:top w:val="single" w:sz="4" w:space="0" w:color="FFFFFF" w:themeColor="background1"/>
            </w:tcBorders>
            <w:vAlign w:val="center"/>
          </w:tcPr>
          <w:p w14:paraId="1CA2668B"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40,0</w:t>
            </w:r>
          </w:p>
        </w:tc>
        <w:tc>
          <w:tcPr>
            <w:tcW w:w="677" w:type="dxa"/>
            <w:tcBorders>
              <w:top w:val="single" w:sz="4" w:space="0" w:color="FFFFFF" w:themeColor="background1"/>
            </w:tcBorders>
            <w:vAlign w:val="center"/>
          </w:tcPr>
          <w:p w14:paraId="1D44B30C"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100,0</w:t>
            </w:r>
          </w:p>
        </w:tc>
        <w:tc>
          <w:tcPr>
            <w:tcW w:w="592" w:type="dxa"/>
            <w:tcBorders>
              <w:top w:val="single" w:sz="4" w:space="0" w:color="FFFFFF" w:themeColor="background1"/>
            </w:tcBorders>
            <w:vAlign w:val="center"/>
          </w:tcPr>
          <w:p w14:paraId="6F9590F3"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740" w:type="dxa"/>
            <w:tcBorders>
              <w:top w:val="single" w:sz="4" w:space="0" w:color="FFFFFF" w:themeColor="background1"/>
            </w:tcBorders>
            <w:vAlign w:val="center"/>
          </w:tcPr>
          <w:p w14:paraId="57E69FF4"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61,5</w:t>
            </w:r>
          </w:p>
        </w:tc>
        <w:tc>
          <w:tcPr>
            <w:tcW w:w="678" w:type="dxa"/>
            <w:tcBorders>
              <w:top w:val="single" w:sz="4" w:space="0" w:color="FFFFFF" w:themeColor="background1"/>
            </w:tcBorders>
            <w:vAlign w:val="center"/>
          </w:tcPr>
          <w:p w14:paraId="45934036"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42,9</w:t>
            </w:r>
          </w:p>
        </w:tc>
        <w:tc>
          <w:tcPr>
            <w:tcW w:w="677" w:type="dxa"/>
            <w:tcBorders>
              <w:top w:val="single" w:sz="4" w:space="0" w:color="FFFFFF" w:themeColor="background1"/>
            </w:tcBorders>
            <w:vAlign w:val="center"/>
          </w:tcPr>
          <w:p w14:paraId="3D133906"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tcBorders>
              <w:top w:val="single" w:sz="4" w:space="0" w:color="FFFFFF" w:themeColor="background1"/>
            </w:tcBorders>
            <w:vAlign w:val="center"/>
          </w:tcPr>
          <w:p w14:paraId="257F7A1E"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33,3</w:t>
            </w:r>
          </w:p>
        </w:tc>
        <w:tc>
          <w:tcPr>
            <w:tcW w:w="677" w:type="dxa"/>
            <w:tcBorders>
              <w:top w:val="single" w:sz="4" w:space="0" w:color="FFFFFF" w:themeColor="background1"/>
            </w:tcBorders>
            <w:vAlign w:val="center"/>
          </w:tcPr>
          <w:p w14:paraId="267C89B2"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100,0</w:t>
            </w:r>
          </w:p>
        </w:tc>
        <w:tc>
          <w:tcPr>
            <w:tcW w:w="541" w:type="dxa"/>
            <w:tcBorders>
              <w:top w:val="single" w:sz="4" w:space="0" w:color="FFFFFF" w:themeColor="background1"/>
            </w:tcBorders>
            <w:vAlign w:val="center"/>
          </w:tcPr>
          <w:p w14:paraId="12BB3F5E"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3,2</w:t>
            </w:r>
          </w:p>
        </w:tc>
        <w:tc>
          <w:tcPr>
            <w:tcW w:w="552" w:type="dxa"/>
            <w:tcBorders>
              <w:top w:val="single" w:sz="4" w:space="0" w:color="FFFFFF" w:themeColor="background1"/>
            </w:tcBorders>
            <w:vAlign w:val="center"/>
          </w:tcPr>
          <w:p w14:paraId="347ABA7D"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66,7</w:t>
            </w:r>
          </w:p>
        </w:tc>
        <w:tc>
          <w:tcPr>
            <w:tcW w:w="709" w:type="dxa"/>
            <w:tcBorders>
              <w:top w:val="single" w:sz="4" w:space="0" w:color="FFFFFF" w:themeColor="background1"/>
            </w:tcBorders>
            <w:vAlign w:val="center"/>
          </w:tcPr>
          <w:p w14:paraId="63510FDF"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60,0</w:t>
            </w:r>
          </w:p>
        </w:tc>
        <w:tc>
          <w:tcPr>
            <w:tcW w:w="721" w:type="dxa"/>
            <w:tcBorders>
              <w:top w:val="single" w:sz="4" w:space="0" w:color="FFFFFF" w:themeColor="background1"/>
            </w:tcBorders>
            <w:vAlign w:val="center"/>
          </w:tcPr>
          <w:p w14:paraId="37DABC46"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40,0</w:t>
            </w:r>
          </w:p>
        </w:tc>
        <w:tc>
          <w:tcPr>
            <w:tcW w:w="677" w:type="dxa"/>
            <w:tcBorders>
              <w:top w:val="single" w:sz="4" w:space="0" w:color="FFFFFF" w:themeColor="background1"/>
            </w:tcBorders>
            <w:vAlign w:val="center"/>
          </w:tcPr>
          <w:p w14:paraId="5D75903C"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8" w:type="dxa"/>
            <w:tcBorders>
              <w:top w:val="single" w:sz="4" w:space="0" w:color="FFFFFF" w:themeColor="background1"/>
            </w:tcBorders>
            <w:vAlign w:val="center"/>
          </w:tcPr>
          <w:p w14:paraId="022B4097"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7,7</w:t>
            </w:r>
          </w:p>
        </w:tc>
        <w:tc>
          <w:tcPr>
            <w:tcW w:w="693" w:type="dxa"/>
            <w:tcBorders>
              <w:top w:val="single" w:sz="6" w:space="0" w:color="FFFFFF" w:themeColor="background1"/>
            </w:tcBorders>
            <w:vAlign w:val="center"/>
          </w:tcPr>
          <w:p w14:paraId="50599ED2"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4,5</w:t>
            </w:r>
          </w:p>
        </w:tc>
        <w:tc>
          <w:tcPr>
            <w:tcW w:w="678" w:type="dxa"/>
            <w:tcBorders>
              <w:top w:val="single" w:sz="6" w:space="0" w:color="FFFFFF" w:themeColor="background1"/>
            </w:tcBorders>
            <w:vAlign w:val="center"/>
          </w:tcPr>
          <w:p w14:paraId="192EC073"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93" w:type="dxa"/>
            <w:tcBorders>
              <w:top w:val="single" w:sz="6" w:space="0" w:color="FFFFFF" w:themeColor="background1"/>
            </w:tcBorders>
            <w:vAlign w:val="center"/>
          </w:tcPr>
          <w:p w14:paraId="3199C44F"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100,0</w:t>
            </w:r>
          </w:p>
        </w:tc>
      </w:tr>
      <w:tr w:rsidR="00D719A6" w:rsidRPr="005D7A13" w14:paraId="5EAEBF1D" w14:textId="77777777" w:rsidTr="00707121">
        <w:trPr>
          <w:trHeight w:val="170"/>
          <w:jc w:val="center"/>
        </w:trPr>
        <w:tc>
          <w:tcPr>
            <w:tcW w:w="988" w:type="dxa"/>
          </w:tcPr>
          <w:p w14:paraId="4FAB5F2F" w14:textId="77777777" w:rsidR="00D719A6" w:rsidRPr="00180E0C" w:rsidRDefault="00D719A6" w:rsidP="00707121">
            <w:pPr>
              <w:widowControl w:val="0"/>
              <w:contextualSpacing/>
              <w:jc w:val="center"/>
              <w:rPr>
                <w:color w:val="262626" w:themeColor="text1" w:themeTint="D9"/>
                <w:sz w:val="14"/>
                <w:szCs w:val="18"/>
              </w:rPr>
            </w:pPr>
            <w:r w:rsidRPr="00180E0C">
              <w:rPr>
                <w:color w:val="000000"/>
                <w:sz w:val="14"/>
                <w:szCs w:val="18"/>
              </w:rPr>
              <w:t>301€ a 400€</w:t>
            </w:r>
          </w:p>
        </w:tc>
        <w:tc>
          <w:tcPr>
            <w:tcW w:w="567" w:type="dxa"/>
            <w:noWrap/>
            <w:vAlign w:val="center"/>
          </w:tcPr>
          <w:p w14:paraId="7C6F78FE" w14:textId="77777777" w:rsidR="00D719A6" w:rsidRPr="003E75B4" w:rsidRDefault="00D719A6" w:rsidP="00707121">
            <w:pPr>
              <w:widowControl w:val="0"/>
              <w:spacing w:after="0" w:line="240" w:lineRule="auto"/>
              <w:jc w:val="center"/>
              <w:rPr>
                <w:rFonts w:eastAsia="Times New Roman"/>
                <w:color w:val="262626" w:themeColor="text1" w:themeTint="D9"/>
                <w:sz w:val="16"/>
                <w:szCs w:val="16"/>
                <w:lang w:eastAsia="pt-PT"/>
              </w:rPr>
            </w:pPr>
            <w:r w:rsidRPr="003E75B4">
              <w:rPr>
                <w:color w:val="000000"/>
                <w:sz w:val="16"/>
                <w:szCs w:val="16"/>
              </w:rPr>
              <w:t>14,3</w:t>
            </w:r>
          </w:p>
        </w:tc>
        <w:tc>
          <w:tcPr>
            <w:tcW w:w="701" w:type="dxa"/>
            <w:noWrap/>
            <w:vAlign w:val="center"/>
          </w:tcPr>
          <w:p w14:paraId="5B81B031"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21,1</w:t>
            </w:r>
          </w:p>
        </w:tc>
        <w:tc>
          <w:tcPr>
            <w:tcW w:w="541" w:type="dxa"/>
            <w:vAlign w:val="center"/>
          </w:tcPr>
          <w:p w14:paraId="195134D3"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44,4</w:t>
            </w:r>
          </w:p>
        </w:tc>
        <w:tc>
          <w:tcPr>
            <w:tcW w:w="541" w:type="dxa"/>
            <w:vAlign w:val="center"/>
          </w:tcPr>
          <w:p w14:paraId="5B644124"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10,6</w:t>
            </w:r>
          </w:p>
        </w:tc>
        <w:tc>
          <w:tcPr>
            <w:tcW w:w="582" w:type="dxa"/>
            <w:vAlign w:val="center"/>
          </w:tcPr>
          <w:p w14:paraId="3023EEA7"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00" w:type="dxa"/>
            <w:vAlign w:val="center"/>
          </w:tcPr>
          <w:p w14:paraId="6D8737B6"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60,0</w:t>
            </w:r>
          </w:p>
        </w:tc>
        <w:tc>
          <w:tcPr>
            <w:tcW w:w="677" w:type="dxa"/>
            <w:vAlign w:val="center"/>
          </w:tcPr>
          <w:p w14:paraId="7771200C"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592" w:type="dxa"/>
            <w:vAlign w:val="center"/>
          </w:tcPr>
          <w:p w14:paraId="49E771F5"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30,8</w:t>
            </w:r>
          </w:p>
        </w:tc>
        <w:tc>
          <w:tcPr>
            <w:tcW w:w="740" w:type="dxa"/>
            <w:vAlign w:val="center"/>
          </w:tcPr>
          <w:p w14:paraId="4F0B98BF"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11,5</w:t>
            </w:r>
          </w:p>
        </w:tc>
        <w:tc>
          <w:tcPr>
            <w:tcW w:w="678" w:type="dxa"/>
            <w:vAlign w:val="center"/>
          </w:tcPr>
          <w:p w14:paraId="0AEFC1F0"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25,0</w:t>
            </w:r>
          </w:p>
        </w:tc>
        <w:tc>
          <w:tcPr>
            <w:tcW w:w="677" w:type="dxa"/>
            <w:vAlign w:val="center"/>
          </w:tcPr>
          <w:p w14:paraId="2AEFD2E7"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100,0</w:t>
            </w:r>
          </w:p>
        </w:tc>
        <w:tc>
          <w:tcPr>
            <w:tcW w:w="677" w:type="dxa"/>
            <w:vAlign w:val="center"/>
          </w:tcPr>
          <w:p w14:paraId="4D7AC308"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33,3</w:t>
            </w:r>
          </w:p>
        </w:tc>
        <w:tc>
          <w:tcPr>
            <w:tcW w:w="677" w:type="dxa"/>
            <w:vAlign w:val="center"/>
          </w:tcPr>
          <w:p w14:paraId="7998DEF2"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541" w:type="dxa"/>
            <w:vAlign w:val="center"/>
          </w:tcPr>
          <w:p w14:paraId="78ADF055"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11,4</w:t>
            </w:r>
          </w:p>
        </w:tc>
        <w:tc>
          <w:tcPr>
            <w:tcW w:w="552" w:type="dxa"/>
            <w:vAlign w:val="center"/>
          </w:tcPr>
          <w:p w14:paraId="43E9E7FC"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709" w:type="dxa"/>
            <w:vAlign w:val="center"/>
          </w:tcPr>
          <w:p w14:paraId="7F75992B"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40,0</w:t>
            </w:r>
          </w:p>
        </w:tc>
        <w:tc>
          <w:tcPr>
            <w:tcW w:w="721" w:type="dxa"/>
            <w:vAlign w:val="center"/>
          </w:tcPr>
          <w:p w14:paraId="5D81F2AB"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40,0</w:t>
            </w:r>
          </w:p>
        </w:tc>
        <w:tc>
          <w:tcPr>
            <w:tcW w:w="677" w:type="dxa"/>
            <w:vAlign w:val="center"/>
          </w:tcPr>
          <w:p w14:paraId="5D476143"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100,0</w:t>
            </w:r>
          </w:p>
        </w:tc>
        <w:tc>
          <w:tcPr>
            <w:tcW w:w="678" w:type="dxa"/>
            <w:vAlign w:val="center"/>
          </w:tcPr>
          <w:p w14:paraId="166B2AB3"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69,2</w:t>
            </w:r>
          </w:p>
        </w:tc>
        <w:tc>
          <w:tcPr>
            <w:tcW w:w="693" w:type="dxa"/>
            <w:vAlign w:val="center"/>
          </w:tcPr>
          <w:p w14:paraId="2851C2F6"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27,3</w:t>
            </w:r>
          </w:p>
        </w:tc>
        <w:tc>
          <w:tcPr>
            <w:tcW w:w="678" w:type="dxa"/>
            <w:vAlign w:val="center"/>
          </w:tcPr>
          <w:p w14:paraId="63B1181A"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83,3</w:t>
            </w:r>
          </w:p>
        </w:tc>
        <w:tc>
          <w:tcPr>
            <w:tcW w:w="693" w:type="dxa"/>
            <w:vAlign w:val="center"/>
          </w:tcPr>
          <w:p w14:paraId="1BF69B41"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r>
      <w:tr w:rsidR="00D719A6" w:rsidRPr="005D7A13" w14:paraId="6FC34863" w14:textId="77777777" w:rsidTr="00707121">
        <w:trPr>
          <w:trHeight w:val="170"/>
          <w:jc w:val="center"/>
        </w:trPr>
        <w:tc>
          <w:tcPr>
            <w:tcW w:w="988" w:type="dxa"/>
          </w:tcPr>
          <w:p w14:paraId="70E6A5B5" w14:textId="77777777" w:rsidR="00D719A6" w:rsidRPr="00180E0C" w:rsidRDefault="00D719A6" w:rsidP="00707121">
            <w:pPr>
              <w:widowControl w:val="0"/>
              <w:contextualSpacing/>
              <w:jc w:val="center"/>
              <w:rPr>
                <w:color w:val="262626" w:themeColor="text1" w:themeTint="D9"/>
                <w:sz w:val="14"/>
                <w:szCs w:val="18"/>
              </w:rPr>
            </w:pPr>
            <w:r w:rsidRPr="00180E0C">
              <w:rPr>
                <w:color w:val="000000"/>
                <w:sz w:val="14"/>
                <w:szCs w:val="18"/>
              </w:rPr>
              <w:t>401€ a 500€</w:t>
            </w:r>
          </w:p>
        </w:tc>
        <w:tc>
          <w:tcPr>
            <w:tcW w:w="567" w:type="dxa"/>
            <w:noWrap/>
            <w:vAlign w:val="center"/>
          </w:tcPr>
          <w:p w14:paraId="5B6FF95A" w14:textId="77777777" w:rsidR="00D719A6" w:rsidRPr="003E75B4" w:rsidRDefault="00D719A6" w:rsidP="00707121">
            <w:pPr>
              <w:widowControl w:val="0"/>
              <w:spacing w:after="0" w:line="240" w:lineRule="auto"/>
              <w:jc w:val="center"/>
              <w:rPr>
                <w:rFonts w:eastAsia="Times New Roman"/>
                <w:color w:val="262626" w:themeColor="text1" w:themeTint="D9"/>
                <w:sz w:val="16"/>
                <w:szCs w:val="16"/>
                <w:lang w:eastAsia="pt-PT"/>
              </w:rPr>
            </w:pPr>
            <w:r w:rsidRPr="003E75B4">
              <w:rPr>
                <w:color w:val="000000"/>
                <w:sz w:val="16"/>
                <w:szCs w:val="16"/>
              </w:rPr>
              <w:t>17,3</w:t>
            </w:r>
          </w:p>
        </w:tc>
        <w:tc>
          <w:tcPr>
            <w:tcW w:w="701" w:type="dxa"/>
            <w:noWrap/>
            <w:vAlign w:val="center"/>
          </w:tcPr>
          <w:p w14:paraId="71BDE169"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47,4</w:t>
            </w:r>
          </w:p>
        </w:tc>
        <w:tc>
          <w:tcPr>
            <w:tcW w:w="541" w:type="dxa"/>
            <w:vAlign w:val="center"/>
          </w:tcPr>
          <w:p w14:paraId="1C7D72AE"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11,1</w:t>
            </w:r>
          </w:p>
        </w:tc>
        <w:tc>
          <w:tcPr>
            <w:tcW w:w="541" w:type="dxa"/>
            <w:vAlign w:val="center"/>
          </w:tcPr>
          <w:p w14:paraId="13A548AB"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20,4</w:t>
            </w:r>
          </w:p>
        </w:tc>
        <w:tc>
          <w:tcPr>
            <w:tcW w:w="582" w:type="dxa"/>
            <w:vAlign w:val="center"/>
          </w:tcPr>
          <w:p w14:paraId="46E1783A"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00" w:type="dxa"/>
            <w:vAlign w:val="center"/>
          </w:tcPr>
          <w:p w14:paraId="52CE1413"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46E4EFEC"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592" w:type="dxa"/>
            <w:vAlign w:val="center"/>
          </w:tcPr>
          <w:p w14:paraId="57D51476"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46,2</w:t>
            </w:r>
          </w:p>
        </w:tc>
        <w:tc>
          <w:tcPr>
            <w:tcW w:w="740" w:type="dxa"/>
            <w:vAlign w:val="center"/>
          </w:tcPr>
          <w:p w14:paraId="247EEA01"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19,2</w:t>
            </w:r>
          </w:p>
        </w:tc>
        <w:tc>
          <w:tcPr>
            <w:tcW w:w="678" w:type="dxa"/>
            <w:vAlign w:val="center"/>
          </w:tcPr>
          <w:p w14:paraId="33E3FADC"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25,0</w:t>
            </w:r>
          </w:p>
        </w:tc>
        <w:tc>
          <w:tcPr>
            <w:tcW w:w="677" w:type="dxa"/>
            <w:vAlign w:val="center"/>
          </w:tcPr>
          <w:p w14:paraId="4C1BA33C"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5B52226A"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78FF32BE"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541" w:type="dxa"/>
            <w:vAlign w:val="center"/>
          </w:tcPr>
          <w:p w14:paraId="714A94FD"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15,1</w:t>
            </w:r>
          </w:p>
        </w:tc>
        <w:tc>
          <w:tcPr>
            <w:tcW w:w="552" w:type="dxa"/>
            <w:vAlign w:val="center"/>
          </w:tcPr>
          <w:p w14:paraId="55429263"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33,3</w:t>
            </w:r>
          </w:p>
        </w:tc>
        <w:tc>
          <w:tcPr>
            <w:tcW w:w="709" w:type="dxa"/>
            <w:vAlign w:val="center"/>
          </w:tcPr>
          <w:p w14:paraId="75F6D021"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721" w:type="dxa"/>
            <w:vAlign w:val="center"/>
          </w:tcPr>
          <w:p w14:paraId="189B7EF9"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20,0</w:t>
            </w:r>
          </w:p>
        </w:tc>
        <w:tc>
          <w:tcPr>
            <w:tcW w:w="677" w:type="dxa"/>
            <w:vAlign w:val="center"/>
          </w:tcPr>
          <w:p w14:paraId="2062C909"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8" w:type="dxa"/>
            <w:vAlign w:val="center"/>
          </w:tcPr>
          <w:p w14:paraId="08C7290D"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23,1</w:t>
            </w:r>
          </w:p>
        </w:tc>
        <w:tc>
          <w:tcPr>
            <w:tcW w:w="693" w:type="dxa"/>
            <w:vAlign w:val="center"/>
          </w:tcPr>
          <w:p w14:paraId="5B7E95D6"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27,3</w:t>
            </w:r>
          </w:p>
        </w:tc>
        <w:tc>
          <w:tcPr>
            <w:tcW w:w="678" w:type="dxa"/>
            <w:vAlign w:val="center"/>
          </w:tcPr>
          <w:p w14:paraId="224722D6"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93" w:type="dxa"/>
            <w:vAlign w:val="center"/>
          </w:tcPr>
          <w:p w14:paraId="1E103B65"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r>
      <w:tr w:rsidR="00D719A6" w:rsidRPr="005D7A13" w14:paraId="5C01F518" w14:textId="77777777" w:rsidTr="00707121">
        <w:trPr>
          <w:trHeight w:val="170"/>
          <w:jc w:val="center"/>
        </w:trPr>
        <w:tc>
          <w:tcPr>
            <w:tcW w:w="988" w:type="dxa"/>
          </w:tcPr>
          <w:p w14:paraId="31BCEEBC" w14:textId="77777777" w:rsidR="00D719A6" w:rsidRPr="00180E0C" w:rsidRDefault="00D719A6" w:rsidP="00707121">
            <w:pPr>
              <w:widowControl w:val="0"/>
              <w:contextualSpacing/>
              <w:jc w:val="center"/>
              <w:rPr>
                <w:color w:val="262626" w:themeColor="text1" w:themeTint="D9"/>
                <w:sz w:val="14"/>
                <w:szCs w:val="18"/>
              </w:rPr>
            </w:pPr>
            <w:r w:rsidRPr="00180E0C">
              <w:rPr>
                <w:color w:val="000000"/>
                <w:sz w:val="14"/>
                <w:szCs w:val="18"/>
              </w:rPr>
              <w:t>501€ a 600€</w:t>
            </w:r>
          </w:p>
        </w:tc>
        <w:tc>
          <w:tcPr>
            <w:tcW w:w="567" w:type="dxa"/>
            <w:noWrap/>
            <w:vAlign w:val="center"/>
          </w:tcPr>
          <w:p w14:paraId="381F6403" w14:textId="77777777" w:rsidR="00D719A6" w:rsidRPr="003E75B4" w:rsidRDefault="00D719A6" w:rsidP="00707121">
            <w:pPr>
              <w:widowControl w:val="0"/>
              <w:spacing w:after="0" w:line="240" w:lineRule="auto"/>
              <w:jc w:val="center"/>
              <w:rPr>
                <w:rFonts w:eastAsia="Times New Roman"/>
                <w:color w:val="262626" w:themeColor="text1" w:themeTint="D9"/>
                <w:sz w:val="16"/>
                <w:szCs w:val="16"/>
                <w:lang w:eastAsia="pt-PT"/>
              </w:rPr>
            </w:pPr>
            <w:r w:rsidRPr="003E75B4">
              <w:rPr>
                <w:color w:val="000000"/>
                <w:sz w:val="16"/>
                <w:szCs w:val="16"/>
              </w:rPr>
              <w:t>21,0</w:t>
            </w:r>
          </w:p>
        </w:tc>
        <w:tc>
          <w:tcPr>
            <w:tcW w:w="701" w:type="dxa"/>
            <w:noWrap/>
            <w:vAlign w:val="center"/>
          </w:tcPr>
          <w:p w14:paraId="274C8608"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15,8</w:t>
            </w:r>
          </w:p>
        </w:tc>
        <w:tc>
          <w:tcPr>
            <w:tcW w:w="541" w:type="dxa"/>
            <w:vAlign w:val="center"/>
          </w:tcPr>
          <w:p w14:paraId="3DBEAA90"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11,1</w:t>
            </w:r>
          </w:p>
        </w:tc>
        <w:tc>
          <w:tcPr>
            <w:tcW w:w="541" w:type="dxa"/>
            <w:vAlign w:val="center"/>
          </w:tcPr>
          <w:p w14:paraId="56A21EFE"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23,9</w:t>
            </w:r>
          </w:p>
        </w:tc>
        <w:tc>
          <w:tcPr>
            <w:tcW w:w="582" w:type="dxa"/>
            <w:vAlign w:val="center"/>
          </w:tcPr>
          <w:p w14:paraId="248BD775"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00" w:type="dxa"/>
            <w:vAlign w:val="center"/>
          </w:tcPr>
          <w:p w14:paraId="23D56D89"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4DD7E5EE"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592" w:type="dxa"/>
            <w:vAlign w:val="center"/>
          </w:tcPr>
          <w:p w14:paraId="6E9CA809"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23,1</w:t>
            </w:r>
          </w:p>
        </w:tc>
        <w:tc>
          <w:tcPr>
            <w:tcW w:w="740" w:type="dxa"/>
            <w:vAlign w:val="center"/>
          </w:tcPr>
          <w:p w14:paraId="0AE7538A"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7,7</w:t>
            </w:r>
          </w:p>
        </w:tc>
        <w:tc>
          <w:tcPr>
            <w:tcW w:w="678" w:type="dxa"/>
            <w:vAlign w:val="center"/>
          </w:tcPr>
          <w:p w14:paraId="677C88C2"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7,1</w:t>
            </w:r>
          </w:p>
        </w:tc>
        <w:tc>
          <w:tcPr>
            <w:tcW w:w="677" w:type="dxa"/>
            <w:vAlign w:val="center"/>
          </w:tcPr>
          <w:p w14:paraId="2F975A16"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5C67CF23"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33,3</w:t>
            </w:r>
          </w:p>
        </w:tc>
        <w:tc>
          <w:tcPr>
            <w:tcW w:w="677" w:type="dxa"/>
            <w:vAlign w:val="center"/>
          </w:tcPr>
          <w:p w14:paraId="1582670E"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541" w:type="dxa"/>
            <w:vAlign w:val="center"/>
          </w:tcPr>
          <w:p w14:paraId="46B848CC"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23,3</w:t>
            </w:r>
          </w:p>
        </w:tc>
        <w:tc>
          <w:tcPr>
            <w:tcW w:w="552" w:type="dxa"/>
            <w:vAlign w:val="center"/>
          </w:tcPr>
          <w:p w14:paraId="26CD833E"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709" w:type="dxa"/>
            <w:vAlign w:val="center"/>
          </w:tcPr>
          <w:p w14:paraId="35309FCA"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721" w:type="dxa"/>
            <w:vAlign w:val="center"/>
          </w:tcPr>
          <w:p w14:paraId="256EE00D"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29961A22"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8" w:type="dxa"/>
            <w:vAlign w:val="center"/>
          </w:tcPr>
          <w:p w14:paraId="7E7541CC"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93" w:type="dxa"/>
            <w:vAlign w:val="center"/>
          </w:tcPr>
          <w:p w14:paraId="736A18D5"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31,8</w:t>
            </w:r>
          </w:p>
        </w:tc>
        <w:tc>
          <w:tcPr>
            <w:tcW w:w="678" w:type="dxa"/>
            <w:vAlign w:val="center"/>
          </w:tcPr>
          <w:p w14:paraId="4847889B"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93" w:type="dxa"/>
            <w:vAlign w:val="center"/>
          </w:tcPr>
          <w:p w14:paraId="7B508B6E"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r>
      <w:tr w:rsidR="00D719A6" w:rsidRPr="005D7A13" w14:paraId="570DA198" w14:textId="77777777" w:rsidTr="00707121">
        <w:trPr>
          <w:trHeight w:val="170"/>
          <w:jc w:val="center"/>
        </w:trPr>
        <w:tc>
          <w:tcPr>
            <w:tcW w:w="988" w:type="dxa"/>
          </w:tcPr>
          <w:p w14:paraId="5224768E" w14:textId="77777777" w:rsidR="00D719A6" w:rsidRPr="00180E0C" w:rsidRDefault="00D719A6" w:rsidP="00707121">
            <w:pPr>
              <w:widowControl w:val="0"/>
              <w:contextualSpacing/>
              <w:jc w:val="center"/>
              <w:rPr>
                <w:color w:val="262626" w:themeColor="text1" w:themeTint="D9"/>
                <w:sz w:val="14"/>
                <w:szCs w:val="18"/>
              </w:rPr>
            </w:pPr>
            <w:r w:rsidRPr="00180E0C">
              <w:rPr>
                <w:color w:val="000000"/>
                <w:sz w:val="14"/>
                <w:szCs w:val="18"/>
              </w:rPr>
              <w:t>601€ a 800€</w:t>
            </w:r>
          </w:p>
        </w:tc>
        <w:tc>
          <w:tcPr>
            <w:tcW w:w="567" w:type="dxa"/>
            <w:noWrap/>
            <w:vAlign w:val="center"/>
          </w:tcPr>
          <w:p w14:paraId="5BE50172" w14:textId="77777777" w:rsidR="00D719A6" w:rsidRPr="003E75B4" w:rsidRDefault="00D719A6" w:rsidP="00707121">
            <w:pPr>
              <w:widowControl w:val="0"/>
              <w:spacing w:after="0" w:line="240" w:lineRule="auto"/>
              <w:jc w:val="center"/>
              <w:rPr>
                <w:rFonts w:eastAsia="Times New Roman"/>
                <w:color w:val="262626" w:themeColor="text1" w:themeTint="D9"/>
                <w:sz w:val="16"/>
                <w:szCs w:val="16"/>
                <w:lang w:eastAsia="pt-PT"/>
              </w:rPr>
            </w:pPr>
            <w:r w:rsidRPr="003E75B4">
              <w:rPr>
                <w:color w:val="000000"/>
                <w:sz w:val="16"/>
                <w:szCs w:val="16"/>
              </w:rPr>
              <w:t>23,6</w:t>
            </w:r>
          </w:p>
        </w:tc>
        <w:tc>
          <w:tcPr>
            <w:tcW w:w="701" w:type="dxa"/>
            <w:noWrap/>
            <w:vAlign w:val="center"/>
          </w:tcPr>
          <w:p w14:paraId="7B7566C6"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541" w:type="dxa"/>
            <w:vAlign w:val="center"/>
          </w:tcPr>
          <w:p w14:paraId="61F4BD81"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541" w:type="dxa"/>
            <w:vAlign w:val="center"/>
          </w:tcPr>
          <w:p w14:paraId="0516D635"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22,1</w:t>
            </w:r>
          </w:p>
        </w:tc>
        <w:tc>
          <w:tcPr>
            <w:tcW w:w="582" w:type="dxa"/>
            <w:vAlign w:val="center"/>
          </w:tcPr>
          <w:p w14:paraId="582468A6"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00" w:type="dxa"/>
            <w:vAlign w:val="center"/>
          </w:tcPr>
          <w:p w14:paraId="07CF8764"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3F89CE10"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592" w:type="dxa"/>
            <w:vAlign w:val="center"/>
          </w:tcPr>
          <w:p w14:paraId="24B30146"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740" w:type="dxa"/>
            <w:vAlign w:val="center"/>
          </w:tcPr>
          <w:p w14:paraId="02449C85"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8" w:type="dxa"/>
            <w:vAlign w:val="center"/>
          </w:tcPr>
          <w:p w14:paraId="1D3555BD"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2226E8B7"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49BA6FAC"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105B065C"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541" w:type="dxa"/>
            <w:vAlign w:val="center"/>
          </w:tcPr>
          <w:p w14:paraId="0F0FA7FB"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31,2</w:t>
            </w:r>
          </w:p>
        </w:tc>
        <w:tc>
          <w:tcPr>
            <w:tcW w:w="552" w:type="dxa"/>
            <w:vAlign w:val="center"/>
          </w:tcPr>
          <w:p w14:paraId="66ABF045"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709" w:type="dxa"/>
            <w:vAlign w:val="center"/>
          </w:tcPr>
          <w:p w14:paraId="6D2D67B9"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721" w:type="dxa"/>
            <w:vAlign w:val="center"/>
          </w:tcPr>
          <w:p w14:paraId="01F10A30"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17208F28"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8" w:type="dxa"/>
            <w:vAlign w:val="center"/>
          </w:tcPr>
          <w:p w14:paraId="5720C274"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93" w:type="dxa"/>
            <w:vAlign w:val="center"/>
          </w:tcPr>
          <w:p w14:paraId="1ED0D394"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9,1</w:t>
            </w:r>
          </w:p>
        </w:tc>
        <w:tc>
          <w:tcPr>
            <w:tcW w:w="678" w:type="dxa"/>
            <w:vAlign w:val="center"/>
          </w:tcPr>
          <w:p w14:paraId="4C519CC5"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16,7</w:t>
            </w:r>
          </w:p>
        </w:tc>
        <w:tc>
          <w:tcPr>
            <w:tcW w:w="693" w:type="dxa"/>
            <w:vAlign w:val="center"/>
          </w:tcPr>
          <w:p w14:paraId="71F820C2"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r>
      <w:tr w:rsidR="00D719A6" w:rsidRPr="005D7A13" w14:paraId="47360138" w14:textId="77777777" w:rsidTr="00707121">
        <w:trPr>
          <w:trHeight w:val="170"/>
          <w:jc w:val="center"/>
        </w:trPr>
        <w:tc>
          <w:tcPr>
            <w:tcW w:w="988" w:type="dxa"/>
          </w:tcPr>
          <w:p w14:paraId="40FD2C72" w14:textId="77777777" w:rsidR="00D719A6" w:rsidRPr="00180E0C" w:rsidRDefault="00D719A6" w:rsidP="00707121">
            <w:pPr>
              <w:widowControl w:val="0"/>
              <w:contextualSpacing/>
              <w:jc w:val="center"/>
              <w:rPr>
                <w:color w:val="262626" w:themeColor="text1" w:themeTint="D9"/>
                <w:sz w:val="14"/>
                <w:szCs w:val="18"/>
              </w:rPr>
            </w:pPr>
            <w:r w:rsidRPr="00180E0C">
              <w:rPr>
                <w:color w:val="000000"/>
                <w:sz w:val="14"/>
                <w:szCs w:val="18"/>
              </w:rPr>
              <w:t>&gt;800€</w:t>
            </w:r>
          </w:p>
        </w:tc>
        <w:tc>
          <w:tcPr>
            <w:tcW w:w="567" w:type="dxa"/>
            <w:noWrap/>
            <w:vAlign w:val="center"/>
          </w:tcPr>
          <w:p w14:paraId="4B9EDE4A" w14:textId="77777777" w:rsidR="00D719A6" w:rsidRPr="003E75B4" w:rsidRDefault="00D719A6" w:rsidP="00707121">
            <w:pPr>
              <w:widowControl w:val="0"/>
              <w:spacing w:after="0" w:line="240" w:lineRule="auto"/>
              <w:jc w:val="center"/>
              <w:rPr>
                <w:rFonts w:eastAsia="Times New Roman"/>
                <w:color w:val="262626" w:themeColor="text1" w:themeTint="D9"/>
                <w:sz w:val="16"/>
                <w:szCs w:val="16"/>
                <w:lang w:eastAsia="pt-PT"/>
              </w:rPr>
            </w:pPr>
            <w:r w:rsidRPr="003E75B4">
              <w:rPr>
                <w:color w:val="000000"/>
                <w:sz w:val="16"/>
                <w:szCs w:val="16"/>
              </w:rPr>
              <w:t>10,1</w:t>
            </w:r>
          </w:p>
        </w:tc>
        <w:tc>
          <w:tcPr>
            <w:tcW w:w="701" w:type="dxa"/>
            <w:noWrap/>
            <w:vAlign w:val="center"/>
          </w:tcPr>
          <w:p w14:paraId="28C2A4A9"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541" w:type="dxa"/>
            <w:vAlign w:val="center"/>
          </w:tcPr>
          <w:p w14:paraId="4E33B0D3"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541" w:type="dxa"/>
            <w:vAlign w:val="center"/>
          </w:tcPr>
          <w:p w14:paraId="301368CB"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3,5</w:t>
            </w:r>
          </w:p>
        </w:tc>
        <w:tc>
          <w:tcPr>
            <w:tcW w:w="582" w:type="dxa"/>
            <w:vAlign w:val="center"/>
          </w:tcPr>
          <w:p w14:paraId="73A7FAED"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00" w:type="dxa"/>
            <w:vAlign w:val="center"/>
          </w:tcPr>
          <w:p w14:paraId="0E52455F"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053BF6F3"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592" w:type="dxa"/>
            <w:vAlign w:val="center"/>
          </w:tcPr>
          <w:p w14:paraId="687D8CE9"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740" w:type="dxa"/>
            <w:vAlign w:val="center"/>
          </w:tcPr>
          <w:p w14:paraId="3393AF2C"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8" w:type="dxa"/>
            <w:vAlign w:val="center"/>
          </w:tcPr>
          <w:p w14:paraId="43B3ED5F"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68A62CCD"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4A11A5C4"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22111C42"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541" w:type="dxa"/>
            <w:vAlign w:val="center"/>
          </w:tcPr>
          <w:p w14:paraId="0575D178"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15,8</w:t>
            </w:r>
          </w:p>
        </w:tc>
        <w:tc>
          <w:tcPr>
            <w:tcW w:w="552" w:type="dxa"/>
            <w:vAlign w:val="center"/>
          </w:tcPr>
          <w:p w14:paraId="13F192A2"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709" w:type="dxa"/>
            <w:vAlign w:val="center"/>
          </w:tcPr>
          <w:p w14:paraId="35930082"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721" w:type="dxa"/>
            <w:vAlign w:val="center"/>
          </w:tcPr>
          <w:p w14:paraId="638742C8"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7" w:type="dxa"/>
            <w:vAlign w:val="center"/>
          </w:tcPr>
          <w:p w14:paraId="5719DE67"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8" w:type="dxa"/>
            <w:vAlign w:val="center"/>
          </w:tcPr>
          <w:p w14:paraId="1675F6E7"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93" w:type="dxa"/>
            <w:vAlign w:val="center"/>
          </w:tcPr>
          <w:p w14:paraId="468DBB75"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78" w:type="dxa"/>
            <w:vAlign w:val="center"/>
          </w:tcPr>
          <w:p w14:paraId="465D528B"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c>
          <w:tcPr>
            <w:tcW w:w="693" w:type="dxa"/>
            <w:vAlign w:val="center"/>
          </w:tcPr>
          <w:p w14:paraId="05346C93" w14:textId="77777777" w:rsidR="00D719A6" w:rsidRPr="003E75B4" w:rsidRDefault="00D719A6" w:rsidP="00707121">
            <w:pPr>
              <w:widowControl w:val="0"/>
              <w:spacing w:after="0" w:line="240" w:lineRule="auto"/>
              <w:jc w:val="center"/>
              <w:rPr>
                <w:color w:val="000000"/>
                <w:sz w:val="16"/>
                <w:szCs w:val="16"/>
              </w:rPr>
            </w:pPr>
            <w:r w:rsidRPr="003E75B4">
              <w:rPr>
                <w:color w:val="000000"/>
                <w:sz w:val="16"/>
                <w:szCs w:val="16"/>
              </w:rPr>
              <w:t>0,0</w:t>
            </w:r>
          </w:p>
        </w:tc>
      </w:tr>
      <w:tr w:rsidR="00D719A6" w:rsidRPr="005D7A13" w14:paraId="0188F89C" w14:textId="77777777" w:rsidTr="00707121">
        <w:trPr>
          <w:trHeight w:val="170"/>
          <w:jc w:val="center"/>
        </w:trPr>
        <w:tc>
          <w:tcPr>
            <w:tcW w:w="988" w:type="dxa"/>
            <w:shd w:val="clear" w:color="auto" w:fill="A6A6A6" w:themeFill="background1" w:themeFillShade="A6"/>
            <w:vAlign w:val="center"/>
            <w:hideMark/>
          </w:tcPr>
          <w:p w14:paraId="7DD9958F" w14:textId="77777777" w:rsidR="00D719A6" w:rsidRPr="00180E0C" w:rsidRDefault="00D719A6" w:rsidP="00707121">
            <w:pPr>
              <w:widowControl w:val="0"/>
              <w:spacing w:after="0" w:line="240" w:lineRule="auto"/>
              <w:jc w:val="center"/>
              <w:rPr>
                <w:rFonts w:eastAsia="Times New Roman"/>
                <w:b/>
                <w:color w:val="262626" w:themeColor="text1" w:themeTint="D9"/>
                <w:sz w:val="14"/>
                <w:szCs w:val="16"/>
                <w:lang w:eastAsia="pt-PT"/>
              </w:rPr>
            </w:pPr>
            <w:r w:rsidRPr="00180E0C">
              <w:rPr>
                <w:rFonts w:eastAsia="Times New Roman"/>
                <w:b/>
                <w:color w:val="262626" w:themeColor="text1" w:themeTint="D9"/>
                <w:sz w:val="14"/>
                <w:szCs w:val="16"/>
                <w:lang w:eastAsia="pt-PT"/>
              </w:rPr>
              <w:t>Total (n)</w:t>
            </w:r>
          </w:p>
        </w:tc>
        <w:tc>
          <w:tcPr>
            <w:tcW w:w="567" w:type="dxa"/>
            <w:shd w:val="clear" w:color="auto" w:fill="A6A6A6" w:themeFill="background1" w:themeFillShade="A6"/>
            <w:noWrap/>
            <w:vAlign w:val="center"/>
          </w:tcPr>
          <w:p w14:paraId="1F4B9573" w14:textId="77777777" w:rsidR="00D719A6" w:rsidRPr="00180E0C" w:rsidRDefault="00D719A6" w:rsidP="00707121">
            <w:pPr>
              <w:widowControl w:val="0"/>
              <w:spacing w:after="0" w:line="240" w:lineRule="auto"/>
              <w:jc w:val="center"/>
              <w:rPr>
                <w:rFonts w:eastAsia="Times New Roman"/>
                <w:b/>
                <w:color w:val="262626" w:themeColor="text1" w:themeTint="D9"/>
                <w:sz w:val="14"/>
                <w:szCs w:val="16"/>
                <w:lang w:eastAsia="pt-PT"/>
              </w:rPr>
            </w:pPr>
            <w:r>
              <w:rPr>
                <w:rFonts w:eastAsia="Times New Roman"/>
                <w:b/>
                <w:color w:val="262626" w:themeColor="text1" w:themeTint="D9"/>
                <w:sz w:val="14"/>
                <w:szCs w:val="16"/>
                <w:lang w:eastAsia="pt-PT"/>
              </w:rPr>
              <w:t>1 011</w:t>
            </w:r>
          </w:p>
        </w:tc>
        <w:tc>
          <w:tcPr>
            <w:tcW w:w="701" w:type="dxa"/>
            <w:shd w:val="clear" w:color="auto" w:fill="A6A6A6" w:themeFill="background1" w:themeFillShade="A6"/>
            <w:noWrap/>
          </w:tcPr>
          <w:p w14:paraId="31B1120D"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19</w:t>
            </w:r>
          </w:p>
        </w:tc>
        <w:tc>
          <w:tcPr>
            <w:tcW w:w="541" w:type="dxa"/>
            <w:shd w:val="clear" w:color="auto" w:fill="A6A6A6" w:themeFill="background1" w:themeFillShade="A6"/>
          </w:tcPr>
          <w:p w14:paraId="710E5C2E"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9</w:t>
            </w:r>
          </w:p>
        </w:tc>
        <w:tc>
          <w:tcPr>
            <w:tcW w:w="541" w:type="dxa"/>
            <w:shd w:val="clear" w:color="auto" w:fill="A6A6A6" w:themeFill="background1" w:themeFillShade="A6"/>
          </w:tcPr>
          <w:p w14:paraId="4EF33A49"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226</w:t>
            </w:r>
          </w:p>
        </w:tc>
        <w:tc>
          <w:tcPr>
            <w:tcW w:w="582" w:type="dxa"/>
            <w:shd w:val="clear" w:color="auto" w:fill="A6A6A6" w:themeFill="background1" w:themeFillShade="A6"/>
          </w:tcPr>
          <w:p w14:paraId="640FD9CF"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10</w:t>
            </w:r>
          </w:p>
        </w:tc>
        <w:tc>
          <w:tcPr>
            <w:tcW w:w="600" w:type="dxa"/>
            <w:shd w:val="clear" w:color="auto" w:fill="A6A6A6" w:themeFill="background1" w:themeFillShade="A6"/>
          </w:tcPr>
          <w:p w14:paraId="4F23CB7D"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5</w:t>
            </w:r>
          </w:p>
        </w:tc>
        <w:tc>
          <w:tcPr>
            <w:tcW w:w="677" w:type="dxa"/>
            <w:shd w:val="clear" w:color="auto" w:fill="A6A6A6" w:themeFill="background1" w:themeFillShade="A6"/>
          </w:tcPr>
          <w:p w14:paraId="2B426CD4"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14</w:t>
            </w:r>
          </w:p>
        </w:tc>
        <w:tc>
          <w:tcPr>
            <w:tcW w:w="592" w:type="dxa"/>
            <w:shd w:val="clear" w:color="auto" w:fill="A6A6A6" w:themeFill="background1" w:themeFillShade="A6"/>
          </w:tcPr>
          <w:p w14:paraId="2E55C281"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13</w:t>
            </w:r>
          </w:p>
        </w:tc>
        <w:tc>
          <w:tcPr>
            <w:tcW w:w="740" w:type="dxa"/>
            <w:shd w:val="clear" w:color="auto" w:fill="A6A6A6" w:themeFill="background1" w:themeFillShade="A6"/>
          </w:tcPr>
          <w:p w14:paraId="2B139F43"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26</w:t>
            </w:r>
          </w:p>
        </w:tc>
        <w:tc>
          <w:tcPr>
            <w:tcW w:w="678" w:type="dxa"/>
            <w:shd w:val="clear" w:color="auto" w:fill="A6A6A6" w:themeFill="background1" w:themeFillShade="A6"/>
          </w:tcPr>
          <w:p w14:paraId="2AD1A35C"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28</w:t>
            </w:r>
          </w:p>
        </w:tc>
        <w:tc>
          <w:tcPr>
            <w:tcW w:w="677" w:type="dxa"/>
            <w:shd w:val="clear" w:color="auto" w:fill="A6A6A6" w:themeFill="background1" w:themeFillShade="A6"/>
          </w:tcPr>
          <w:p w14:paraId="4774C7FA"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2</w:t>
            </w:r>
          </w:p>
        </w:tc>
        <w:tc>
          <w:tcPr>
            <w:tcW w:w="677" w:type="dxa"/>
            <w:shd w:val="clear" w:color="auto" w:fill="A6A6A6" w:themeFill="background1" w:themeFillShade="A6"/>
          </w:tcPr>
          <w:p w14:paraId="6628AD91"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3</w:t>
            </w:r>
          </w:p>
        </w:tc>
        <w:tc>
          <w:tcPr>
            <w:tcW w:w="677" w:type="dxa"/>
            <w:shd w:val="clear" w:color="auto" w:fill="A6A6A6" w:themeFill="background1" w:themeFillShade="A6"/>
          </w:tcPr>
          <w:p w14:paraId="41977528"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4</w:t>
            </w:r>
          </w:p>
        </w:tc>
        <w:tc>
          <w:tcPr>
            <w:tcW w:w="541" w:type="dxa"/>
            <w:shd w:val="clear" w:color="auto" w:fill="A6A6A6" w:themeFill="background1" w:themeFillShade="A6"/>
          </w:tcPr>
          <w:p w14:paraId="6A76656E"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596</w:t>
            </w:r>
          </w:p>
        </w:tc>
        <w:tc>
          <w:tcPr>
            <w:tcW w:w="552" w:type="dxa"/>
            <w:shd w:val="clear" w:color="auto" w:fill="A6A6A6" w:themeFill="background1" w:themeFillShade="A6"/>
          </w:tcPr>
          <w:p w14:paraId="5B1E2E5C"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3</w:t>
            </w:r>
          </w:p>
        </w:tc>
        <w:tc>
          <w:tcPr>
            <w:tcW w:w="709" w:type="dxa"/>
            <w:shd w:val="clear" w:color="auto" w:fill="A6A6A6" w:themeFill="background1" w:themeFillShade="A6"/>
          </w:tcPr>
          <w:p w14:paraId="2FE573DD"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5</w:t>
            </w:r>
          </w:p>
        </w:tc>
        <w:tc>
          <w:tcPr>
            <w:tcW w:w="721" w:type="dxa"/>
            <w:shd w:val="clear" w:color="auto" w:fill="A6A6A6" w:themeFill="background1" w:themeFillShade="A6"/>
          </w:tcPr>
          <w:p w14:paraId="109AA31B"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5</w:t>
            </w:r>
          </w:p>
        </w:tc>
        <w:tc>
          <w:tcPr>
            <w:tcW w:w="677" w:type="dxa"/>
            <w:shd w:val="clear" w:color="auto" w:fill="A6A6A6" w:themeFill="background1" w:themeFillShade="A6"/>
          </w:tcPr>
          <w:p w14:paraId="176FF0AB"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1</w:t>
            </w:r>
          </w:p>
        </w:tc>
        <w:tc>
          <w:tcPr>
            <w:tcW w:w="678" w:type="dxa"/>
            <w:shd w:val="clear" w:color="auto" w:fill="A6A6A6" w:themeFill="background1" w:themeFillShade="A6"/>
          </w:tcPr>
          <w:p w14:paraId="3C7089E4"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13</w:t>
            </w:r>
          </w:p>
        </w:tc>
        <w:tc>
          <w:tcPr>
            <w:tcW w:w="693" w:type="dxa"/>
            <w:shd w:val="clear" w:color="auto" w:fill="A6A6A6" w:themeFill="background1" w:themeFillShade="A6"/>
          </w:tcPr>
          <w:p w14:paraId="4466CB64"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22</w:t>
            </w:r>
          </w:p>
        </w:tc>
        <w:tc>
          <w:tcPr>
            <w:tcW w:w="678" w:type="dxa"/>
            <w:shd w:val="clear" w:color="auto" w:fill="A6A6A6" w:themeFill="background1" w:themeFillShade="A6"/>
          </w:tcPr>
          <w:p w14:paraId="369593D2"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6</w:t>
            </w:r>
          </w:p>
        </w:tc>
        <w:tc>
          <w:tcPr>
            <w:tcW w:w="693" w:type="dxa"/>
            <w:shd w:val="clear" w:color="auto" w:fill="A6A6A6" w:themeFill="background1" w:themeFillShade="A6"/>
          </w:tcPr>
          <w:p w14:paraId="2354A69F" w14:textId="77777777" w:rsidR="00D719A6" w:rsidRPr="003E75B4" w:rsidRDefault="00D719A6" w:rsidP="00707121">
            <w:pPr>
              <w:widowControl w:val="0"/>
              <w:spacing w:after="0" w:line="240" w:lineRule="auto"/>
              <w:jc w:val="center"/>
              <w:rPr>
                <w:rFonts w:eastAsia="Times New Roman"/>
                <w:b/>
                <w:bCs/>
                <w:color w:val="262626" w:themeColor="text1" w:themeTint="D9"/>
                <w:sz w:val="14"/>
                <w:szCs w:val="14"/>
                <w:lang w:eastAsia="pt-PT"/>
              </w:rPr>
            </w:pPr>
            <w:r w:rsidRPr="003E75B4">
              <w:rPr>
                <w:b/>
                <w:bCs/>
                <w:color w:val="000000"/>
                <w:sz w:val="14"/>
                <w:szCs w:val="14"/>
              </w:rPr>
              <w:t>1</w:t>
            </w:r>
          </w:p>
        </w:tc>
      </w:tr>
    </w:tbl>
    <w:p w14:paraId="7EB619C9" w14:textId="18BABD28" w:rsidR="00D719A6" w:rsidRDefault="00D719A6" w:rsidP="00D719A6">
      <w:pPr>
        <w:pStyle w:val="Tabela"/>
        <w:keepNext w:val="0"/>
        <w:widowControl w:val="0"/>
        <w:spacing w:before="120" w:after="120" w:line="240" w:lineRule="atLeast"/>
      </w:pPr>
      <w:bookmarkStart w:id="126" w:name="_Toc225256366"/>
      <w:r>
        <w:t>Tabela</w:t>
      </w:r>
      <w:r w:rsidRPr="00217429">
        <w:t xml:space="preserve"> </w:t>
      </w:r>
      <w:r w:rsidR="009C1A91">
        <w:t>A</w:t>
      </w:r>
      <w:r>
        <w:fldChar w:fldCharType="begin"/>
      </w:r>
      <w:r>
        <w:instrText>SEQ Tabela \* ARABIC</w:instrText>
      </w:r>
      <w:r>
        <w:fldChar w:fldCharType="separate"/>
      </w:r>
      <w:r w:rsidR="003D1C44">
        <w:rPr>
          <w:noProof/>
        </w:rPr>
        <w:t>79</w:t>
      </w:r>
      <w:r>
        <w:fldChar w:fldCharType="end"/>
      </w:r>
      <w:r w:rsidR="00781A0C">
        <w:t xml:space="preserve"> </w:t>
      </w:r>
      <w:r w:rsidRPr="00217429">
        <w:t>–</w:t>
      </w:r>
      <w:r>
        <w:t xml:space="preserve"> </w:t>
      </w:r>
      <w:r w:rsidRPr="00BB4131">
        <w:t xml:space="preserve">Renda </w:t>
      </w:r>
      <w:r>
        <w:t xml:space="preserve">média </w:t>
      </w:r>
      <w:r w:rsidRPr="00BB4131">
        <w:t xml:space="preserve">dos contratos ativos, </w:t>
      </w:r>
      <w:r w:rsidRPr="0002108A">
        <w:t>submetido</w:t>
      </w:r>
      <w:r>
        <w:t xml:space="preserve">s, </w:t>
      </w:r>
      <w:r w:rsidRPr="0002108A">
        <w:t>terminados</w:t>
      </w:r>
      <w:r>
        <w:t xml:space="preserve"> e em edição</w:t>
      </w:r>
      <w:r w:rsidRPr="00BB4131">
        <w:t xml:space="preserve">, por </w:t>
      </w:r>
      <w:r w:rsidRPr="00527F73">
        <w:t>NUTS III</w:t>
      </w:r>
      <w:bookmarkEnd w:id="126"/>
    </w:p>
    <w:tbl>
      <w:tblPr>
        <w:tblW w:w="1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556"/>
        <w:gridCol w:w="600"/>
        <w:gridCol w:w="556"/>
        <w:gridCol w:w="556"/>
        <w:gridCol w:w="582"/>
        <w:gridCol w:w="678"/>
        <w:gridCol w:w="677"/>
        <w:gridCol w:w="556"/>
        <w:gridCol w:w="740"/>
        <w:gridCol w:w="838"/>
        <w:gridCol w:w="677"/>
        <w:gridCol w:w="677"/>
        <w:gridCol w:w="630"/>
        <w:gridCol w:w="556"/>
        <w:gridCol w:w="709"/>
        <w:gridCol w:w="709"/>
        <w:gridCol w:w="708"/>
        <w:gridCol w:w="709"/>
        <w:gridCol w:w="709"/>
        <w:gridCol w:w="594"/>
        <w:gridCol w:w="709"/>
        <w:gridCol w:w="709"/>
        <w:gridCol w:w="39"/>
      </w:tblGrid>
      <w:tr w:rsidR="00D719A6" w:rsidRPr="004D6FDD" w14:paraId="519F0347" w14:textId="77777777" w:rsidTr="00707121">
        <w:trPr>
          <w:trHeight w:val="291"/>
          <w:tblHeader/>
          <w:jc w:val="center"/>
        </w:trPr>
        <w:tc>
          <w:tcPr>
            <w:tcW w:w="846" w:type="dxa"/>
            <w:vMerge w:val="restart"/>
            <w:tcBorders>
              <w:top w:val="single" w:sz="4" w:space="0" w:color="FFFFFF" w:themeColor="background1"/>
              <w:left w:val="single" w:sz="4" w:space="0" w:color="FFFFFF" w:themeColor="background1"/>
              <w:right w:val="single" w:sz="4" w:space="0" w:color="FFFFFF" w:themeColor="background1"/>
            </w:tcBorders>
            <w:shd w:val="clear" w:color="auto" w:fill="800000"/>
            <w:vAlign w:val="bottom"/>
          </w:tcPr>
          <w:p w14:paraId="2B083F2A" w14:textId="77777777" w:rsidR="00D719A6" w:rsidRPr="004D6FDD" w:rsidRDefault="00D719A6" w:rsidP="00707121">
            <w:pPr>
              <w:widowControl w:val="0"/>
              <w:spacing w:after="120"/>
              <w:ind w:left="51"/>
              <w:jc w:val="center"/>
              <w:rPr>
                <w:rFonts w:ascii="Arial Narrow" w:eastAsia="Times New Roman" w:hAnsi="Arial Narrow"/>
                <w:b/>
                <w:color w:val="FFFFFF" w:themeColor="background1"/>
                <w:sz w:val="14"/>
                <w:szCs w:val="16"/>
                <w:lang w:eastAsia="pt-PT"/>
              </w:rPr>
            </w:pPr>
            <w:r w:rsidRPr="004D6FDD">
              <w:rPr>
                <w:rFonts w:ascii="Arial Narrow" w:eastAsia="Times New Roman" w:hAnsi="Arial Narrow"/>
                <w:b/>
                <w:color w:val="FFFFFF" w:themeColor="background1"/>
                <w:sz w:val="14"/>
                <w:szCs w:val="16"/>
                <w:lang w:eastAsia="pt-PT"/>
              </w:rPr>
              <w:t>Renda Média</w:t>
            </w:r>
          </w:p>
          <w:p w14:paraId="766BF91C" w14:textId="77777777" w:rsidR="00D719A6" w:rsidRPr="004D6FDD" w:rsidRDefault="00D719A6" w:rsidP="00707121">
            <w:pPr>
              <w:widowControl w:val="0"/>
              <w:spacing w:after="120" w:line="240" w:lineRule="auto"/>
              <w:jc w:val="center"/>
              <w:rPr>
                <w:rFonts w:ascii="Arial Narrow" w:eastAsia="Times New Roman" w:hAnsi="Arial Narrow"/>
                <w:b/>
                <w:color w:val="FFFFFF" w:themeColor="background1"/>
                <w:sz w:val="14"/>
                <w:szCs w:val="16"/>
                <w:lang w:eastAsia="pt-PT"/>
              </w:rPr>
            </w:pPr>
            <w:r w:rsidRPr="004D6FDD">
              <w:rPr>
                <w:rFonts w:ascii="Arial Narrow" w:eastAsia="Times New Roman" w:hAnsi="Arial Narrow"/>
                <w:b/>
                <w:color w:val="FFFFFF" w:themeColor="background1"/>
                <w:sz w:val="14"/>
                <w:szCs w:val="16"/>
                <w:lang w:eastAsia="pt-PT"/>
              </w:rPr>
              <w:t>(euros)</w:t>
            </w:r>
          </w:p>
        </w:tc>
        <w:tc>
          <w:tcPr>
            <w:tcW w:w="556" w:type="dxa"/>
            <w:vMerge w:val="restart"/>
            <w:tcBorders>
              <w:top w:val="single" w:sz="4" w:space="0" w:color="FFFFFF" w:themeColor="background1"/>
              <w:left w:val="single" w:sz="4" w:space="0" w:color="FFFFFF" w:themeColor="background1"/>
              <w:bottom w:val="single" w:sz="4" w:space="0" w:color="FFFFFF" w:themeColor="background1"/>
              <w:right w:val="single" w:sz="6" w:space="0" w:color="FFFFFF" w:themeColor="background1"/>
            </w:tcBorders>
            <w:shd w:val="clear" w:color="auto" w:fill="800000"/>
            <w:vAlign w:val="center"/>
          </w:tcPr>
          <w:p w14:paraId="2740929F"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eastAsia="Times New Roman" w:hAnsi="Arial Narrow"/>
                <w:b/>
                <w:color w:val="FFFFFF" w:themeColor="background1"/>
                <w:sz w:val="14"/>
                <w:szCs w:val="16"/>
                <w:lang w:eastAsia="pt-PT"/>
              </w:rPr>
              <w:t>Total</w:t>
            </w:r>
          </w:p>
        </w:tc>
        <w:tc>
          <w:tcPr>
            <w:tcW w:w="13918" w:type="dxa"/>
            <w:gridSpan w:val="22"/>
            <w:tcBorders>
              <w:top w:val="single" w:sz="6" w:space="0" w:color="FFFFFF" w:themeColor="background1"/>
              <w:left w:val="single" w:sz="6" w:space="0" w:color="FFFFFF" w:themeColor="background1"/>
              <w:bottom w:val="single" w:sz="6" w:space="0" w:color="FFFFFF" w:themeColor="background1"/>
              <w:right w:val="single" w:sz="4" w:space="0" w:color="FFFFFF" w:themeColor="background1"/>
            </w:tcBorders>
            <w:shd w:val="clear" w:color="auto" w:fill="800000"/>
          </w:tcPr>
          <w:p w14:paraId="7345A384"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eastAsia="Times New Roman" w:hAnsi="Arial Narrow"/>
                <w:b/>
                <w:color w:val="FFFFFF" w:themeColor="background1"/>
                <w:sz w:val="14"/>
                <w:szCs w:val="16"/>
                <w:lang w:eastAsia="pt-PT"/>
              </w:rPr>
              <w:t>NUST III</w:t>
            </w:r>
          </w:p>
        </w:tc>
      </w:tr>
      <w:tr w:rsidR="00D719A6" w:rsidRPr="004D6FDD" w14:paraId="13D3BD02" w14:textId="77777777" w:rsidTr="00707121">
        <w:trPr>
          <w:gridAfter w:val="1"/>
          <w:wAfter w:w="39" w:type="dxa"/>
          <w:trHeight w:val="170"/>
          <w:tblHeader/>
          <w:jc w:val="center"/>
        </w:trPr>
        <w:tc>
          <w:tcPr>
            <w:tcW w:w="846" w:type="dxa"/>
            <w:vMerge/>
            <w:tcBorders>
              <w:left w:val="single" w:sz="4" w:space="0" w:color="FFFFFF" w:themeColor="background1"/>
              <w:right w:val="single" w:sz="4" w:space="0" w:color="FFFFFF" w:themeColor="background1"/>
            </w:tcBorders>
            <w:shd w:val="clear" w:color="auto" w:fill="800000"/>
            <w:vAlign w:val="center"/>
          </w:tcPr>
          <w:p w14:paraId="5C4D8C3D"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p>
        </w:tc>
        <w:tc>
          <w:tcPr>
            <w:tcW w:w="55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609EB03"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p>
        </w:tc>
        <w:tc>
          <w:tcPr>
            <w:tcW w:w="600" w:type="dxa"/>
            <w:tcBorders>
              <w:top w:val="single" w:sz="6"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5898650"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Cávado</w:t>
            </w:r>
          </w:p>
        </w:tc>
        <w:tc>
          <w:tcPr>
            <w:tcW w:w="556" w:type="dxa"/>
            <w:tcBorders>
              <w:top w:val="single" w:sz="6"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7F29C0D"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Ave</w:t>
            </w:r>
          </w:p>
        </w:tc>
        <w:tc>
          <w:tcPr>
            <w:tcW w:w="556" w:type="dxa"/>
            <w:tcBorders>
              <w:top w:val="single" w:sz="6"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1599BA0"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AMP</w:t>
            </w:r>
          </w:p>
        </w:tc>
        <w:tc>
          <w:tcPr>
            <w:tcW w:w="5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5B44176"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Tâmega e Sousa</w:t>
            </w:r>
          </w:p>
        </w:tc>
        <w:tc>
          <w:tcPr>
            <w:tcW w:w="6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F401AC5"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Douro</w:t>
            </w:r>
          </w:p>
        </w:tc>
        <w:tc>
          <w:tcPr>
            <w:tcW w:w="6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94FB54F"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Pr>
                <w:rFonts w:ascii="Arial Narrow" w:hAnsi="Arial Narrow"/>
                <w:color w:val="FFFFFF" w:themeColor="background1"/>
                <w:sz w:val="14"/>
                <w:szCs w:val="14"/>
              </w:rPr>
              <w:t xml:space="preserve">TT </w:t>
            </w:r>
            <w:r w:rsidRPr="004D6FDD">
              <w:rPr>
                <w:rFonts w:ascii="Arial Narrow" w:hAnsi="Arial Narrow"/>
                <w:color w:val="FFFFFF" w:themeColor="background1"/>
                <w:sz w:val="14"/>
                <w:szCs w:val="14"/>
              </w:rPr>
              <w:t>Montes</w:t>
            </w:r>
          </w:p>
        </w:tc>
        <w:tc>
          <w:tcPr>
            <w:tcW w:w="5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1EB64F4"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Oeste</w:t>
            </w:r>
          </w:p>
        </w:tc>
        <w:tc>
          <w:tcPr>
            <w:tcW w:w="7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E8CA289"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Região de Aveiro</w:t>
            </w:r>
          </w:p>
        </w:tc>
        <w:tc>
          <w:tcPr>
            <w:tcW w:w="83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44441698"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Região de Coimbra</w:t>
            </w:r>
          </w:p>
        </w:tc>
        <w:tc>
          <w:tcPr>
            <w:tcW w:w="6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323A13C"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Região de Leiria</w:t>
            </w:r>
          </w:p>
        </w:tc>
        <w:tc>
          <w:tcPr>
            <w:tcW w:w="6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8ED3060"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Viseu Dão Lafões</w:t>
            </w:r>
          </w:p>
        </w:tc>
        <w:tc>
          <w:tcPr>
            <w:tcW w:w="6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0E65817C"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Beiras e Serra da Estrela</w:t>
            </w:r>
          </w:p>
        </w:tc>
        <w:tc>
          <w:tcPr>
            <w:tcW w:w="5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67253BC4"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AML</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A72B4F8"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Alentejo Litoral</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D955952"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Baixo Alentejo</w:t>
            </w:r>
          </w:p>
        </w:tc>
        <w:tc>
          <w:tcPr>
            <w:tcW w:w="7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259086B7"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Lezíria do Tejo</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348CF1D9"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Alto Alentejo</w:t>
            </w:r>
          </w:p>
        </w:tc>
        <w:tc>
          <w:tcPr>
            <w:tcW w:w="70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00000"/>
            <w:vAlign w:val="center"/>
          </w:tcPr>
          <w:p w14:paraId="1E26E3BB"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Alentejo Central</w:t>
            </w:r>
          </w:p>
        </w:tc>
        <w:tc>
          <w:tcPr>
            <w:tcW w:w="594" w:type="dxa"/>
            <w:shd w:val="clear" w:color="auto" w:fill="800000"/>
            <w:vAlign w:val="center"/>
          </w:tcPr>
          <w:p w14:paraId="54FB44DD"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Algarve</w:t>
            </w:r>
          </w:p>
        </w:tc>
        <w:tc>
          <w:tcPr>
            <w:tcW w:w="709" w:type="dxa"/>
            <w:shd w:val="clear" w:color="auto" w:fill="800000"/>
            <w:vAlign w:val="center"/>
          </w:tcPr>
          <w:p w14:paraId="468DBA83"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Ilha da Madeira</w:t>
            </w:r>
          </w:p>
        </w:tc>
        <w:tc>
          <w:tcPr>
            <w:tcW w:w="709" w:type="dxa"/>
            <w:shd w:val="clear" w:color="auto" w:fill="800000"/>
            <w:vAlign w:val="center"/>
          </w:tcPr>
          <w:p w14:paraId="46390077" w14:textId="77777777" w:rsidR="00D719A6" w:rsidRPr="004D6FDD" w:rsidRDefault="00D719A6" w:rsidP="00707121">
            <w:pPr>
              <w:widowControl w:val="0"/>
              <w:spacing w:after="0" w:line="240" w:lineRule="auto"/>
              <w:jc w:val="center"/>
              <w:rPr>
                <w:rFonts w:ascii="Arial Narrow" w:eastAsia="Times New Roman" w:hAnsi="Arial Narrow"/>
                <w:b/>
                <w:color w:val="FFFFFF" w:themeColor="background1"/>
                <w:sz w:val="14"/>
                <w:szCs w:val="16"/>
                <w:lang w:eastAsia="pt-PT"/>
              </w:rPr>
            </w:pPr>
            <w:r w:rsidRPr="004D6FDD">
              <w:rPr>
                <w:rFonts w:ascii="Arial Narrow" w:hAnsi="Arial Narrow"/>
                <w:color w:val="FFFFFF" w:themeColor="background1"/>
                <w:sz w:val="14"/>
                <w:szCs w:val="14"/>
              </w:rPr>
              <w:t>Ilha Terceira</w:t>
            </w:r>
          </w:p>
        </w:tc>
      </w:tr>
      <w:tr w:rsidR="00D719A6" w:rsidRPr="004D6FDD" w14:paraId="6749EC13" w14:textId="77777777" w:rsidTr="00707121">
        <w:trPr>
          <w:gridAfter w:val="1"/>
          <w:wAfter w:w="39" w:type="dxa"/>
          <w:trHeight w:val="629"/>
          <w:jc w:val="center"/>
        </w:trPr>
        <w:tc>
          <w:tcPr>
            <w:tcW w:w="846" w:type="dxa"/>
            <w:vMerge/>
            <w:tcBorders>
              <w:left w:val="single" w:sz="4" w:space="0" w:color="FFFFFF" w:themeColor="background1"/>
              <w:right w:val="single" w:sz="4" w:space="0" w:color="FFFFFF" w:themeColor="background1"/>
            </w:tcBorders>
            <w:shd w:val="clear" w:color="auto" w:fill="C00000"/>
            <w:vAlign w:val="center"/>
          </w:tcPr>
          <w:p w14:paraId="3D06BF28" w14:textId="77777777" w:rsidR="00D719A6" w:rsidRPr="004D6FDD" w:rsidRDefault="00D719A6" w:rsidP="00707121">
            <w:pPr>
              <w:widowControl w:val="0"/>
              <w:spacing w:after="0" w:line="240" w:lineRule="auto"/>
              <w:jc w:val="center"/>
              <w:rPr>
                <w:rFonts w:ascii="Arial Narrow" w:hAnsi="Arial Narrow"/>
                <w:color w:val="262626" w:themeColor="text1" w:themeTint="D9"/>
                <w:sz w:val="14"/>
                <w:szCs w:val="18"/>
              </w:rPr>
            </w:pPr>
          </w:p>
        </w:tc>
        <w:tc>
          <w:tcPr>
            <w:tcW w:w="556" w:type="dxa"/>
            <w:tcBorders>
              <w:top w:val="single" w:sz="4" w:space="0" w:color="FFFFFF" w:themeColor="background1"/>
              <w:left w:val="single" w:sz="4" w:space="0" w:color="FFFFFF" w:themeColor="background1"/>
            </w:tcBorders>
            <w:noWrap/>
            <w:vAlign w:val="center"/>
          </w:tcPr>
          <w:p w14:paraId="46E03BAB" w14:textId="77777777" w:rsidR="00D719A6" w:rsidRPr="004D6FDD" w:rsidRDefault="00D719A6" w:rsidP="00707121">
            <w:pPr>
              <w:widowControl w:val="0"/>
              <w:spacing w:after="0" w:line="240" w:lineRule="auto"/>
              <w:jc w:val="center"/>
              <w:rPr>
                <w:rFonts w:ascii="Arial Narrow" w:eastAsia="Times New Roman" w:hAnsi="Arial Narrow"/>
                <w:color w:val="262626" w:themeColor="text1" w:themeTint="D9"/>
                <w:sz w:val="14"/>
                <w:szCs w:val="16"/>
                <w:lang w:eastAsia="pt-PT"/>
              </w:rPr>
            </w:pPr>
            <w:r w:rsidRPr="004D6FDD">
              <w:rPr>
                <w:rFonts w:ascii="Arial Narrow" w:hAnsi="Arial Narrow"/>
                <w:color w:val="000000"/>
                <w:sz w:val="14"/>
                <w:szCs w:val="18"/>
              </w:rPr>
              <w:t>542,58</w:t>
            </w:r>
          </w:p>
        </w:tc>
        <w:tc>
          <w:tcPr>
            <w:tcW w:w="600" w:type="dxa"/>
            <w:tcBorders>
              <w:top w:val="single" w:sz="4" w:space="0" w:color="FFFFFF" w:themeColor="background1"/>
            </w:tcBorders>
            <w:noWrap/>
            <w:vAlign w:val="center"/>
          </w:tcPr>
          <w:p w14:paraId="235DFCAB"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411,26</w:t>
            </w:r>
          </w:p>
        </w:tc>
        <w:tc>
          <w:tcPr>
            <w:tcW w:w="556" w:type="dxa"/>
            <w:tcBorders>
              <w:top w:val="single" w:sz="4" w:space="0" w:color="FFFFFF" w:themeColor="background1"/>
            </w:tcBorders>
            <w:vAlign w:val="center"/>
          </w:tcPr>
          <w:p w14:paraId="67B2F506"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332,44</w:t>
            </w:r>
          </w:p>
        </w:tc>
        <w:tc>
          <w:tcPr>
            <w:tcW w:w="556" w:type="dxa"/>
            <w:tcBorders>
              <w:top w:val="single" w:sz="4" w:space="0" w:color="FFFFFF" w:themeColor="background1"/>
            </w:tcBorders>
            <w:vAlign w:val="center"/>
          </w:tcPr>
          <w:p w14:paraId="576EDD44"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503,27</w:t>
            </w:r>
          </w:p>
        </w:tc>
        <w:tc>
          <w:tcPr>
            <w:tcW w:w="582" w:type="dxa"/>
            <w:tcBorders>
              <w:top w:val="single" w:sz="4" w:space="0" w:color="FFFFFF" w:themeColor="background1"/>
            </w:tcBorders>
            <w:vAlign w:val="center"/>
          </w:tcPr>
          <w:p w14:paraId="532B5DBB"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227,40</w:t>
            </w:r>
          </w:p>
        </w:tc>
        <w:tc>
          <w:tcPr>
            <w:tcW w:w="678" w:type="dxa"/>
            <w:tcBorders>
              <w:top w:val="single" w:sz="4" w:space="0" w:color="FFFFFF" w:themeColor="background1"/>
            </w:tcBorders>
            <w:vAlign w:val="center"/>
          </w:tcPr>
          <w:p w14:paraId="41B7BB94"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292,00</w:t>
            </w:r>
          </w:p>
        </w:tc>
        <w:tc>
          <w:tcPr>
            <w:tcW w:w="677" w:type="dxa"/>
            <w:tcBorders>
              <w:top w:val="single" w:sz="4" w:space="0" w:color="FFFFFF" w:themeColor="background1"/>
            </w:tcBorders>
            <w:vAlign w:val="center"/>
          </w:tcPr>
          <w:p w14:paraId="40A40524"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161,07</w:t>
            </w:r>
          </w:p>
        </w:tc>
        <w:tc>
          <w:tcPr>
            <w:tcW w:w="556" w:type="dxa"/>
            <w:tcBorders>
              <w:top w:val="single" w:sz="4" w:space="0" w:color="FFFFFF" w:themeColor="background1"/>
            </w:tcBorders>
            <w:vAlign w:val="center"/>
          </w:tcPr>
          <w:p w14:paraId="6F6610E3"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447,62</w:t>
            </w:r>
          </w:p>
        </w:tc>
        <w:tc>
          <w:tcPr>
            <w:tcW w:w="740" w:type="dxa"/>
            <w:tcBorders>
              <w:top w:val="single" w:sz="4" w:space="0" w:color="FFFFFF" w:themeColor="background1"/>
            </w:tcBorders>
            <w:vAlign w:val="center"/>
          </w:tcPr>
          <w:p w14:paraId="39A2DA5D"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313,92</w:t>
            </w:r>
          </w:p>
        </w:tc>
        <w:tc>
          <w:tcPr>
            <w:tcW w:w="838" w:type="dxa"/>
            <w:tcBorders>
              <w:top w:val="single" w:sz="4" w:space="0" w:color="FFFFFF" w:themeColor="background1"/>
            </w:tcBorders>
            <w:vAlign w:val="center"/>
          </w:tcPr>
          <w:p w14:paraId="379FEC0A"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351,68</w:t>
            </w:r>
          </w:p>
        </w:tc>
        <w:tc>
          <w:tcPr>
            <w:tcW w:w="677" w:type="dxa"/>
            <w:tcBorders>
              <w:top w:val="single" w:sz="4" w:space="0" w:color="FFFFFF" w:themeColor="background1"/>
            </w:tcBorders>
            <w:vAlign w:val="center"/>
          </w:tcPr>
          <w:p w14:paraId="0D2F15B3"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370,00</w:t>
            </w:r>
          </w:p>
        </w:tc>
        <w:tc>
          <w:tcPr>
            <w:tcW w:w="677" w:type="dxa"/>
            <w:tcBorders>
              <w:top w:val="single" w:sz="4" w:space="0" w:color="FFFFFF" w:themeColor="background1"/>
            </w:tcBorders>
            <w:vAlign w:val="center"/>
          </w:tcPr>
          <w:p w14:paraId="6260343D"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360,33</w:t>
            </w:r>
          </w:p>
        </w:tc>
        <w:tc>
          <w:tcPr>
            <w:tcW w:w="630" w:type="dxa"/>
            <w:tcBorders>
              <w:top w:val="single" w:sz="4" w:space="0" w:color="FFFFFF" w:themeColor="background1"/>
            </w:tcBorders>
            <w:vAlign w:val="center"/>
          </w:tcPr>
          <w:p w14:paraId="1FC0FB8D"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218,25</w:t>
            </w:r>
          </w:p>
        </w:tc>
        <w:tc>
          <w:tcPr>
            <w:tcW w:w="556" w:type="dxa"/>
            <w:tcBorders>
              <w:top w:val="single" w:sz="4" w:space="0" w:color="FFFFFF" w:themeColor="background1"/>
            </w:tcBorders>
            <w:vAlign w:val="center"/>
          </w:tcPr>
          <w:p w14:paraId="497F1F92"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619,68</w:t>
            </w:r>
          </w:p>
        </w:tc>
        <w:tc>
          <w:tcPr>
            <w:tcW w:w="709" w:type="dxa"/>
            <w:tcBorders>
              <w:top w:val="single" w:sz="4" w:space="0" w:color="FFFFFF" w:themeColor="background1"/>
            </w:tcBorders>
            <w:vAlign w:val="center"/>
          </w:tcPr>
          <w:p w14:paraId="2CEB0B97"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327,67</w:t>
            </w:r>
          </w:p>
        </w:tc>
        <w:tc>
          <w:tcPr>
            <w:tcW w:w="709" w:type="dxa"/>
            <w:tcBorders>
              <w:top w:val="single" w:sz="4" w:space="0" w:color="FFFFFF" w:themeColor="background1"/>
            </w:tcBorders>
            <w:vAlign w:val="center"/>
          </w:tcPr>
          <w:p w14:paraId="50287ABE"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295,00</w:t>
            </w:r>
          </w:p>
        </w:tc>
        <w:tc>
          <w:tcPr>
            <w:tcW w:w="708" w:type="dxa"/>
            <w:tcBorders>
              <w:top w:val="single" w:sz="4" w:space="0" w:color="FFFFFF" w:themeColor="background1"/>
            </w:tcBorders>
            <w:vAlign w:val="center"/>
          </w:tcPr>
          <w:p w14:paraId="3BF9B187"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314,00</w:t>
            </w:r>
          </w:p>
        </w:tc>
        <w:tc>
          <w:tcPr>
            <w:tcW w:w="709" w:type="dxa"/>
            <w:tcBorders>
              <w:top w:val="single" w:sz="4" w:space="0" w:color="FFFFFF" w:themeColor="background1"/>
            </w:tcBorders>
            <w:vAlign w:val="center"/>
          </w:tcPr>
          <w:p w14:paraId="751C4E19"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325,00</w:t>
            </w:r>
          </w:p>
        </w:tc>
        <w:tc>
          <w:tcPr>
            <w:tcW w:w="709" w:type="dxa"/>
            <w:tcBorders>
              <w:top w:val="single" w:sz="4" w:space="0" w:color="FFFFFF" w:themeColor="background1"/>
            </w:tcBorders>
            <w:vAlign w:val="center"/>
          </w:tcPr>
          <w:p w14:paraId="59ED0EEA"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358,50</w:t>
            </w:r>
          </w:p>
        </w:tc>
        <w:tc>
          <w:tcPr>
            <w:tcW w:w="594" w:type="dxa"/>
            <w:vAlign w:val="center"/>
          </w:tcPr>
          <w:p w14:paraId="76620E55"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474,91</w:t>
            </w:r>
          </w:p>
        </w:tc>
        <w:tc>
          <w:tcPr>
            <w:tcW w:w="709" w:type="dxa"/>
            <w:vAlign w:val="center"/>
          </w:tcPr>
          <w:p w14:paraId="2ACCBF3A"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399,17</w:t>
            </w:r>
          </w:p>
        </w:tc>
        <w:tc>
          <w:tcPr>
            <w:tcW w:w="709" w:type="dxa"/>
            <w:vAlign w:val="center"/>
          </w:tcPr>
          <w:p w14:paraId="0BD0E0BA" w14:textId="77777777" w:rsidR="00D719A6" w:rsidRPr="004D6FDD" w:rsidRDefault="00D719A6" w:rsidP="00707121">
            <w:pPr>
              <w:widowControl w:val="0"/>
              <w:spacing w:after="0" w:line="240" w:lineRule="auto"/>
              <w:jc w:val="center"/>
              <w:rPr>
                <w:rFonts w:ascii="Arial Narrow" w:hAnsi="Arial Narrow"/>
                <w:color w:val="000000"/>
                <w:sz w:val="14"/>
                <w:szCs w:val="14"/>
              </w:rPr>
            </w:pPr>
            <w:r w:rsidRPr="004D6FDD">
              <w:rPr>
                <w:rFonts w:ascii="Arial Narrow" w:hAnsi="Arial Narrow"/>
                <w:color w:val="000000"/>
                <w:sz w:val="14"/>
                <w:szCs w:val="14"/>
              </w:rPr>
              <w:t>300,00</w:t>
            </w:r>
          </w:p>
        </w:tc>
      </w:tr>
    </w:tbl>
    <w:p w14:paraId="19F29110" w14:textId="77777777" w:rsidR="00D719A6" w:rsidRDefault="00D719A6" w:rsidP="00D719A6">
      <w:pPr>
        <w:widowControl w:val="0"/>
      </w:pPr>
    </w:p>
    <w:p w14:paraId="09B3C578" w14:textId="77777777" w:rsidR="00D719A6" w:rsidRPr="00C47E5D" w:rsidRDefault="00D719A6" w:rsidP="00D719A6"/>
    <w:p w14:paraId="00CB9F50" w14:textId="77777777" w:rsidR="00EE79D9" w:rsidRDefault="00EE79D9" w:rsidP="00D719A6">
      <w:pPr>
        <w:rPr>
          <w:color w:val="262626" w:themeColor="text1" w:themeTint="D9"/>
        </w:rPr>
        <w:sectPr w:rsidR="00EE79D9" w:rsidSect="00D719A6">
          <w:pgSz w:w="16839" w:h="11907" w:orient="landscape" w:code="9"/>
          <w:pgMar w:top="1418" w:right="1701" w:bottom="1701" w:left="2268" w:header="0" w:footer="0" w:gutter="0"/>
          <w:cols w:space="720"/>
          <w:titlePg/>
          <w:docGrid w:linePitch="381"/>
        </w:sectPr>
      </w:pPr>
    </w:p>
    <w:p w14:paraId="5B537807" w14:textId="2C1B497B" w:rsidR="00EE79D9" w:rsidRPr="000F689C" w:rsidRDefault="001D3EA0" w:rsidP="00EE79D9">
      <w:pPr>
        <w:pStyle w:val="Cabealho1"/>
      </w:pPr>
      <w:bookmarkStart w:id="127" w:name="_Toc225256066"/>
      <w:r>
        <w:rPr>
          <w:caps w:val="0"/>
        </w:rPr>
        <w:lastRenderedPageBreak/>
        <w:t xml:space="preserve">INDICADORES </w:t>
      </w:r>
      <w:r w:rsidR="00B13DFF">
        <w:rPr>
          <w:caps w:val="0"/>
        </w:rPr>
        <w:t xml:space="preserve">DA </w:t>
      </w:r>
      <w:r>
        <w:rPr>
          <w:caps w:val="0"/>
        </w:rPr>
        <w:t>TEORIA DA MUDANÇA</w:t>
      </w:r>
      <w:bookmarkEnd w:id="127"/>
    </w:p>
    <w:p w14:paraId="5DD18BBA" w14:textId="6FD7A4BE" w:rsidR="004D21B1" w:rsidRDefault="009E1470" w:rsidP="004D12E3">
      <w:pPr>
        <w:rPr>
          <w:rStyle w:val="eop"/>
          <w:color w:val="262626" w:themeColor="text1" w:themeTint="D9"/>
        </w:rPr>
      </w:pPr>
      <w:r>
        <w:rPr>
          <w:rStyle w:val="normaltextrun"/>
          <w:color w:val="262626" w:themeColor="text1" w:themeTint="D9"/>
        </w:rPr>
        <w:t>S</w:t>
      </w:r>
      <w:r w:rsidR="00CC10B3">
        <w:rPr>
          <w:rStyle w:val="normaltextrun"/>
          <w:color w:val="262626" w:themeColor="text1" w:themeTint="D9"/>
        </w:rPr>
        <w:t>istematiza</w:t>
      </w:r>
      <w:r>
        <w:rPr>
          <w:rStyle w:val="normaltextrun"/>
          <w:color w:val="262626" w:themeColor="text1" w:themeTint="D9"/>
        </w:rPr>
        <w:t>ção</w:t>
      </w:r>
      <w:r w:rsidR="00CC10B3">
        <w:rPr>
          <w:rStyle w:val="normaltextrun"/>
          <w:color w:val="262626" w:themeColor="text1" w:themeTint="D9"/>
        </w:rPr>
        <w:t xml:space="preserve"> </w:t>
      </w:r>
      <w:r>
        <w:rPr>
          <w:rStyle w:val="normaltextrun"/>
          <w:color w:val="262626" w:themeColor="text1" w:themeTint="D9"/>
        </w:rPr>
        <w:t>d</w:t>
      </w:r>
      <w:r w:rsidR="00CC10B3">
        <w:rPr>
          <w:rStyle w:val="normaltextrun"/>
          <w:color w:val="262626" w:themeColor="text1" w:themeTint="D9"/>
        </w:rPr>
        <w:t>as evidências relativas aos indicadores</w:t>
      </w:r>
      <w:r w:rsidR="001B04C5">
        <w:rPr>
          <w:rStyle w:val="normaltextrun"/>
          <w:color w:val="262626" w:themeColor="text1" w:themeTint="D9"/>
        </w:rPr>
        <w:t xml:space="preserve"> de realização e resultados</w:t>
      </w:r>
      <w:r w:rsidR="00B13DFF">
        <w:rPr>
          <w:rStyle w:val="normaltextrun"/>
          <w:color w:val="262626" w:themeColor="text1" w:themeTint="D9"/>
        </w:rPr>
        <w:t>, de primeiro e segundo nível,</w:t>
      </w:r>
      <w:r w:rsidR="001B04C5">
        <w:rPr>
          <w:rStyle w:val="normaltextrun"/>
          <w:color w:val="262626" w:themeColor="text1" w:themeTint="D9"/>
        </w:rPr>
        <w:t xml:space="preserve"> </w:t>
      </w:r>
      <w:r w:rsidR="009E5DBC">
        <w:rPr>
          <w:rStyle w:val="normaltextrun"/>
          <w:color w:val="262626" w:themeColor="text1" w:themeTint="D9"/>
        </w:rPr>
        <w:t>identificados na formulação da Teoria da Mudança do PAA</w:t>
      </w:r>
      <w:r w:rsidR="00EE79D9" w:rsidRPr="000F689C">
        <w:rPr>
          <w:rStyle w:val="normaltextrun"/>
          <w:color w:val="262626" w:themeColor="text1" w:themeTint="D9"/>
        </w:rPr>
        <w:t>.</w:t>
      </w:r>
    </w:p>
    <w:p w14:paraId="2F9B62FB" w14:textId="3BCBA4FB" w:rsidR="001D3EA0" w:rsidRDefault="001D3EA0" w:rsidP="001D3EA0">
      <w:pPr>
        <w:pStyle w:val="Tabela"/>
      </w:pPr>
      <w:bookmarkStart w:id="128" w:name="_Toc225256367"/>
      <w:r w:rsidRPr="00057604">
        <w:t xml:space="preserve">Tabela </w:t>
      </w:r>
      <w:r w:rsidR="009C1A91">
        <w:t>A</w:t>
      </w:r>
      <w:r>
        <w:fldChar w:fldCharType="begin"/>
      </w:r>
      <w:r>
        <w:instrText>SEQ Tabela \* ARABIC</w:instrText>
      </w:r>
      <w:r>
        <w:fldChar w:fldCharType="separate"/>
      </w:r>
      <w:r w:rsidR="003D1C44">
        <w:rPr>
          <w:noProof/>
        </w:rPr>
        <w:t>80</w:t>
      </w:r>
      <w:r>
        <w:fldChar w:fldCharType="end"/>
      </w:r>
      <w:r w:rsidRPr="00057604">
        <w:t xml:space="preserve"> – </w:t>
      </w:r>
      <w:r>
        <w:t xml:space="preserve">Indicadores de </w:t>
      </w:r>
      <w:r w:rsidR="004210D0">
        <w:t>realização</w:t>
      </w:r>
      <w:bookmarkEnd w:id="128"/>
    </w:p>
    <w:tbl>
      <w:tblPr>
        <w:tblW w:w="9071" w:type="dxa"/>
        <w:tblCellMar>
          <w:left w:w="70" w:type="dxa"/>
          <w:right w:w="70" w:type="dxa"/>
        </w:tblCellMar>
        <w:tblLook w:val="04A0" w:firstRow="1" w:lastRow="0" w:firstColumn="1" w:lastColumn="0" w:noHBand="0" w:noVBand="1"/>
      </w:tblPr>
      <w:tblGrid>
        <w:gridCol w:w="3402"/>
        <w:gridCol w:w="5669"/>
      </w:tblGrid>
      <w:tr w:rsidR="004210D0" w:rsidRPr="003E2CEC" w14:paraId="2AD4CE60" w14:textId="77777777" w:rsidTr="003E2CEC">
        <w:trPr>
          <w:trHeight w:val="567"/>
          <w:tblHeader/>
        </w:trPr>
        <w:tc>
          <w:tcPr>
            <w:tcW w:w="3402" w:type="dxa"/>
            <w:tcBorders>
              <w:top w:val="nil"/>
              <w:left w:val="nil"/>
              <w:bottom w:val="nil"/>
              <w:right w:val="nil"/>
            </w:tcBorders>
            <w:shd w:val="clear" w:color="000000" w:fill="800000"/>
            <w:noWrap/>
            <w:vAlign w:val="center"/>
            <w:hideMark/>
          </w:tcPr>
          <w:p w14:paraId="5D6564C9" w14:textId="77777777" w:rsidR="00CA7335" w:rsidRPr="003E2CEC" w:rsidRDefault="00CA7335" w:rsidP="00384374">
            <w:pPr>
              <w:spacing w:after="0" w:line="240" w:lineRule="auto"/>
              <w:jc w:val="center"/>
              <w:rPr>
                <w:rFonts w:eastAsia="Times New Roman"/>
                <w:b/>
                <w:bCs/>
                <w:color w:val="FFFFFF"/>
                <w:sz w:val="18"/>
                <w:szCs w:val="18"/>
                <w:lang w:eastAsia="pt-PT"/>
              </w:rPr>
            </w:pPr>
            <w:r w:rsidRPr="003E2CEC">
              <w:rPr>
                <w:rFonts w:eastAsia="Times New Roman"/>
                <w:b/>
                <w:bCs/>
                <w:color w:val="FFFFFF"/>
                <w:sz w:val="18"/>
                <w:szCs w:val="18"/>
                <w:lang w:eastAsia="pt-PT"/>
              </w:rPr>
              <w:t>Realizações</w:t>
            </w:r>
          </w:p>
        </w:tc>
        <w:tc>
          <w:tcPr>
            <w:tcW w:w="5669" w:type="dxa"/>
            <w:tcBorders>
              <w:top w:val="nil"/>
              <w:left w:val="nil"/>
              <w:bottom w:val="nil"/>
              <w:right w:val="nil"/>
            </w:tcBorders>
            <w:shd w:val="clear" w:color="000000" w:fill="800000"/>
            <w:noWrap/>
            <w:vAlign w:val="center"/>
            <w:hideMark/>
          </w:tcPr>
          <w:p w14:paraId="15D86CDB" w14:textId="77777777" w:rsidR="00CA7335" w:rsidRPr="003E2CEC" w:rsidRDefault="00CA7335" w:rsidP="00384374">
            <w:pPr>
              <w:spacing w:after="0" w:line="240" w:lineRule="auto"/>
              <w:jc w:val="center"/>
              <w:rPr>
                <w:rFonts w:eastAsia="Times New Roman"/>
                <w:b/>
                <w:bCs/>
                <w:color w:val="FFFFFF"/>
                <w:sz w:val="18"/>
                <w:szCs w:val="18"/>
                <w:lang w:eastAsia="pt-PT"/>
              </w:rPr>
            </w:pPr>
            <w:r w:rsidRPr="003E2CEC">
              <w:rPr>
                <w:rFonts w:eastAsia="Times New Roman"/>
                <w:b/>
                <w:bCs/>
                <w:color w:val="FFFFFF"/>
                <w:sz w:val="18"/>
                <w:szCs w:val="18"/>
                <w:lang w:eastAsia="pt-PT"/>
              </w:rPr>
              <w:t>Evidência</w:t>
            </w:r>
          </w:p>
        </w:tc>
      </w:tr>
      <w:tr w:rsidR="004210D0" w:rsidRPr="003E2CEC" w14:paraId="349ECCDF" w14:textId="77777777" w:rsidTr="003E2CEC">
        <w:trPr>
          <w:trHeight w:val="20"/>
        </w:trPr>
        <w:tc>
          <w:tcPr>
            <w:tcW w:w="3402" w:type="dxa"/>
            <w:tcBorders>
              <w:top w:val="single" w:sz="8" w:space="0" w:color="FFFFFF"/>
              <w:left w:val="single" w:sz="8" w:space="0" w:color="FFFFFF"/>
              <w:bottom w:val="single" w:sz="8" w:space="0" w:color="FFFFFF"/>
              <w:right w:val="single" w:sz="8" w:space="0" w:color="FFFFFF"/>
            </w:tcBorders>
            <w:shd w:val="clear" w:color="000000" w:fill="D9D9D9"/>
            <w:vAlign w:val="center"/>
            <w:hideMark/>
          </w:tcPr>
          <w:p w14:paraId="40FDF0EC"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Rz1.1. Candidatos que procuram habitação, para residência permanente e temporária</w:t>
            </w:r>
          </w:p>
        </w:tc>
        <w:tc>
          <w:tcPr>
            <w:tcW w:w="5669" w:type="dxa"/>
            <w:tcBorders>
              <w:top w:val="single" w:sz="8" w:space="0" w:color="FFFFFF"/>
              <w:left w:val="nil"/>
              <w:bottom w:val="single" w:sz="8" w:space="0" w:color="FFFFFF"/>
              <w:right w:val="single" w:sz="8" w:space="0" w:color="FFFFFF"/>
            </w:tcBorders>
            <w:shd w:val="clear" w:color="000000" w:fill="F2F2F2"/>
            <w:vAlign w:val="center"/>
            <w:hideMark/>
          </w:tcPr>
          <w:p w14:paraId="6910627A"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Dos 34.567 candidatos com estado ativo no período de avaliação, 34.166 procuravam uma residência permanente (98,8%) e os restantes 401 uma residência temporária.</w:t>
            </w:r>
          </w:p>
        </w:tc>
      </w:tr>
      <w:tr w:rsidR="004210D0" w:rsidRPr="003E2CEC" w14:paraId="418BCD9E"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4B2645BA"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Rz1.2. Candidatos que procuram parte de habitação</w:t>
            </w:r>
          </w:p>
        </w:tc>
        <w:tc>
          <w:tcPr>
            <w:tcW w:w="5669" w:type="dxa"/>
            <w:tcBorders>
              <w:top w:val="nil"/>
              <w:left w:val="nil"/>
              <w:bottom w:val="single" w:sz="8" w:space="0" w:color="FFFFFF"/>
              <w:right w:val="single" w:sz="8" w:space="0" w:color="FFFFFF"/>
            </w:tcBorders>
            <w:shd w:val="clear" w:color="000000" w:fill="F2F2F2"/>
            <w:vAlign w:val="center"/>
            <w:hideMark/>
          </w:tcPr>
          <w:p w14:paraId="164DCBB0"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Dos 34.567 candidatos com estado ativo no período de avaliação, 525 procuravam uma parte de habitação (1,5%).</w:t>
            </w:r>
          </w:p>
        </w:tc>
      </w:tr>
      <w:tr w:rsidR="004210D0" w:rsidRPr="003E2CEC" w14:paraId="6C951AB1"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2B5C0675"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Rz1.3. Prestadores que oferecem habitação, para residência permanente e temporária</w:t>
            </w:r>
          </w:p>
        </w:tc>
        <w:tc>
          <w:tcPr>
            <w:tcW w:w="5669" w:type="dxa"/>
            <w:tcBorders>
              <w:top w:val="nil"/>
              <w:left w:val="nil"/>
              <w:bottom w:val="single" w:sz="8" w:space="0" w:color="FFFFFF"/>
              <w:right w:val="single" w:sz="8" w:space="0" w:color="FFFFFF"/>
            </w:tcBorders>
            <w:shd w:val="clear" w:color="000000" w:fill="F2F2F2"/>
            <w:vAlign w:val="center"/>
            <w:hideMark/>
          </w:tcPr>
          <w:p w14:paraId="04708B1A"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Sem informação</w:t>
            </w:r>
          </w:p>
        </w:tc>
      </w:tr>
      <w:tr w:rsidR="004210D0" w:rsidRPr="003E2CEC" w14:paraId="31558A95"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2F2DE59F"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Rz1.4. Prestadores que oferecem parte de habitação</w:t>
            </w:r>
          </w:p>
        </w:tc>
        <w:tc>
          <w:tcPr>
            <w:tcW w:w="5669" w:type="dxa"/>
            <w:tcBorders>
              <w:top w:val="nil"/>
              <w:left w:val="nil"/>
              <w:bottom w:val="single" w:sz="8" w:space="0" w:color="FFFFFF"/>
              <w:right w:val="single" w:sz="8" w:space="0" w:color="FFFFFF"/>
            </w:tcBorders>
            <w:shd w:val="clear" w:color="000000" w:fill="F2F2F2"/>
            <w:vAlign w:val="center"/>
            <w:hideMark/>
          </w:tcPr>
          <w:p w14:paraId="0ECEDF34"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Dos 1.951 alojamentos inscritos ou enquadrados, 78 alojamentos são destinados a parte de habitação (4%)</w:t>
            </w:r>
          </w:p>
        </w:tc>
      </w:tr>
      <w:tr w:rsidR="004210D0" w:rsidRPr="003E2CEC" w14:paraId="380EBB61"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39B254EA"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Rz2. Nº de candidatos que procuram habitação ou parte de habitação fora do concelho de residência</w:t>
            </w:r>
          </w:p>
        </w:tc>
        <w:tc>
          <w:tcPr>
            <w:tcW w:w="5669" w:type="dxa"/>
            <w:tcBorders>
              <w:top w:val="nil"/>
              <w:left w:val="nil"/>
              <w:bottom w:val="single" w:sz="8" w:space="0" w:color="FFFFFF"/>
              <w:right w:val="single" w:sz="8" w:space="0" w:color="FFFFFF"/>
            </w:tcBorders>
            <w:shd w:val="clear" w:color="000000" w:fill="F2F2F2"/>
            <w:vAlign w:val="center"/>
            <w:hideMark/>
          </w:tcPr>
          <w:p w14:paraId="0970663C"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De acordo com a inquirição realizada a candidatos, 32,5% residia noutro concelho antes de realizar o contrato e desses que celebraram contrato e mudaram de concelho, 43,4% não teria mudado caso não fosse a oportunidade criada pelo Programa</w:t>
            </w:r>
          </w:p>
        </w:tc>
      </w:tr>
      <w:tr w:rsidR="004210D0" w:rsidRPr="003E2CEC" w14:paraId="37175D6D"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283738D4"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Rz3. Nº de candidatos que recorrem complementarmente a outros apoios</w:t>
            </w:r>
          </w:p>
        </w:tc>
        <w:tc>
          <w:tcPr>
            <w:tcW w:w="5669" w:type="dxa"/>
            <w:tcBorders>
              <w:top w:val="nil"/>
              <w:left w:val="nil"/>
              <w:bottom w:val="single" w:sz="8" w:space="0" w:color="FFFFFF"/>
              <w:right w:val="single" w:sz="8" w:space="0" w:color="FFFFFF"/>
            </w:tcBorders>
            <w:shd w:val="clear" w:color="000000" w:fill="F2F2F2"/>
            <w:vAlign w:val="center"/>
            <w:hideMark/>
          </w:tcPr>
          <w:p w14:paraId="698BE685" w14:textId="5552A8D1"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 xml:space="preserve">De acordo com a inquirição realizada a candidatos, 49,4% dos inquiridos refere que já apresentou candidatura a Programas / apoios / subsídios municipais (7,9% é ou já foi beneficiário), 32,6% apresentou candidatura ao Porta 65 jovem (10,9% é ou já foi </w:t>
            </w:r>
            <w:r w:rsidR="003E2CEC" w:rsidRPr="003E2CEC">
              <w:rPr>
                <w:rFonts w:eastAsia="Times New Roman"/>
                <w:color w:val="262626"/>
                <w:sz w:val="18"/>
                <w:szCs w:val="18"/>
                <w:lang w:eastAsia="pt-PT"/>
              </w:rPr>
              <w:t>beneficiário</w:t>
            </w:r>
            <w:r w:rsidRPr="003E2CEC">
              <w:rPr>
                <w:rFonts w:eastAsia="Times New Roman"/>
                <w:color w:val="262626"/>
                <w:sz w:val="18"/>
                <w:szCs w:val="18"/>
                <w:lang w:eastAsia="pt-PT"/>
              </w:rPr>
              <w:t xml:space="preserve">), 19,1% </w:t>
            </w:r>
            <w:r w:rsidR="003E2CEC" w:rsidRPr="003E2CEC">
              <w:rPr>
                <w:rFonts w:eastAsia="Times New Roman"/>
                <w:color w:val="262626"/>
                <w:sz w:val="18"/>
                <w:szCs w:val="18"/>
                <w:lang w:eastAsia="pt-PT"/>
              </w:rPr>
              <w:t>apresentou</w:t>
            </w:r>
            <w:r w:rsidRPr="003E2CEC">
              <w:rPr>
                <w:rFonts w:eastAsia="Times New Roman"/>
                <w:color w:val="262626"/>
                <w:sz w:val="18"/>
                <w:szCs w:val="18"/>
                <w:lang w:eastAsia="pt-PT"/>
              </w:rPr>
              <w:t xml:space="preserve"> candidatura ao Porta 65+ (2,2% é ou já foi beneficiário) e 37,1% apresentou candidatura ao Programa de Apoio Extraordinário à Renda (15,1% é ou já foi beneficiário).</w:t>
            </w:r>
          </w:p>
        </w:tc>
      </w:tr>
      <w:tr w:rsidR="004210D0" w:rsidRPr="003E2CEC" w14:paraId="47D38E0D"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1667E1A9"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Rz4. Nº de alojamentos e habitações e partes de habitação registados por proprietários na plataforma</w:t>
            </w:r>
          </w:p>
        </w:tc>
        <w:tc>
          <w:tcPr>
            <w:tcW w:w="5669" w:type="dxa"/>
            <w:tcBorders>
              <w:top w:val="nil"/>
              <w:left w:val="nil"/>
              <w:bottom w:val="single" w:sz="8" w:space="0" w:color="FFFFFF"/>
              <w:right w:val="single" w:sz="8" w:space="0" w:color="FFFFFF"/>
            </w:tcBorders>
            <w:shd w:val="clear" w:color="000000" w:fill="F2F2F2"/>
            <w:vAlign w:val="center"/>
            <w:hideMark/>
          </w:tcPr>
          <w:p w14:paraId="2A48D9AD"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De acordo com a inquirição realizada a prestadores, 97,7% são pessoa singular</w:t>
            </w:r>
          </w:p>
        </w:tc>
      </w:tr>
      <w:tr w:rsidR="004210D0" w:rsidRPr="003E2CEC" w14:paraId="48BFC122"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19FD5826"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Rz5. Nº de alojamentos do IHRU registados na plataforma</w:t>
            </w:r>
          </w:p>
        </w:tc>
        <w:tc>
          <w:tcPr>
            <w:tcW w:w="5669" w:type="dxa"/>
            <w:tcBorders>
              <w:top w:val="nil"/>
              <w:left w:val="nil"/>
              <w:bottom w:val="single" w:sz="8" w:space="0" w:color="FFFFFF"/>
              <w:right w:val="single" w:sz="8" w:space="0" w:color="FFFFFF"/>
            </w:tcBorders>
            <w:shd w:val="clear" w:color="000000" w:fill="F2F2F2"/>
            <w:vAlign w:val="center"/>
            <w:hideMark/>
          </w:tcPr>
          <w:p w14:paraId="272B71F6"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Dos 1.951 alojamentos inscritos ou enquadrados, 587 alojamentos são do IHRU (30,1%)</w:t>
            </w:r>
          </w:p>
        </w:tc>
      </w:tr>
      <w:tr w:rsidR="004210D0" w:rsidRPr="003E2CEC" w14:paraId="3FABA052"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7F611C39"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Rz6. Nº de senhorios que realizaram obras de beneficiação/adaptação de alojamentos</w:t>
            </w:r>
          </w:p>
        </w:tc>
        <w:tc>
          <w:tcPr>
            <w:tcW w:w="5669" w:type="dxa"/>
            <w:tcBorders>
              <w:top w:val="nil"/>
              <w:left w:val="nil"/>
              <w:bottom w:val="single" w:sz="8" w:space="0" w:color="FFFFFF"/>
              <w:right w:val="single" w:sz="8" w:space="0" w:color="FFFFFF"/>
            </w:tcBorders>
            <w:shd w:val="clear" w:color="000000" w:fill="F2F2F2"/>
            <w:vAlign w:val="center"/>
            <w:hideMark/>
          </w:tcPr>
          <w:p w14:paraId="4B84C5F8" w14:textId="0BF0CE68"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 xml:space="preserve">De acordo com a inquirição, 51,7% dos prestadores inquiridos </w:t>
            </w:r>
            <w:r w:rsidR="003E2CEC" w:rsidRPr="003E2CEC">
              <w:rPr>
                <w:rFonts w:eastAsia="Times New Roman"/>
                <w:color w:val="262626"/>
                <w:sz w:val="18"/>
                <w:szCs w:val="18"/>
                <w:lang w:eastAsia="pt-PT"/>
              </w:rPr>
              <w:t>efetuaram</w:t>
            </w:r>
            <w:r w:rsidRPr="003E2CEC">
              <w:rPr>
                <w:rFonts w:eastAsia="Times New Roman"/>
                <w:color w:val="262626"/>
                <w:sz w:val="18"/>
                <w:szCs w:val="18"/>
                <w:lang w:eastAsia="pt-PT"/>
              </w:rPr>
              <w:t xml:space="preserve"> obras de melhoria em algum dos alojamentos nos 3 meses que antecederam a inscrição na plataforma.</w:t>
            </w:r>
          </w:p>
        </w:tc>
      </w:tr>
      <w:tr w:rsidR="004210D0" w:rsidRPr="003E2CEC" w14:paraId="0B2E7B18"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363252D7"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Rz7. Tempo médio entre o registo da candidatura na plataforma e a concretização do contrato</w:t>
            </w:r>
          </w:p>
        </w:tc>
        <w:tc>
          <w:tcPr>
            <w:tcW w:w="5669" w:type="dxa"/>
            <w:tcBorders>
              <w:top w:val="nil"/>
              <w:left w:val="nil"/>
              <w:bottom w:val="single" w:sz="8" w:space="0" w:color="FFFFFF"/>
              <w:right w:val="single" w:sz="8" w:space="0" w:color="FFFFFF"/>
            </w:tcBorders>
            <w:shd w:val="clear" w:color="000000" w:fill="F2F2F2"/>
            <w:vAlign w:val="center"/>
            <w:hideMark/>
          </w:tcPr>
          <w:p w14:paraId="43A0CEE8" w14:textId="49EE1B0C"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 xml:space="preserve">Para contratos ativos ou terminados no </w:t>
            </w:r>
            <w:r w:rsidR="003E2CEC" w:rsidRPr="003E2CEC">
              <w:rPr>
                <w:rFonts w:eastAsia="Times New Roman"/>
                <w:color w:val="262626"/>
                <w:sz w:val="18"/>
                <w:szCs w:val="18"/>
                <w:lang w:eastAsia="pt-PT"/>
              </w:rPr>
              <w:t>período de</w:t>
            </w:r>
            <w:r w:rsidRPr="003E2CEC">
              <w:rPr>
                <w:rFonts w:eastAsia="Times New Roman"/>
                <w:color w:val="262626"/>
                <w:sz w:val="18"/>
                <w:szCs w:val="18"/>
                <w:lang w:eastAsia="pt-PT"/>
              </w:rPr>
              <w:t xml:space="preserve"> avaliação o tempo médio foi de 1,51 meses</w:t>
            </w:r>
          </w:p>
        </w:tc>
      </w:tr>
      <w:tr w:rsidR="004210D0" w:rsidRPr="003E2CEC" w14:paraId="3513DB10"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1134EEE9"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Rz8. Tempo médio entre o registo do alojamento na plataforma e a concretização do contrato</w:t>
            </w:r>
          </w:p>
        </w:tc>
        <w:tc>
          <w:tcPr>
            <w:tcW w:w="5669" w:type="dxa"/>
            <w:tcBorders>
              <w:top w:val="nil"/>
              <w:left w:val="nil"/>
              <w:bottom w:val="single" w:sz="8" w:space="0" w:color="FFFFFF"/>
              <w:right w:val="single" w:sz="8" w:space="0" w:color="FFFFFF"/>
            </w:tcBorders>
            <w:shd w:val="clear" w:color="000000" w:fill="F2F2F2"/>
            <w:vAlign w:val="center"/>
            <w:hideMark/>
          </w:tcPr>
          <w:p w14:paraId="36BE140C" w14:textId="13BC343D"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 xml:space="preserve">Para contratos ativos ou terminados no </w:t>
            </w:r>
            <w:r w:rsidR="003E2CEC" w:rsidRPr="003E2CEC">
              <w:rPr>
                <w:rFonts w:eastAsia="Times New Roman"/>
                <w:color w:val="262626"/>
                <w:sz w:val="18"/>
                <w:szCs w:val="18"/>
                <w:lang w:eastAsia="pt-PT"/>
              </w:rPr>
              <w:t>período de</w:t>
            </w:r>
            <w:r w:rsidRPr="003E2CEC">
              <w:rPr>
                <w:rFonts w:eastAsia="Times New Roman"/>
                <w:color w:val="262626"/>
                <w:sz w:val="18"/>
                <w:szCs w:val="18"/>
                <w:lang w:eastAsia="pt-PT"/>
              </w:rPr>
              <w:t xml:space="preserve"> avaliação o tempo médio foi de 2,77 meses</w:t>
            </w:r>
          </w:p>
        </w:tc>
      </w:tr>
      <w:tr w:rsidR="004210D0" w:rsidRPr="003E2CEC" w14:paraId="405A5DA3"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55C7D252"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Rz9. Nº de programas municipais considerados compatíveis com o PAA</w:t>
            </w:r>
          </w:p>
        </w:tc>
        <w:tc>
          <w:tcPr>
            <w:tcW w:w="5669" w:type="dxa"/>
            <w:tcBorders>
              <w:top w:val="nil"/>
              <w:left w:val="nil"/>
              <w:bottom w:val="single" w:sz="8" w:space="0" w:color="FFFFFF"/>
              <w:right w:val="single" w:sz="8" w:space="0" w:color="FFFFFF"/>
            </w:tcBorders>
            <w:shd w:val="clear" w:color="000000" w:fill="F2F2F2"/>
            <w:vAlign w:val="center"/>
            <w:hideMark/>
          </w:tcPr>
          <w:p w14:paraId="6DDC8800"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PMC com contratos no período em avaliação: Porto Com Sentido, Matosinhos, Penafiel</w:t>
            </w:r>
          </w:p>
        </w:tc>
      </w:tr>
      <w:tr w:rsidR="004210D0" w:rsidRPr="003E2CEC" w14:paraId="17BA8BCF"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65C716F2"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Rz10. N.º de campanhas/ ações de comunicação realizadas</w:t>
            </w:r>
          </w:p>
        </w:tc>
        <w:tc>
          <w:tcPr>
            <w:tcW w:w="5669" w:type="dxa"/>
            <w:tcBorders>
              <w:top w:val="nil"/>
              <w:left w:val="nil"/>
              <w:bottom w:val="single" w:sz="8" w:space="0" w:color="FFFFFF"/>
              <w:right w:val="single" w:sz="8" w:space="0" w:color="FFFFFF"/>
            </w:tcBorders>
            <w:shd w:val="clear" w:color="000000" w:fill="F2F2F2"/>
            <w:vAlign w:val="center"/>
            <w:hideMark/>
          </w:tcPr>
          <w:p w14:paraId="21C82EDD"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Em 2019, quando foi lançado, ainda como Programa de Arrendamento Acessível, o IHRU, em articulação com a tutela, promoveu ações de promoção do programa, nomeadamente em eventos do setor. No ano seguinte, a estratégia de comunicação foi reformulada, centrando-se em duas componentes: uma campanha a divulgação alargada, utilizando televisão, rádio, jornais e meios digitais; e um conjunto de ações dirigidas aos agentes do setor, incluindo de mediação, tendo em vista a sua mobilização para a divulgação do PAA, nomeadamente junto dos proprietários, e para a facilitação do encontro entre inquilinos/candidatos e senhorios/prestadores. Desde então, não voltaram a desenvolver-se ações de comunicação específicas sobre o PAA</w:t>
            </w:r>
          </w:p>
        </w:tc>
      </w:tr>
      <w:tr w:rsidR="004210D0" w:rsidRPr="003E2CEC" w14:paraId="42B4255C"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6A924E87"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lastRenderedPageBreak/>
              <w:t>Rz11. N.º de ações de fiscalização realizadas</w:t>
            </w:r>
          </w:p>
        </w:tc>
        <w:tc>
          <w:tcPr>
            <w:tcW w:w="5669" w:type="dxa"/>
            <w:tcBorders>
              <w:top w:val="nil"/>
              <w:left w:val="nil"/>
              <w:bottom w:val="single" w:sz="8" w:space="0" w:color="FFFFFF"/>
              <w:right w:val="single" w:sz="8" w:space="0" w:color="FFFFFF"/>
            </w:tcBorders>
            <w:shd w:val="clear" w:color="000000" w:fill="F2F2F2"/>
            <w:vAlign w:val="bottom"/>
            <w:hideMark/>
          </w:tcPr>
          <w:p w14:paraId="09DB7214" w14:textId="77777777" w:rsidR="00CA7335" w:rsidRPr="003E2CEC" w:rsidRDefault="00CA7335" w:rsidP="00CA7335">
            <w:pPr>
              <w:spacing w:after="0" w:line="240" w:lineRule="auto"/>
              <w:jc w:val="left"/>
              <w:rPr>
                <w:rFonts w:eastAsia="Times New Roman"/>
                <w:color w:val="000000"/>
                <w:sz w:val="18"/>
                <w:szCs w:val="18"/>
                <w:lang w:eastAsia="pt-PT"/>
              </w:rPr>
            </w:pPr>
            <w:r w:rsidRPr="003E2CEC">
              <w:rPr>
                <w:rFonts w:eastAsia="Times New Roman"/>
                <w:color w:val="000000"/>
                <w:sz w:val="18"/>
                <w:szCs w:val="18"/>
                <w:lang w:eastAsia="pt-PT"/>
              </w:rPr>
              <w:t> </w:t>
            </w:r>
          </w:p>
        </w:tc>
      </w:tr>
      <w:tr w:rsidR="004210D0" w:rsidRPr="003E2CEC" w14:paraId="6E0842A0"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140A07D3"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Rz12. N.º de relatórios de monitorização elaborados</w:t>
            </w:r>
          </w:p>
        </w:tc>
        <w:tc>
          <w:tcPr>
            <w:tcW w:w="5669" w:type="dxa"/>
            <w:tcBorders>
              <w:top w:val="nil"/>
              <w:left w:val="nil"/>
              <w:bottom w:val="single" w:sz="8" w:space="0" w:color="FFFFFF"/>
              <w:right w:val="single" w:sz="8" w:space="0" w:color="FFFFFF"/>
            </w:tcBorders>
            <w:shd w:val="clear" w:color="000000" w:fill="F2F2F2"/>
            <w:vAlign w:val="center"/>
            <w:hideMark/>
          </w:tcPr>
          <w:p w14:paraId="5FDAF57A" w14:textId="11AB2040" w:rsidR="00CA7335" w:rsidRPr="003E2CEC" w:rsidRDefault="00570532" w:rsidP="00CA7335">
            <w:pPr>
              <w:spacing w:after="0" w:line="240" w:lineRule="auto"/>
              <w:jc w:val="left"/>
              <w:rPr>
                <w:rFonts w:eastAsia="Times New Roman"/>
                <w:color w:val="262626"/>
                <w:sz w:val="18"/>
                <w:szCs w:val="18"/>
                <w:lang w:eastAsia="pt-PT"/>
              </w:rPr>
            </w:pPr>
            <w:r>
              <w:rPr>
                <w:rFonts w:eastAsia="Times New Roman"/>
                <w:color w:val="262626"/>
                <w:sz w:val="18"/>
                <w:szCs w:val="18"/>
                <w:lang w:eastAsia="pt-PT"/>
              </w:rPr>
              <w:t xml:space="preserve">30 </w:t>
            </w:r>
            <w:r w:rsidR="00CA7335" w:rsidRPr="003E2CEC">
              <w:rPr>
                <w:rFonts w:eastAsia="Times New Roman"/>
                <w:color w:val="262626"/>
                <w:sz w:val="18"/>
                <w:szCs w:val="18"/>
                <w:lang w:eastAsia="pt-PT"/>
              </w:rPr>
              <w:t xml:space="preserve">relatórios </w:t>
            </w:r>
            <w:r>
              <w:rPr>
                <w:rFonts w:eastAsia="Times New Roman"/>
                <w:color w:val="262626"/>
                <w:sz w:val="18"/>
                <w:szCs w:val="18"/>
                <w:lang w:eastAsia="pt-PT"/>
              </w:rPr>
              <w:t xml:space="preserve">mensais </w:t>
            </w:r>
            <w:r w:rsidR="00CA7335" w:rsidRPr="003E2CEC">
              <w:rPr>
                <w:rFonts w:eastAsia="Times New Roman"/>
                <w:color w:val="262626"/>
                <w:sz w:val="18"/>
                <w:szCs w:val="18"/>
                <w:lang w:eastAsia="pt-PT"/>
              </w:rPr>
              <w:t>de monitorização</w:t>
            </w:r>
          </w:p>
        </w:tc>
      </w:tr>
      <w:tr w:rsidR="004210D0" w:rsidRPr="003E2CEC" w14:paraId="27D2484E"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4DF0F740" w14:textId="77777777" w:rsidR="00CA7335" w:rsidRPr="003E2CEC" w:rsidRDefault="00CA7335" w:rsidP="00CA7335">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Rz13. Nº de alterações regulamentares e de gestão interna relevantes concretizadas</w:t>
            </w:r>
          </w:p>
        </w:tc>
        <w:tc>
          <w:tcPr>
            <w:tcW w:w="5669" w:type="dxa"/>
            <w:tcBorders>
              <w:top w:val="nil"/>
              <w:left w:val="nil"/>
              <w:bottom w:val="single" w:sz="8" w:space="0" w:color="FFFFFF"/>
              <w:right w:val="single" w:sz="8" w:space="0" w:color="FFFFFF"/>
            </w:tcBorders>
            <w:shd w:val="clear" w:color="000000" w:fill="F2F2F2"/>
            <w:vAlign w:val="bottom"/>
            <w:hideMark/>
          </w:tcPr>
          <w:p w14:paraId="304A274B" w14:textId="77777777" w:rsidR="00CA7335" w:rsidRPr="003E2CEC" w:rsidRDefault="00CA7335" w:rsidP="00CA7335">
            <w:pPr>
              <w:spacing w:after="0" w:line="240" w:lineRule="auto"/>
              <w:jc w:val="left"/>
              <w:rPr>
                <w:rFonts w:eastAsia="Times New Roman"/>
                <w:color w:val="000000"/>
                <w:sz w:val="18"/>
                <w:szCs w:val="18"/>
                <w:lang w:eastAsia="pt-PT"/>
              </w:rPr>
            </w:pPr>
            <w:r w:rsidRPr="003E2CEC">
              <w:rPr>
                <w:rFonts w:eastAsia="Times New Roman"/>
                <w:color w:val="000000"/>
                <w:sz w:val="18"/>
                <w:szCs w:val="18"/>
                <w:lang w:eastAsia="pt-PT"/>
              </w:rPr>
              <w:t> </w:t>
            </w:r>
          </w:p>
        </w:tc>
      </w:tr>
    </w:tbl>
    <w:p w14:paraId="511F438F" w14:textId="0E8501BC" w:rsidR="004210D0" w:rsidRDefault="004210D0" w:rsidP="004210D0">
      <w:pPr>
        <w:pStyle w:val="Tabela"/>
      </w:pPr>
      <w:bookmarkStart w:id="129" w:name="_Toc225256368"/>
      <w:r w:rsidRPr="00057604">
        <w:t xml:space="preserve">Tabela </w:t>
      </w:r>
      <w:r w:rsidR="009C1A91">
        <w:t>A</w:t>
      </w:r>
      <w:r>
        <w:fldChar w:fldCharType="begin"/>
      </w:r>
      <w:r>
        <w:instrText>SEQ Tabela \* ARABIC</w:instrText>
      </w:r>
      <w:r>
        <w:fldChar w:fldCharType="separate"/>
      </w:r>
      <w:r w:rsidR="003D1C44">
        <w:rPr>
          <w:noProof/>
        </w:rPr>
        <w:t>81</w:t>
      </w:r>
      <w:r>
        <w:fldChar w:fldCharType="end"/>
      </w:r>
      <w:r w:rsidRPr="00057604">
        <w:t xml:space="preserve"> – </w:t>
      </w:r>
      <w:r>
        <w:t>Indicadores de resultados de 1º nível</w:t>
      </w:r>
      <w:bookmarkEnd w:id="129"/>
    </w:p>
    <w:tbl>
      <w:tblPr>
        <w:tblW w:w="9072" w:type="dxa"/>
        <w:tblCellMar>
          <w:left w:w="70" w:type="dxa"/>
          <w:right w:w="70" w:type="dxa"/>
        </w:tblCellMar>
        <w:tblLook w:val="04A0" w:firstRow="1" w:lastRow="0" w:firstColumn="1" w:lastColumn="0" w:noHBand="0" w:noVBand="1"/>
      </w:tblPr>
      <w:tblGrid>
        <w:gridCol w:w="3402"/>
        <w:gridCol w:w="5670"/>
      </w:tblGrid>
      <w:tr w:rsidR="00665E18" w:rsidRPr="003E2CEC" w14:paraId="34F2F9B5" w14:textId="77777777" w:rsidTr="003E2CEC">
        <w:trPr>
          <w:trHeight w:val="567"/>
          <w:tblHeader/>
        </w:trPr>
        <w:tc>
          <w:tcPr>
            <w:tcW w:w="3402" w:type="dxa"/>
            <w:tcBorders>
              <w:top w:val="nil"/>
              <w:left w:val="nil"/>
              <w:bottom w:val="nil"/>
              <w:right w:val="nil"/>
            </w:tcBorders>
            <w:shd w:val="clear" w:color="000000" w:fill="800000"/>
            <w:noWrap/>
            <w:vAlign w:val="center"/>
            <w:hideMark/>
          </w:tcPr>
          <w:p w14:paraId="6C2E202C" w14:textId="50E58A00" w:rsidR="00665E18" w:rsidRPr="003E2CEC" w:rsidRDefault="00665E18" w:rsidP="00BE2C26">
            <w:pPr>
              <w:spacing w:after="0" w:line="240" w:lineRule="auto"/>
              <w:jc w:val="center"/>
              <w:rPr>
                <w:rFonts w:eastAsia="Times New Roman"/>
                <w:b/>
                <w:bCs/>
                <w:color w:val="FFFFFF"/>
                <w:sz w:val="18"/>
                <w:szCs w:val="18"/>
                <w:lang w:eastAsia="pt-PT"/>
              </w:rPr>
            </w:pPr>
            <w:r w:rsidRPr="003E2CEC">
              <w:rPr>
                <w:rFonts w:eastAsia="Times New Roman"/>
                <w:b/>
                <w:bCs/>
                <w:color w:val="FFFFFF"/>
                <w:sz w:val="18"/>
                <w:szCs w:val="18"/>
                <w:lang w:eastAsia="pt-PT"/>
              </w:rPr>
              <w:t>Resultados de 1º nível</w:t>
            </w:r>
          </w:p>
        </w:tc>
        <w:tc>
          <w:tcPr>
            <w:tcW w:w="5670" w:type="dxa"/>
            <w:tcBorders>
              <w:top w:val="nil"/>
              <w:left w:val="nil"/>
              <w:bottom w:val="nil"/>
              <w:right w:val="nil"/>
            </w:tcBorders>
            <w:shd w:val="clear" w:color="000000" w:fill="800000"/>
            <w:noWrap/>
            <w:vAlign w:val="center"/>
            <w:hideMark/>
          </w:tcPr>
          <w:p w14:paraId="40952681" w14:textId="77777777" w:rsidR="00665E18" w:rsidRPr="003E2CEC" w:rsidRDefault="00665E18" w:rsidP="00BE2C26">
            <w:pPr>
              <w:spacing w:after="0" w:line="240" w:lineRule="auto"/>
              <w:jc w:val="center"/>
              <w:rPr>
                <w:rFonts w:eastAsia="Times New Roman"/>
                <w:b/>
                <w:bCs/>
                <w:color w:val="FFFFFF"/>
                <w:sz w:val="18"/>
                <w:szCs w:val="18"/>
                <w:lang w:eastAsia="pt-PT"/>
              </w:rPr>
            </w:pPr>
            <w:r w:rsidRPr="003E2CEC">
              <w:rPr>
                <w:rFonts w:eastAsia="Times New Roman"/>
                <w:b/>
                <w:bCs/>
                <w:color w:val="FFFFFF"/>
                <w:sz w:val="18"/>
                <w:szCs w:val="18"/>
                <w:lang w:eastAsia="pt-PT"/>
              </w:rPr>
              <w:t>Evidência</w:t>
            </w:r>
          </w:p>
        </w:tc>
      </w:tr>
      <w:tr w:rsidR="00665E18" w:rsidRPr="003E2CEC" w14:paraId="68C84301" w14:textId="77777777" w:rsidTr="003E2CEC">
        <w:trPr>
          <w:trHeight w:val="567"/>
        </w:trPr>
        <w:tc>
          <w:tcPr>
            <w:tcW w:w="3402" w:type="dxa"/>
            <w:tcBorders>
              <w:top w:val="single" w:sz="8" w:space="0" w:color="FFFFFF"/>
              <w:left w:val="single" w:sz="8" w:space="0" w:color="FFFFFF"/>
              <w:bottom w:val="single" w:sz="8" w:space="0" w:color="FFFFFF"/>
              <w:right w:val="single" w:sz="8" w:space="0" w:color="FFFFFF"/>
            </w:tcBorders>
            <w:shd w:val="clear" w:color="000000" w:fill="D9D9D9"/>
            <w:vAlign w:val="center"/>
            <w:hideMark/>
          </w:tcPr>
          <w:p w14:paraId="68625C3C"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Rs1. Nº de contratos comunicados à Autoridade Tributária e Aduaneira (AT) e enquadrados no PAA</w:t>
            </w:r>
          </w:p>
        </w:tc>
        <w:tc>
          <w:tcPr>
            <w:tcW w:w="5670" w:type="dxa"/>
            <w:tcBorders>
              <w:top w:val="single" w:sz="8" w:space="0" w:color="FFFFFF"/>
              <w:left w:val="nil"/>
              <w:bottom w:val="single" w:sz="8" w:space="0" w:color="FFFFFF"/>
              <w:right w:val="single" w:sz="8" w:space="0" w:color="FFFFFF"/>
            </w:tcBorders>
            <w:shd w:val="clear" w:color="000000" w:fill="F2F2F2"/>
            <w:vAlign w:val="center"/>
            <w:hideMark/>
          </w:tcPr>
          <w:p w14:paraId="20794E94"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 </w:t>
            </w:r>
          </w:p>
        </w:tc>
      </w:tr>
      <w:tr w:rsidR="00665E18" w:rsidRPr="003E2CEC" w14:paraId="4325EFA5" w14:textId="77777777" w:rsidTr="003E2CEC">
        <w:trPr>
          <w:trHeight w:val="567"/>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65BF62E4"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Rs2. Nº de contratos celebrados ao abrigo de Programas Municipais enquadrados no PAA</w:t>
            </w:r>
          </w:p>
        </w:tc>
        <w:tc>
          <w:tcPr>
            <w:tcW w:w="5670" w:type="dxa"/>
            <w:tcBorders>
              <w:top w:val="nil"/>
              <w:left w:val="nil"/>
              <w:bottom w:val="single" w:sz="8" w:space="0" w:color="FFFFFF"/>
              <w:right w:val="single" w:sz="8" w:space="0" w:color="FFFFFF"/>
            </w:tcBorders>
            <w:shd w:val="clear" w:color="000000" w:fill="F2F2F2"/>
            <w:vAlign w:val="center"/>
            <w:hideMark/>
          </w:tcPr>
          <w:p w14:paraId="7A41A362"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150 contratos do Programa Municipal Compatível com data de contrato entre 01/07/21 e 30/07/24 (8 do município de Matosinhos, 1 do município de Penafiel e 141 do município do Porto)</w:t>
            </w:r>
          </w:p>
        </w:tc>
      </w:tr>
      <w:tr w:rsidR="00665E18" w:rsidRPr="003E2CEC" w14:paraId="19790F71" w14:textId="77777777" w:rsidTr="003E2CEC">
        <w:trPr>
          <w:trHeight w:val="567"/>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21676F53"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Rs3. Situações de incumprimento observadas ao abrigo do artigo 22º do Decreto-Lei n.º 68/2019, de 22 de maio</w:t>
            </w:r>
          </w:p>
        </w:tc>
        <w:tc>
          <w:tcPr>
            <w:tcW w:w="5670" w:type="dxa"/>
            <w:tcBorders>
              <w:top w:val="nil"/>
              <w:left w:val="nil"/>
              <w:bottom w:val="single" w:sz="8" w:space="0" w:color="FFFFFF"/>
              <w:right w:val="single" w:sz="8" w:space="0" w:color="FFFFFF"/>
            </w:tcBorders>
            <w:shd w:val="clear" w:color="000000" w:fill="F2F2F2"/>
            <w:vAlign w:val="center"/>
            <w:hideMark/>
          </w:tcPr>
          <w:p w14:paraId="18268996"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Não há informação acerca de situações de incumprimento em período pós-contratual (não foram realizadas ações de fiscalização)</w:t>
            </w:r>
          </w:p>
        </w:tc>
      </w:tr>
      <w:tr w:rsidR="00665E18" w:rsidRPr="003E2CEC" w14:paraId="1B0AC77F" w14:textId="77777777" w:rsidTr="003E2CEC">
        <w:trPr>
          <w:trHeight w:val="567"/>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5452349F"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Rs4. Nº de contratos de subarrendamento municipal</w:t>
            </w:r>
          </w:p>
        </w:tc>
        <w:tc>
          <w:tcPr>
            <w:tcW w:w="5670" w:type="dxa"/>
            <w:tcBorders>
              <w:top w:val="nil"/>
              <w:left w:val="nil"/>
              <w:bottom w:val="single" w:sz="8" w:space="0" w:color="FFFFFF"/>
              <w:right w:val="single" w:sz="8" w:space="0" w:color="FFFFFF"/>
            </w:tcBorders>
            <w:shd w:val="clear" w:color="000000" w:fill="F2F2F2"/>
            <w:vAlign w:val="center"/>
            <w:hideMark/>
          </w:tcPr>
          <w:p w14:paraId="70B9980B" w14:textId="376B7154"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 xml:space="preserve">150 </w:t>
            </w:r>
            <w:r w:rsidR="00E83349">
              <w:rPr>
                <w:rFonts w:eastAsia="Times New Roman"/>
                <w:color w:val="262626"/>
                <w:sz w:val="18"/>
                <w:szCs w:val="18"/>
                <w:lang w:eastAsia="pt-PT"/>
              </w:rPr>
              <w:t>c</w:t>
            </w:r>
            <w:r w:rsidRPr="003E2CEC">
              <w:rPr>
                <w:rFonts w:eastAsia="Times New Roman"/>
                <w:color w:val="262626"/>
                <w:sz w:val="18"/>
                <w:szCs w:val="18"/>
                <w:lang w:eastAsia="pt-PT"/>
              </w:rPr>
              <w:t>ontratos ativos no período de avaliação</w:t>
            </w:r>
          </w:p>
        </w:tc>
      </w:tr>
      <w:tr w:rsidR="00665E18" w:rsidRPr="003E2CEC" w14:paraId="7BB17D28" w14:textId="77777777" w:rsidTr="003E2CEC">
        <w:trPr>
          <w:trHeight w:val="567"/>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07942364"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Rs5.1 Nº de contratos de alojamento temporário de estudantes</w:t>
            </w:r>
          </w:p>
        </w:tc>
        <w:tc>
          <w:tcPr>
            <w:tcW w:w="5670" w:type="dxa"/>
            <w:tcBorders>
              <w:top w:val="nil"/>
              <w:left w:val="nil"/>
              <w:bottom w:val="single" w:sz="8" w:space="0" w:color="FFFFFF"/>
              <w:right w:val="single" w:sz="8" w:space="0" w:color="FFFFFF"/>
            </w:tcBorders>
            <w:shd w:val="clear" w:color="000000" w:fill="F2F2F2"/>
            <w:vAlign w:val="center"/>
            <w:hideMark/>
          </w:tcPr>
          <w:p w14:paraId="591E550B" w14:textId="717F3043"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 xml:space="preserve">Dos 1.011 contratos ativos, submetidos, terminados ou em edição, no </w:t>
            </w:r>
            <w:r w:rsidR="00E83349" w:rsidRPr="003E2CEC">
              <w:rPr>
                <w:rFonts w:eastAsia="Times New Roman"/>
                <w:color w:val="262626"/>
                <w:sz w:val="18"/>
                <w:szCs w:val="18"/>
                <w:lang w:eastAsia="pt-PT"/>
              </w:rPr>
              <w:t>período</w:t>
            </w:r>
            <w:r w:rsidRPr="003E2CEC">
              <w:rPr>
                <w:rFonts w:eastAsia="Times New Roman"/>
                <w:color w:val="262626"/>
                <w:sz w:val="18"/>
                <w:szCs w:val="18"/>
                <w:lang w:eastAsia="pt-PT"/>
              </w:rPr>
              <w:t xml:space="preserve"> de avaliação, 82 (8,1%) eram de residência temporária</w:t>
            </w:r>
          </w:p>
        </w:tc>
      </w:tr>
      <w:tr w:rsidR="00665E18" w:rsidRPr="003E2CEC" w14:paraId="0B5BBC6E" w14:textId="77777777" w:rsidTr="003E2CEC">
        <w:trPr>
          <w:trHeight w:val="567"/>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631B5287"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Rs5.2 Nº de contratos de mobilidade com finalidade de residência permanente</w:t>
            </w:r>
          </w:p>
        </w:tc>
        <w:tc>
          <w:tcPr>
            <w:tcW w:w="5670" w:type="dxa"/>
            <w:tcBorders>
              <w:top w:val="nil"/>
              <w:left w:val="nil"/>
              <w:bottom w:val="single" w:sz="8" w:space="0" w:color="FFFFFF"/>
              <w:right w:val="single" w:sz="8" w:space="0" w:color="FFFFFF"/>
            </w:tcBorders>
            <w:shd w:val="clear" w:color="000000" w:fill="F2F2F2"/>
            <w:vAlign w:val="center"/>
            <w:hideMark/>
          </w:tcPr>
          <w:p w14:paraId="2A39ED92"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sem informação</w:t>
            </w:r>
          </w:p>
        </w:tc>
      </w:tr>
      <w:tr w:rsidR="00665E18" w:rsidRPr="003E2CEC" w14:paraId="72A51787" w14:textId="77777777" w:rsidTr="003E2CEC">
        <w:trPr>
          <w:trHeight w:val="567"/>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595878E3"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Rs6. Nº de contratos renovados enquadrados no PAA</w:t>
            </w:r>
          </w:p>
        </w:tc>
        <w:tc>
          <w:tcPr>
            <w:tcW w:w="5670" w:type="dxa"/>
            <w:tcBorders>
              <w:top w:val="nil"/>
              <w:left w:val="nil"/>
              <w:bottom w:val="single" w:sz="8" w:space="0" w:color="FFFFFF"/>
              <w:right w:val="single" w:sz="8" w:space="0" w:color="FFFFFF"/>
            </w:tcBorders>
            <w:shd w:val="clear" w:color="000000" w:fill="F2F2F2"/>
            <w:vAlign w:val="center"/>
            <w:hideMark/>
          </w:tcPr>
          <w:p w14:paraId="32228DC2"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 </w:t>
            </w:r>
          </w:p>
        </w:tc>
      </w:tr>
      <w:tr w:rsidR="00665E18" w:rsidRPr="003E2CEC" w14:paraId="477D589D" w14:textId="77777777" w:rsidTr="003E2CEC">
        <w:trPr>
          <w:trHeight w:val="567"/>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42847DE5"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Rs7. % de proprietários que colocariam o seu imóvel no mercado de arrendamento a um preço mais elevado, fora do âmbito do PAA</w:t>
            </w:r>
          </w:p>
        </w:tc>
        <w:tc>
          <w:tcPr>
            <w:tcW w:w="5670" w:type="dxa"/>
            <w:tcBorders>
              <w:top w:val="nil"/>
              <w:left w:val="nil"/>
              <w:bottom w:val="single" w:sz="8" w:space="0" w:color="FFFFFF"/>
              <w:right w:val="single" w:sz="8" w:space="0" w:color="FFFFFF"/>
            </w:tcBorders>
            <w:shd w:val="clear" w:color="000000" w:fill="F2F2F2"/>
            <w:vAlign w:val="center"/>
            <w:hideMark/>
          </w:tcPr>
          <w:p w14:paraId="6FDE8ABD"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De acordo com a inquirição realizada a prestadores, 11,7% dos inquiridos referem ter aderido ao PAA para poderem oferecer uma renda mais baixa</w:t>
            </w:r>
          </w:p>
        </w:tc>
      </w:tr>
      <w:tr w:rsidR="00665E18" w:rsidRPr="003E2CEC" w14:paraId="6E3EE341" w14:textId="77777777" w:rsidTr="003E2CEC">
        <w:trPr>
          <w:trHeight w:val="567"/>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2EBD64DD"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Rs8. Peso do valor global dos Benefícios Fiscais concedidos – em relação ao total de apoios públicos da política de habitação em geral ou em relação ao total de benefícios fiscais concedidos</w:t>
            </w:r>
          </w:p>
        </w:tc>
        <w:tc>
          <w:tcPr>
            <w:tcW w:w="5670" w:type="dxa"/>
            <w:tcBorders>
              <w:top w:val="nil"/>
              <w:left w:val="nil"/>
              <w:bottom w:val="single" w:sz="8" w:space="0" w:color="FFFFFF"/>
              <w:right w:val="single" w:sz="8" w:space="0" w:color="FFFFFF"/>
            </w:tcBorders>
            <w:shd w:val="clear" w:color="000000" w:fill="F2F2F2"/>
            <w:vAlign w:val="center"/>
            <w:hideMark/>
          </w:tcPr>
          <w:p w14:paraId="32D3465B" w14:textId="041C976D"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De acordo com o Relatório Despesa Fiscal 2024,</w:t>
            </w:r>
            <w:r w:rsidR="00277F54" w:rsidRPr="003E2CEC">
              <w:rPr>
                <w:rFonts w:eastAsia="Times New Roman"/>
                <w:color w:val="262626"/>
                <w:sz w:val="18"/>
                <w:szCs w:val="18"/>
                <w:lang w:eastAsia="pt-PT"/>
              </w:rPr>
              <w:t xml:space="preserve"> </w:t>
            </w:r>
            <w:r w:rsidRPr="003E2CEC">
              <w:rPr>
                <w:rFonts w:eastAsia="Times New Roman"/>
                <w:color w:val="262626"/>
                <w:sz w:val="18"/>
                <w:szCs w:val="18"/>
                <w:lang w:eastAsia="pt-PT"/>
              </w:rPr>
              <w:t>quanto ao IRC, os valores de dedução à matéria coletável dos rendimentos prediais previstos no DL 68/2019 ascenderam a 0,1 M€ em 2023 e 0,4 M€ em 2024 nos contratos enquadrados no PAA e a 0,1 M€ em 2024 nos programas municipais. Quanto ao IRS, uma estimativa própria aponta para um valor de benefício fiscal médio anual (no período em avaliação) que ascende a cerca de 0,6 M€</w:t>
            </w:r>
          </w:p>
        </w:tc>
      </w:tr>
      <w:tr w:rsidR="00665E18" w:rsidRPr="003E2CEC" w14:paraId="38158D7C" w14:textId="77777777" w:rsidTr="003E2CEC">
        <w:trPr>
          <w:trHeight w:val="567"/>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7DA1186A"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Rs9. Taxa de esforço média dos beneficiários PAA versus taxa de esforço global (dos arrendatários fora do programa)</w:t>
            </w:r>
          </w:p>
        </w:tc>
        <w:tc>
          <w:tcPr>
            <w:tcW w:w="5670" w:type="dxa"/>
            <w:tcBorders>
              <w:top w:val="nil"/>
              <w:left w:val="nil"/>
              <w:bottom w:val="single" w:sz="8" w:space="0" w:color="FFFFFF"/>
              <w:right w:val="single" w:sz="8" w:space="0" w:color="FFFFFF"/>
            </w:tcBorders>
            <w:shd w:val="clear" w:color="000000" w:fill="F2F2F2"/>
            <w:vAlign w:val="center"/>
            <w:hideMark/>
          </w:tcPr>
          <w:p w14:paraId="2832989D" w14:textId="17667496"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 xml:space="preserve">Para os 1.011 contratos ativos, submetidos, terminados ou em edição, no </w:t>
            </w:r>
            <w:r w:rsidR="00E83349" w:rsidRPr="003E2CEC">
              <w:rPr>
                <w:rFonts w:eastAsia="Times New Roman"/>
                <w:color w:val="262626"/>
                <w:sz w:val="18"/>
                <w:szCs w:val="18"/>
                <w:lang w:eastAsia="pt-PT"/>
              </w:rPr>
              <w:t>período</w:t>
            </w:r>
            <w:r w:rsidRPr="003E2CEC">
              <w:rPr>
                <w:rFonts w:eastAsia="Times New Roman"/>
                <w:color w:val="262626"/>
                <w:sz w:val="18"/>
                <w:szCs w:val="18"/>
                <w:lang w:eastAsia="pt-PT"/>
              </w:rPr>
              <w:t xml:space="preserve"> de avaliação, a taxa média de esforço é de 27,71%</w:t>
            </w:r>
          </w:p>
        </w:tc>
      </w:tr>
      <w:tr w:rsidR="00665E18" w:rsidRPr="003E2CEC" w14:paraId="59589927" w14:textId="77777777" w:rsidTr="003E2CEC">
        <w:trPr>
          <w:trHeight w:val="567"/>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2DE1AEB5" w14:textId="77777777"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Rs10. Nº de contratos PAA relativos a fogos/partes de casa que antes se encontravam vagos</w:t>
            </w:r>
          </w:p>
        </w:tc>
        <w:tc>
          <w:tcPr>
            <w:tcW w:w="5670" w:type="dxa"/>
            <w:tcBorders>
              <w:top w:val="nil"/>
              <w:left w:val="nil"/>
              <w:bottom w:val="single" w:sz="8" w:space="0" w:color="FFFFFF"/>
              <w:right w:val="single" w:sz="8" w:space="0" w:color="FFFFFF"/>
            </w:tcBorders>
            <w:shd w:val="clear" w:color="000000" w:fill="F2F2F2"/>
            <w:vAlign w:val="center"/>
            <w:hideMark/>
          </w:tcPr>
          <w:p w14:paraId="45F8155E" w14:textId="42E1190B" w:rsidR="00665E18" w:rsidRPr="003E2CEC" w:rsidRDefault="00665E18" w:rsidP="00665E18">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 xml:space="preserve">Dos 1.951 alojamentos inscritos ou enquadrados, 313 alojamentos são 1.ª utilização (16%). Para os 1.011 contratos ativos, submetidos, terminados ou em edição, no </w:t>
            </w:r>
            <w:r w:rsidR="00E83349" w:rsidRPr="003E2CEC">
              <w:rPr>
                <w:rFonts w:eastAsia="Times New Roman"/>
                <w:color w:val="262626"/>
                <w:sz w:val="18"/>
                <w:szCs w:val="18"/>
                <w:lang w:eastAsia="pt-PT"/>
              </w:rPr>
              <w:t>período</w:t>
            </w:r>
            <w:r w:rsidRPr="003E2CEC">
              <w:rPr>
                <w:rFonts w:eastAsia="Times New Roman"/>
                <w:color w:val="262626"/>
                <w:sz w:val="18"/>
                <w:szCs w:val="18"/>
                <w:lang w:eastAsia="pt-PT"/>
              </w:rPr>
              <w:t xml:space="preserve"> de avaliação, 134 alojamentos são 1.º utilização (13,3%).</w:t>
            </w:r>
          </w:p>
        </w:tc>
      </w:tr>
    </w:tbl>
    <w:p w14:paraId="230D1644" w14:textId="1FA046E4" w:rsidR="004210D0" w:rsidRDefault="004210D0" w:rsidP="003E2CEC">
      <w:pPr>
        <w:pStyle w:val="Tabela"/>
        <w:keepLines/>
      </w:pPr>
      <w:bookmarkStart w:id="130" w:name="_Toc225256369"/>
      <w:r w:rsidRPr="00057604">
        <w:lastRenderedPageBreak/>
        <w:t xml:space="preserve">Tabela </w:t>
      </w:r>
      <w:r w:rsidR="009C1A91">
        <w:t>A</w:t>
      </w:r>
      <w:r>
        <w:fldChar w:fldCharType="begin"/>
      </w:r>
      <w:r>
        <w:instrText>SEQ Tabela \* ARABIC</w:instrText>
      </w:r>
      <w:r>
        <w:fldChar w:fldCharType="separate"/>
      </w:r>
      <w:r w:rsidR="003D1C44">
        <w:rPr>
          <w:noProof/>
        </w:rPr>
        <w:t>82</w:t>
      </w:r>
      <w:r>
        <w:fldChar w:fldCharType="end"/>
      </w:r>
      <w:r w:rsidRPr="00057604">
        <w:t xml:space="preserve"> – </w:t>
      </w:r>
      <w:r>
        <w:t>Indicadores de resultados de 2º nível</w:t>
      </w:r>
      <w:bookmarkEnd w:id="130"/>
    </w:p>
    <w:tbl>
      <w:tblPr>
        <w:tblW w:w="9071" w:type="dxa"/>
        <w:tblCellMar>
          <w:left w:w="70" w:type="dxa"/>
          <w:right w:w="70" w:type="dxa"/>
        </w:tblCellMar>
        <w:tblLook w:val="04A0" w:firstRow="1" w:lastRow="0" w:firstColumn="1" w:lastColumn="0" w:noHBand="0" w:noVBand="1"/>
      </w:tblPr>
      <w:tblGrid>
        <w:gridCol w:w="3402"/>
        <w:gridCol w:w="5669"/>
      </w:tblGrid>
      <w:tr w:rsidR="00466EA7" w:rsidRPr="003E2CEC" w14:paraId="227F17F9" w14:textId="77777777" w:rsidTr="003E2CEC">
        <w:trPr>
          <w:trHeight w:val="567"/>
        </w:trPr>
        <w:tc>
          <w:tcPr>
            <w:tcW w:w="3402" w:type="dxa"/>
            <w:tcBorders>
              <w:top w:val="nil"/>
              <w:left w:val="nil"/>
              <w:bottom w:val="nil"/>
              <w:right w:val="nil"/>
            </w:tcBorders>
            <w:shd w:val="clear" w:color="000000" w:fill="800000"/>
            <w:noWrap/>
            <w:vAlign w:val="center"/>
            <w:hideMark/>
          </w:tcPr>
          <w:p w14:paraId="40EF29B9" w14:textId="77777777" w:rsidR="00466EA7" w:rsidRPr="003E2CEC" w:rsidRDefault="00466EA7" w:rsidP="003E2CEC">
            <w:pPr>
              <w:keepNext/>
              <w:keepLines/>
              <w:spacing w:after="0" w:line="240" w:lineRule="auto"/>
              <w:jc w:val="center"/>
              <w:rPr>
                <w:rFonts w:eastAsia="Times New Roman"/>
                <w:b/>
                <w:bCs/>
                <w:color w:val="FFFFFF"/>
                <w:sz w:val="18"/>
                <w:szCs w:val="18"/>
                <w:lang w:eastAsia="pt-PT"/>
              </w:rPr>
            </w:pPr>
            <w:r w:rsidRPr="003E2CEC">
              <w:rPr>
                <w:rFonts w:eastAsia="Times New Roman"/>
                <w:b/>
                <w:bCs/>
                <w:color w:val="FFFFFF"/>
                <w:sz w:val="18"/>
                <w:szCs w:val="18"/>
                <w:lang w:eastAsia="pt-PT"/>
              </w:rPr>
              <w:t>Resultados de 2º nível</w:t>
            </w:r>
          </w:p>
        </w:tc>
        <w:tc>
          <w:tcPr>
            <w:tcW w:w="5669" w:type="dxa"/>
            <w:tcBorders>
              <w:top w:val="nil"/>
              <w:left w:val="nil"/>
              <w:bottom w:val="nil"/>
              <w:right w:val="nil"/>
            </w:tcBorders>
            <w:shd w:val="clear" w:color="000000" w:fill="800000"/>
            <w:noWrap/>
            <w:vAlign w:val="center"/>
            <w:hideMark/>
          </w:tcPr>
          <w:p w14:paraId="322076EC" w14:textId="77777777" w:rsidR="00466EA7" w:rsidRPr="003E2CEC" w:rsidRDefault="00466EA7" w:rsidP="003E2CEC">
            <w:pPr>
              <w:keepNext/>
              <w:keepLines/>
              <w:spacing w:after="0" w:line="240" w:lineRule="auto"/>
              <w:jc w:val="center"/>
              <w:rPr>
                <w:rFonts w:eastAsia="Times New Roman"/>
                <w:b/>
                <w:bCs/>
                <w:color w:val="FFFFFF"/>
                <w:sz w:val="18"/>
                <w:szCs w:val="18"/>
                <w:lang w:eastAsia="pt-PT"/>
              </w:rPr>
            </w:pPr>
            <w:r w:rsidRPr="003E2CEC">
              <w:rPr>
                <w:rFonts w:eastAsia="Times New Roman"/>
                <w:b/>
                <w:bCs/>
                <w:color w:val="FFFFFF"/>
                <w:sz w:val="18"/>
                <w:szCs w:val="18"/>
                <w:lang w:eastAsia="pt-PT"/>
              </w:rPr>
              <w:t>Evidência</w:t>
            </w:r>
          </w:p>
        </w:tc>
      </w:tr>
      <w:tr w:rsidR="00466EA7" w:rsidRPr="003E2CEC" w14:paraId="613685F6" w14:textId="77777777" w:rsidTr="003E2CEC">
        <w:trPr>
          <w:trHeight w:val="20"/>
        </w:trPr>
        <w:tc>
          <w:tcPr>
            <w:tcW w:w="3402" w:type="dxa"/>
            <w:tcBorders>
              <w:top w:val="single" w:sz="8" w:space="0" w:color="FFFFFF"/>
              <w:left w:val="single" w:sz="8" w:space="0" w:color="FFFFFF"/>
              <w:bottom w:val="single" w:sz="8" w:space="0" w:color="FFFFFF"/>
              <w:right w:val="single" w:sz="8" w:space="0" w:color="FFFFFF"/>
            </w:tcBorders>
            <w:shd w:val="clear" w:color="000000" w:fill="D9D9D9"/>
            <w:vAlign w:val="center"/>
            <w:hideMark/>
          </w:tcPr>
          <w:p w14:paraId="00C775F1" w14:textId="77777777" w:rsidR="00466EA7" w:rsidRPr="003E2CEC" w:rsidRDefault="00466EA7" w:rsidP="00466EA7">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RS1. Variação do peso dos alojamentos em situação de arrendamento</w:t>
            </w:r>
          </w:p>
        </w:tc>
        <w:tc>
          <w:tcPr>
            <w:tcW w:w="5669" w:type="dxa"/>
            <w:tcBorders>
              <w:top w:val="single" w:sz="8" w:space="0" w:color="FFFFFF"/>
              <w:left w:val="nil"/>
              <w:bottom w:val="single" w:sz="8" w:space="0" w:color="FFFFFF"/>
              <w:right w:val="single" w:sz="8" w:space="0" w:color="FFFFFF"/>
            </w:tcBorders>
            <w:shd w:val="clear" w:color="000000" w:fill="F2F2F2"/>
            <w:vAlign w:val="center"/>
            <w:hideMark/>
          </w:tcPr>
          <w:p w14:paraId="7F0440CA" w14:textId="2841732F" w:rsidR="00466EA7" w:rsidRPr="003E2CEC" w:rsidRDefault="00466EA7" w:rsidP="00466EA7">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Observa-se um crescimento gradual do volume de novos contratos de arrendamento em Portugal entre 2021 e 2024, passando de cerca de 87 mil para 97 mil (+11%)</w:t>
            </w:r>
          </w:p>
        </w:tc>
      </w:tr>
      <w:tr w:rsidR="00466EA7" w:rsidRPr="003E2CEC" w14:paraId="5E164BB4"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03BE080F" w14:textId="77777777" w:rsidR="00466EA7" w:rsidRPr="003E2CEC" w:rsidRDefault="00466EA7" w:rsidP="00466EA7">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RS2. Variação do peso dos alojamentos com arrendamento induzido por instrumentos de política pública</w:t>
            </w:r>
          </w:p>
        </w:tc>
        <w:tc>
          <w:tcPr>
            <w:tcW w:w="5669" w:type="dxa"/>
            <w:tcBorders>
              <w:top w:val="nil"/>
              <w:left w:val="nil"/>
              <w:bottom w:val="single" w:sz="8" w:space="0" w:color="FFFFFF"/>
              <w:right w:val="single" w:sz="8" w:space="0" w:color="FFFFFF"/>
            </w:tcBorders>
            <w:shd w:val="clear" w:color="000000" w:fill="F2F2F2"/>
            <w:vAlign w:val="center"/>
            <w:hideMark/>
          </w:tcPr>
          <w:p w14:paraId="2C47EB30" w14:textId="77777777" w:rsidR="00466EA7" w:rsidRPr="003E2CEC" w:rsidRDefault="00466EA7" w:rsidP="00466EA7">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 </w:t>
            </w:r>
          </w:p>
        </w:tc>
      </w:tr>
      <w:tr w:rsidR="00466EA7" w:rsidRPr="003E2CEC" w14:paraId="5A89F442"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18632C3C" w14:textId="77777777" w:rsidR="00466EA7" w:rsidRPr="003E2CEC" w:rsidRDefault="00466EA7" w:rsidP="00466EA7">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RS3. Variação da renda mediana e média para tipologias de arrendamento cobertas pelo Programa</w:t>
            </w:r>
          </w:p>
        </w:tc>
        <w:tc>
          <w:tcPr>
            <w:tcW w:w="5669" w:type="dxa"/>
            <w:tcBorders>
              <w:top w:val="nil"/>
              <w:left w:val="nil"/>
              <w:bottom w:val="single" w:sz="8" w:space="0" w:color="FFFFFF"/>
              <w:right w:val="single" w:sz="8" w:space="0" w:color="FFFFFF"/>
            </w:tcBorders>
            <w:shd w:val="clear" w:color="000000" w:fill="F2F2F2"/>
            <w:vAlign w:val="center"/>
            <w:hideMark/>
          </w:tcPr>
          <w:p w14:paraId="2FA4A63B" w14:textId="13536DF9" w:rsidR="00466EA7" w:rsidRPr="003E2CEC" w:rsidRDefault="00466EA7" w:rsidP="00466EA7">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 xml:space="preserve">Para os 896 contratos ativos ou terminados de habitação permanente e habitação, no </w:t>
            </w:r>
            <w:r w:rsidR="00715E95" w:rsidRPr="003E2CEC">
              <w:rPr>
                <w:rFonts w:eastAsia="Times New Roman"/>
                <w:color w:val="262626"/>
                <w:sz w:val="18"/>
                <w:szCs w:val="18"/>
                <w:lang w:eastAsia="pt-PT"/>
              </w:rPr>
              <w:t>período</w:t>
            </w:r>
            <w:r w:rsidRPr="003E2CEC">
              <w:rPr>
                <w:rFonts w:eastAsia="Times New Roman"/>
                <w:color w:val="262626"/>
                <w:sz w:val="18"/>
                <w:szCs w:val="18"/>
                <w:lang w:eastAsia="pt-PT"/>
              </w:rPr>
              <w:t xml:space="preserve"> de avaliação, o valor médio da renda é de 561,53€ e o valor mediano de 546€</w:t>
            </w:r>
          </w:p>
        </w:tc>
      </w:tr>
      <w:tr w:rsidR="00466EA7" w:rsidRPr="003E2CEC" w14:paraId="342DDA50"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796C651C" w14:textId="77777777" w:rsidR="00466EA7" w:rsidRPr="003E2CEC" w:rsidRDefault="00466EA7" w:rsidP="00466EA7">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RS4. Número de candidatos apoiados pelo PAA que não teriam acesso a uma renda livre de mercado</w:t>
            </w:r>
          </w:p>
        </w:tc>
        <w:tc>
          <w:tcPr>
            <w:tcW w:w="5669" w:type="dxa"/>
            <w:tcBorders>
              <w:top w:val="nil"/>
              <w:left w:val="nil"/>
              <w:bottom w:val="single" w:sz="8" w:space="0" w:color="FFFFFF"/>
              <w:right w:val="single" w:sz="8" w:space="0" w:color="FFFFFF"/>
            </w:tcBorders>
            <w:shd w:val="clear" w:color="000000" w:fill="F2F2F2"/>
            <w:vAlign w:val="center"/>
            <w:hideMark/>
          </w:tcPr>
          <w:p w14:paraId="4E6FDAE8" w14:textId="77777777" w:rsidR="00466EA7" w:rsidRPr="003E2CEC" w:rsidRDefault="00466EA7" w:rsidP="00466EA7">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De acordo com a inquirição realizada, 43,9% dos inquiridos que celebraram contrato estariam numa situação de instabilidade ou risco habitacional se não o tivessem celebrado, 26,1% teria de partilhar habitação e 25,8% solicitaria outro tipo de apoio ao arrendamento</w:t>
            </w:r>
          </w:p>
        </w:tc>
      </w:tr>
      <w:tr w:rsidR="00466EA7" w:rsidRPr="003E2CEC" w14:paraId="63C21FC8" w14:textId="77777777" w:rsidTr="003E2CEC">
        <w:trPr>
          <w:trHeight w:val="20"/>
        </w:trPr>
        <w:tc>
          <w:tcPr>
            <w:tcW w:w="3402" w:type="dxa"/>
            <w:tcBorders>
              <w:top w:val="nil"/>
              <w:left w:val="single" w:sz="8" w:space="0" w:color="FFFFFF"/>
              <w:bottom w:val="single" w:sz="8" w:space="0" w:color="FFFFFF"/>
              <w:right w:val="single" w:sz="8" w:space="0" w:color="FFFFFF"/>
            </w:tcBorders>
            <w:shd w:val="clear" w:color="000000" w:fill="D9D9D9"/>
            <w:vAlign w:val="center"/>
            <w:hideMark/>
          </w:tcPr>
          <w:p w14:paraId="5E1CF558" w14:textId="77777777" w:rsidR="00466EA7" w:rsidRPr="003E2CEC" w:rsidRDefault="00466EA7" w:rsidP="00466EA7">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RS5. Peso de famílias em mobilidade de residência permanente para concelhos do interior apoiadas pelo PAA</w:t>
            </w:r>
          </w:p>
        </w:tc>
        <w:tc>
          <w:tcPr>
            <w:tcW w:w="5669" w:type="dxa"/>
            <w:tcBorders>
              <w:top w:val="nil"/>
              <w:left w:val="nil"/>
              <w:bottom w:val="single" w:sz="8" w:space="0" w:color="FFFFFF"/>
              <w:right w:val="single" w:sz="8" w:space="0" w:color="FFFFFF"/>
            </w:tcBorders>
            <w:shd w:val="clear" w:color="000000" w:fill="F2F2F2"/>
            <w:vAlign w:val="center"/>
            <w:hideMark/>
          </w:tcPr>
          <w:p w14:paraId="17FD1959" w14:textId="77777777" w:rsidR="00466EA7" w:rsidRPr="003E2CEC" w:rsidRDefault="00466EA7" w:rsidP="00466EA7">
            <w:pPr>
              <w:spacing w:after="0" w:line="240" w:lineRule="auto"/>
              <w:jc w:val="left"/>
              <w:rPr>
                <w:rFonts w:eastAsia="Times New Roman"/>
                <w:color w:val="262626"/>
                <w:sz w:val="18"/>
                <w:szCs w:val="18"/>
                <w:lang w:eastAsia="pt-PT"/>
              </w:rPr>
            </w:pPr>
            <w:r w:rsidRPr="003E2CEC">
              <w:rPr>
                <w:rFonts w:eastAsia="Times New Roman"/>
                <w:color w:val="262626"/>
                <w:sz w:val="18"/>
                <w:szCs w:val="18"/>
                <w:lang w:eastAsia="pt-PT"/>
              </w:rPr>
              <w:t>sem informação</w:t>
            </w:r>
          </w:p>
        </w:tc>
      </w:tr>
    </w:tbl>
    <w:p w14:paraId="3C0496C3" w14:textId="77777777" w:rsidR="00BE2C26" w:rsidRDefault="00BE2C26">
      <w:pPr>
        <w:spacing w:after="0" w:line="240" w:lineRule="auto"/>
        <w:jc w:val="left"/>
        <w:rPr>
          <w:rStyle w:val="eop"/>
          <w:color w:val="262626" w:themeColor="text1" w:themeTint="D9"/>
        </w:rPr>
      </w:pPr>
    </w:p>
    <w:p w14:paraId="58C7B6EE" w14:textId="22BB7381" w:rsidR="009E1470" w:rsidRPr="000F689C" w:rsidRDefault="009E1470" w:rsidP="009E1470">
      <w:pPr>
        <w:pStyle w:val="Cabealho1"/>
      </w:pPr>
      <w:bookmarkStart w:id="131" w:name="_Toc225256067"/>
      <w:r>
        <w:rPr>
          <w:caps w:val="0"/>
        </w:rPr>
        <w:lastRenderedPageBreak/>
        <w:t>ANÁLISE COMPARATIVA DOS VALORES DAS RENDAS DE MERCADO E DE CONTRATOS ENQUADRADOS NO PAA</w:t>
      </w:r>
      <w:bookmarkEnd w:id="131"/>
    </w:p>
    <w:p w14:paraId="342124E8" w14:textId="0ED98311" w:rsidR="004C7ED6" w:rsidRPr="004C7ED6" w:rsidRDefault="004C7ED6" w:rsidP="00674CE4">
      <w:pPr>
        <w:spacing w:before="120" w:after="120" w:line="240" w:lineRule="atLeast"/>
        <w:rPr>
          <w:rStyle w:val="eop"/>
          <w:b/>
          <w:bCs/>
          <w:color w:val="262626" w:themeColor="text1" w:themeTint="D9"/>
        </w:rPr>
      </w:pPr>
      <w:r w:rsidRPr="004C7ED6">
        <w:rPr>
          <w:rStyle w:val="eop"/>
          <w:b/>
          <w:bCs/>
          <w:color w:val="262626" w:themeColor="text1" w:themeTint="D9"/>
        </w:rPr>
        <w:t>METODOLOGIA</w:t>
      </w:r>
    </w:p>
    <w:p w14:paraId="01F61672" w14:textId="7AB8154B" w:rsidR="00BE2C26" w:rsidRDefault="00674CE4" w:rsidP="004A0954">
      <w:pPr>
        <w:spacing w:before="120" w:after="120" w:line="240" w:lineRule="atLeast"/>
        <w:rPr>
          <w:rStyle w:val="eop"/>
          <w:color w:val="262626" w:themeColor="text1" w:themeTint="D9"/>
        </w:rPr>
      </w:pPr>
      <w:r>
        <w:rPr>
          <w:rStyle w:val="eop"/>
          <w:color w:val="262626" w:themeColor="text1" w:themeTint="D9"/>
        </w:rPr>
        <w:t>Esta análise pretende avaliar o nível e as dinâmicas territoriais das rendas efetivamente vigentes nos contratos enquadrados no PAA, no período de referência.</w:t>
      </w:r>
      <w:r w:rsidR="004C7ED6">
        <w:rPr>
          <w:rStyle w:val="eop"/>
          <w:color w:val="262626" w:themeColor="text1" w:themeTint="D9"/>
        </w:rPr>
        <w:t xml:space="preserve"> Pretende apoiar a resposta à questão </w:t>
      </w:r>
      <w:r w:rsidR="004A0954" w:rsidRPr="004A0954">
        <w:rPr>
          <w:rStyle w:val="eop"/>
          <w:b/>
          <w:bCs/>
          <w:color w:val="262626" w:themeColor="text1" w:themeTint="D9"/>
        </w:rPr>
        <w:t>“Que tipo de influência está a ter o PAA no mercado de arrendamento?</w:t>
      </w:r>
      <w:r w:rsidR="004A0954">
        <w:rPr>
          <w:rStyle w:val="eop"/>
          <w:color w:val="262626" w:themeColor="text1" w:themeTint="D9"/>
        </w:rPr>
        <w:t xml:space="preserve">”, enquadrada no critério de avaliação da eficácia do programa. Ou seja, avaliar se </w:t>
      </w:r>
      <w:r w:rsidR="004A0954" w:rsidRPr="004A0954">
        <w:rPr>
          <w:rStyle w:val="eop"/>
          <w:color w:val="262626" w:themeColor="text1" w:themeTint="D9"/>
        </w:rPr>
        <w:t>o PAA</w:t>
      </w:r>
      <w:r w:rsidR="004A0954">
        <w:rPr>
          <w:rStyle w:val="eop"/>
          <w:color w:val="262626" w:themeColor="text1" w:themeTint="D9"/>
        </w:rPr>
        <w:t xml:space="preserve"> estará</w:t>
      </w:r>
      <w:r w:rsidR="004A0954" w:rsidRPr="004A0954">
        <w:rPr>
          <w:rStyle w:val="eop"/>
          <w:color w:val="262626" w:themeColor="text1" w:themeTint="D9"/>
        </w:rPr>
        <w:t>, efetivamente, a induzir uma moderação dos preços praticados, ou, pelo contrário, limita-se a enquadrar rendas que já se encontrariam próximas dos valores de mercado, ou até a induzir algumas dinâmicas inflacionistas?</w:t>
      </w:r>
    </w:p>
    <w:p w14:paraId="557C70B3" w14:textId="023CFA5C" w:rsidR="004A0954" w:rsidRDefault="004A0954" w:rsidP="004A0954">
      <w:pPr>
        <w:spacing w:before="120" w:after="120" w:line="240" w:lineRule="atLeast"/>
        <w:rPr>
          <w:rStyle w:val="eop"/>
          <w:color w:val="262626" w:themeColor="text1" w:themeTint="D9"/>
        </w:rPr>
      </w:pPr>
      <w:r>
        <w:rPr>
          <w:rStyle w:val="eop"/>
          <w:color w:val="262626" w:themeColor="text1" w:themeTint="D9"/>
        </w:rPr>
        <w:t>A análise compara três variáveis:</w:t>
      </w:r>
    </w:p>
    <w:p w14:paraId="2E8EC065" w14:textId="592B003E" w:rsidR="004A0954" w:rsidRPr="004A0954" w:rsidRDefault="004A0954" w:rsidP="004A0954">
      <w:pPr>
        <w:spacing w:before="120" w:after="120" w:line="240" w:lineRule="atLeast"/>
        <w:rPr>
          <w:rStyle w:val="eop"/>
          <w:i/>
          <w:iCs/>
          <w:color w:val="262626" w:themeColor="text1" w:themeTint="D9"/>
        </w:rPr>
      </w:pPr>
      <w:r w:rsidRPr="004A0954">
        <w:rPr>
          <w:rStyle w:val="eop"/>
          <w:i/>
          <w:iCs/>
          <w:color w:val="262626" w:themeColor="text1" w:themeTint="D9"/>
        </w:rPr>
        <w:t>No âmbito do PAA</w:t>
      </w:r>
    </w:p>
    <w:p w14:paraId="4118D4F4" w14:textId="333C5E73" w:rsidR="0005647D" w:rsidRPr="0005647D" w:rsidRDefault="0005647D" w:rsidP="008B3A3B">
      <w:pPr>
        <w:pStyle w:val="PargrafodaLista"/>
        <w:numPr>
          <w:ilvl w:val="0"/>
          <w:numId w:val="146"/>
        </w:numPr>
        <w:rPr>
          <w:rStyle w:val="eop"/>
        </w:rPr>
      </w:pPr>
      <w:r w:rsidRPr="0005647D">
        <w:rPr>
          <w:rStyle w:val="eop"/>
        </w:rPr>
        <w:t xml:space="preserve">ACC_MAC_RENT: média dos valores das rendas máximas admissíveis para os alojamentos que têm contratos. É o limite </w:t>
      </w:r>
      <w:r>
        <w:rPr>
          <w:rStyle w:val="eop"/>
        </w:rPr>
        <w:t>imposto pela</w:t>
      </w:r>
      <w:r w:rsidRPr="0005647D">
        <w:rPr>
          <w:rStyle w:val="eop"/>
        </w:rPr>
        <w:t xml:space="preserve"> legislação, considerando a mediana dos valores INE por m</w:t>
      </w:r>
      <w:r w:rsidRPr="0005647D">
        <w:rPr>
          <w:rStyle w:val="eop"/>
          <w:vertAlign w:val="superscript"/>
        </w:rPr>
        <w:t>2</w:t>
      </w:r>
      <w:r w:rsidRPr="0005647D">
        <w:rPr>
          <w:rStyle w:val="eop"/>
        </w:rPr>
        <w:t xml:space="preserve"> ajustada em função da qualidade do imóvel. </w:t>
      </w:r>
    </w:p>
    <w:p w14:paraId="135F3C39" w14:textId="1B0DE5B1" w:rsidR="007A6612" w:rsidRPr="007A6612" w:rsidRDefault="007A6612" w:rsidP="008B3A3B">
      <w:pPr>
        <w:pStyle w:val="PargrafodaLista"/>
        <w:numPr>
          <w:ilvl w:val="0"/>
          <w:numId w:val="146"/>
        </w:numPr>
        <w:rPr>
          <w:rStyle w:val="eop"/>
        </w:rPr>
      </w:pPr>
      <w:r w:rsidRPr="007A6612">
        <w:rPr>
          <w:rStyle w:val="eop"/>
        </w:rPr>
        <w:t>Renda (Contrato): média dos valores das rendas efetivas, nos contratos assinados em cada semestre e em cada território.</w:t>
      </w:r>
    </w:p>
    <w:p w14:paraId="00968F0D" w14:textId="0C8A0D51" w:rsidR="004A0954" w:rsidRPr="00253BD9" w:rsidRDefault="00253BD9" w:rsidP="00253BD9">
      <w:pPr>
        <w:spacing w:before="120" w:after="120"/>
        <w:rPr>
          <w:rStyle w:val="eop"/>
          <w:i/>
          <w:iCs/>
          <w:color w:val="262626" w:themeColor="text1" w:themeTint="D9"/>
        </w:rPr>
      </w:pPr>
      <w:r w:rsidRPr="00253BD9">
        <w:rPr>
          <w:rStyle w:val="eop"/>
          <w:i/>
          <w:iCs/>
          <w:color w:val="262626" w:themeColor="text1" w:themeTint="D9"/>
        </w:rPr>
        <w:t>No mercado</w:t>
      </w:r>
    </w:p>
    <w:p w14:paraId="18137852" w14:textId="09D64CCA" w:rsidR="00253BD9" w:rsidRPr="001F3BA8" w:rsidRDefault="003079CC" w:rsidP="008B3A3B">
      <w:pPr>
        <w:pStyle w:val="PargrafodaLista"/>
        <w:numPr>
          <w:ilvl w:val="0"/>
          <w:numId w:val="147"/>
        </w:numPr>
        <w:spacing w:before="120" w:after="120"/>
        <w:rPr>
          <w:rStyle w:val="eop"/>
        </w:rPr>
      </w:pPr>
      <w:r w:rsidRPr="003079CC">
        <w:rPr>
          <w:rStyle w:val="eop"/>
        </w:rPr>
        <w:t>Mercado (Idealista)</w:t>
      </w:r>
      <w:r>
        <w:rPr>
          <w:rStyle w:val="eop"/>
        </w:rPr>
        <w:t xml:space="preserve">: </w:t>
      </w:r>
      <w:r w:rsidR="001F3BA8" w:rsidRPr="001F3BA8">
        <w:rPr>
          <w:rStyle w:val="eop"/>
        </w:rPr>
        <w:t>valor médio, por m</w:t>
      </w:r>
      <w:r w:rsidR="001F3BA8" w:rsidRPr="003079CC">
        <w:rPr>
          <w:rStyle w:val="eop"/>
          <w:vertAlign w:val="superscript"/>
        </w:rPr>
        <w:t>2</w:t>
      </w:r>
      <w:r w:rsidR="001F3BA8" w:rsidRPr="001F3BA8">
        <w:rPr>
          <w:rStyle w:val="eop"/>
        </w:rPr>
        <w:t xml:space="preserve">, das rendas </w:t>
      </w:r>
      <w:r w:rsidR="00B900E7">
        <w:rPr>
          <w:rStyle w:val="eop"/>
        </w:rPr>
        <w:t>em cada</w:t>
      </w:r>
      <w:r w:rsidR="001F3BA8" w:rsidRPr="001F3BA8">
        <w:rPr>
          <w:rStyle w:val="eop"/>
        </w:rPr>
        <w:t xml:space="preserve"> território para contratos assinados em cada semestre</w:t>
      </w:r>
      <w:r w:rsidR="00E0542D">
        <w:rPr>
          <w:rStyle w:val="eop"/>
        </w:rPr>
        <w:t xml:space="preserve">, determinada a partir dos relatórios de preços </w:t>
      </w:r>
      <w:r w:rsidR="00FF603E" w:rsidRPr="00FF603E">
        <w:rPr>
          <w:rStyle w:val="eop"/>
          <w:u w:val="single"/>
        </w:rPr>
        <w:t>de arrendamento</w:t>
      </w:r>
      <w:r w:rsidR="00FF603E">
        <w:rPr>
          <w:rStyle w:val="eop"/>
        </w:rPr>
        <w:t xml:space="preserve"> </w:t>
      </w:r>
      <w:r w:rsidR="00E0542D">
        <w:rPr>
          <w:rStyle w:val="eop"/>
        </w:rPr>
        <w:t>do portal Idealista (</w:t>
      </w:r>
      <w:hyperlink r:id="rId29" w:history="1">
        <w:r w:rsidR="00FF603E" w:rsidRPr="00782735">
          <w:rPr>
            <w:rStyle w:val="Hiperligao"/>
          </w:rPr>
          <w:t>https://www.idealista.pt/media/relatorios-preco-habitacao/</w:t>
        </w:r>
      </w:hyperlink>
      <w:r w:rsidR="00580656">
        <w:rPr>
          <w:rStyle w:val="eop"/>
        </w:rPr>
        <w:t>).</w:t>
      </w:r>
      <w:r w:rsidR="00FF603E">
        <w:rPr>
          <w:rStyle w:val="eop"/>
        </w:rPr>
        <w:t xml:space="preserve"> A metodologia </w:t>
      </w:r>
      <w:r w:rsidR="00236D81">
        <w:rPr>
          <w:rStyle w:val="eop"/>
        </w:rPr>
        <w:t xml:space="preserve">seguida pelo Idealista está disponível em </w:t>
      </w:r>
      <w:hyperlink r:id="rId30" w:history="1">
        <w:r w:rsidR="00236D81" w:rsidRPr="00782735">
          <w:rPr>
            <w:rStyle w:val="Hiperligao"/>
          </w:rPr>
          <w:t>https://st3.idealista.pt/cms/arquivos/static/price-indicator/metodologia-de-relatorios-de-precos.pdf?VersionId=3b5ZxbBEYN8IOs5X958ojC5gi5F5LI2o&amp;fv=AQHptHt3&amp;v=1556008208</w:t>
        </w:r>
      </w:hyperlink>
      <w:r w:rsidR="00236D81">
        <w:rPr>
          <w:rStyle w:val="eop"/>
        </w:rPr>
        <w:t xml:space="preserve">. </w:t>
      </w:r>
    </w:p>
    <w:p w14:paraId="71D5DA13" w14:textId="46C03BEF" w:rsidR="00674CE4" w:rsidRDefault="00674CE4" w:rsidP="00674CE4">
      <w:pPr>
        <w:spacing w:before="120" w:after="120" w:line="240" w:lineRule="atLeast"/>
        <w:rPr>
          <w:rStyle w:val="eop"/>
          <w:color w:val="262626" w:themeColor="text1" w:themeTint="D9"/>
        </w:rPr>
      </w:pPr>
      <w:r>
        <w:rPr>
          <w:rStyle w:val="eop"/>
          <w:color w:val="262626" w:themeColor="text1" w:themeTint="D9"/>
        </w:rPr>
        <w:t xml:space="preserve">Para esta leitura, </w:t>
      </w:r>
      <w:r w:rsidR="00132E97">
        <w:rPr>
          <w:rStyle w:val="eop"/>
          <w:color w:val="262626" w:themeColor="text1" w:themeTint="D9"/>
        </w:rPr>
        <w:t xml:space="preserve">adotou-se uma matriz territorial que abrange </w:t>
      </w:r>
      <w:r w:rsidR="00132E97" w:rsidRPr="00132E97">
        <w:rPr>
          <w:rStyle w:val="eop"/>
          <w:color w:val="262626" w:themeColor="text1" w:themeTint="D9"/>
        </w:rPr>
        <w:t>vários subespaços (NUTS, Concelhos e Freguesias)</w:t>
      </w:r>
      <w:r w:rsidR="00132E97">
        <w:rPr>
          <w:rStyle w:val="eop"/>
          <w:color w:val="262626" w:themeColor="text1" w:themeTint="D9"/>
        </w:rPr>
        <w:t xml:space="preserve">, constituindo </w:t>
      </w:r>
      <w:r w:rsidR="00132E97" w:rsidRPr="00132E97">
        <w:rPr>
          <w:rStyle w:val="eop"/>
          <w:color w:val="262626" w:themeColor="text1" w:themeTint="D9"/>
        </w:rPr>
        <w:t xml:space="preserve">uma amostra de áreas com algum significado em termos de </w:t>
      </w:r>
      <w:r w:rsidR="00132E97">
        <w:rPr>
          <w:rStyle w:val="eop"/>
          <w:color w:val="262626" w:themeColor="text1" w:themeTint="D9"/>
        </w:rPr>
        <w:t xml:space="preserve">número de </w:t>
      </w:r>
      <w:r w:rsidR="00132E97" w:rsidRPr="00132E97">
        <w:rPr>
          <w:rStyle w:val="eop"/>
          <w:color w:val="262626" w:themeColor="text1" w:themeTint="D9"/>
        </w:rPr>
        <w:t>contratos distribuição territorial</w:t>
      </w:r>
      <w:r w:rsidR="00132E97">
        <w:rPr>
          <w:rStyle w:val="eop"/>
          <w:color w:val="262626" w:themeColor="text1" w:themeTint="D9"/>
        </w:rPr>
        <w:t xml:space="preserve"> diversificada. Estes subespaços são:</w:t>
      </w:r>
    </w:p>
    <w:p w14:paraId="31488F0B" w14:textId="2CCDC2D8" w:rsidR="00132E97" w:rsidRPr="00DE3301" w:rsidRDefault="00DE3301" w:rsidP="009C1A91">
      <w:pPr>
        <w:spacing w:before="60" w:after="60" w:line="240" w:lineRule="atLeast"/>
        <w:rPr>
          <w:rStyle w:val="eop"/>
          <w:i/>
          <w:iCs/>
          <w:color w:val="262626" w:themeColor="text1" w:themeTint="D9"/>
        </w:rPr>
      </w:pPr>
      <w:r w:rsidRPr="00DE3301">
        <w:rPr>
          <w:rStyle w:val="eop"/>
          <w:i/>
          <w:iCs/>
          <w:color w:val="262626" w:themeColor="text1" w:themeTint="D9"/>
        </w:rPr>
        <w:t>NUTS 3</w:t>
      </w:r>
    </w:p>
    <w:p w14:paraId="0610282C" w14:textId="36EF9F1D" w:rsidR="00DE3301" w:rsidRPr="00DE3301" w:rsidRDefault="00DE3301" w:rsidP="009C1A91">
      <w:pPr>
        <w:spacing w:before="60" w:after="60" w:line="240" w:lineRule="atLeast"/>
        <w:ind w:left="800"/>
        <w:rPr>
          <w:rStyle w:val="eop"/>
          <w:color w:val="262626" w:themeColor="text1" w:themeTint="D9"/>
        </w:rPr>
      </w:pPr>
      <w:r>
        <w:rPr>
          <w:rStyle w:val="eop"/>
          <w:color w:val="262626" w:themeColor="text1" w:themeTint="D9"/>
        </w:rPr>
        <w:t>Área Metropolitana do Porto</w:t>
      </w:r>
    </w:p>
    <w:p w14:paraId="34E1D46F" w14:textId="77777777" w:rsidR="00DE3301" w:rsidRP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Grande Lisboa</w:t>
      </w:r>
    </w:p>
    <w:p w14:paraId="569F85DB" w14:textId="77777777" w:rsidR="00DE3301" w:rsidRP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Península de Setúbal</w:t>
      </w:r>
    </w:p>
    <w:p w14:paraId="40DF131A" w14:textId="77777777" w:rsidR="00DE3301" w:rsidRP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Algarve</w:t>
      </w:r>
    </w:p>
    <w:p w14:paraId="76497F59" w14:textId="77777777" w:rsidR="00DE3301" w:rsidRPr="00DE3301" w:rsidRDefault="00DE3301" w:rsidP="009C1A91">
      <w:pPr>
        <w:spacing w:before="60" w:after="60" w:line="240" w:lineRule="atLeast"/>
        <w:rPr>
          <w:rStyle w:val="eop"/>
          <w:i/>
          <w:iCs/>
          <w:color w:val="262626" w:themeColor="text1" w:themeTint="D9"/>
        </w:rPr>
      </w:pPr>
      <w:r w:rsidRPr="00DE3301">
        <w:rPr>
          <w:rStyle w:val="eop"/>
          <w:i/>
          <w:iCs/>
          <w:color w:val="262626" w:themeColor="text1" w:themeTint="D9"/>
        </w:rPr>
        <w:t>Concelhos</w:t>
      </w:r>
    </w:p>
    <w:p w14:paraId="0DCCE8B0" w14:textId="77777777" w:rsidR="00DE3301" w:rsidRP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Braga</w:t>
      </w:r>
    </w:p>
    <w:p w14:paraId="0A281A10" w14:textId="77777777" w:rsidR="00DE3301" w:rsidRP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Porto</w:t>
      </w:r>
    </w:p>
    <w:p w14:paraId="17830017" w14:textId="77777777" w:rsidR="00DE3301" w:rsidRP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Coimbra</w:t>
      </w:r>
    </w:p>
    <w:p w14:paraId="1665297C" w14:textId="77777777" w:rsidR="00DE3301" w:rsidRP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Sintra</w:t>
      </w:r>
    </w:p>
    <w:p w14:paraId="79598617" w14:textId="77777777" w:rsidR="00DE3301" w:rsidRP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Oeiras</w:t>
      </w:r>
    </w:p>
    <w:p w14:paraId="48EC9F8A" w14:textId="49FC7CB8" w:rsidR="00DE3301" w:rsidRP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Lisboa</w:t>
      </w:r>
    </w:p>
    <w:p w14:paraId="2AB755B4" w14:textId="77777777" w:rsidR="00DE3301" w:rsidRP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Setúbal</w:t>
      </w:r>
    </w:p>
    <w:p w14:paraId="5CAEE758" w14:textId="77777777" w:rsidR="00DE3301" w:rsidRP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Faro</w:t>
      </w:r>
    </w:p>
    <w:p w14:paraId="52322C8C" w14:textId="77777777" w:rsidR="00DE3301" w:rsidRPr="00DE3301" w:rsidRDefault="00DE3301" w:rsidP="009C1A91">
      <w:pPr>
        <w:keepNext/>
        <w:keepLines/>
        <w:spacing w:before="60" w:after="60" w:line="240" w:lineRule="atLeast"/>
        <w:rPr>
          <w:rStyle w:val="eop"/>
          <w:i/>
          <w:iCs/>
          <w:color w:val="262626" w:themeColor="text1" w:themeTint="D9"/>
        </w:rPr>
      </w:pPr>
      <w:r w:rsidRPr="00DE3301">
        <w:rPr>
          <w:rStyle w:val="eop"/>
          <w:i/>
          <w:iCs/>
          <w:color w:val="262626" w:themeColor="text1" w:themeTint="D9"/>
        </w:rPr>
        <w:lastRenderedPageBreak/>
        <w:t>Freguesias</w:t>
      </w:r>
    </w:p>
    <w:p w14:paraId="103176BC" w14:textId="1B381960" w:rsidR="00DE3301" w:rsidRP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Alcântara (Lx)</w:t>
      </w:r>
    </w:p>
    <w:p w14:paraId="54A4D2E7" w14:textId="77777777" w:rsidR="00DE3301" w:rsidRP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Lumiar (Lx)</w:t>
      </w:r>
    </w:p>
    <w:p w14:paraId="523BC221" w14:textId="77777777" w:rsidR="00DE3301" w:rsidRP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Paranhos (Porto)</w:t>
      </w:r>
    </w:p>
    <w:p w14:paraId="05388B64" w14:textId="59936080" w:rsidR="00DE3301" w:rsidRDefault="00DE3301" w:rsidP="009C1A91">
      <w:pPr>
        <w:spacing w:before="60" w:after="60" w:line="240" w:lineRule="atLeast"/>
        <w:ind w:left="800"/>
        <w:rPr>
          <w:rStyle w:val="eop"/>
          <w:color w:val="262626" w:themeColor="text1" w:themeTint="D9"/>
        </w:rPr>
      </w:pPr>
      <w:r w:rsidRPr="00DE3301">
        <w:rPr>
          <w:rStyle w:val="eop"/>
          <w:color w:val="262626" w:themeColor="text1" w:themeTint="D9"/>
        </w:rPr>
        <w:t>UF Carcavelos e Parede (Cascais)</w:t>
      </w:r>
    </w:p>
    <w:p w14:paraId="26CFD4DF" w14:textId="3206A671" w:rsidR="00B03317" w:rsidRDefault="0049788D" w:rsidP="00674CE4">
      <w:pPr>
        <w:spacing w:before="120" w:after="120" w:line="240" w:lineRule="atLeast"/>
        <w:rPr>
          <w:rStyle w:val="eop"/>
          <w:color w:val="262626" w:themeColor="text1" w:themeTint="D9"/>
        </w:rPr>
      </w:pPr>
      <w:r>
        <w:rPr>
          <w:rStyle w:val="eop"/>
          <w:color w:val="262626" w:themeColor="text1" w:themeTint="D9"/>
        </w:rPr>
        <w:t xml:space="preserve">A análise incidiu apenas sobre contratos de arrendamento </w:t>
      </w:r>
      <w:r w:rsidR="00B03317" w:rsidRPr="008F1FA2">
        <w:rPr>
          <w:rStyle w:val="eop"/>
          <w:color w:val="262626" w:themeColor="text1" w:themeTint="D9"/>
          <w:u w:val="single"/>
        </w:rPr>
        <w:t>de habitações completas para residência permanente</w:t>
      </w:r>
      <w:r w:rsidR="00B03317">
        <w:rPr>
          <w:rStyle w:val="eop"/>
          <w:color w:val="262626" w:themeColor="text1" w:themeTint="D9"/>
        </w:rPr>
        <w:t>, com um prazo mínimo de 60 mes</w:t>
      </w:r>
      <w:r w:rsidR="00DB1B19">
        <w:rPr>
          <w:rStyle w:val="eop"/>
          <w:color w:val="262626" w:themeColor="text1" w:themeTint="D9"/>
        </w:rPr>
        <w:t>e</w:t>
      </w:r>
      <w:r w:rsidR="00B03317">
        <w:rPr>
          <w:rStyle w:val="eop"/>
          <w:color w:val="262626" w:themeColor="text1" w:themeTint="D9"/>
        </w:rPr>
        <w:t xml:space="preserve">s, </w:t>
      </w:r>
      <w:r w:rsidR="007A6612">
        <w:rPr>
          <w:rStyle w:val="eop"/>
          <w:color w:val="262626" w:themeColor="text1" w:themeTint="D9"/>
        </w:rPr>
        <w:t>assinados em cada semestre</w:t>
      </w:r>
      <w:r w:rsidR="00DB1B19">
        <w:rPr>
          <w:rStyle w:val="eop"/>
          <w:color w:val="262626" w:themeColor="text1" w:themeTint="D9"/>
        </w:rPr>
        <w:t xml:space="preserve"> do período de avaliação</w:t>
      </w:r>
      <w:r w:rsidR="00253BD9">
        <w:rPr>
          <w:rStyle w:val="eop"/>
          <w:color w:val="262626" w:themeColor="text1" w:themeTint="D9"/>
        </w:rPr>
        <w:t xml:space="preserve"> </w:t>
      </w:r>
      <w:r w:rsidR="00DE3301">
        <w:rPr>
          <w:rStyle w:val="eop"/>
          <w:color w:val="262626" w:themeColor="text1" w:themeTint="D9"/>
        </w:rPr>
        <w:t>(</w:t>
      </w:r>
      <w:r w:rsidR="00E61E6D">
        <w:rPr>
          <w:rStyle w:val="eop"/>
          <w:color w:val="262626" w:themeColor="text1" w:themeTint="D9"/>
        </w:rPr>
        <w:t>2</w:t>
      </w:r>
      <w:r w:rsidR="00DE3301">
        <w:rPr>
          <w:rStyle w:val="eop"/>
          <w:color w:val="262626" w:themeColor="text1" w:themeTint="D9"/>
        </w:rPr>
        <w:t>S2021; 1S2022; 2S2022; 1S2023; 2S2023; 1S2024)</w:t>
      </w:r>
      <w:r w:rsidR="00B03317">
        <w:rPr>
          <w:rStyle w:val="eop"/>
          <w:color w:val="262626" w:themeColor="text1" w:themeTint="D9"/>
        </w:rPr>
        <w:t>, para aquilatar a evolução dos valores.</w:t>
      </w:r>
    </w:p>
    <w:p w14:paraId="60B0931D" w14:textId="36A92C82" w:rsidR="00607048" w:rsidRDefault="00DE3301" w:rsidP="00674CE4">
      <w:pPr>
        <w:spacing w:before="120" w:after="120" w:line="240" w:lineRule="atLeast"/>
        <w:rPr>
          <w:rStyle w:val="eop"/>
          <w:color w:val="262626" w:themeColor="text1" w:themeTint="D9"/>
        </w:rPr>
      </w:pPr>
      <w:r>
        <w:rPr>
          <w:rStyle w:val="eop"/>
          <w:color w:val="262626" w:themeColor="text1" w:themeTint="D9"/>
        </w:rPr>
        <w:t xml:space="preserve">Para que a análise tenha </w:t>
      </w:r>
      <w:r w:rsidR="003037A5">
        <w:rPr>
          <w:rStyle w:val="eop"/>
          <w:color w:val="262626" w:themeColor="text1" w:themeTint="D9"/>
        </w:rPr>
        <w:t>significado</w:t>
      </w:r>
      <w:r>
        <w:rPr>
          <w:rStyle w:val="eop"/>
          <w:color w:val="262626" w:themeColor="text1" w:themeTint="D9"/>
        </w:rPr>
        <w:t xml:space="preserve">, foram selecionados apenas territórios com um número </w:t>
      </w:r>
      <w:r w:rsidR="0049788D">
        <w:rPr>
          <w:rStyle w:val="eop"/>
          <w:color w:val="262626" w:themeColor="text1" w:themeTint="D9"/>
        </w:rPr>
        <w:t>de contratos</w:t>
      </w:r>
      <w:r w:rsidR="00D06556">
        <w:rPr>
          <w:rStyle w:val="eop"/>
          <w:color w:val="262626" w:themeColor="text1" w:themeTint="D9"/>
        </w:rPr>
        <w:t xml:space="preserve"> enquadrados no PAA que permitisse alguma representatividade ao logo dos seis semestres. Note-se que, ainda assim, nem todos os valores de renda (de mercado ou do PAA</w:t>
      </w:r>
      <w:r w:rsidR="003037A5">
        <w:rPr>
          <w:rStyle w:val="eop"/>
          <w:color w:val="262626" w:themeColor="text1" w:themeTint="D9"/>
        </w:rPr>
        <w:t>)</w:t>
      </w:r>
      <w:r w:rsidR="000B7F36">
        <w:rPr>
          <w:rStyle w:val="eop"/>
          <w:color w:val="262626" w:themeColor="text1" w:themeTint="D9"/>
        </w:rPr>
        <w:t xml:space="preserve"> podem ser calculados, porque, naquele território e naquele período, não houve qualquer contrato assinado.</w:t>
      </w:r>
      <w:r w:rsidR="00E86C00">
        <w:rPr>
          <w:rStyle w:val="eop"/>
          <w:color w:val="262626" w:themeColor="text1" w:themeTint="D9"/>
        </w:rPr>
        <w:t xml:space="preserve"> Na tabela </w:t>
      </w:r>
      <w:r w:rsidR="009C1A91">
        <w:rPr>
          <w:rStyle w:val="eop"/>
          <w:color w:val="262626" w:themeColor="text1" w:themeTint="D9"/>
        </w:rPr>
        <w:t>A83</w:t>
      </w:r>
      <w:r w:rsidR="00E86C00">
        <w:rPr>
          <w:rStyle w:val="eop"/>
          <w:color w:val="262626" w:themeColor="text1" w:themeTint="D9"/>
        </w:rPr>
        <w:t xml:space="preserve">, que sintetiza os </w:t>
      </w:r>
      <w:r w:rsidR="00E61E6D">
        <w:rPr>
          <w:rStyle w:val="eop"/>
          <w:color w:val="262626" w:themeColor="text1" w:themeTint="D9"/>
        </w:rPr>
        <w:t>indicadores de comparação</w:t>
      </w:r>
      <w:r w:rsidR="00E86C00">
        <w:rPr>
          <w:rStyle w:val="eop"/>
          <w:color w:val="262626" w:themeColor="text1" w:themeTint="D9"/>
        </w:rPr>
        <w:t xml:space="preserve">, identificam-se a </w:t>
      </w:r>
      <w:r w:rsidR="00E86C00" w:rsidRPr="00607048">
        <w:rPr>
          <w:rStyle w:val="eop"/>
          <w:color w:val="262626" w:themeColor="text1" w:themeTint="D9"/>
          <w:highlight w:val="yellow"/>
        </w:rPr>
        <w:t>amarelo</w:t>
      </w:r>
      <w:r w:rsidR="00E86C00">
        <w:rPr>
          <w:rStyle w:val="eop"/>
          <w:color w:val="262626" w:themeColor="text1" w:themeTint="D9"/>
        </w:rPr>
        <w:t xml:space="preserve"> alguns valores que foram obtidos por </w:t>
      </w:r>
      <w:r w:rsidR="00607048">
        <w:rPr>
          <w:rStyle w:val="eop"/>
          <w:color w:val="262626" w:themeColor="text1" w:themeTint="D9"/>
        </w:rPr>
        <w:t>interpolação.</w:t>
      </w:r>
    </w:p>
    <w:p w14:paraId="67A9A791" w14:textId="62BA3CF0" w:rsidR="008033DD" w:rsidRDefault="008033DD" w:rsidP="00674CE4">
      <w:pPr>
        <w:spacing w:before="120" w:after="120" w:line="240" w:lineRule="atLeast"/>
        <w:rPr>
          <w:rStyle w:val="eop"/>
          <w:color w:val="262626" w:themeColor="text1" w:themeTint="D9"/>
        </w:rPr>
      </w:pPr>
      <w:r>
        <w:rPr>
          <w:rStyle w:val="eop"/>
          <w:color w:val="262626" w:themeColor="text1" w:themeTint="D9"/>
        </w:rPr>
        <w:t>Chama-se a atenção para a fragilidade desta análise, dada a pouca representatividade do número de contratos registados.</w:t>
      </w:r>
      <w:r w:rsidR="00491B75">
        <w:rPr>
          <w:rStyle w:val="eop"/>
          <w:color w:val="262626" w:themeColor="text1" w:themeTint="D9"/>
        </w:rPr>
        <w:t xml:space="preserve"> Ela deve ser entendida apenas como um elemento auxiliar de apoio à avaliação e representativa de alguns indícios, especialmente de tendências.</w:t>
      </w:r>
    </w:p>
    <w:p w14:paraId="18C4596B" w14:textId="17B5B004" w:rsidR="005D2E15" w:rsidRPr="004C7ED6" w:rsidRDefault="00FC6E79" w:rsidP="005D2E15">
      <w:pPr>
        <w:spacing w:before="120" w:after="120" w:line="240" w:lineRule="atLeast"/>
        <w:rPr>
          <w:rStyle w:val="eop"/>
          <w:b/>
          <w:bCs/>
          <w:color w:val="262626" w:themeColor="text1" w:themeTint="D9"/>
        </w:rPr>
      </w:pPr>
      <w:r>
        <w:rPr>
          <w:rStyle w:val="eop"/>
          <w:b/>
          <w:bCs/>
          <w:color w:val="262626" w:themeColor="text1" w:themeTint="D9"/>
        </w:rPr>
        <w:t xml:space="preserve">COMPARAÇÃO </w:t>
      </w:r>
      <w:r w:rsidR="003467AF">
        <w:rPr>
          <w:rStyle w:val="eop"/>
          <w:b/>
          <w:bCs/>
          <w:color w:val="262626" w:themeColor="text1" w:themeTint="D9"/>
        </w:rPr>
        <w:t>DAS RENDAS MÁXIMAS ADMISSÍVEIS COM AS RENDAS EFETIVAS DOS CONTRATOS</w:t>
      </w:r>
    </w:p>
    <w:p w14:paraId="3B7BB5B6" w14:textId="1C68DC08" w:rsidR="00A949CF" w:rsidRPr="001B6078" w:rsidRDefault="009C1A91" w:rsidP="00A949CF">
      <w:pPr>
        <w:pStyle w:val="Figura"/>
        <w:widowControl w:val="0"/>
        <w:spacing w:before="120" w:after="120" w:line="240" w:lineRule="atLeast"/>
      </w:pPr>
      <w:bookmarkStart w:id="132" w:name="_Toc225256376"/>
      <w:r w:rsidRPr="00AB40FB">
        <w:t xml:space="preserve">Figura </w:t>
      </w:r>
      <w:r>
        <w:t>A</w:t>
      </w:r>
      <w:r>
        <w:fldChar w:fldCharType="begin"/>
      </w:r>
      <w:r>
        <w:instrText>SEQ Gráfico \* ARABIC</w:instrText>
      </w:r>
      <w:r>
        <w:fldChar w:fldCharType="separate"/>
      </w:r>
      <w:r>
        <w:rPr>
          <w:noProof/>
        </w:rPr>
        <w:t>4</w:t>
      </w:r>
      <w:r>
        <w:fldChar w:fldCharType="end"/>
      </w:r>
      <w:r w:rsidR="00A949CF" w:rsidRPr="001B6078">
        <w:t xml:space="preserve"> – </w:t>
      </w:r>
      <w:r w:rsidR="002E1748">
        <w:t>Relação entre as rendas efetivas dos contratos e as rendas máximas admissíveis</w:t>
      </w:r>
      <w:bookmarkEnd w:id="132"/>
    </w:p>
    <w:p w14:paraId="17C3BD52" w14:textId="3BB93A79" w:rsidR="00E84A8D" w:rsidRDefault="001456E2" w:rsidP="00054FEC">
      <w:pPr>
        <w:spacing w:before="120" w:after="120" w:line="240" w:lineRule="atLeast"/>
        <w:rPr>
          <w:rStyle w:val="eop"/>
          <w:color w:val="262626" w:themeColor="text1" w:themeTint="D9"/>
        </w:rPr>
      </w:pPr>
      <w:r>
        <w:rPr>
          <w:noProof/>
        </w:rPr>
        <w:drawing>
          <wp:inline distT="0" distB="0" distL="0" distR="0" wp14:anchorId="4C051464" wp14:editId="7986D9E9">
            <wp:extent cx="5580380" cy="3401060"/>
            <wp:effectExtent l="0" t="0" r="1270" b="8890"/>
            <wp:docPr id="1775326297" name="Gráfico 1">
              <a:extLst xmlns:a="http://schemas.openxmlformats.org/drawingml/2006/main">
                <a:ext uri="{FF2B5EF4-FFF2-40B4-BE49-F238E27FC236}">
                  <a16:creationId xmlns:a16="http://schemas.microsoft.com/office/drawing/2014/main" id="{4546C6D4-C8FB-24DB-7464-728FE82B69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5E272C32" w14:textId="77777777" w:rsidR="001456E2" w:rsidRDefault="001456E2" w:rsidP="001456E2">
      <w:pPr>
        <w:spacing w:before="120" w:after="120" w:line="240" w:lineRule="atLeast"/>
        <w:rPr>
          <w:rStyle w:val="eop"/>
          <w:color w:val="262626" w:themeColor="text1" w:themeTint="D9"/>
        </w:rPr>
      </w:pPr>
      <w:r>
        <w:rPr>
          <w:rStyle w:val="eop"/>
          <w:color w:val="262626" w:themeColor="text1" w:themeTint="D9"/>
        </w:rPr>
        <w:t>Como era expectável, as rendas contratuais situam-se, geralmente, abaixo do máximo admissível para cada contrato. Em média, em todos os territórios e períodos, este “desconto” ronda os 9%, mas chega a ser de 30%.</w:t>
      </w:r>
    </w:p>
    <w:p w14:paraId="1D9065B2" w14:textId="54426257" w:rsidR="00054FEC" w:rsidRPr="003467AF" w:rsidRDefault="00054FEC" w:rsidP="00054FEC">
      <w:pPr>
        <w:spacing w:before="120" w:after="120" w:line="240" w:lineRule="atLeast"/>
        <w:rPr>
          <w:rStyle w:val="eop"/>
          <w:color w:val="262626" w:themeColor="text1" w:themeTint="D9"/>
        </w:rPr>
      </w:pPr>
      <w:r w:rsidRPr="003467AF">
        <w:rPr>
          <w:rStyle w:val="eop"/>
          <w:color w:val="262626" w:themeColor="text1" w:themeTint="D9"/>
        </w:rPr>
        <w:lastRenderedPageBreak/>
        <w:t xml:space="preserve">A evolução </w:t>
      </w:r>
      <w:r w:rsidR="00F72FEE">
        <w:rPr>
          <w:rStyle w:val="eop"/>
          <w:color w:val="262626" w:themeColor="text1" w:themeTint="D9"/>
        </w:rPr>
        <w:t xml:space="preserve">comparada </w:t>
      </w:r>
      <w:r w:rsidR="00F72FEE" w:rsidRPr="003467AF">
        <w:rPr>
          <w:rStyle w:val="eop"/>
          <w:color w:val="262626" w:themeColor="text1" w:themeTint="D9"/>
        </w:rPr>
        <w:t xml:space="preserve">das rendas efetivas </w:t>
      </w:r>
      <w:r w:rsidR="00F72FEE">
        <w:rPr>
          <w:rStyle w:val="eop"/>
          <w:color w:val="262626" w:themeColor="text1" w:themeTint="D9"/>
        </w:rPr>
        <w:t>com as</w:t>
      </w:r>
      <w:r w:rsidRPr="003467AF">
        <w:rPr>
          <w:rStyle w:val="eop"/>
          <w:color w:val="262626" w:themeColor="text1" w:themeTint="D9"/>
        </w:rPr>
        <w:t xml:space="preserve"> rendas máximas admissíveis nos mesmos contratos, no período da avaliação, tende, na generalidade dos territórios analisados, a </w:t>
      </w:r>
      <w:r w:rsidR="00A04FDE">
        <w:rPr>
          <w:rStyle w:val="eop"/>
          <w:color w:val="262626" w:themeColor="text1" w:themeTint="D9"/>
        </w:rPr>
        <w:t>ter uma curva</w:t>
      </w:r>
      <w:r w:rsidRPr="003467AF">
        <w:rPr>
          <w:rStyle w:val="eop"/>
          <w:color w:val="262626" w:themeColor="text1" w:themeTint="D9"/>
        </w:rPr>
        <w:t xml:space="preserve"> semelhante</w:t>
      </w:r>
      <w:r w:rsidR="00F72FEE">
        <w:rPr>
          <w:rStyle w:val="eop"/>
          <w:color w:val="262626" w:themeColor="text1" w:themeTint="D9"/>
        </w:rPr>
        <w:t xml:space="preserve"> (crescente)</w:t>
      </w:r>
      <w:r w:rsidR="00F461D2">
        <w:rPr>
          <w:rStyle w:val="eop"/>
          <w:color w:val="262626" w:themeColor="text1" w:themeTint="D9"/>
        </w:rPr>
        <w:t xml:space="preserve">, </w:t>
      </w:r>
      <w:r w:rsidRPr="003467AF">
        <w:rPr>
          <w:rStyle w:val="eop"/>
          <w:color w:val="262626" w:themeColor="text1" w:themeTint="D9"/>
        </w:rPr>
        <w:t>embora o crescimento das rendas contratuais se verifique a um ritmo ligeiramente menor</w:t>
      </w:r>
      <w:r w:rsidR="00651F3C">
        <w:rPr>
          <w:rStyle w:val="eop"/>
          <w:color w:val="262626" w:themeColor="text1" w:themeTint="D9"/>
        </w:rPr>
        <w:t xml:space="preserve"> - </w:t>
      </w:r>
      <w:r w:rsidR="00F72FEE">
        <w:rPr>
          <w:rStyle w:val="eop"/>
          <w:color w:val="262626" w:themeColor="text1" w:themeTint="D9"/>
        </w:rPr>
        <w:t xml:space="preserve">a relação entre as duas, no </w:t>
      </w:r>
      <w:r w:rsidR="00562A8E">
        <w:rPr>
          <w:rStyle w:val="eop"/>
          <w:color w:val="262626" w:themeColor="text1" w:themeTint="D9"/>
        </w:rPr>
        <w:t>primeiro semestre</w:t>
      </w:r>
      <w:r w:rsidR="00F72FEE">
        <w:rPr>
          <w:rStyle w:val="eop"/>
          <w:color w:val="262626" w:themeColor="text1" w:themeTint="D9"/>
        </w:rPr>
        <w:t xml:space="preserve"> do período de avaliação, era de 92%</w:t>
      </w:r>
      <w:r w:rsidR="00651F3C">
        <w:rPr>
          <w:rStyle w:val="eop"/>
          <w:color w:val="262626" w:themeColor="text1" w:themeTint="D9"/>
        </w:rPr>
        <w:t>,</w:t>
      </w:r>
      <w:r w:rsidR="00F72FEE">
        <w:rPr>
          <w:rStyle w:val="eop"/>
          <w:color w:val="262626" w:themeColor="text1" w:themeTint="D9"/>
        </w:rPr>
        <w:t xml:space="preserve"> e no último semestre de 88%.</w:t>
      </w:r>
      <w:r w:rsidRPr="003467AF">
        <w:rPr>
          <w:rStyle w:val="eop"/>
          <w:color w:val="262626" w:themeColor="text1" w:themeTint="D9"/>
        </w:rPr>
        <w:t xml:space="preserve"> A mediana de preços definida pelo INE é o elemento de referência – se </w:t>
      </w:r>
      <w:r w:rsidR="00651F3C">
        <w:rPr>
          <w:rStyle w:val="eop"/>
          <w:color w:val="262626" w:themeColor="text1" w:themeTint="D9"/>
        </w:rPr>
        <w:t xml:space="preserve">esta </w:t>
      </w:r>
      <w:r w:rsidRPr="003467AF">
        <w:rPr>
          <w:rStyle w:val="eop"/>
          <w:color w:val="262626" w:themeColor="text1" w:themeTint="D9"/>
        </w:rPr>
        <w:t>cresce, a oferta disponível tenderá a seguir o crescimento</w:t>
      </w:r>
      <w:r w:rsidR="00EA1B5D">
        <w:rPr>
          <w:rStyle w:val="eop"/>
          <w:color w:val="262626" w:themeColor="text1" w:themeTint="D9"/>
        </w:rPr>
        <w:t>, mas a ritmo mais moderado.</w:t>
      </w:r>
    </w:p>
    <w:p w14:paraId="479A2AC4" w14:textId="77777777" w:rsidR="00054FEC" w:rsidRDefault="00054FEC" w:rsidP="00054FEC">
      <w:pPr>
        <w:spacing w:before="120" w:after="120" w:line="240" w:lineRule="atLeast"/>
        <w:rPr>
          <w:rStyle w:val="eop"/>
          <w:color w:val="262626" w:themeColor="text1" w:themeTint="D9"/>
        </w:rPr>
      </w:pPr>
      <w:r w:rsidRPr="003467AF">
        <w:rPr>
          <w:rStyle w:val="eop"/>
          <w:color w:val="262626" w:themeColor="text1" w:themeTint="D9"/>
        </w:rPr>
        <w:t>Há variações espaciais, destacando-se, na amostra analisada, as “folgas” quase nulas que se registam, no último dos semestres, nos municípios de Coimbra e Faro (e na NUTS3 Algarve), contrastando com as diferenças mais significativas em algumas freguesias lisboetas (Alcântara, Lumiar) ou nos municípios do Porto e Setúbal, onde o afastamento entre as rendas máximas e as rendas contratuais se acentuou ao longo do período.</w:t>
      </w:r>
    </w:p>
    <w:p w14:paraId="4E88614A" w14:textId="56BB7AE5" w:rsidR="00EA0A65" w:rsidRPr="004C7ED6" w:rsidRDefault="00EA0A65" w:rsidP="00EA0A65">
      <w:pPr>
        <w:spacing w:before="120" w:after="120" w:line="240" w:lineRule="atLeast"/>
        <w:rPr>
          <w:rStyle w:val="eop"/>
          <w:b/>
          <w:bCs/>
          <w:color w:val="262626" w:themeColor="text1" w:themeTint="D9"/>
        </w:rPr>
      </w:pPr>
      <w:r>
        <w:rPr>
          <w:rStyle w:val="eop"/>
          <w:b/>
          <w:bCs/>
          <w:color w:val="262626" w:themeColor="text1" w:themeTint="D9"/>
        </w:rPr>
        <w:t>COMPARAÇÃO DAS</w:t>
      </w:r>
      <w:r w:rsidR="008A779F">
        <w:rPr>
          <w:rStyle w:val="eop"/>
          <w:b/>
          <w:bCs/>
          <w:color w:val="262626" w:themeColor="text1" w:themeTint="D9"/>
        </w:rPr>
        <w:t xml:space="preserve"> </w:t>
      </w:r>
      <w:r>
        <w:rPr>
          <w:rStyle w:val="eop"/>
          <w:b/>
          <w:bCs/>
          <w:color w:val="262626" w:themeColor="text1" w:themeTint="D9"/>
        </w:rPr>
        <w:t>RENDAS EFETIVAS DOS CONTRATOS</w:t>
      </w:r>
      <w:r w:rsidR="008A779F">
        <w:rPr>
          <w:rStyle w:val="eop"/>
          <w:b/>
          <w:bCs/>
          <w:color w:val="262626" w:themeColor="text1" w:themeTint="D9"/>
        </w:rPr>
        <w:t xml:space="preserve"> PAA COM AS RENDAS DO MERCADO</w:t>
      </w:r>
    </w:p>
    <w:p w14:paraId="2376AF7C" w14:textId="3020BAB7" w:rsidR="008B11DA" w:rsidRDefault="008B11DA" w:rsidP="008B11DA">
      <w:pPr>
        <w:spacing w:before="120" w:after="120" w:line="240" w:lineRule="atLeast"/>
        <w:rPr>
          <w:rStyle w:val="eop"/>
          <w:color w:val="262626" w:themeColor="text1" w:themeTint="D9"/>
        </w:rPr>
      </w:pPr>
      <w:r w:rsidRPr="008B11DA">
        <w:rPr>
          <w:rStyle w:val="eop"/>
          <w:color w:val="262626" w:themeColor="text1" w:themeTint="D9"/>
        </w:rPr>
        <w:t>Mais interessante é a comparação entre a evolução do valor médios dos contratos enquadrados e dos valores médios do mercado, que revela que os preços dentro do programa crescem a um ritmo inferior.</w:t>
      </w:r>
      <w:r w:rsidR="00185CE4">
        <w:rPr>
          <w:rStyle w:val="eop"/>
          <w:color w:val="262626" w:themeColor="text1" w:themeTint="D9"/>
        </w:rPr>
        <w:t xml:space="preserve"> A figura seguinte apresenta a evolução do valor </w:t>
      </w:r>
      <w:r w:rsidR="0043286F">
        <w:rPr>
          <w:rStyle w:val="eop"/>
          <w:color w:val="262626" w:themeColor="text1" w:themeTint="D9"/>
        </w:rPr>
        <w:t xml:space="preserve">médio </w:t>
      </w:r>
      <w:r w:rsidR="0000228B">
        <w:rPr>
          <w:rStyle w:val="eop"/>
          <w:color w:val="262626" w:themeColor="text1" w:themeTint="D9"/>
        </w:rPr>
        <w:t>agregado (</w:t>
      </w:r>
      <w:r w:rsidR="0000228B" w:rsidRPr="0000228B">
        <w:rPr>
          <w:rStyle w:val="eop"/>
          <w:color w:val="262626" w:themeColor="text1" w:themeTint="D9"/>
        </w:rPr>
        <w:t>para os municípios de Lisboa, Oeiras, Porto, Sintra, Braga, Coimbra, Faro e Setúbal e a freguesia de Lumiar</w:t>
      </w:r>
      <w:r w:rsidR="0000228B">
        <w:rPr>
          <w:rStyle w:val="eop"/>
          <w:color w:val="262626" w:themeColor="text1" w:themeTint="D9"/>
        </w:rPr>
        <w:t>-</w:t>
      </w:r>
      <w:r w:rsidR="0000228B" w:rsidRPr="0000228B">
        <w:rPr>
          <w:rStyle w:val="eop"/>
          <w:color w:val="262626" w:themeColor="text1" w:themeTint="D9"/>
        </w:rPr>
        <w:t>Lx)</w:t>
      </w:r>
      <w:r w:rsidR="0000228B">
        <w:rPr>
          <w:rStyle w:val="eop"/>
          <w:color w:val="262626" w:themeColor="text1" w:themeTint="D9"/>
        </w:rPr>
        <w:t xml:space="preserve">, </w:t>
      </w:r>
      <w:r w:rsidR="00185CE4">
        <w:rPr>
          <w:rStyle w:val="eop"/>
          <w:color w:val="262626" w:themeColor="text1" w:themeTint="D9"/>
        </w:rPr>
        <w:t>por metro quadrado</w:t>
      </w:r>
      <w:r w:rsidR="0000228B">
        <w:rPr>
          <w:rStyle w:val="eop"/>
          <w:color w:val="262626" w:themeColor="text1" w:themeTint="D9"/>
        </w:rPr>
        <w:t>,</w:t>
      </w:r>
      <w:r w:rsidR="00185CE4">
        <w:rPr>
          <w:rStyle w:val="eop"/>
          <w:color w:val="262626" w:themeColor="text1" w:themeTint="D9"/>
        </w:rPr>
        <w:t xml:space="preserve"> das rendas nos contratos enquadrados no PAA e no mercado (informação do portal Idealista), em cada semestre do período de avaliação</w:t>
      </w:r>
      <w:r w:rsidR="0000228B">
        <w:rPr>
          <w:rStyle w:val="eop"/>
          <w:color w:val="262626" w:themeColor="text1" w:themeTint="D9"/>
        </w:rPr>
        <w:t>.</w:t>
      </w:r>
    </w:p>
    <w:p w14:paraId="3DDDC4C3" w14:textId="1E29FB50" w:rsidR="006751F3" w:rsidRDefault="009C1A91" w:rsidP="006751F3">
      <w:pPr>
        <w:pStyle w:val="Figura"/>
        <w:widowControl w:val="0"/>
        <w:spacing w:before="120" w:after="240" w:line="240" w:lineRule="atLeast"/>
        <w:rPr>
          <w:vertAlign w:val="superscript"/>
        </w:rPr>
      </w:pPr>
      <w:bookmarkStart w:id="133" w:name="_Toc225256377"/>
      <w:r w:rsidRPr="00AB40FB">
        <w:t xml:space="preserve">Figura </w:t>
      </w:r>
      <w:r>
        <w:t>A</w:t>
      </w:r>
      <w:r>
        <w:fldChar w:fldCharType="begin"/>
      </w:r>
      <w:r>
        <w:instrText>SEQ Gráfico \* ARABIC</w:instrText>
      </w:r>
      <w:r>
        <w:fldChar w:fldCharType="separate"/>
      </w:r>
      <w:r>
        <w:rPr>
          <w:noProof/>
        </w:rPr>
        <w:t>5</w:t>
      </w:r>
      <w:r>
        <w:fldChar w:fldCharType="end"/>
      </w:r>
      <w:r w:rsidR="006751F3" w:rsidRPr="001B6078">
        <w:t xml:space="preserve"> – </w:t>
      </w:r>
      <w:r w:rsidR="006751F3" w:rsidRPr="006751F3">
        <w:t>Evolução do valor médio das rendas por m</w:t>
      </w:r>
      <w:r w:rsidR="006751F3" w:rsidRPr="006751F3">
        <w:rPr>
          <w:vertAlign w:val="superscript"/>
        </w:rPr>
        <w:t>2</w:t>
      </w:r>
      <w:bookmarkEnd w:id="133"/>
    </w:p>
    <w:p w14:paraId="6FEB6CD3" w14:textId="59B63360" w:rsidR="006751F3" w:rsidRDefault="006751F3" w:rsidP="00ED0CB8">
      <w:pPr>
        <w:jc w:val="center"/>
        <w:rPr>
          <w:rStyle w:val="eop"/>
        </w:rPr>
      </w:pPr>
      <w:r>
        <w:rPr>
          <w:noProof/>
        </w:rPr>
        <w:drawing>
          <wp:inline distT="0" distB="0" distL="0" distR="0" wp14:anchorId="49845463" wp14:editId="7314300E">
            <wp:extent cx="4324350" cy="2638425"/>
            <wp:effectExtent l="0" t="0" r="0" b="9525"/>
            <wp:docPr id="1788982852" name="Gráfico 1">
              <a:extLst xmlns:a="http://schemas.openxmlformats.org/drawingml/2006/main">
                <a:ext uri="{FF2B5EF4-FFF2-40B4-BE49-F238E27FC236}">
                  <a16:creationId xmlns:a16="http://schemas.microsoft.com/office/drawing/2014/main" id="{C5975C6B-5AE6-3E51-9068-D19063DB3A5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19ADF88E" w14:textId="436EA3DF" w:rsidR="008B11DA" w:rsidRPr="008B11DA" w:rsidRDefault="0043286F" w:rsidP="008B11DA">
      <w:pPr>
        <w:spacing w:before="120" w:after="120" w:line="240" w:lineRule="atLeast"/>
        <w:rPr>
          <w:rStyle w:val="eop"/>
          <w:color w:val="262626" w:themeColor="text1" w:themeTint="D9"/>
        </w:rPr>
      </w:pPr>
      <w:r>
        <w:rPr>
          <w:rStyle w:val="eop"/>
          <w:color w:val="262626" w:themeColor="text1" w:themeTint="D9"/>
        </w:rPr>
        <w:t>Este padrão repete-se em cada uma das</w:t>
      </w:r>
      <w:r w:rsidR="008B11DA" w:rsidRPr="008B11DA">
        <w:rPr>
          <w:rStyle w:val="eop"/>
          <w:color w:val="262626" w:themeColor="text1" w:themeTint="D9"/>
        </w:rPr>
        <w:t xml:space="preserve"> áreas analisadas</w:t>
      </w:r>
      <w:r>
        <w:rPr>
          <w:rStyle w:val="eop"/>
          <w:color w:val="262626" w:themeColor="text1" w:themeTint="D9"/>
        </w:rPr>
        <w:t>. S</w:t>
      </w:r>
      <w:r w:rsidR="008B11DA" w:rsidRPr="008B11DA">
        <w:rPr>
          <w:rStyle w:val="eop"/>
          <w:color w:val="262626" w:themeColor="text1" w:themeTint="D9"/>
        </w:rPr>
        <w:t xml:space="preserve">em exceção, a renda </w:t>
      </w:r>
      <w:r w:rsidR="00852CE3">
        <w:rPr>
          <w:rStyle w:val="eop"/>
          <w:color w:val="262626" w:themeColor="text1" w:themeTint="D9"/>
        </w:rPr>
        <w:t xml:space="preserve">média </w:t>
      </w:r>
      <w:r w:rsidR="008B11DA" w:rsidRPr="008B11DA">
        <w:rPr>
          <w:rStyle w:val="eop"/>
          <w:color w:val="262626" w:themeColor="text1" w:themeTint="D9"/>
        </w:rPr>
        <w:t xml:space="preserve">de mercado </w:t>
      </w:r>
      <w:r w:rsidR="002D1A25">
        <w:rPr>
          <w:rStyle w:val="eop"/>
          <w:color w:val="262626" w:themeColor="text1" w:themeTint="D9"/>
        </w:rPr>
        <w:t>(por m</w:t>
      </w:r>
      <w:r w:rsidR="002D1A25" w:rsidRPr="002D1A25">
        <w:rPr>
          <w:rStyle w:val="eop"/>
          <w:color w:val="262626" w:themeColor="text1" w:themeTint="D9"/>
          <w:vertAlign w:val="superscript"/>
        </w:rPr>
        <w:t>2</w:t>
      </w:r>
      <w:r w:rsidR="002D1A25">
        <w:rPr>
          <w:rStyle w:val="eop"/>
          <w:color w:val="262626" w:themeColor="text1" w:themeTint="D9"/>
        </w:rPr>
        <w:t xml:space="preserve">) </w:t>
      </w:r>
      <w:r w:rsidR="008B11DA" w:rsidRPr="008B11DA">
        <w:rPr>
          <w:rStyle w:val="eop"/>
          <w:color w:val="262626" w:themeColor="text1" w:themeTint="D9"/>
        </w:rPr>
        <w:t>sobe em todos os semestres, e muitas vezes de forma expressiva (em Lisboa e Porto o crescimento acumulado superou os 50% e, nas restantes áreas, rondou os 40%). A renda contratada (no PAA) também sobe, mas não acompanha a renda de mercado na generalidade dos territórios e períodos. Em Lisboa, por exemplo, o preço por metro quadrado apenas subiu 9%; no Porto e em Oeiras a subida não ultrapassou os 2%; e há mesmo casos em que se regista uma tendência decrescente (freguesia de Lumiar-Lisboa, além de várias quebras ocasionais noutras áreas).</w:t>
      </w:r>
    </w:p>
    <w:p w14:paraId="422528A4" w14:textId="77777777" w:rsidR="008B11DA" w:rsidRPr="008B11DA" w:rsidRDefault="008B11DA" w:rsidP="008B11DA">
      <w:pPr>
        <w:spacing w:before="120" w:after="120" w:line="240" w:lineRule="atLeast"/>
        <w:rPr>
          <w:rStyle w:val="eop"/>
          <w:color w:val="262626" w:themeColor="text1" w:themeTint="D9"/>
        </w:rPr>
      </w:pPr>
      <w:r w:rsidRPr="008B11DA">
        <w:rPr>
          <w:rStyle w:val="eop"/>
          <w:color w:val="262626" w:themeColor="text1" w:themeTint="D9"/>
        </w:rPr>
        <w:lastRenderedPageBreak/>
        <w:t xml:space="preserve">Globalmente, nota-se que os valores das rendas PAA evoluem a um ritmo bastante inferior às do mercado, sobretudo no período 2021-2023. Em 2024 pareceu registar-se uma aproximação, mas ainda muito longe da maior proximidade em 2021. Ou seja, o programa exerce um efeito moderador no crescimento das rendas, resistindo às fortes tendências inflacionistas do mercado (mas sem as anular completamente, como é natural, dada a sua pequena representatividade). </w:t>
      </w:r>
    </w:p>
    <w:p w14:paraId="00678E87" w14:textId="2694F93E" w:rsidR="00054FEC" w:rsidRDefault="008B11DA" w:rsidP="008B11DA">
      <w:pPr>
        <w:spacing w:before="120" w:after="120" w:line="240" w:lineRule="atLeast"/>
        <w:rPr>
          <w:rStyle w:val="eop"/>
          <w:color w:val="262626" w:themeColor="text1" w:themeTint="D9"/>
        </w:rPr>
      </w:pPr>
      <w:r w:rsidRPr="008B11DA">
        <w:rPr>
          <w:rStyle w:val="eop"/>
          <w:color w:val="262626" w:themeColor="text1" w:themeTint="D9"/>
        </w:rPr>
        <w:t>Territorialmente, este indício de tendência tem algumas nuances. Além das que podem dever-se à aleatoriedade própria da análise de pequenos números, destaca-se o concelho de Faro (com preços dentro do programa sistematicamente mais abaixo do mercado do que nos restantes territórios); alguns períodos em que os valores nos contratos PAA subiram acima da média (especialmente nas cidades médias, como Braga, Coimbra e Setúbal, mas também, numa inflexão registada a partir de 2023, em Oeiras e Sintra); e a tendência mais estável nos municípios de Lisboa (e freguesia do Lumiar) e Porto.</w:t>
      </w:r>
    </w:p>
    <w:p w14:paraId="223E545C" w14:textId="3AB6BE2A" w:rsidR="009C7633" w:rsidRDefault="009C7633" w:rsidP="008B11DA">
      <w:pPr>
        <w:spacing w:before="120" w:after="120" w:line="240" w:lineRule="atLeast"/>
        <w:rPr>
          <w:rStyle w:val="eop"/>
          <w:color w:val="262626" w:themeColor="text1" w:themeTint="D9"/>
        </w:rPr>
      </w:pPr>
      <w:r>
        <w:rPr>
          <w:rStyle w:val="eop"/>
          <w:color w:val="262626" w:themeColor="text1" w:themeTint="D9"/>
        </w:rPr>
        <w:t>Há um valor anómalo nesta séri</w:t>
      </w:r>
      <w:r w:rsidR="00C12B82">
        <w:rPr>
          <w:rStyle w:val="eop"/>
          <w:color w:val="262626" w:themeColor="text1" w:themeTint="D9"/>
        </w:rPr>
        <w:t>e</w:t>
      </w:r>
      <w:r w:rsidR="00DD034F">
        <w:rPr>
          <w:rStyle w:val="eop"/>
          <w:color w:val="262626" w:themeColor="text1" w:themeTint="D9"/>
        </w:rPr>
        <w:t>: no segundo semestre de 2022, o valor da renda média dos contratos assinados no âmbito do PAA no município de Braga é superior ao valor de mercado, excedendo-o em 7%.</w:t>
      </w:r>
      <w:r w:rsidR="0078660A">
        <w:rPr>
          <w:rStyle w:val="eop"/>
          <w:color w:val="262626" w:themeColor="text1" w:themeTint="D9"/>
        </w:rPr>
        <w:t xml:space="preserve"> A pequena dimensão da amostra não permite concluir sobre o significado deste desvio</w:t>
      </w:r>
      <w:r w:rsidR="007E4C39">
        <w:rPr>
          <w:rStyle w:val="eop"/>
          <w:color w:val="262626" w:themeColor="text1" w:themeTint="D9"/>
        </w:rPr>
        <w:t>, que contraria o padrão geral.</w:t>
      </w:r>
    </w:p>
    <w:p w14:paraId="497328DC" w14:textId="791E3866" w:rsidR="00D06556" w:rsidRDefault="009C1A91" w:rsidP="009C1A91">
      <w:pPr>
        <w:pStyle w:val="Figura"/>
        <w:widowControl w:val="0"/>
        <w:spacing w:before="120" w:after="120" w:line="240" w:lineRule="atLeast"/>
        <w:rPr>
          <w:rStyle w:val="eop"/>
        </w:rPr>
      </w:pPr>
      <w:bookmarkStart w:id="134" w:name="_Toc225256378"/>
      <w:r w:rsidRPr="00AB40FB">
        <w:t xml:space="preserve">Figura </w:t>
      </w:r>
      <w:r>
        <w:t>A</w:t>
      </w:r>
      <w:r>
        <w:fldChar w:fldCharType="begin"/>
      </w:r>
      <w:r>
        <w:instrText>SEQ Gráfico \* ARABIC</w:instrText>
      </w:r>
      <w:r>
        <w:fldChar w:fldCharType="separate"/>
      </w:r>
      <w:r>
        <w:rPr>
          <w:noProof/>
        </w:rPr>
        <w:t>6</w:t>
      </w:r>
      <w:r>
        <w:fldChar w:fldCharType="end"/>
      </w:r>
      <w:r w:rsidR="005B4C60" w:rsidRPr="001B6078">
        <w:t xml:space="preserve"> – </w:t>
      </w:r>
      <w:r w:rsidR="005B4C60">
        <w:t xml:space="preserve">Relação entre as rendas efetivas dos contratos e as rendas </w:t>
      </w:r>
      <w:r w:rsidR="006751F3">
        <w:t>do mercado</w:t>
      </w:r>
      <w:bookmarkEnd w:id="134"/>
    </w:p>
    <w:p w14:paraId="4DEFF4B8" w14:textId="491CC5B7" w:rsidR="00D06556" w:rsidRDefault="005B4C60" w:rsidP="00674CE4">
      <w:pPr>
        <w:spacing w:before="120" w:after="120" w:line="240" w:lineRule="atLeast"/>
        <w:rPr>
          <w:rStyle w:val="eop"/>
          <w:color w:val="262626" w:themeColor="text1" w:themeTint="D9"/>
        </w:rPr>
      </w:pPr>
      <w:r>
        <w:rPr>
          <w:noProof/>
        </w:rPr>
        <w:drawing>
          <wp:inline distT="0" distB="0" distL="0" distR="0" wp14:anchorId="18322E79" wp14:editId="66AD4422">
            <wp:extent cx="5580380" cy="3312795"/>
            <wp:effectExtent l="0" t="0" r="1270" b="1905"/>
            <wp:docPr id="109872151" name="Gráfico 1">
              <a:extLst xmlns:a="http://schemas.openxmlformats.org/drawingml/2006/main">
                <a:ext uri="{FF2B5EF4-FFF2-40B4-BE49-F238E27FC236}">
                  <a16:creationId xmlns:a16="http://schemas.microsoft.com/office/drawing/2014/main" id="{D9B3AB24-E379-415A-FB60-A74E35E06F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3C731057" w14:textId="77777777" w:rsidR="00487086" w:rsidRDefault="00487086">
      <w:pPr>
        <w:spacing w:after="0" w:line="240" w:lineRule="auto"/>
        <w:jc w:val="left"/>
        <w:rPr>
          <w:rStyle w:val="eop"/>
          <w:color w:val="262626" w:themeColor="text1" w:themeTint="D9"/>
        </w:rPr>
      </w:pPr>
    </w:p>
    <w:p w14:paraId="5550585F" w14:textId="77777777" w:rsidR="00487086" w:rsidRDefault="00487086">
      <w:pPr>
        <w:spacing w:after="0" w:line="240" w:lineRule="auto"/>
        <w:jc w:val="left"/>
        <w:rPr>
          <w:rStyle w:val="eop"/>
          <w:color w:val="262626" w:themeColor="text1" w:themeTint="D9"/>
        </w:rPr>
        <w:sectPr w:rsidR="00487086" w:rsidSect="00BE2C26">
          <w:pgSz w:w="11907" w:h="16839" w:code="9"/>
          <w:pgMar w:top="1701" w:right="1701" w:bottom="2268" w:left="1418" w:header="0" w:footer="0" w:gutter="0"/>
          <w:cols w:space="720"/>
          <w:titlePg/>
          <w:docGrid w:linePitch="381"/>
        </w:sectPr>
      </w:pPr>
    </w:p>
    <w:p w14:paraId="61EAD033" w14:textId="62CC5824" w:rsidR="00054BFD" w:rsidRDefault="00054BFD" w:rsidP="00A23DD2">
      <w:pPr>
        <w:pStyle w:val="Tabela"/>
        <w:spacing w:after="120"/>
      </w:pPr>
      <w:bookmarkStart w:id="135" w:name="_Toc225256370"/>
      <w:r w:rsidRPr="00057604">
        <w:lastRenderedPageBreak/>
        <w:t xml:space="preserve">Tabela </w:t>
      </w:r>
      <w:r w:rsidR="009C1A91">
        <w:t>A</w:t>
      </w:r>
      <w:r>
        <w:fldChar w:fldCharType="begin"/>
      </w:r>
      <w:r>
        <w:instrText>SEQ Tabela \* ARABIC</w:instrText>
      </w:r>
      <w:r>
        <w:fldChar w:fldCharType="separate"/>
      </w:r>
      <w:r>
        <w:rPr>
          <w:noProof/>
        </w:rPr>
        <w:t>83</w:t>
      </w:r>
      <w:r>
        <w:fldChar w:fldCharType="end"/>
      </w:r>
      <w:r w:rsidRPr="00057604">
        <w:t xml:space="preserve"> – </w:t>
      </w:r>
      <w:r>
        <w:t>Dados de comparação entre valores médios de renda no PAA e no mercado</w:t>
      </w:r>
      <w:bookmarkEnd w:id="135"/>
    </w:p>
    <w:p w14:paraId="2CA5D536" w14:textId="68F6FA9E" w:rsidR="00054BFD" w:rsidRDefault="00A23DD2" w:rsidP="0013050B">
      <w:pPr>
        <w:spacing w:after="120" w:line="240" w:lineRule="auto"/>
        <w:jc w:val="center"/>
        <w:rPr>
          <w:rStyle w:val="eop"/>
          <w:color w:val="262626" w:themeColor="text1" w:themeTint="D9"/>
        </w:rPr>
      </w:pPr>
      <w:r w:rsidRPr="00A23DD2">
        <w:rPr>
          <w:rStyle w:val="eop"/>
          <w:noProof/>
        </w:rPr>
        <w:drawing>
          <wp:inline distT="0" distB="0" distL="0" distR="0" wp14:anchorId="37D54ED0" wp14:editId="5EB7A4E2">
            <wp:extent cx="7288939" cy="2514600"/>
            <wp:effectExtent l="0" t="0" r="7620" b="0"/>
            <wp:docPr id="1950029389"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324244" cy="2526780"/>
                    </a:xfrm>
                    <a:prstGeom prst="rect">
                      <a:avLst/>
                    </a:prstGeom>
                    <a:noFill/>
                    <a:ln>
                      <a:noFill/>
                    </a:ln>
                  </pic:spPr>
                </pic:pic>
              </a:graphicData>
            </a:graphic>
          </wp:inline>
        </w:drawing>
      </w:r>
    </w:p>
    <w:p w14:paraId="4AD7599C" w14:textId="77777777" w:rsidR="006E3DD5" w:rsidRDefault="00A62414" w:rsidP="00567F82">
      <w:pPr>
        <w:spacing w:after="0" w:line="240" w:lineRule="auto"/>
        <w:jc w:val="center"/>
        <w:rPr>
          <w:rStyle w:val="eop"/>
          <w:color w:val="262626" w:themeColor="text1" w:themeTint="D9"/>
        </w:rPr>
      </w:pPr>
      <w:r w:rsidRPr="00A62414">
        <w:rPr>
          <w:rStyle w:val="eop"/>
          <w:noProof/>
        </w:rPr>
        <w:drawing>
          <wp:inline distT="0" distB="0" distL="0" distR="0" wp14:anchorId="5E0C1F07" wp14:editId="67E7A18A">
            <wp:extent cx="7258050" cy="2503943"/>
            <wp:effectExtent l="0" t="0" r="0" b="0"/>
            <wp:docPr id="472986977"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273405" cy="2509240"/>
                    </a:xfrm>
                    <a:prstGeom prst="rect">
                      <a:avLst/>
                    </a:prstGeom>
                    <a:noFill/>
                    <a:ln>
                      <a:noFill/>
                    </a:ln>
                  </pic:spPr>
                </pic:pic>
              </a:graphicData>
            </a:graphic>
          </wp:inline>
        </w:drawing>
      </w:r>
    </w:p>
    <w:p w14:paraId="006A125A" w14:textId="77777777" w:rsidR="006E3DD5" w:rsidRDefault="006E3DD5" w:rsidP="00567F82">
      <w:pPr>
        <w:spacing w:after="0" w:line="240" w:lineRule="auto"/>
        <w:jc w:val="center"/>
        <w:rPr>
          <w:rStyle w:val="eop"/>
          <w:color w:val="262626" w:themeColor="text1" w:themeTint="D9"/>
        </w:rPr>
      </w:pPr>
    </w:p>
    <w:p w14:paraId="4251D493" w14:textId="77777777" w:rsidR="006E3DD5" w:rsidRDefault="006E3DD5" w:rsidP="00567F82">
      <w:pPr>
        <w:spacing w:after="0" w:line="240" w:lineRule="auto"/>
        <w:jc w:val="center"/>
        <w:rPr>
          <w:rStyle w:val="eop"/>
          <w:color w:val="262626" w:themeColor="text1" w:themeTint="D9"/>
        </w:rPr>
        <w:sectPr w:rsidR="006E3DD5" w:rsidSect="006E3DD5">
          <w:pgSz w:w="16839" w:h="11907" w:orient="landscape" w:code="9"/>
          <w:pgMar w:top="1304" w:right="1701" w:bottom="1304" w:left="1701" w:header="0" w:footer="0" w:gutter="0"/>
          <w:cols w:space="720"/>
          <w:titlePg/>
          <w:docGrid w:linePitch="381"/>
        </w:sectPr>
      </w:pPr>
    </w:p>
    <w:p w14:paraId="1DC1D71B" w14:textId="545E4993" w:rsidR="002F2F44" w:rsidRDefault="002F2F44" w:rsidP="002F2F44">
      <w:pPr>
        <w:pStyle w:val="Tabela"/>
        <w:spacing w:after="120"/>
      </w:pPr>
      <w:bookmarkStart w:id="136" w:name="_Toc225256371"/>
      <w:r w:rsidRPr="00057604">
        <w:lastRenderedPageBreak/>
        <w:t xml:space="preserve">Tabela </w:t>
      </w:r>
      <w:r w:rsidR="009C1A91">
        <w:t>A</w:t>
      </w:r>
      <w:r>
        <w:fldChar w:fldCharType="begin"/>
      </w:r>
      <w:r>
        <w:instrText>SEQ Tabela \* ARABIC</w:instrText>
      </w:r>
      <w:r>
        <w:fldChar w:fldCharType="separate"/>
      </w:r>
      <w:r>
        <w:rPr>
          <w:noProof/>
        </w:rPr>
        <w:t>84</w:t>
      </w:r>
      <w:r>
        <w:fldChar w:fldCharType="end"/>
      </w:r>
      <w:r w:rsidRPr="00057604">
        <w:t xml:space="preserve"> – </w:t>
      </w:r>
      <w:r>
        <w:t>Rendas de contratos PAA</w:t>
      </w:r>
      <w:r w:rsidR="00A200E2">
        <w:t xml:space="preserve"> </w:t>
      </w:r>
      <w:proofErr w:type="spellStart"/>
      <w:r w:rsidR="00A200E2">
        <w:t>vs</w:t>
      </w:r>
      <w:proofErr w:type="spellEnd"/>
      <w:r w:rsidR="00A200E2">
        <w:t xml:space="preserve"> rendas de mercado</w:t>
      </w:r>
      <w:bookmarkEnd w:id="136"/>
    </w:p>
    <w:tbl>
      <w:tblPr>
        <w:tblW w:w="8520" w:type="dxa"/>
        <w:tblCellMar>
          <w:left w:w="70" w:type="dxa"/>
          <w:right w:w="70" w:type="dxa"/>
        </w:tblCellMar>
        <w:tblLook w:val="04A0" w:firstRow="1" w:lastRow="0" w:firstColumn="1" w:lastColumn="0" w:noHBand="0" w:noVBand="1"/>
      </w:tblPr>
      <w:tblGrid>
        <w:gridCol w:w="2760"/>
        <w:gridCol w:w="960"/>
        <w:gridCol w:w="960"/>
        <w:gridCol w:w="960"/>
        <w:gridCol w:w="960"/>
        <w:gridCol w:w="960"/>
        <w:gridCol w:w="960"/>
      </w:tblGrid>
      <w:tr w:rsidR="003F04B1" w:rsidRPr="003F04B1" w14:paraId="02A8956C" w14:textId="77777777" w:rsidTr="003F04B1">
        <w:trPr>
          <w:trHeight w:val="345"/>
        </w:trPr>
        <w:tc>
          <w:tcPr>
            <w:tcW w:w="852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E22B6B" w14:textId="77777777" w:rsidR="003F04B1" w:rsidRPr="003F04B1" w:rsidRDefault="003F04B1" w:rsidP="003F04B1">
            <w:pPr>
              <w:spacing w:after="0" w:line="240" w:lineRule="auto"/>
              <w:jc w:val="center"/>
              <w:rPr>
                <w:rFonts w:eastAsia="Times New Roman"/>
                <w:b/>
                <w:bCs/>
                <w:color w:val="60497A"/>
                <w:sz w:val="18"/>
                <w:szCs w:val="18"/>
                <w:lang w:eastAsia="pt-PT"/>
              </w:rPr>
            </w:pPr>
            <w:r w:rsidRPr="003F04B1">
              <w:rPr>
                <w:rFonts w:eastAsia="Times New Roman"/>
                <w:b/>
                <w:bCs/>
                <w:color w:val="60497A"/>
                <w:sz w:val="18"/>
                <w:szCs w:val="18"/>
                <w:lang w:eastAsia="pt-PT"/>
              </w:rPr>
              <w:t>Renda contrato</w:t>
            </w:r>
          </w:p>
        </w:tc>
      </w:tr>
      <w:tr w:rsidR="003F04B1" w:rsidRPr="003F04B1" w14:paraId="510FE7BB" w14:textId="77777777" w:rsidTr="003F04B1">
        <w:trPr>
          <w:trHeight w:val="345"/>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1878F2C7" w14:textId="77777777" w:rsidR="003F04B1" w:rsidRPr="003F04B1" w:rsidRDefault="003F04B1" w:rsidP="003F04B1">
            <w:pPr>
              <w:spacing w:after="0" w:line="240" w:lineRule="auto"/>
              <w:jc w:val="left"/>
              <w:rPr>
                <w:rFonts w:eastAsia="Times New Roman"/>
                <w:color w:val="60497A"/>
                <w:sz w:val="18"/>
                <w:szCs w:val="18"/>
                <w:lang w:eastAsia="pt-PT"/>
              </w:rPr>
            </w:pPr>
            <w:r w:rsidRPr="003F04B1">
              <w:rPr>
                <w:rFonts w:eastAsia="Times New Roman"/>
                <w:color w:val="60497A"/>
                <w:sz w:val="18"/>
                <w:szCs w:val="18"/>
                <w:lang w:eastAsia="pt-PT"/>
              </w:rPr>
              <w:t>Lisboa</w:t>
            </w:r>
          </w:p>
        </w:tc>
        <w:tc>
          <w:tcPr>
            <w:tcW w:w="960" w:type="dxa"/>
            <w:tcBorders>
              <w:top w:val="nil"/>
              <w:left w:val="nil"/>
              <w:bottom w:val="single" w:sz="4" w:space="0" w:color="auto"/>
              <w:right w:val="single" w:sz="4" w:space="0" w:color="auto"/>
            </w:tcBorders>
            <w:shd w:val="clear" w:color="000000" w:fill="FFFFFF"/>
            <w:vAlign w:val="center"/>
            <w:hideMark/>
          </w:tcPr>
          <w:p w14:paraId="73068C04"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10,93</w:t>
            </w:r>
          </w:p>
        </w:tc>
        <w:tc>
          <w:tcPr>
            <w:tcW w:w="960" w:type="dxa"/>
            <w:tcBorders>
              <w:top w:val="nil"/>
              <w:left w:val="nil"/>
              <w:bottom w:val="single" w:sz="4" w:space="0" w:color="auto"/>
              <w:right w:val="single" w:sz="4" w:space="0" w:color="auto"/>
            </w:tcBorders>
            <w:shd w:val="clear" w:color="000000" w:fill="FFFFFF"/>
            <w:vAlign w:val="center"/>
            <w:hideMark/>
          </w:tcPr>
          <w:p w14:paraId="5D36707C"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10,37</w:t>
            </w:r>
          </w:p>
        </w:tc>
        <w:tc>
          <w:tcPr>
            <w:tcW w:w="960" w:type="dxa"/>
            <w:tcBorders>
              <w:top w:val="nil"/>
              <w:left w:val="nil"/>
              <w:bottom w:val="single" w:sz="4" w:space="0" w:color="auto"/>
              <w:right w:val="single" w:sz="4" w:space="0" w:color="auto"/>
            </w:tcBorders>
            <w:shd w:val="clear" w:color="000000" w:fill="FFFFFF"/>
            <w:vAlign w:val="center"/>
            <w:hideMark/>
          </w:tcPr>
          <w:p w14:paraId="0C8628C8"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10,42</w:t>
            </w:r>
          </w:p>
        </w:tc>
        <w:tc>
          <w:tcPr>
            <w:tcW w:w="960" w:type="dxa"/>
            <w:tcBorders>
              <w:top w:val="nil"/>
              <w:left w:val="nil"/>
              <w:bottom w:val="single" w:sz="4" w:space="0" w:color="auto"/>
              <w:right w:val="single" w:sz="4" w:space="0" w:color="auto"/>
            </w:tcBorders>
            <w:shd w:val="clear" w:color="000000" w:fill="FFFFFF"/>
            <w:vAlign w:val="center"/>
            <w:hideMark/>
          </w:tcPr>
          <w:p w14:paraId="11D72B12"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10,95</w:t>
            </w:r>
          </w:p>
        </w:tc>
        <w:tc>
          <w:tcPr>
            <w:tcW w:w="960" w:type="dxa"/>
            <w:tcBorders>
              <w:top w:val="nil"/>
              <w:left w:val="nil"/>
              <w:bottom w:val="single" w:sz="4" w:space="0" w:color="auto"/>
              <w:right w:val="single" w:sz="4" w:space="0" w:color="auto"/>
            </w:tcBorders>
            <w:shd w:val="clear" w:color="000000" w:fill="FFFFFF"/>
            <w:vAlign w:val="center"/>
            <w:hideMark/>
          </w:tcPr>
          <w:p w14:paraId="069BFDAD"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11,46</w:t>
            </w:r>
          </w:p>
        </w:tc>
        <w:tc>
          <w:tcPr>
            <w:tcW w:w="960" w:type="dxa"/>
            <w:tcBorders>
              <w:top w:val="nil"/>
              <w:left w:val="nil"/>
              <w:bottom w:val="single" w:sz="4" w:space="0" w:color="auto"/>
              <w:right w:val="single" w:sz="4" w:space="0" w:color="auto"/>
            </w:tcBorders>
            <w:shd w:val="clear" w:color="000000" w:fill="FFFFFF"/>
            <w:vAlign w:val="center"/>
            <w:hideMark/>
          </w:tcPr>
          <w:p w14:paraId="295F88CD"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11,90</w:t>
            </w:r>
          </w:p>
        </w:tc>
      </w:tr>
      <w:tr w:rsidR="003F04B1" w:rsidRPr="003F04B1" w14:paraId="001EF2C0" w14:textId="77777777" w:rsidTr="003F04B1">
        <w:trPr>
          <w:trHeight w:val="345"/>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6A39C0CE" w14:textId="77777777" w:rsidR="003F04B1" w:rsidRPr="003F04B1" w:rsidRDefault="003F04B1" w:rsidP="003F04B1">
            <w:pPr>
              <w:spacing w:after="0" w:line="240" w:lineRule="auto"/>
              <w:jc w:val="left"/>
              <w:rPr>
                <w:rFonts w:eastAsia="Times New Roman"/>
                <w:color w:val="60497A"/>
                <w:sz w:val="18"/>
                <w:szCs w:val="18"/>
                <w:lang w:eastAsia="pt-PT"/>
              </w:rPr>
            </w:pPr>
            <w:r w:rsidRPr="003F04B1">
              <w:rPr>
                <w:rFonts w:eastAsia="Times New Roman"/>
                <w:color w:val="60497A"/>
                <w:sz w:val="18"/>
                <w:szCs w:val="18"/>
                <w:lang w:eastAsia="pt-PT"/>
              </w:rPr>
              <w:t>Oeiras</w:t>
            </w:r>
          </w:p>
        </w:tc>
        <w:tc>
          <w:tcPr>
            <w:tcW w:w="960" w:type="dxa"/>
            <w:tcBorders>
              <w:top w:val="nil"/>
              <w:left w:val="nil"/>
              <w:bottom w:val="single" w:sz="4" w:space="0" w:color="auto"/>
              <w:right w:val="single" w:sz="4" w:space="0" w:color="auto"/>
            </w:tcBorders>
            <w:shd w:val="clear" w:color="000000" w:fill="FFFFFF"/>
            <w:vAlign w:val="center"/>
            <w:hideMark/>
          </w:tcPr>
          <w:p w14:paraId="44A690CD"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10,25</w:t>
            </w:r>
          </w:p>
        </w:tc>
        <w:tc>
          <w:tcPr>
            <w:tcW w:w="960" w:type="dxa"/>
            <w:tcBorders>
              <w:top w:val="nil"/>
              <w:left w:val="nil"/>
              <w:bottom w:val="single" w:sz="4" w:space="0" w:color="auto"/>
              <w:right w:val="single" w:sz="4" w:space="0" w:color="auto"/>
            </w:tcBorders>
            <w:shd w:val="clear" w:color="000000" w:fill="FFFFFF"/>
            <w:vAlign w:val="center"/>
            <w:hideMark/>
          </w:tcPr>
          <w:p w14:paraId="450DECE0"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8,55</w:t>
            </w:r>
          </w:p>
        </w:tc>
        <w:tc>
          <w:tcPr>
            <w:tcW w:w="960" w:type="dxa"/>
            <w:tcBorders>
              <w:top w:val="nil"/>
              <w:left w:val="nil"/>
              <w:bottom w:val="single" w:sz="4" w:space="0" w:color="auto"/>
              <w:right w:val="single" w:sz="4" w:space="0" w:color="auto"/>
            </w:tcBorders>
            <w:shd w:val="clear" w:color="000000" w:fill="FFFFFF"/>
            <w:vAlign w:val="center"/>
            <w:hideMark/>
          </w:tcPr>
          <w:p w14:paraId="42453680"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8,04</w:t>
            </w:r>
          </w:p>
        </w:tc>
        <w:tc>
          <w:tcPr>
            <w:tcW w:w="960" w:type="dxa"/>
            <w:tcBorders>
              <w:top w:val="nil"/>
              <w:left w:val="nil"/>
              <w:bottom w:val="single" w:sz="4" w:space="0" w:color="auto"/>
              <w:right w:val="single" w:sz="4" w:space="0" w:color="auto"/>
            </w:tcBorders>
            <w:shd w:val="clear" w:color="000000" w:fill="FFFFFF"/>
            <w:vAlign w:val="center"/>
            <w:hideMark/>
          </w:tcPr>
          <w:p w14:paraId="7448A044"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6,60</w:t>
            </w:r>
          </w:p>
        </w:tc>
        <w:tc>
          <w:tcPr>
            <w:tcW w:w="960" w:type="dxa"/>
            <w:tcBorders>
              <w:top w:val="nil"/>
              <w:left w:val="nil"/>
              <w:bottom w:val="single" w:sz="4" w:space="0" w:color="auto"/>
              <w:right w:val="single" w:sz="4" w:space="0" w:color="auto"/>
            </w:tcBorders>
            <w:shd w:val="clear" w:color="000000" w:fill="FFFFFF"/>
            <w:vAlign w:val="center"/>
            <w:hideMark/>
          </w:tcPr>
          <w:p w14:paraId="213953C1"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9,29</w:t>
            </w:r>
          </w:p>
        </w:tc>
        <w:tc>
          <w:tcPr>
            <w:tcW w:w="960" w:type="dxa"/>
            <w:tcBorders>
              <w:top w:val="nil"/>
              <w:left w:val="nil"/>
              <w:bottom w:val="single" w:sz="4" w:space="0" w:color="auto"/>
              <w:right w:val="single" w:sz="4" w:space="0" w:color="auto"/>
            </w:tcBorders>
            <w:shd w:val="clear" w:color="000000" w:fill="FFFFFF"/>
            <w:vAlign w:val="center"/>
            <w:hideMark/>
          </w:tcPr>
          <w:p w14:paraId="2F4EE11D"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10,33</w:t>
            </w:r>
          </w:p>
        </w:tc>
      </w:tr>
      <w:tr w:rsidR="003F04B1" w:rsidRPr="003F04B1" w14:paraId="77254CA0" w14:textId="77777777" w:rsidTr="003F04B1">
        <w:trPr>
          <w:trHeight w:val="345"/>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3E5361BA" w14:textId="77777777" w:rsidR="003F04B1" w:rsidRPr="003F04B1" w:rsidRDefault="003F04B1" w:rsidP="003F04B1">
            <w:pPr>
              <w:spacing w:after="0" w:line="240" w:lineRule="auto"/>
              <w:jc w:val="left"/>
              <w:rPr>
                <w:rFonts w:eastAsia="Times New Roman"/>
                <w:color w:val="60497A"/>
                <w:sz w:val="18"/>
                <w:szCs w:val="18"/>
                <w:lang w:eastAsia="pt-PT"/>
              </w:rPr>
            </w:pPr>
            <w:r w:rsidRPr="003F04B1">
              <w:rPr>
                <w:rFonts w:eastAsia="Times New Roman"/>
                <w:color w:val="60497A"/>
                <w:sz w:val="18"/>
                <w:szCs w:val="18"/>
                <w:lang w:eastAsia="pt-PT"/>
              </w:rPr>
              <w:t>Porto</w:t>
            </w:r>
          </w:p>
        </w:tc>
        <w:tc>
          <w:tcPr>
            <w:tcW w:w="960" w:type="dxa"/>
            <w:tcBorders>
              <w:top w:val="nil"/>
              <w:left w:val="nil"/>
              <w:bottom w:val="single" w:sz="4" w:space="0" w:color="auto"/>
              <w:right w:val="single" w:sz="4" w:space="0" w:color="auto"/>
            </w:tcBorders>
            <w:shd w:val="clear" w:color="000000" w:fill="FFFFFF"/>
            <w:vAlign w:val="center"/>
            <w:hideMark/>
          </w:tcPr>
          <w:p w14:paraId="1FD8FC55"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8,50</w:t>
            </w:r>
          </w:p>
        </w:tc>
        <w:tc>
          <w:tcPr>
            <w:tcW w:w="960" w:type="dxa"/>
            <w:tcBorders>
              <w:top w:val="nil"/>
              <w:left w:val="nil"/>
              <w:bottom w:val="single" w:sz="4" w:space="0" w:color="auto"/>
              <w:right w:val="single" w:sz="4" w:space="0" w:color="auto"/>
            </w:tcBorders>
            <w:shd w:val="clear" w:color="000000" w:fill="FFFFFF"/>
            <w:vAlign w:val="center"/>
            <w:hideMark/>
          </w:tcPr>
          <w:p w14:paraId="62550FFC"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8,37</w:t>
            </w:r>
          </w:p>
        </w:tc>
        <w:tc>
          <w:tcPr>
            <w:tcW w:w="960" w:type="dxa"/>
            <w:tcBorders>
              <w:top w:val="nil"/>
              <w:left w:val="nil"/>
              <w:bottom w:val="single" w:sz="4" w:space="0" w:color="auto"/>
              <w:right w:val="single" w:sz="4" w:space="0" w:color="auto"/>
            </w:tcBorders>
            <w:shd w:val="clear" w:color="000000" w:fill="FFFFFF"/>
            <w:vAlign w:val="center"/>
            <w:hideMark/>
          </w:tcPr>
          <w:p w14:paraId="74531ED8"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8,79</w:t>
            </w:r>
          </w:p>
        </w:tc>
        <w:tc>
          <w:tcPr>
            <w:tcW w:w="960" w:type="dxa"/>
            <w:tcBorders>
              <w:top w:val="nil"/>
              <w:left w:val="nil"/>
              <w:bottom w:val="single" w:sz="4" w:space="0" w:color="auto"/>
              <w:right w:val="single" w:sz="4" w:space="0" w:color="auto"/>
            </w:tcBorders>
            <w:shd w:val="clear" w:color="000000" w:fill="FFFFFF"/>
            <w:vAlign w:val="center"/>
            <w:hideMark/>
          </w:tcPr>
          <w:p w14:paraId="33D33EAE"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7,98</w:t>
            </w:r>
          </w:p>
        </w:tc>
        <w:tc>
          <w:tcPr>
            <w:tcW w:w="960" w:type="dxa"/>
            <w:tcBorders>
              <w:top w:val="nil"/>
              <w:left w:val="nil"/>
              <w:bottom w:val="single" w:sz="4" w:space="0" w:color="auto"/>
              <w:right w:val="single" w:sz="4" w:space="0" w:color="auto"/>
            </w:tcBorders>
            <w:shd w:val="clear" w:color="000000" w:fill="FFFFFF"/>
            <w:vAlign w:val="center"/>
            <w:hideMark/>
          </w:tcPr>
          <w:p w14:paraId="4A185694"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8,77</w:t>
            </w:r>
          </w:p>
        </w:tc>
        <w:tc>
          <w:tcPr>
            <w:tcW w:w="960" w:type="dxa"/>
            <w:tcBorders>
              <w:top w:val="nil"/>
              <w:left w:val="nil"/>
              <w:bottom w:val="single" w:sz="4" w:space="0" w:color="auto"/>
              <w:right w:val="single" w:sz="4" w:space="0" w:color="auto"/>
            </w:tcBorders>
            <w:shd w:val="clear" w:color="000000" w:fill="FFFFFF"/>
            <w:vAlign w:val="center"/>
            <w:hideMark/>
          </w:tcPr>
          <w:p w14:paraId="22BE3C8A"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8,67</w:t>
            </w:r>
          </w:p>
        </w:tc>
      </w:tr>
      <w:tr w:rsidR="003F04B1" w:rsidRPr="003F04B1" w14:paraId="2F5E9726" w14:textId="77777777" w:rsidTr="003F04B1">
        <w:trPr>
          <w:trHeight w:val="345"/>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6CF995CD" w14:textId="77777777" w:rsidR="003F04B1" w:rsidRPr="003F04B1" w:rsidRDefault="003F04B1" w:rsidP="003F04B1">
            <w:pPr>
              <w:spacing w:after="0" w:line="240" w:lineRule="auto"/>
              <w:jc w:val="left"/>
              <w:rPr>
                <w:rFonts w:eastAsia="Times New Roman"/>
                <w:color w:val="60497A"/>
                <w:sz w:val="18"/>
                <w:szCs w:val="18"/>
                <w:lang w:eastAsia="pt-PT"/>
              </w:rPr>
            </w:pPr>
            <w:r w:rsidRPr="003F04B1">
              <w:rPr>
                <w:rFonts w:eastAsia="Times New Roman"/>
                <w:color w:val="60497A"/>
                <w:sz w:val="18"/>
                <w:szCs w:val="18"/>
                <w:lang w:eastAsia="pt-PT"/>
              </w:rPr>
              <w:t>Sintra</w:t>
            </w:r>
          </w:p>
        </w:tc>
        <w:tc>
          <w:tcPr>
            <w:tcW w:w="960" w:type="dxa"/>
            <w:tcBorders>
              <w:top w:val="nil"/>
              <w:left w:val="nil"/>
              <w:bottom w:val="single" w:sz="4" w:space="0" w:color="auto"/>
              <w:right w:val="single" w:sz="4" w:space="0" w:color="auto"/>
            </w:tcBorders>
            <w:shd w:val="clear" w:color="000000" w:fill="FFFFFF"/>
            <w:vAlign w:val="center"/>
            <w:hideMark/>
          </w:tcPr>
          <w:p w14:paraId="3DF4C718"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6,51</w:t>
            </w:r>
          </w:p>
        </w:tc>
        <w:tc>
          <w:tcPr>
            <w:tcW w:w="960" w:type="dxa"/>
            <w:tcBorders>
              <w:top w:val="nil"/>
              <w:left w:val="nil"/>
              <w:bottom w:val="single" w:sz="4" w:space="0" w:color="auto"/>
              <w:right w:val="single" w:sz="4" w:space="0" w:color="auto"/>
            </w:tcBorders>
            <w:shd w:val="clear" w:color="000000" w:fill="FFFFFF"/>
            <w:vAlign w:val="center"/>
            <w:hideMark/>
          </w:tcPr>
          <w:p w14:paraId="7286B3AA"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6,17</w:t>
            </w:r>
          </w:p>
        </w:tc>
        <w:tc>
          <w:tcPr>
            <w:tcW w:w="960" w:type="dxa"/>
            <w:tcBorders>
              <w:top w:val="nil"/>
              <w:left w:val="nil"/>
              <w:bottom w:val="single" w:sz="4" w:space="0" w:color="auto"/>
              <w:right w:val="single" w:sz="4" w:space="0" w:color="auto"/>
            </w:tcBorders>
            <w:shd w:val="clear" w:color="000000" w:fill="FFFFFF"/>
            <w:vAlign w:val="center"/>
            <w:hideMark/>
          </w:tcPr>
          <w:p w14:paraId="34A779B1"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7,06</w:t>
            </w:r>
          </w:p>
        </w:tc>
        <w:tc>
          <w:tcPr>
            <w:tcW w:w="960" w:type="dxa"/>
            <w:tcBorders>
              <w:top w:val="nil"/>
              <w:left w:val="nil"/>
              <w:bottom w:val="single" w:sz="4" w:space="0" w:color="auto"/>
              <w:right w:val="single" w:sz="4" w:space="0" w:color="auto"/>
            </w:tcBorders>
            <w:shd w:val="clear" w:color="000000" w:fill="FFFFFF"/>
            <w:vAlign w:val="center"/>
            <w:hideMark/>
          </w:tcPr>
          <w:p w14:paraId="17F45BBC"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6,85</w:t>
            </w:r>
          </w:p>
        </w:tc>
        <w:tc>
          <w:tcPr>
            <w:tcW w:w="960" w:type="dxa"/>
            <w:tcBorders>
              <w:top w:val="nil"/>
              <w:left w:val="nil"/>
              <w:bottom w:val="single" w:sz="4" w:space="0" w:color="auto"/>
              <w:right w:val="single" w:sz="4" w:space="0" w:color="auto"/>
            </w:tcBorders>
            <w:shd w:val="clear" w:color="000000" w:fill="FFFFFF"/>
            <w:vAlign w:val="center"/>
            <w:hideMark/>
          </w:tcPr>
          <w:p w14:paraId="14700C5F"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5,45</w:t>
            </w:r>
          </w:p>
        </w:tc>
        <w:tc>
          <w:tcPr>
            <w:tcW w:w="960" w:type="dxa"/>
            <w:tcBorders>
              <w:top w:val="nil"/>
              <w:left w:val="nil"/>
              <w:bottom w:val="single" w:sz="4" w:space="0" w:color="auto"/>
              <w:right w:val="single" w:sz="4" w:space="0" w:color="auto"/>
            </w:tcBorders>
            <w:shd w:val="clear" w:color="000000" w:fill="FFFFFF"/>
            <w:vAlign w:val="center"/>
            <w:hideMark/>
          </w:tcPr>
          <w:p w14:paraId="29976085"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7,40</w:t>
            </w:r>
          </w:p>
        </w:tc>
      </w:tr>
      <w:tr w:rsidR="003F04B1" w:rsidRPr="003F04B1" w14:paraId="4A024137" w14:textId="77777777" w:rsidTr="003F04B1">
        <w:trPr>
          <w:trHeight w:val="345"/>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5AD9558F" w14:textId="77777777" w:rsidR="003F04B1" w:rsidRPr="003F04B1" w:rsidRDefault="003F04B1" w:rsidP="003F04B1">
            <w:pPr>
              <w:spacing w:after="0" w:line="240" w:lineRule="auto"/>
              <w:jc w:val="left"/>
              <w:rPr>
                <w:rFonts w:eastAsia="Times New Roman"/>
                <w:color w:val="60497A"/>
                <w:sz w:val="18"/>
                <w:szCs w:val="18"/>
                <w:lang w:eastAsia="pt-PT"/>
              </w:rPr>
            </w:pPr>
            <w:r w:rsidRPr="003F04B1">
              <w:rPr>
                <w:rFonts w:eastAsia="Times New Roman"/>
                <w:color w:val="60497A"/>
                <w:sz w:val="18"/>
                <w:szCs w:val="18"/>
                <w:lang w:eastAsia="pt-PT"/>
              </w:rPr>
              <w:t>Braga</w:t>
            </w:r>
          </w:p>
        </w:tc>
        <w:tc>
          <w:tcPr>
            <w:tcW w:w="960" w:type="dxa"/>
            <w:tcBorders>
              <w:top w:val="nil"/>
              <w:left w:val="nil"/>
              <w:bottom w:val="single" w:sz="4" w:space="0" w:color="auto"/>
              <w:right w:val="single" w:sz="4" w:space="0" w:color="auto"/>
            </w:tcBorders>
            <w:shd w:val="clear" w:color="000000" w:fill="FFFFFF"/>
            <w:vAlign w:val="center"/>
            <w:hideMark/>
          </w:tcPr>
          <w:p w14:paraId="5EB43719"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4,46</w:t>
            </w:r>
          </w:p>
        </w:tc>
        <w:tc>
          <w:tcPr>
            <w:tcW w:w="960" w:type="dxa"/>
            <w:tcBorders>
              <w:top w:val="nil"/>
              <w:left w:val="nil"/>
              <w:bottom w:val="single" w:sz="4" w:space="0" w:color="auto"/>
              <w:right w:val="single" w:sz="4" w:space="0" w:color="auto"/>
            </w:tcBorders>
            <w:shd w:val="clear" w:color="000000" w:fill="FFFFFF"/>
            <w:vAlign w:val="center"/>
            <w:hideMark/>
          </w:tcPr>
          <w:p w14:paraId="42B2A65B"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4,26</w:t>
            </w:r>
          </w:p>
        </w:tc>
        <w:tc>
          <w:tcPr>
            <w:tcW w:w="960" w:type="dxa"/>
            <w:tcBorders>
              <w:top w:val="nil"/>
              <w:left w:val="nil"/>
              <w:bottom w:val="single" w:sz="4" w:space="0" w:color="auto"/>
              <w:right w:val="single" w:sz="4" w:space="0" w:color="auto"/>
            </w:tcBorders>
            <w:shd w:val="clear" w:color="000000" w:fill="FFFFFF"/>
            <w:vAlign w:val="center"/>
            <w:hideMark/>
          </w:tcPr>
          <w:p w14:paraId="5AA4B697"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7,62</w:t>
            </w:r>
          </w:p>
        </w:tc>
        <w:tc>
          <w:tcPr>
            <w:tcW w:w="960" w:type="dxa"/>
            <w:tcBorders>
              <w:top w:val="nil"/>
              <w:left w:val="nil"/>
              <w:bottom w:val="single" w:sz="4" w:space="0" w:color="auto"/>
              <w:right w:val="single" w:sz="4" w:space="0" w:color="auto"/>
            </w:tcBorders>
            <w:shd w:val="clear" w:color="000000" w:fill="FFFFFF"/>
            <w:vAlign w:val="center"/>
            <w:hideMark/>
          </w:tcPr>
          <w:p w14:paraId="7BFDAE45"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4,84</w:t>
            </w:r>
          </w:p>
        </w:tc>
        <w:tc>
          <w:tcPr>
            <w:tcW w:w="960" w:type="dxa"/>
            <w:tcBorders>
              <w:top w:val="nil"/>
              <w:left w:val="nil"/>
              <w:bottom w:val="single" w:sz="4" w:space="0" w:color="auto"/>
              <w:right w:val="single" w:sz="4" w:space="0" w:color="auto"/>
            </w:tcBorders>
            <w:shd w:val="clear" w:color="000000" w:fill="FFFFFF"/>
            <w:vAlign w:val="center"/>
            <w:hideMark/>
          </w:tcPr>
          <w:p w14:paraId="4E139117"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5,32</w:t>
            </w:r>
          </w:p>
        </w:tc>
        <w:tc>
          <w:tcPr>
            <w:tcW w:w="960" w:type="dxa"/>
            <w:tcBorders>
              <w:top w:val="nil"/>
              <w:left w:val="nil"/>
              <w:bottom w:val="single" w:sz="4" w:space="0" w:color="auto"/>
              <w:right w:val="single" w:sz="4" w:space="0" w:color="auto"/>
            </w:tcBorders>
            <w:shd w:val="clear" w:color="000000" w:fill="FFFFFF"/>
            <w:vAlign w:val="center"/>
            <w:hideMark/>
          </w:tcPr>
          <w:p w14:paraId="5FB1FB4A"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4,01</w:t>
            </w:r>
          </w:p>
        </w:tc>
      </w:tr>
      <w:tr w:rsidR="003F04B1" w:rsidRPr="003F04B1" w14:paraId="3CAB0F7A" w14:textId="77777777" w:rsidTr="003F04B1">
        <w:trPr>
          <w:trHeight w:val="345"/>
        </w:trPr>
        <w:tc>
          <w:tcPr>
            <w:tcW w:w="2760" w:type="dxa"/>
            <w:tcBorders>
              <w:top w:val="nil"/>
              <w:left w:val="single" w:sz="4" w:space="0" w:color="auto"/>
              <w:bottom w:val="single" w:sz="4" w:space="0" w:color="auto"/>
              <w:right w:val="single" w:sz="4" w:space="0" w:color="auto"/>
            </w:tcBorders>
            <w:shd w:val="clear" w:color="000000" w:fill="FFFFFF"/>
            <w:noWrap/>
            <w:vAlign w:val="center"/>
            <w:hideMark/>
          </w:tcPr>
          <w:p w14:paraId="538CB412" w14:textId="77777777" w:rsidR="003F04B1" w:rsidRPr="003F04B1" w:rsidRDefault="003F04B1" w:rsidP="003F04B1">
            <w:pPr>
              <w:spacing w:after="0" w:line="240" w:lineRule="auto"/>
              <w:jc w:val="left"/>
              <w:rPr>
                <w:rFonts w:eastAsia="Times New Roman"/>
                <w:color w:val="60497A"/>
                <w:sz w:val="18"/>
                <w:szCs w:val="18"/>
                <w:lang w:eastAsia="pt-PT"/>
              </w:rPr>
            </w:pPr>
            <w:r w:rsidRPr="003F04B1">
              <w:rPr>
                <w:rFonts w:eastAsia="Times New Roman"/>
                <w:color w:val="60497A"/>
                <w:sz w:val="18"/>
                <w:szCs w:val="18"/>
                <w:lang w:eastAsia="pt-PT"/>
              </w:rPr>
              <w:t>Coimbra</w:t>
            </w:r>
          </w:p>
        </w:tc>
        <w:tc>
          <w:tcPr>
            <w:tcW w:w="960" w:type="dxa"/>
            <w:tcBorders>
              <w:top w:val="nil"/>
              <w:left w:val="nil"/>
              <w:bottom w:val="single" w:sz="4" w:space="0" w:color="auto"/>
              <w:right w:val="single" w:sz="4" w:space="0" w:color="auto"/>
            </w:tcBorders>
            <w:shd w:val="clear" w:color="000000" w:fill="FFFFFF"/>
            <w:vAlign w:val="center"/>
            <w:hideMark/>
          </w:tcPr>
          <w:p w14:paraId="57E4EF41"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5,12</w:t>
            </w:r>
          </w:p>
        </w:tc>
        <w:tc>
          <w:tcPr>
            <w:tcW w:w="960" w:type="dxa"/>
            <w:tcBorders>
              <w:top w:val="nil"/>
              <w:left w:val="nil"/>
              <w:bottom w:val="single" w:sz="4" w:space="0" w:color="auto"/>
              <w:right w:val="single" w:sz="4" w:space="0" w:color="auto"/>
            </w:tcBorders>
            <w:shd w:val="clear" w:color="000000" w:fill="FFFFFF"/>
            <w:vAlign w:val="center"/>
            <w:hideMark/>
          </w:tcPr>
          <w:p w14:paraId="04BB6CDB"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5,21</w:t>
            </w:r>
          </w:p>
        </w:tc>
        <w:tc>
          <w:tcPr>
            <w:tcW w:w="960" w:type="dxa"/>
            <w:tcBorders>
              <w:top w:val="nil"/>
              <w:left w:val="nil"/>
              <w:bottom w:val="single" w:sz="4" w:space="0" w:color="auto"/>
              <w:right w:val="single" w:sz="4" w:space="0" w:color="auto"/>
            </w:tcBorders>
            <w:shd w:val="clear" w:color="000000" w:fill="FFFFFF"/>
            <w:vAlign w:val="center"/>
            <w:hideMark/>
          </w:tcPr>
          <w:p w14:paraId="254BB1AD"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5,31</w:t>
            </w:r>
          </w:p>
        </w:tc>
        <w:tc>
          <w:tcPr>
            <w:tcW w:w="960" w:type="dxa"/>
            <w:tcBorders>
              <w:top w:val="nil"/>
              <w:left w:val="nil"/>
              <w:bottom w:val="single" w:sz="4" w:space="0" w:color="auto"/>
              <w:right w:val="single" w:sz="4" w:space="0" w:color="auto"/>
            </w:tcBorders>
            <w:shd w:val="clear" w:color="000000" w:fill="FFFFFF"/>
            <w:vAlign w:val="center"/>
            <w:hideMark/>
          </w:tcPr>
          <w:p w14:paraId="63EC0274"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7,08</w:t>
            </w:r>
          </w:p>
        </w:tc>
        <w:tc>
          <w:tcPr>
            <w:tcW w:w="960" w:type="dxa"/>
            <w:tcBorders>
              <w:top w:val="nil"/>
              <w:left w:val="nil"/>
              <w:bottom w:val="single" w:sz="4" w:space="0" w:color="auto"/>
              <w:right w:val="single" w:sz="4" w:space="0" w:color="auto"/>
            </w:tcBorders>
            <w:shd w:val="clear" w:color="000000" w:fill="FFFFFF"/>
            <w:vAlign w:val="center"/>
            <w:hideMark/>
          </w:tcPr>
          <w:p w14:paraId="7026F65A"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6,46</w:t>
            </w:r>
          </w:p>
        </w:tc>
        <w:tc>
          <w:tcPr>
            <w:tcW w:w="960" w:type="dxa"/>
            <w:tcBorders>
              <w:top w:val="nil"/>
              <w:left w:val="nil"/>
              <w:bottom w:val="single" w:sz="4" w:space="0" w:color="auto"/>
              <w:right w:val="single" w:sz="4" w:space="0" w:color="auto"/>
            </w:tcBorders>
            <w:shd w:val="clear" w:color="000000" w:fill="FFFFFF"/>
            <w:vAlign w:val="center"/>
            <w:hideMark/>
          </w:tcPr>
          <w:p w14:paraId="21C5CF36"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6,27</w:t>
            </w:r>
          </w:p>
        </w:tc>
      </w:tr>
      <w:tr w:rsidR="003F04B1" w:rsidRPr="003F04B1" w14:paraId="2E81299E" w14:textId="77777777" w:rsidTr="003F04B1">
        <w:trPr>
          <w:trHeight w:val="345"/>
        </w:trPr>
        <w:tc>
          <w:tcPr>
            <w:tcW w:w="2760" w:type="dxa"/>
            <w:tcBorders>
              <w:top w:val="nil"/>
              <w:left w:val="single" w:sz="4" w:space="0" w:color="auto"/>
              <w:bottom w:val="single" w:sz="4" w:space="0" w:color="auto"/>
              <w:right w:val="single" w:sz="4" w:space="0" w:color="auto"/>
            </w:tcBorders>
            <w:shd w:val="clear" w:color="000000" w:fill="FFFFFF"/>
            <w:noWrap/>
            <w:vAlign w:val="center"/>
            <w:hideMark/>
          </w:tcPr>
          <w:p w14:paraId="097D9264" w14:textId="77777777" w:rsidR="003F04B1" w:rsidRPr="003F04B1" w:rsidRDefault="003F04B1" w:rsidP="003F04B1">
            <w:pPr>
              <w:spacing w:after="0" w:line="240" w:lineRule="auto"/>
              <w:jc w:val="left"/>
              <w:rPr>
                <w:rFonts w:eastAsia="Times New Roman"/>
                <w:color w:val="60497A"/>
                <w:sz w:val="18"/>
                <w:szCs w:val="18"/>
                <w:lang w:eastAsia="pt-PT"/>
              </w:rPr>
            </w:pPr>
            <w:r w:rsidRPr="003F04B1">
              <w:rPr>
                <w:rFonts w:eastAsia="Times New Roman"/>
                <w:color w:val="60497A"/>
                <w:sz w:val="18"/>
                <w:szCs w:val="18"/>
                <w:lang w:eastAsia="pt-PT"/>
              </w:rPr>
              <w:t>Faro</w:t>
            </w:r>
          </w:p>
        </w:tc>
        <w:tc>
          <w:tcPr>
            <w:tcW w:w="960" w:type="dxa"/>
            <w:tcBorders>
              <w:top w:val="nil"/>
              <w:left w:val="nil"/>
              <w:bottom w:val="single" w:sz="4" w:space="0" w:color="auto"/>
              <w:right w:val="single" w:sz="4" w:space="0" w:color="auto"/>
            </w:tcBorders>
            <w:shd w:val="clear" w:color="000000" w:fill="FFFFFF"/>
            <w:vAlign w:val="center"/>
            <w:hideMark/>
          </w:tcPr>
          <w:p w14:paraId="3165BC5A"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4,81</w:t>
            </w:r>
          </w:p>
        </w:tc>
        <w:tc>
          <w:tcPr>
            <w:tcW w:w="960" w:type="dxa"/>
            <w:tcBorders>
              <w:top w:val="nil"/>
              <w:left w:val="nil"/>
              <w:bottom w:val="single" w:sz="4" w:space="0" w:color="auto"/>
              <w:right w:val="single" w:sz="4" w:space="0" w:color="auto"/>
            </w:tcBorders>
            <w:shd w:val="clear" w:color="000000" w:fill="FFFFFF"/>
            <w:vAlign w:val="center"/>
            <w:hideMark/>
          </w:tcPr>
          <w:p w14:paraId="26F7A11D"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5,26</w:t>
            </w:r>
          </w:p>
        </w:tc>
        <w:tc>
          <w:tcPr>
            <w:tcW w:w="960" w:type="dxa"/>
            <w:tcBorders>
              <w:top w:val="nil"/>
              <w:left w:val="nil"/>
              <w:bottom w:val="single" w:sz="4" w:space="0" w:color="auto"/>
              <w:right w:val="single" w:sz="4" w:space="0" w:color="auto"/>
            </w:tcBorders>
            <w:shd w:val="clear" w:color="000000" w:fill="FFFFFF"/>
            <w:vAlign w:val="center"/>
            <w:hideMark/>
          </w:tcPr>
          <w:p w14:paraId="04EC95E7"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4,48</w:t>
            </w:r>
          </w:p>
        </w:tc>
        <w:tc>
          <w:tcPr>
            <w:tcW w:w="960" w:type="dxa"/>
            <w:tcBorders>
              <w:top w:val="nil"/>
              <w:left w:val="nil"/>
              <w:bottom w:val="single" w:sz="4" w:space="0" w:color="auto"/>
              <w:right w:val="single" w:sz="4" w:space="0" w:color="auto"/>
            </w:tcBorders>
            <w:shd w:val="clear" w:color="000000" w:fill="FFFFFF"/>
            <w:vAlign w:val="center"/>
            <w:hideMark/>
          </w:tcPr>
          <w:p w14:paraId="033F7386"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3,69</w:t>
            </w:r>
          </w:p>
        </w:tc>
        <w:tc>
          <w:tcPr>
            <w:tcW w:w="960" w:type="dxa"/>
            <w:tcBorders>
              <w:top w:val="nil"/>
              <w:left w:val="nil"/>
              <w:bottom w:val="single" w:sz="4" w:space="0" w:color="auto"/>
              <w:right w:val="single" w:sz="4" w:space="0" w:color="auto"/>
            </w:tcBorders>
            <w:shd w:val="clear" w:color="000000" w:fill="FFFFFF"/>
            <w:vAlign w:val="center"/>
            <w:hideMark/>
          </w:tcPr>
          <w:p w14:paraId="343F7C6D"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2,92</w:t>
            </w:r>
          </w:p>
        </w:tc>
        <w:tc>
          <w:tcPr>
            <w:tcW w:w="960" w:type="dxa"/>
            <w:tcBorders>
              <w:top w:val="nil"/>
              <w:left w:val="nil"/>
              <w:bottom w:val="single" w:sz="4" w:space="0" w:color="auto"/>
              <w:right w:val="single" w:sz="4" w:space="0" w:color="auto"/>
            </w:tcBorders>
            <w:shd w:val="clear" w:color="000000" w:fill="FFFFFF"/>
            <w:vAlign w:val="center"/>
            <w:hideMark/>
          </w:tcPr>
          <w:p w14:paraId="0295238A"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5,90</w:t>
            </w:r>
          </w:p>
        </w:tc>
      </w:tr>
      <w:tr w:rsidR="003F04B1" w:rsidRPr="003F04B1" w14:paraId="407D120F" w14:textId="77777777" w:rsidTr="003F04B1">
        <w:trPr>
          <w:trHeight w:val="345"/>
        </w:trPr>
        <w:tc>
          <w:tcPr>
            <w:tcW w:w="2760" w:type="dxa"/>
            <w:tcBorders>
              <w:top w:val="nil"/>
              <w:left w:val="single" w:sz="4" w:space="0" w:color="auto"/>
              <w:bottom w:val="single" w:sz="4" w:space="0" w:color="auto"/>
              <w:right w:val="single" w:sz="4" w:space="0" w:color="auto"/>
            </w:tcBorders>
            <w:shd w:val="clear" w:color="000000" w:fill="FFFFFF"/>
            <w:noWrap/>
            <w:vAlign w:val="center"/>
            <w:hideMark/>
          </w:tcPr>
          <w:p w14:paraId="2C266CFE" w14:textId="77777777" w:rsidR="003F04B1" w:rsidRPr="003F04B1" w:rsidRDefault="003F04B1" w:rsidP="003F04B1">
            <w:pPr>
              <w:spacing w:after="0" w:line="240" w:lineRule="auto"/>
              <w:jc w:val="left"/>
              <w:rPr>
                <w:rFonts w:eastAsia="Times New Roman"/>
                <w:color w:val="60497A"/>
                <w:sz w:val="18"/>
                <w:szCs w:val="18"/>
                <w:lang w:eastAsia="pt-PT"/>
              </w:rPr>
            </w:pPr>
            <w:r w:rsidRPr="003F04B1">
              <w:rPr>
                <w:rFonts w:eastAsia="Times New Roman"/>
                <w:color w:val="60497A"/>
                <w:sz w:val="18"/>
                <w:szCs w:val="18"/>
                <w:lang w:eastAsia="pt-PT"/>
              </w:rPr>
              <w:t>Setúbal</w:t>
            </w:r>
          </w:p>
        </w:tc>
        <w:tc>
          <w:tcPr>
            <w:tcW w:w="960" w:type="dxa"/>
            <w:tcBorders>
              <w:top w:val="nil"/>
              <w:left w:val="nil"/>
              <w:bottom w:val="single" w:sz="4" w:space="0" w:color="auto"/>
              <w:right w:val="single" w:sz="4" w:space="0" w:color="auto"/>
            </w:tcBorders>
            <w:shd w:val="clear" w:color="000000" w:fill="FFFFFF"/>
            <w:vAlign w:val="center"/>
            <w:hideMark/>
          </w:tcPr>
          <w:p w14:paraId="5930078A"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6,10</w:t>
            </w:r>
          </w:p>
        </w:tc>
        <w:tc>
          <w:tcPr>
            <w:tcW w:w="960" w:type="dxa"/>
            <w:tcBorders>
              <w:top w:val="nil"/>
              <w:left w:val="nil"/>
              <w:bottom w:val="single" w:sz="4" w:space="0" w:color="auto"/>
              <w:right w:val="single" w:sz="4" w:space="0" w:color="auto"/>
            </w:tcBorders>
            <w:shd w:val="clear" w:color="000000" w:fill="FFFFFF"/>
            <w:vAlign w:val="center"/>
            <w:hideMark/>
          </w:tcPr>
          <w:p w14:paraId="229E2CF9"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5,80</w:t>
            </w:r>
          </w:p>
        </w:tc>
        <w:tc>
          <w:tcPr>
            <w:tcW w:w="960" w:type="dxa"/>
            <w:tcBorders>
              <w:top w:val="nil"/>
              <w:left w:val="nil"/>
              <w:bottom w:val="single" w:sz="4" w:space="0" w:color="auto"/>
              <w:right w:val="single" w:sz="4" w:space="0" w:color="auto"/>
            </w:tcBorders>
            <w:shd w:val="clear" w:color="000000" w:fill="FFFFFF"/>
            <w:vAlign w:val="center"/>
            <w:hideMark/>
          </w:tcPr>
          <w:p w14:paraId="29301F41"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5,33</w:t>
            </w:r>
          </w:p>
        </w:tc>
        <w:tc>
          <w:tcPr>
            <w:tcW w:w="960" w:type="dxa"/>
            <w:tcBorders>
              <w:top w:val="nil"/>
              <w:left w:val="nil"/>
              <w:bottom w:val="single" w:sz="4" w:space="0" w:color="auto"/>
              <w:right w:val="single" w:sz="4" w:space="0" w:color="auto"/>
            </w:tcBorders>
            <w:shd w:val="clear" w:color="000000" w:fill="FFFFFF"/>
            <w:vAlign w:val="center"/>
            <w:hideMark/>
          </w:tcPr>
          <w:p w14:paraId="362BCF70"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5,12</w:t>
            </w:r>
          </w:p>
        </w:tc>
        <w:tc>
          <w:tcPr>
            <w:tcW w:w="960" w:type="dxa"/>
            <w:tcBorders>
              <w:top w:val="nil"/>
              <w:left w:val="nil"/>
              <w:bottom w:val="single" w:sz="4" w:space="0" w:color="auto"/>
              <w:right w:val="single" w:sz="4" w:space="0" w:color="auto"/>
            </w:tcBorders>
            <w:shd w:val="clear" w:color="000000" w:fill="FFFFFF"/>
            <w:vAlign w:val="center"/>
            <w:hideMark/>
          </w:tcPr>
          <w:p w14:paraId="49C1D8D3"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7,79</w:t>
            </w:r>
          </w:p>
        </w:tc>
        <w:tc>
          <w:tcPr>
            <w:tcW w:w="960" w:type="dxa"/>
            <w:tcBorders>
              <w:top w:val="nil"/>
              <w:left w:val="nil"/>
              <w:bottom w:val="single" w:sz="4" w:space="0" w:color="auto"/>
              <w:right w:val="single" w:sz="4" w:space="0" w:color="auto"/>
            </w:tcBorders>
            <w:shd w:val="clear" w:color="000000" w:fill="FFFFFF"/>
            <w:vAlign w:val="center"/>
            <w:hideMark/>
          </w:tcPr>
          <w:p w14:paraId="2CA7E807"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4,60</w:t>
            </w:r>
          </w:p>
        </w:tc>
      </w:tr>
      <w:tr w:rsidR="003F04B1" w:rsidRPr="003F04B1" w14:paraId="20CE5BFB" w14:textId="77777777" w:rsidTr="003F04B1">
        <w:trPr>
          <w:trHeight w:val="345"/>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192AA829" w14:textId="77777777" w:rsidR="003F04B1" w:rsidRPr="003F04B1" w:rsidRDefault="003F04B1" w:rsidP="003F04B1">
            <w:pPr>
              <w:spacing w:after="0" w:line="240" w:lineRule="auto"/>
              <w:jc w:val="left"/>
              <w:rPr>
                <w:rFonts w:eastAsia="Times New Roman"/>
                <w:color w:val="60497A"/>
                <w:sz w:val="18"/>
                <w:szCs w:val="18"/>
                <w:lang w:eastAsia="pt-PT"/>
              </w:rPr>
            </w:pPr>
            <w:r w:rsidRPr="003F04B1">
              <w:rPr>
                <w:rFonts w:eastAsia="Times New Roman"/>
                <w:color w:val="60497A"/>
                <w:sz w:val="18"/>
                <w:szCs w:val="18"/>
                <w:lang w:eastAsia="pt-PT"/>
              </w:rPr>
              <w:t>Lumiar (Lx)</w:t>
            </w:r>
          </w:p>
        </w:tc>
        <w:tc>
          <w:tcPr>
            <w:tcW w:w="960" w:type="dxa"/>
            <w:tcBorders>
              <w:top w:val="nil"/>
              <w:left w:val="nil"/>
              <w:bottom w:val="single" w:sz="4" w:space="0" w:color="auto"/>
              <w:right w:val="single" w:sz="4" w:space="0" w:color="auto"/>
            </w:tcBorders>
            <w:shd w:val="clear" w:color="000000" w:fill="FFFFFF"/>
            <w:vAlign w:val="center"/>
            <w:hideMark/>
          </w:tcPr>
          <w:p w14:paraId="1481F727"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9,13</w:t>
            </w:r>
          </w:p>
        </w:tc>
        <w:tc>
          <w:tcPr>
            <w:tcW w:w="960" w:type="dxa"/>
            <w:tcBorders>
              <w:top w:val="nil"/>
              <w:left w:val="nil"/>
              <w:bottom w:val="single" w:sz="4" w:space="0" w:color="auto"/>
              <w:right w:val="single" w:sz="4" w:space="0" w:color="auto"/>
            </w:tcBorders>
            <w:shd w:val="clear" w:color="000000" w:fill="FFFFFF"/>
            <w:vAlign w:val="center"/>
            <w:hideMark/>
          </w:tcPr>
          <w:p w14:paraId="58F346DE"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9,09</w:t>
            </w:r>
          </w:p>
        </w:tc>
        <w:tc>
          <w:tcPr>
            <w:tcW w:w="960" w:type="dxa"/>
            <w:tcBorders>
              <w:top w:val="nil"/>
              <w:left w:val="nil"/>
              <w:bottom w:val="single" w:sz="4" w:space="0" w:color="auto"/>
              <w:right w:val="single" w:sz="4" w:space="0" w:color="auto"/>
            </w:tcBorders>
            <w:shd w:val="clear" w:color="000000" w:fill="FFFFFF"/>
            <w:vAlign w:val="center"/>
            <w:hideMark/>
          </w:tcPr>
          <w:p w14:paraId="07F2993B"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9,34</w:t>
            </w:r>
          </w:p>
        </w:tc>
        <w:tc>
          <w:tcPr>
            <w:tcW w:w="960" w:type="dxa"/>
            <w:tcBorders>
              <w:top w:val="nil"/>
              <w:left w:val="nil"/>
              <w:bottom w:val="single" w:sz="4" w:space="0" w:color="auto"/>
              <w:right w:val="single" w:sz="4" w:space="0" w:color="auto"/>
            </w:tcBorders>
            <w:shd w:val="clear" w:color="000000" w:fill="FFFFFF"/>
            <w:vAlign w:val="center"/>
            <w:hideMark/>
          </w:tcPr>
          <w:p w14:paraId="00ED131A"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9,88</w:t>
            </w:r>
          </w:p>
        </w:tc>
        <w:tc>
          <w:tcPr>
            <w:tcW w:w="960" w:type="dxa"/>
            <w:tcBorders>
              <w:top w:val="nil"/>
              <w:left w:val="nil"/>
              <w:bottom w:val="single" w:sz="4" w:space="0" w:color="auto"/>
              <w:right w:val="single" w:sz="4" w:space="0" w:color="auto"/>
            </w:tcBorders>
            <w:shd w:val="clear" w:color="000000" w:fill="FFFFFF"/>
            <w:vAlign w:val="center"/>
            <w:hideMark/>
          </w:tcPr>
          <w:p w14:paraId="2202756F"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9,65</w:t>
            </w:r>
          </w:p>
        </w:tc>
        <w:tc>
          <w:tcPr>
            <w:tcW w:w="960" w:type="dxa"/>
            <w:tcBorders>
              <w:top w:val="nil"/>
              <w:left w:val="nil"/>
              <w:bottom w:val="single" w:sz="4" w:space="0" w:color="auto"/>
              <w:right w:val="single" w:sz="4" w:space="0" w:color="auto"/>
            </w:tcBorders>
            <w:shd w:val="clear" w:color="000000" w:fill="FFFFFF"/>
            <w:vAlign w:val="center"/>
            <w:hideMark/>
          </w:tcPr>
          <w:p w14:paraId="535FE483" w14:textId="77777777" w:rsidR="003F04B1" w:rsidRPr="003F04B1" w:rsidRDefault="003F04B1" w:rsidP="003F04B1">
            <w:pPr>
              <w:spacing w:after="0" w:line="240" w:lineRule="auto"/>
              <w:jc w:val="center"/>
              <w:rPr>
                <w:rFonts w:eastAsia="Times New Roman"/>
                <w:color w:val="60497A"/>
                <w:sz w:val="18"/>
                <w:szCs w:val="18"/>
                <w:lang w:eastAsia="pt-PT"/>
              </w:rPr>
            </w:pPr>
            <w:r w:rsidRPr="003F04B1">
              <w:rPr>
                <w:rFonts w:eastAsia="Times New Roman"/>
                <w:color w:val="60497A"/>
                <w:sz w:val="18"/>
                <w:szCs w:val="18"/>
                <w:lang w:eastAsia="pt-PT"/>
              </w:rPr>
              <w:t>7,42</w:t>
            </w:r>
          </w:p>
        </w:tc>
      </w:tr>
      <w:tr w:rsidR="003F04B1" w:rsidRPr="003F04B1" w14:paraId="789AD8DC" w14:textId="77777777" w:rsidTr="003F04B1">
        <w:trPr>
          <w:trHeight w:val="345"/>
        </w:trPr>
        <w:tc>
          <w:tcPr>
            <w:tcW w:w="852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B7B03" w14:textId="77777777" w:rsidR="003F04B1" w:rsidRPr="003F04B1" w:rsidRDefault="003F04B1" w:rsidP="003F04B1">
            <w:pPr>
              <w:spacing w:after="0" w:line="240" w:lineRule="auto"/>
              <w:jc w:val="center"/>
              <w:rPr>
                <w:rFonts w:eastAsia="Times New Roman"/>
                <w:b/>
                <w:bCs/>
                <w:color w:val="4F6228"/>
                <w:sz w:val="18"/>
                <w:szCs w:val="18"/>
                <w:lang w:eastAsia="pt-PT"/>
              </w:rPr>
            </w:pPr>
            <w:r w:rsidRPr="003F04B1">
              <w:rPr>
                <w:rFonts w:eastAsia="Times New Roman"/>
                <w:b/>
                <w:bCs/>
                <w:color w:val="4F6228"/>
                <w:sz w:val="18"/>
                <w:szCs w:val="18"/>
                <w:lang w:eastAsia="pt-PT"/>
              </w:rPr>
              <w:t>Renda mercado</w:t>
            </w:r>
          </w:p>
        </w:tc>
      </w:tr>
      <w:tr w:rsidR="003F04B1" w:rsidRPr="003F04B1" w14:paraId="49F5EE8C" w14:textId="77777777" w:rsidTr="003F04B1">
        <w:trPr>
          <w:trHeight w:val="345"/>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677E67A8" w14:textId="77777777" w:rsidR="003F04B1" w:rsidRPr="003F04B1" w:rsidRDefault="003F04B1" w:rsidP="003F04B1">
            <w:pPr>
              <w:spacing w:after="0" w:line="240" w:lineRule="auto"/>
              <w:jc w:val="left"/>
              <w:rPr>
                <w:rFonts w:eastAsia="Times New Roman"/>
                <w:color w:val="4F6228"/>
                <w:sz w:val="18"/>
                <w:szCs w:val="18"/>
                <w:lang w:eastAsia="pt-PT"/>
              </w:rPr>
            </w:pPr>
            <w:r w:rsidRPr="003F04B1">
              <w:rPr>
                <w:rFonts w:eastAsia="Times New Roman"/>
                <w:color w:val="4F6228"/>
                <w:sz w:val="18"/>
                <w:szCs w:val="18"/>
                <w:lang w:eastAsia="pt-PT"/>
              </w:rPr>
              <w:t>Lisboa</w:t>
            </w:r>
          </w:p>
        </w:tc>
        <w:tc>
          <w:tcPr>
            <w:tcW w:w="960" w:type="dxa"/>
            <w:tcBorders>
              <w:top w:val="nil"/>
              <w:left w:val="nil"/>
              <w:bottom w:val="single" w:sz="4" w:space="0" w:color="auto"/>
              <w:right w:val="single" w:sz="4" w:space="0" w:color="auto"/>
            </w:tcBorders>
            <w:shd w:val="clear" w:color="000000" w:fill="FFFFFF"/>
            <w:vAlign w:val="center"/>
            <w:hideMark/>
          </w:tcPr>
          <w:p w14:paraId="775B7C0F"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13,35</w:t>
            </w:r>
          </w:p>
        </w:tc>
        <w:tc>
          <w:tcPr>
            <w:tcW w:w="960" w:type="dxa"/>
            <w:tcBorders>
              <w:top w:val="nil"/>
              <w:left w:val="nil"/>
              <w:bottom w:val="single" w:sz="4" w:space="0" w:color="auto"/>
              <w:right w:val="single" w:sz="4" w:space="0" w:color="auto"/>
            </w:tcBorders>
            <w:shd w:val="clear" w:color="000000" w:fill="FFFFFF"/>
            <w:vAlign w:val="center"/>
            <w:hideMark/>
          </w:tcPr>
          <w:p w14:paraId="0BB33819"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13,95</w:t>
            </w:r>
          </w:p>
        </w:tc>
        <w:tc>
          <w:tcPr>
            <w:tcW w:w="960" w:type="dxa"/>
            <w:tcBorders>
              <w:top w:val="nil"/>
              <w:left w:val="nil"/>
              <w:bottom w:val="single" w:sz="4" w:space="0" w:color="auto"/>
              <w:right w:val="single" w:sz="4" w:space="0" w:color="auto"/>
            </w:tcBorders>
            <w:shd w:val="clear" w:color="000000" w:fill="FFFFFF"/>
            <w:vAlign w:val="center"/>
            <w:hideMark/>
          </w:tcPr>
          <w:p w14:paraId="757BD93E"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16,22</w:t>
            </w:r>
          </w:p>
        </w:tc>
        <w:tc>
          <w:tcPr>
            <w:tcW w:w="960" w:type="dxa"/>
            <w:tcBorders>
              <w:top w:val="nil"/>
              <w:left w:val="nil"/>
              <w:bottom w:val="single" w:sz="4" w:space="0" w:color="auto"/>
              <w:right w:val="single" w:sz="4" w:space="0" w:color="auto"/>
            </w:tcBorders>
            <w:shd w:val="clear" w:color="000000" w:fill="FFFFFF"/>
            <w:vAlign w:val="center"/>
            <w:hideMark/>
          </w:tcPr>
          <w:p w14:paraId="2B4A0846"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19,07</w:t>
            </w:r>
          </w:p>
        </w:tc>
        <w:tc>
          <w:tcPr>
            <w:tcW w:w="960" w:type="dxa"/>
            <w:tcBorders>
              <w:top w:val="nil"/>
              <w:left w:val="nil"/>
              <w:bottom w:val="single" w:sz="4" w:space="0" w:color="auto"/>
              <w:right w:val="single" w:sz="4" w:space="0" w:color="auto"/>
            </w:tcBorders>
            <w:shd w:val="clear" w:color="000000" w:fill="FFFFFF"/>
            <w:vAlign w:val="center"/>
            <w:hideMark/>
          </w:tcPr>
          <w:p w14:paraId="522C3CDF"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20,70</w:t>
            </w:r>
          </w:p>
        </w:tc>
        <w:tc>
          <w:tcPr>
            <w:tcW w:w="960" w:type="dxa"/>
            <w:tcBorders>
              <w:top w:val="nil"/>
              <w:left w:val="nil"/>
              <w:bottom w:val="single" w:sz="4" w:space="0" w:color="auto"/>
              <w:right w:val="single" w:sz="4" w:space="0" w:color="auto"/>
            </w:tcBorders>
            <w:shd w:val="clear" w:color="000000" w:fill="FFFFFF"/>
            <w:vAlign w:val="center"/>
            <w:hideMark/>
          </w:tcPr>
          <w:p w14:paraId="06280FE1"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20,70</w:t>
            </w:r>
          </w:p>
        </w:tc>
      </w:tr>
      <w:tr w:rsidR="003F04B1" w:rsidRPr="003F04B1" w14:paraId="56CADFD9" w14:textId="77777777" w:rsidTr="003F04B1">
        <w:trPr>
          <w:trHeight w:val="345"/>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7ACD5975" w14:textId="77777777" w:rsidR="003F04B1" w:rsidRPr="003F04B1" w:rsidRDefault="003F04B1" w:rsidP="003F04B1">
            <w:pPr>
              <w:spacing w:after="0" w:line="240" w:lineRule="auto"/>
              <w:jc w:val="left"/>
              <w:rPr>
                <w:rFonts w:eastAsia="Times New Roman"/>
                <w:color w:val="4F6228"/>
                <w:sz w:val="18"/>
                <w:szCs w:val="18"/>
                <w:lang w:eastAsia="pt-PT"/>
              </w:rPr>
            </w:pPr>
            <w:r w:rsidRPr="003F04B1">
              <w:rPr>
                <w:rFonts w:eastAsia="Times New Roman"/>
                <w:color w:val="4F6228"/>
                <w:sz w:val="18"/>
                <w:szCs w:val="18"/>
                <w:lang w:eastAsia="pt-PT"/>
              </w:rPr>
              <w:t>Oeiras</w:t>
            </w:r>
          </w:p>
        </w:tc>
        <w:tc>
          <w:tcPr>
            <w:tcW w:w="960" w:type="dxa"/>
            <w:tcBorders>
              <w:top w:val="nil"/>
              <w:left w:val="nil"/>
              <w:bottom w:val="single" w:sz="4" w:space="0" w:color="auto"/>
              <w:right w:val="single" w:sz="4" w:space="0" w:color="auto"/>
            </w:tcBorders>
            <w:shd w:val="clear" w:color="000000" w:fill="FFFFFF"/>
            <w:vAlign w:val="center"/>
            <w:hideMark/>
          </w:tcPr>
          <w:p w14:paraId="32EDCD39"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11,08</w:t>
            </w:r>
          </w:p>
        </w:tc>
        <w:tc>
          <w:tcPr>
            <w:tcW w:w="960" w:type="dxa"/>
            <w:tcBorders>
              <w:top w:val="nil"/>
              <w:left w:val="nil"/>
              <w:bottom w:val="single" w:sz="4" w:space="0" w:color="auto"/>
              <w:right w:val="single" w:sz="4" w:space="0" w:color="auto"/>
            </w:tcBorders>
            <w:shd w:val="clear" w:color="000000" w:fill="FFFFFF"/>
            <w:vAlign w:val="center"/>
            <w:hideMark/>
          </w:tcPr>
          <w:p w14:paraId="67E6D6F3"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11,53</w:t>
            </w:r>
          </w:p>
        </w:tc>
        <w:tc>
          <w:tcPr>
            <w:tcW w:w="960" w:type="dxa"/>
            <w:tcBorders>
              <w:top w:val="nil"/>
              <w:left w:val="nil"/>
              <w:bottom w:val="single" w:sz="4" w:space="0" w:color="auto"/>
              <w:right w:val="single" w:sz="4" w:space="0" w:color="auto"/>
            </w:tcBorders>
            <w:shd w:val="clear" w:color="000000" w:fill="FFFFFF"/>
            <w:vAlign w:val="center"/>
            <w:hideMark/>
          </w:tcPr>
          <w:p w14:paraId="1DD120EA"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12,92</w:t>
            </w:r>
          </w:p>
        </w:tc>
        <w:tc>
          <w:tcPr>
            <w:tcW w:w="960" w:type="dxa"/>
            <w:tcBorders>
              <w:top w:val="nil"/>
              <w:left w:val="nil"/>
              <w:bottom w:val="single" w:sz="4" w:space="0" w:color="auto"/>
              <w:right w:val="single" w:sz="4" w:space="0" w:color="auto"/>
            </w:tcBorders>
            <w:shd w:val="clear" w:color="000000" w:fill="FFFFFF"/>
            <w:vAlign w:val="center"/>
            <w:hideMark/>
          </w:tcPr>
          <w:p w14:paraId="7AE8756A"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14,63</w:t>
            </w:r>
          </w:p>
        </w:tc>
        <w:tc>
          <w:tcPr>
            <w:tcW w:w="960" w:type="dxa"/>
            <w:tcBorders>
              <w:top w:val="nil"/>
              <w:left w:val="nil"/>
              <w:bottom w:val="single" w:sz="4" w:space="0" w:color="auto"/>
              <w:right w:val="single" w:sz="4" w:space="0" w:color="auto"/>
            </w:tcBorders>
            <w:shd w:val="clear" w:color="000000" w:fill="FFFFFF"/>
            <w:vAlign w:val="center"/>
            <w:hideMark/>
          </w:tcPr>
          <w:p w14:paraId="42ED5D7E"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15,83</w:t>
            </w:r>
          </w:p>
        </w:tc>
        <w:tc>
          <w:tcPr>
            <w:tcW w:w="960" w:type="dxa"/>
            <w:tcBorders>
              <w:top w:val="nil"/>
              <w:left w:val="nil"/>
              <w:bottom w:val="single" w:sz="4" w:space="0" w:color="auto"/>
              <w:right w:val="single" w:sz="4" w:space="0" w:color="auto"/>
            </w:tcBorders>
            <w:shd w:val="clear" w:color="000000" w:fill="FFFFFF"/>
            <w:vAlign w:val="center"/>
            <w:hideMark/>
          </w:tcPr>
          <w:p w14:paraId="27287986"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15,83</w:t>
            </w:r>
          </w:p>
        </w:tc>
      </w:tr>
      <w:tr w:rsidR="003F04B1" w:rsidRPr="003F04B1" w14:paraId="3295453A" w14:textId="77777777" w:rsidTr="003F04B1">
        <w:trPr>
          <w:trHeight w:val="345"/>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3FFA5D53" w14:textId="77777777" w:rsidR="003F04B1" w:rsidRPr="003F04B1" w:rsidRDefault="003F04B1" w:rsidP="003F04B1">
            <w:pPr>
              <w:spacing w:after="0" w:line="240" w:lineRule="auto"/>
              <w:jc w:val="left"/>
              <w:rPr>
                <w:rFonts w:eastAsia="Times New Roman"/>
                <w:color w:val="4F6228"/>
                <w:sz w:val="18"/>
                <w:szCs w:val="18"/>
                <w:lang w:eastAsia="pt-PT"/>
              </w:rPr>
            </w:pPr>
            <w:r w:rsidRPr="003F04B1">
              <w:rPr>
                <w:rFonts w:eastAsia="Times New Roman"/>
                <w:color w:val="4F6228"/>
                <w:sz w:val="18"/>
                <w:szCs w:val="18"/>
                <w:lang w:eastAsia="pt-PT"/>
              </w:rPr>
              <w:t>Porto</w:t>
            </w:r>
          </w:p>
        </w:tc>
        <w:tc>
          <w:tcPr>
            <w:tcW w:w="960" w:type="dxa"/>
            <w:tcBorders>
              <w:top w:val="nil"/>
              <w:left w:val="nil"/>
              <w:bottom w:val="single" w:sz="4" w:space="0" w:color="auto"/>
              <w:right w:val="single" w:sz="4" w:space="0" w:color="auto"/>
            </w:tcBorders>
            <w:shd w:val="clear" w:color="000000" w:fill="FFFFFF"/>
            <w:vAlign w:val="center"/>
            <w:hideMark/>
          </w:tcPr>
          <w:p w14:paraId="02DB1CA9"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10,78</w:t>
            </w:r>
          </w:p>
        </w:tc>
        <w:tc>
          <w:tcPr>
            <w:tcW w:w="960" w:type="dxa"/>
            <w:tcBorders>
              <w:top w:val="nil"/>
              <w:left w:val="nil"/>
              <w:bottom w:val="single" w:sz="4" w:space="0" w:color="auto"/>
              <w:right w:val="single" w:sz="4" w:space="0" w:color="auto"/>
            </w:tcBorders>
            <w:shd w:val="clear" w:color="000000" w:fill="FFFFFF"/>
            <w:vAlign w:val="center"/>
            <w:hideMark/>
          </w:tcPr>
          <w:p w14:paraId="2AE73B44"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11,13</w:t>
            </w:r>
          </w:p>
        </w:tc>
        <w:tc>
          <w:tcPr>
            <w:tcW w:w="960" w:type="dxa"/>
            <w:tcBorders>
              <w:top w:val="nil"/>
              <w:left w:val="nil"/>
              <w:bottom w:val="single" w:sz="4" w:space="0" w:color="auto"/>
              <w:right w:val="single" w:sz="4" w:space="0" w:color="auto"/>
            </w:tcBorders>
            <w:shd w:val="clear" w:color="000000" w:fill="FFFFFF"/>
            <w:vAlign w:val="center"/>
            <w:hideMark/>
          </w:tcPr>
          <w:p w14:paraId="03D95835"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12,73</w:t>
            </w:r>
          </w:p>
        </w:tc>
        <w:tc>
          <w:tcPr>
            <w:tcW w:w="960" w:type="dxa"/>
            <w:tcBorders>
              <w:top w:val="nil"/>
              <w:left w:val="nil"/>
              <w:bottom w:val="single" w:sz="4" w:space="0" w:color="auto"/>
              <w:right w:val="single" w:sz="4" w:space="0" w:color="auto"/>
            </w:tcBorders>
            <w:shd w:val="clear" w:color="000000" w:fill="FFFFFF"/>
            <w:vAlign w:val="center"/>
            <w:hideMark/>
          </w:tcPr>
          <w:p w14:paraId="44198BB9"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14,92</w:t>
            </w:r>
          </w:p>
        </w:tc>
        <w:tc>
          <w:tcPr>
            <w:tcW w:w="960" w:type="dxa"/>
            <w:tcBorders>
              <w:top w:val="nil"/>
              <w:left w:val="nil"/>
              <w:bottom w:val="single" w:sz="4" w:space="0" w:color="auto"/>
              <w:right w:val="single" w:sz="4" w:space="0" w:color="auto"/>
            </w:tcBorders>
            <w:shd w:val="clear" w:color="000000" w:fill="FFFFFF"/>
            <w:vAlign w:val="center"/>
            <w:hideMark/>
          </w:tcPr>
          <w:p w14:paraId="231200F7"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16,30</w:t>
            </w:r>
          </w:p>
        </w:tc>
        <w:tc>
          <w:tcPr>
            <w:tcW w:w="960" w:type="dxa"/>
            <w:tcBorders>
              <w:top w:val="nil"/>
              <w:left w:val="nil"/>
              <w:bottom w:val="single" w:sz="4" w:space="0" w:color="auto"/>
              <w:right w:val="single" w:sz="4" w:space="0" w:color="auto"/>
            </w:tcBorders>
            <w:shd w:val="clear" w:color="000000" w:fill="FFFFFF"/>
            <w:vAlign w:val="center"/>
            <w:hideMark/>
          </w:tcPr>
          <w:p w14:paraId="04BBC585"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16,30</w:t>
            </w:r>
          </w:p>
        </w:tc>
      </w:tr>
      <w:tr w:rsidR="003F04B1" w:rsidRPr="003F04B1" w14:paraId="4ADF208F" w14:textId="77777777" w:rsidTr="003F04B1">
        <w:trPr>
          <w:trHeight w:val="330"/>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238D879B" w14:textId="77777777" w:rsidR="003F04B1" w:rsidRPr="003F04B1" w:rsidRDefault="003F04B1" w:rsidP="003F04B1">
            <w:pPr>
              <w:spacing w:after="0" w:line="240" w:lineRule="auto"/>
              <w:jc w:val="left"/>
              <w:rPr>
                <w:rFonts w:eastAsia="Times New Roman"/>
                <w:color w:val="4F6228"/>
                <w:sz w:val="18"/>
                <w:szCs w:val="18"/>
                <w:lang w:eastAsia="pt-PT"/>
              </w:rPr>
            </w:pPr>
            <w:r w:rsidRPr="003F04B1">
              <w:rPr>
                <w:rFonts w:eastAsia="Times New Roman"/>
                <w:color w:val="4F6228"/>
                <w:sz w:val="18"/>
                <w:szCs w:val="18"/>
                <w:lang w:eastAsia="pt-PT"/>
              </w:rPr>
              <w:t>Sintra</w:t>
            </w:r>
          </w:p>
        </w:tc>
        <w:tc>
          <w:tcPr>
            <w:tcW w:w="960" w:type="dxa"/>
            <w:tcBorders>
              <w:top w:val="nil"/>
              <w:left w:val="nil"/>
              <w:bottom w:val="single" w:sz="4" w:space="0" w:color="auto"/>
              <w:right w:val="single" w:sz="4" w:space="0" w:color="auto"/>
            </w:tcBorders>
            <w:shd w:val="clear" w:color="000000" w:fill="FFFFFF"/>
            <w:vAlign w:val="center"/>
            <w:hideMark/>
          </w:tcPr>
          <w:p w14:paraId="07980E5E"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8,95</w:t>
            </w:r>
          </w:p>
        </w:tc>
        <w:tc>
          <w:tcPr>
            <w:tcW w:w="960" w:type="dxa"/>
            <w:tcBorders>
              <w:top w:val="nil"/>
              <w:left w:val="nil"/>
              <w:bottom w:val="single" w:sz="4" w:space="0" w:color="auto"/>
              <w:right w:val="single" w:sz="4" w:space="0" w:color="auto"/>
            </w:tcBorders>
            <w:shd w:val="clear" w:color="000000" w:fill="FFFFFF"/>
            <w:vAlign w:val="center"/>
            <w:hideMark/>
          </w:tcPr>
          <w:p w14:paraId="6F6BE371"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9,32</w:t>
            </w:r>
          </w:p>
        </w:tc>
        <w:tc>
          <w:tcPr>
            <w:tcW w:w="960" w:type="dxa"/>
            <w:tcBorders>
              <w:top w:val="nil"/>
              <w:left w:val="nil"/>
              <w:bottom w:val="single" w:sz="4" w:space="0" w:color="auto"/>
              <w:right w:val="single" w:sz="4" w:space="0" w:color="auto"/>
            </w:tcBorders>
            <w:shd w:val="clear" w:color="000000" w:fill="FFFFFF"/>
            <w:vAlign w:val="center"/>
            <w:hideMark/>
          </w:tcPr>
          <w:p w14:paraId="19016834"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10,07</w:t>
            </w:r>
          </w:p>
        </w:tc>
        <w:tc>
          <w:tcPr>
            <w:tcW w:w="960" w:type="dxa"/>
            <w:tcBorders>
              <w:top w:val="nil"/>
              <w:left w:val="nil"/>
              <w:bottom w:val="single" w:sz="4" w:space="0" w:color="auto"/>
              <w:right w:val="single" w:sz="4" w:space="0" w:color="auto"/>
            </w:tcBorders>
            <w:shd w:val="clear" w:color="000000" w:fill="FFFFFF"/>
            <w:vAlign w:val="center"/>
            <w:hideMark/>
          </w:tcPr>
          <w:p w14:paraId="660759FF"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11,25</w:t>
            </w:r>
          </w:p>
        </w:tc>
        <w:tc>
          <w:tcPr>
            <w:tcW w:w="960" w:type="dxa"/>
            <w:tcBorders>
              <w:top w:val="nil"/>
              <w:left w:val="nil"/>
              <w:bottom w:val="single" w:sz="4" w:space="0" w:color="auto"/>
              <w:right w:val="single" w:sz="4" w:space="0" w:color="auto"/>
            </w:tcBorders>
            <w:shd w:val="clear" w:color="000000" w:fill="FFFFFF"/>
            <w:vAlign w:val="center"/>
            <w:hideMark/>
          </w:tcPr>
          <w:p w14:paraId="431473F0"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12,20</w:t>
            </w:r>
          </w:p>
        </w:tc>
        <w:tc>
          <w:tcPr>
            <w:tcW w:w="960" w:type="dxa"/>
            <w:tcBorders>
              <w:top w:val="nil"/>
              <w:left w:val="nil"/>
              <w:bottom w:val="single" w:sz="4" w:space="0" w:color="auto"/>
              <w:right w:val="single" w:sz="4" w:space="0" w:color="auto"/>
            </w:tcBorders>
            <w:shd w:val="clear" w:color="000000" w:fill="FFFFFF"/>
            <w:vAlign w:val="center"/>
            <w:hideMark/>
          </w:tcPr>
          <w:p w14:paraId="02B09209"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12,20</w:t>
            </w:r>
          </w:p>
        </w:tc>
      </w:tr>
      <w:tr w:rsidR="003F04B1" w:rsidRPr="003F04B1" w14:paraId="2CAFABF5" w14:textId="77777777" w:rsidTr="003F04B1">
        <w:trPr>
          <w:trHeight w:val="330"/>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6CF0FE1E" w14:textId="77777777" w:rsidR="003F04B1" w:rsidRPr="003F04B1" w:rsidRDefault="003F04B1" w:rsidP="003F04B1">
            <w:pPr>
              <w:spacing w:after="0" w:line="240" w:lineRule="auto"/>
              <w:jc w:val="left"/>
              <w:rPr>
                <w:rFonts w:eastAsia="Times New Roman"/>
                <w:color w:val="4F6228"/>
                <w:sz w:val="18"/>
                <w:szCs w:val="18"/>
                <w:lang w:eastAsia="pt-PT"/>
              </w:rPr>
            </w:pPr>
            <w:r w:rsidRPr="003F04B1">
              <w:rPr>
                <w:rFonts w:eastAsia="Times New Roman"/>
                <w:color w:val="4F6228"/>
                <w:sz w:val="18"/>
                <w:szCs w:val="18"/>
                <w:lang w:eastAsia="pt-PT"/>
              </w:rPr>
              <w:t>Braga</w:t>
            </w:r>
          </w:p>
        </w:tc>
        <w:tc>
          <w:tcPr>
            <w:tcW w:w="960" w:type="dxa"/>
            <w:tcBorders>
              <w:top w:val="nil"/>
              <w:left w:val="nil"/>
              <w:bottom w:val="single" w:sz="4" w:space="0" w:color="auto"/>
              <w:right w:val="single" w:sz="4" w:space="0" w:color="auto"/>
            </w:tcBorders>
            <w:shd w:val="clear" w:color="000000" w:fill="FFFFFF"/>
            <w:vAlign w:val="center"/>
            <w:hideMark/>
          </w:tcPr>
          <w:p w14:paraId="7451B284"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6,03</w:t>
            </w:r>
          </w:p>
        </w:tc>
        <w:tc>
          <w:tcPr>
            <w:tcW w:w="960" w:type="dxa"/>
            <w:tcBorders>
              <w:top w:val="nil"/>
              <w:left w:val="nil"/>
              <w:bottom w:val="single" w:sz="4" w:space="0" w:color="auto"/>
              <w:right w:val="single" w:sz="4" w:space="0" w:color="auto"/>
            </w:tcBorders>
            <w:shd w:val="clear" w:color="000000" w:fill="FFFFFF"/>
            <w:vAlign w:val="center"/>
            <w:hideMark/>
          </w:tcPr>
          <w:p w14:paraId="7D3A6843"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6,52</w:t>
            </w:r>
          </w:p>
        </w:tc>
        <w:tc>
          <w:tcPr>
            <w:tcW w:w="960" w:type="dxa"/>
            <w:tcBorders>
              <w:top w:val="nil"/>
              <w:left w:val="nil"/>
              <w:bottom w:val="single" w:sz="4" w:space="0" w:color="auto"/>
              <w:right w:val="single" w:sz="4" w:space="0" w:color="auto"/>
            </w:tcBorders>
            <w:shd w:val="clear" w:color="000000" w:fill="FFFFFF"/>
            <w:vAlign w:val="center"/>
            <w:hideMark/>
          </w:tcPr>
          <w:p w14:paraId="44BECB59"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7,12</w:t>
            </w:r>
          </w:p>
        </w:tc>
        <w:tc>
          <w:tcPr>
            <w:tcW w:w="960" w:type="dxa"/>
            <w:tcBorders>
              <w:top w:val="nil"/>
              <w:left w:val="nil"/>
              <w:bottom w:val="single" w:sz="4" w:space="0" w:color="auto"/>
              <w:right w:val="single" w:sz="4" w:space="0" w:color="auto"/>
            </w:tcBorders>
            <w:shd w:val="clear" w:color="000000" w:fill="FFFFFF"/>
            <w:vAlign w:val="center"/>
            <w:hideMark/>
          </w:tcPr>
          <w:p w14:paraId="668BFCA8"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8,02</w:t>
            </w:r>
          </w:p>
        </w:tc>
        <w:tc>
          <w:tcPr>
            <w:tcW w:w="960" w:type="dxa"/>
            <w:tcBorders>
              <w:top w:val="nil"/>
              <w:left w:val="nil"/>
              <w:bottom w:val="single" w:sz="4" w:space="0" w:color="auto"/>
              <w:right w:val="single" w:sz="4" w:space="0" w:color="auto"/>
            </w:tcBorders>
            <w:shd w:val="clear" w:color="000000" w:fill="FFFFFF"/>
            <w:vAlign w:val="center"/>
            <w:hideMark/>
          </w:tcPr>
          <w:p w14:paraId="2368A561"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8,58</w:t>
            </w:r>
          </w:p>
        </w:tc>
        <w:tc>
          <w:tcPr>
            <w:tcW w:w="960" w:type="dxa"/>
            <w:tcBorders>
              <w:top w:val="nil"/>
              <w:left w:val="nil"/>
              <w:bottom w:val="single" w:sz="4" w:space="0" w:color="auto"/>
              <w:right w:val="single" w:sz="4" w:space="0" w:color="auto"/>
            </w:tcBorders>
            <w:shd w:val="clear" w:color="000000" w:fill="FFFFFF"/>
            <w:vAlign w:val="center"/>
            <w:hideMark/>
          </w:tcPr>
          <w:p w14:paraId="009D46BF"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8,58</w:t>
            </w:r>
          </w:p>
        </w:tc>
      </w:tr>
      <w:tr w:rsidR="003F04B1" w:rsidRPr="003F04B1" w14:paraId="1B2EFFDC" w14:textId="77777777" w:rsidTr="003F04B1">
        <w:trPr>
          <w:trHeight w:val="330"/>
        </w:trPr>
        <w:tc>
          <w:tcPr>
            <w:tcW w:w="2760" w:type="dxa"/>
            <w:tcBorders>
              <w:top w:val="nil"/>
              <w:left w:val="single" w:sz="4" w:space="0" w:color="auto"/>
              <w:bottom w:val="single" w:sz="4" w:space="0" w:color="auto"/>
              <w:right w:val="single" w:sz="4" w:space="0" w:color="auto"/>
            </w:tcBorders>
            <w:shd w:val="clear" w:color="000000" w:fill="FFFFFF"/>
            <w:noWrap/>
            <w:vAlign w:val="center"/>
            <w:hideMark/>
          </w:tcPr>
          <w:p w14:paraId="6A64B40A" w14:textId="77777777" w:rsidR="003F04B1" w:rsidRPr="003F04B1" w:rsidRDefault="003F04B1" w:rsidP="003F04B1">
            <w:pPr>
              <w:spacing w:after="0" w:line="240" w:lineRule="auto"/>
              <w:jc w:val="left"/>
              <w:rPr>
                <w:rFonts w:eastAsia="Times New Roman"/>
                <w:color w:val="4F6228"/>
                <w:sz w:val="18"/>
                <w:szCs w:val="18"/>
                <w:lang w:eastAsia="pt-PT"/>
              </w:rPr>
            </w:pPr>
            <w:r w:rsidRPr="003F04B1">
              <w:rPr>
                <w:rFonts w:eastAsia="Times New Roman"/>
                <w:color w:val="4F6228"/>
                <w:sz w:val="18"/>
                <w:szCs w:val="18"/>
                <w:lang w:eastAsia="pt-PT"/>
              </w:rPr>
              <w:t>Coimbra</w:t>
            </w:r>
          </w:p>
        </w:tc>
        <w:tc>
          <w:tcPr>
            <w:tcW w:w="960" w:type="dxa"/>
            <w:tcBorders>
              <w:top w:val="nil"/>
              <w:left w:val="nil"/>
              <w:bottom w:val="single" w:sz="4" w:space="0" w:color="auto"/>
              <w:right w:val="single" w:sz="4" w:space="0" w:color="auto"/>
            </w:tcBorders>
            <w:shd w:val="clear" w:color="000000" w:fill="FFFFFF"/>
            <w:vAlign w:val="center"/>
            <w:hideMark/>
          </w:tcPr>
          <w:p w14:paraId="345BC767"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7,22</w:t>
            </w:r>
          </w:p>
        </w:tc>
        <w:tc>
          <w:tcPr>
            <w:tcW w:w="960" w:type="dxa"/>
            <w:tcBorders>
              <w:top w:val="nil"/>
              <w:left w:val="nil"/>
              <w:bottom w:val="single" w:sz="4" w:space="0" w:color="auto"/>
              <w:right w:val="single" w:sz="4" w:space="0" w:color="auto"/>
            </w:tcBorders>
            <w:shd w:val="clear" w:color="000000" w:fill="FFFFFF"/>
            <w:vAlign w:val="center"/>
            <w:hideMark/>
          </w:tcPr>
          <w:p w14:paraId="3FFD7B75"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7,68</w:t>
            </w:r>
          </w:p>
        </w:tc>
        <w:tc>
          <w:tcPr>
            <w:tcW w:w="960" w:type="dxa"/>
            <w:tcBorders>
              <w:top w:val="nil"/>
              <w:left w:val="nil"/>
              <w:bottom w:val="single" w:sz="4" w:space="0" w:color="auto"/>
              <w:right w:val="single" w:sz="4" w:space="0" w:color="auto"/>
            </w:tcBorders>
            <w:shd w:val="clear" w:color="000000" w:fill="FFFFFF"/>
            <w:vAlign w:val="center"/>
            <w:hideMark/>
          </w:tcPr>
          <w:p w14:paraId="7A760474"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8,03</w:t>
            </w:r>
          </w:p>
        </w:tc>
        <w:tc>
          <w:tcPr>
            <w:tcW w:w="960" w:type="dxa"/>
            <w:tcBorders>
              <w:top w:val="nil"/>
              <w:left w:val="nil"/>
              <w:bottom w:val="single" w:sz="4" w:space="0" w:color="auto"/>
              <w:right w:val="single" w:sz="4" w:space="0" w:color="auto"/>
            </w:tcBorders>
            <w:shd w:val="clear" w:color="000000" w:fill="FFFFFF"/>
            <w:vAlign w:val="center"/>
            <w:hideMark/>
          </w:tcPr>
          <w:p w14:paraId="1C95C4E3"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8,73</w:t>
            </w:r>
          </w:p>
        </w:tc>
        <w:tc>
          <w:tcPr>
            <w:tcW w:w="960" w:type="dxa"/>
            <w:tcBorders>
              <w:top w:val="nil"/>
              <w:left w:val="nil"/>
              <w:bottom w:val="single" w:sz="4" w:space="0" w:color="auto"/>
              <w:right w:val="single" w:sz="4" w:space="0" w:color="auto"/>
            </w:tcBorders>
            <w:shd w:val="clear" w:color="000000" w:fill="FFFFFF"/>
            <w:vAlign w:val="center"/>
            <w:hideMark/>
          </w:tcPr>
          <w:p w14:paraId="38AEFDED"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9,97</w:t>
            </w:r>
          </w:p>
        </w:tc>
        <w:tc>
          <w:tcPr>
            <w:tcW w:w="960" w:type="dxa"/>
            <w:tcBorders>
              <w:top w:val="nil"/>
              <w:left w:val="nil"/>
              <w:bottom w:val="single" w:sz="4" w:space="0" w:color="auto"/>
              <w:right w:val="single" w:sz="4" w:space="0" w:color="auto"/>
            </w:tcBorders>
            <w:shd w:val="clear" w:color="000000" w:fill="FFFFFF"/>
            <w:vAlign w:val="center"/>
            <w:hideMark/>
          </w:tcPr>
          <w:p w14:paraId="2C502F30"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9,97</w:t>
            </w:r>
          </w:p>
        </w:tc>
      </w:tr>
      <w:tr w:rsidR="003F04B1" w:rsidRPr="003F04B1" w14:paraId="0CF98811" w14:textId="77777777" w:rsidTr="003F04B1">
        <w:trPr>
          <w:trHeight w:val="330"/>
        </w:trPr>
        <w:tc>
          <w:tcPr>
            <w:tcW w:w="2760" w:type="dxa"/>
            <w:tcBorders>
              <w:top w:val="nil"/>
              <w:left w:val="single" w:sz="4" w:space="0" w:color="auto"/>
              <w:bottom w:val="single" w:sz="4" w:space="0" w:color="auto"/>
              <w:right w:val="single" w:sz="4" w:space="0" w:color="auto"/>
            </w:tcBorders>
            <w:shd w:val="clear" w:color="000000" w:fill="FFFFFF"/>
            <w:noWrap/>
            <w:vAlign w:val="center"/>
            <w:hideMark/>
          </w:tcPr>
          <w:p w14:paraId="751A4FF8" w14:textId="77777777" w:rsidR="003F04B1" w:rsidRPr="003F04B1" w:rsidRDefault="003F04B1" w:rsidP="003F04B1">
            <w:pPr>
              <w:spacing w:after="0" w:line="240" w:lineRule="auto"/>
              <w:jc w:val="left"/>
              <w:rPr>
                <w:rFonts w:eastAsia="Times New Roman"/>
                <w:color w:val="4F6228"/>
                <w:sz w:val="18"/>
                <w:szCs w:val="18"/>
                <w:lang w:eastAsia="pt-PT"/>
              </w:rPr>
            </w:pPr>
            <w:r w:rsidRPr="003F04B1">
              <w:rPr>
                <w:rFonts w:eastAsia="Times New Roman"/>
                <w:color w:val="4F6228"/>
                <w:sz w:val="18"/>
                <w:szCs w:val="18"/>
                <w:lang w:eastAsia="pt-PT"/>
              </w:rPr>
              <w:t>Faro</w:t>
            </w:r>
          </w:p>
        </w:tc>
        <w:tc>
          <w:tcPr>
            <w:tcW w:w="960" w:type="dxa"/>
            <w:tcBorders>
              <w:top w:val="nil"/>
              <w:left w:val="nil"/>
              <w:bottom w:val="single" w:sz="4" w:space="0" w:color="auto"/>
              <w:right w:val="single" w:sz="4" w:space="0" w:color="auto"/>
            </w:tcBorders>
            <w:shd w:val="clear" w:color="000000" w:fill="FFFFFF"/>
            <w:vAlign w:val="center"/>
            <w:hideMark/>
          </w:tcPr>
          <w:p w14:paraId="0D7ACE04"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8,48</w:t>
            </w:r>
          </w:p>
        </w:tc>
        <w:tc>
          <w:tcPr>
            <w:tcW w:w="960" w:type="dxa"/>
            <w:tcBorders>
              <w:top w:val="nil"/>
              <w:left w:val="nil"/>
              <w:bottom w:val="single" w:sz="4" w:space="0" w:color="auto"/>
              <w:right w:val="single" w:sz="4" w:space="0" w:color="auto"/>
            </w:tcBorders>
            <w:shd w:val="clear" w:color="000000" w:fill="FFFFFF"/>
            <w:vAlign w:val="center"/>
            <w:hideMark/>
          </w:tcPr>
          <w:p w14:paraId="3B3E18BD"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8,77</w:t>
            </w:r>
          </w:p>
        </w:tc>
        <w:tc>
          <w:tcPr>
            <w:tcW w:w="960" w:type="dxa"/>
            <w:tcBorders>
              <w:top w:val="nil"/>
              <w:left w:val="nil"/>
              <w:bottom w:val="single" w:sz="4" w:space="0" w:color="auto"/>
              <w:right w:val="single" w:sz="4" w:space="0" w:color="auto"/>
            </w:tcBorders>
            <w:shd w:val="clear" w:color="000000" w:fill="FFFFFF"/>
            <w:vAlign w:val="center"/>
            <w:hideMark/>
          </w:tcPr>
          <w:p w14:paraId="5847E7B8"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9,67</w:t>
            </w:r>
          </w:p>
        </w:tc>
        <w:tc>
          <w:tcPr>
            <w:tcW w:w="960" w:type="dxa"/>
            <w:tcBorders>
              <w:top w:val="nil"/>
              <w:left w:val="nil"/>
              <w:bottom w:val="single" w:sz="4" w:space="0" w:color="auto"/>
              <w:right w:val="single" w:sz="4" w:space="0" w:color="auto"/>
            </w:tcBorders>
            <w:shd w:val="clear" w:color="000000" w:fill="FFFFFF"/>
            <w:vAlign w:val="center"/>
            <w:hideMark/>
          </w:tcPr>
          <w:p w14:paraId="59916E9C"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10,32</w:t>
            </w:r>
          </w:p>
        </w:tc>
        <w:tc>
          <w:tcPr>
            <w:tcW w:w="960" w:type="dxa"/>
            <w:tcBorders>
              <w:top w:val="nil"/>
              <w:left w:val="nil"/>
              <w:bottom w:val="single" w:sz="4" w:space="0" w:color="auto"/>
              <w:right w:val="single" w:sz="4" w:space="0" w:color="auto"/>
            </w:tcBorders>
            <w:shd w:val="clear" w:color="000000" w:fill="FFFFFF"/>
            <w:vAlign w:val="center"/>
            <w:hideMark/>
          </w:tcPr>
          <w:p w14:paraId="3B4D3EAC"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12,00</w:t>
            </w:r>
          </w:p>
        </w:tc>
        <w:tc>
          <w:tcPr>
            <w:tcW w:w="960" w:type="dxa"/>
            <w:tcBorders>
              <w:top w:val="nil"/>
              <w:left w:val="nil"/>
              <w:bottom w:val="single" w:sz="4" w:space="0" w:color="auto"/>
              <w:right w:val="single" w:sz="4" w:space="0" w:color="auto"/>
            </w:tcBorders>
            <w:shd w:val="clear" w:color="000000" w:fill="FFFFFF"/>
            <w:vAlign w:val="center"/>
            <w:hideMark/>
          </w:tcPr>
          <w:p w14:paraId="1D6A2AD2"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12,00</w:t>
            </w:r>
          </w:p>
        </w:tc>
      </w:tr>
      <w:tr w:rsidR="003F04B1" w:rsidRPr="003F04B1" w14:paraId="58093FBA" w14:textId="77777777" w:rsidTr="003F04B1">
        <w:trPr>
          <w:trHeight w:val="330"/>
        </w:trPr>
        <w:tc>
          <w:tcPr>
            <w:tcW w:w="2760" w:type="dxa"/>
            <w:tcBorders>
              <w:top w:val="nil"/>
              <w:left w:val="single" w:sz="4" w:space="0" w:color="auto"/>
              <w:bottom w:val="single" w:sz="4" w:space="0" w:color="auto"/>
              <w:right w:val="single" w:sz="4" w:space="0" w:color="auto"/>
            </w:tcBorders>
            <w:shd w:val="clear" w:color="000000" w:fill="FFFFFF"/>
            <w:noWrap/>
            <w:vAlign w:val="center"/>
            <w:hideMark/>
          </w:tcPr>
          <w:p w14:paraId="5BE5BC7B" w14:textId="77777777" w:rsidR="003F04B1" w:rsidRPr="003F04B1" w:rsidRDefault="003F04B1" w:rsidP="003F04B1">
            <w:pPr>
              <w:spacing w:after="0" w:line="240" w:lineRule="auto"/>
              <w:jc w:val="left"/>
              <w:rPr>
                <w:rFonts w:eastAsia="Times New Roman"/>
                <w:color w:val="4F6228"/>
                <w:sz w:val="18"/>
                <w:szCs w:val="18"/>
                <w:lang w:eastAsia="pt-PT"/>
              </w:rPr>
            </w:pPr>
            <w:r w:rsidRPr="003F04B1">
              <w:rPr>
                <w:rFonts w:eastAsia="Times New Roman"/>
                <w:color w:val="4F6228"/>
                <w:sz w:val="18"/>
                <w:szCs w:val="18"/>
                <w:lang w:eastAsia="pt-PT"/>
              </w:rPr>
              <w:t>Setúbal</w:t>
            </w:r>
          </w:p>
        </w:tc>
        <w:tc>
          <w:tcPr>
            <w:tcW w:w="960" w:type="dxa"/>
            <w:tcBorders>
              <w:top w:val="nil"/>
              <w:left w:val="nil"/>
              <w:bottom w:val="single" w:sz="4" w:space="0" w:color="auto"/>
              <w:right w:val="single" w:sz="4" w:space="0" w:color="auto"/>
            </w:tcBorders>
            <w:shd w:val="clear" w:color="000000" w:fill="FFFFFF"/>
            <w:vAlign w:val="center"/>
            <w:hideMark/>
          </w:tcPr>
          <w:p w14:paraId="177C9F64"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8,22</w:t>
            </w:r>
          </w:p>
        </w:tc>
        <w:tc>
          <w:tcPr>
            <w:tcW w:w="960" w:type="dxa"/>
            <w:tcBorders>
              <w:top w:val="nil"/>
              <w:left w:val="nil"/>
              <w:bottom w:val="single" w:sz="4" w:space="0" w:color="auto"/>
              <w:right w:val="single" w:sz="4" w:space="0" w:color="auto"/>
            </w:tcBorders>
            <w:shd w:val="clear" w:color="000000" w:fill="FFFFFF"/>
            <w:vAlign w:val="center"/>
            <w:hideMark/>
          </w:tcPr>
          <w:p w14:paraId="22FB779A"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8,50</w:t>
            </w:r>
          </w:p>
        </w:tc>
        <w:tc>
          <w:tcPr>
            <w:tcW w:w="960" w:type="dxa"/>
            <w:tcBorders>
              <w:top w:val="nil"/>
              <w:left w:val="nil"/>
              <w:bottom w:val="single" w:sz="4" w:space="0" w:color="auto"/>
              <w:right w:val="single" w:sz="4" w:space="0" w:color="auto"/>
            </w:tcBorders>
            <w:shd w:val="clear" w:color="000000" w:fill="FFFFFF"/>
            <w:vAlign w:val="center"/>
            <w:hideMark/>
          </w:tcPr>
          <w:p w14:paraId="2428123C"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9,22</w:t>
            </w:r>
          </w:p>
        </w:tc>
        <w:tc>
          <w:tcPr>
            <w:tcW w:w="960" w:type="dxa"/>
            <w:tcBorders>
              <w:top w:val="nil"/>
              <w:left w:val="nil"/>
              <w:bottom w:val="single" w:sz="4" w:space="0" w:color="auto"/>
              <w:right w:val="single" w:sz="4" w:space="0" w:color="auto"/>
            </w:tcBorders>
            <w:shd w:val="clear" w:color="000000" w:fill="FFFFFF"/>
            <w:vAlign w:val="center"/>
            <w:hideMark/>
          </w:tcPr>
          <w:p w14:paraId="30503F9F"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10,15</w:t>
            </w:r>
          </w:p>
        </w:tc>
        <w:tc>
          <w:tcPr>
            <w:tcW w:w="960" w:type="dxa"/>
            <w:tcBorders>
              <w:top w:val="nil"/>
              <w:left w:val="nil"/>
              <w:bottom w:val="single" w:sz="4" w:space="0" w:color="auto"/>
              <w:right w:val="single" w:sz="4" w:space="0" w:color="auto"/>
            </w:tcBorders>
            <w:shd w:val="clear" w:color="000000" w:fill="FFFFFF"/>
            <w:vAlign w:val="center"/>
            <w:hideMark/>
          </w:tcPr>
          <w:p w14:paraId="11A5769B"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11,25</w:t>
            </w:r>
          </w:p>
        </w:tc>
        <w:tc>
          <w:tcPr>
            <w:tcW w:w="960" w:type="dxa"/>
            <w:tcBorders>
              <w:top w:val="nil"/>
              <w:left w:val="nil"/>
              <w:bottom w:val="single" w:sz="4" w:space="0" w:color="auto"/>
              <w:right w:val="single" w:sz="4" w:space="0" w:color="auto"/>
            </w:tcBorders>
            <w:shd w:val="clear" w:color="000000" w:fill="FFFFFF"/>
            <w:vAlign w:val="center"/>
            <w:hideMark/>
          </w:tcPr>
          <w:p w14:paraId="13C3C27F"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11,25</w:t>
            </w:r>
          </w:p>
        </w:tc>
      </w:tr>
      <w:tr w:rsidR="003F04B1" w:rsidRPr="003F04B1" w14:paraId="73D1CE04" w14:textId="77777777" w:rsidTr="003F04B1">
        <w:trPr>
          <w:trHeight w:val="330"/>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75DEA83F" w14:textId="77777777" w:rsidR="003F04B1" w:rsidRPr="003F04B1" w:rsidRDefault="003F04B1" w:rsidP="003F04B1">
            <w:pPr>
              <w:spacing w:after="0" w:line="240" w:lineRule="auto"/>
              <w:jc w:val="left"/>
              <w:rPr>
                <w:rFonts w:eastAsia="Times New Roman"/>
                <w:color w:val="4F6228"/>
                <w:sz w:val="18"/>
                <w:szCs w:val="18"/>
                <w:lang w:eastAsia="pt-PT"/>
              </w:rPr>
            </w:pPr>
            <w:r w:rsidRPr="003F04B1">
              <w:rPr>
                <w:rFonts w:eastAsia="Times New Roman"/>
                <w:color w:val="4F6228"/>
                <w:sz w:val="18"/>
                <w:szCs w:val="18"/>
                <w:lang w:eastAsia="pt-PT"/>
              </w:rPr>
              <w:t>Lumiar (Lx)</w:t>
            </w:r>
          </w:p>
        </w:tc>
        <w:tc>
          <w:tcPr>
            <w:tcW w:w="960" w:type="dxa"/>
            <w:tcBorders>
              <w:top w:val="nil"/>
              <w:left w:val="nil"/>
              <w:bottom w:val="single" w:sz="4" w:space="0" w:color="auto"/>
              <w:right w:val="single" w:sz="4" w:space="0" w:color="auto"/>
            </w:tcBorders>
            <w:shd w:val="clear" w:color="000000" w:fill="FFFFFF"/>
            <w:vAlign w:val="center"/>
            <w:hideMark/>
          </w:tcPr>
          <w:p w14:paraId="79E96561"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11,42</w:t>
            </w:r>
          </w:p>
        </w:tc>
        <w:tc>
          <w:tcPr>
            <w:tcW w:w="960" w:type="dxa"/>
            <w:tcBorders>
              <w:top w:val="nil"/>
              <w:left w:val="nil"/>
              <w:bottom w:val="single" w:sz="4" w:space="0" w:color="auto"/>
              <w:right w:val="single" w:sz="4" w:space="0" w:color="auto"/>
            </w:tcBorders>
            <w:shd w:val="clear" w:color="000000" w:fill="FFFFFF"/>
            <w:vAlign w:val="center"/>
            <w:hideMark/>
          </w:tcPr>
          <w:p w14:paraId="09E33B0B"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11,92</w:t>
            </w:r>
          </w:p>
        </w:tc>
        <w:tc>
          <w:tcPr>
            <w:tcW w:w="960" w:type="dxa"/>
            <w:tcBorders>
              <w:top w:val="nil"/>
              <w:left w:val="nil"/>
              <w:bottom w:val="single" w:sz="4" w:space="0" w:color="auto"/>
              <w:right w:val="single" w:sz="4" w:space="0" w:color="auto"/>
            </w:tcBorders>
            <w:shd w:val="clear" w:color="000000" w:fill="FFFFFF"/>
            <w:vAlign w:val="center"/>
            <w:hideMark/>
          </w:tcPr>
          <w:p w14:paraId="6D5CD1C3"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13,22</w:t>
            </w:r>
          </w:p>
        </w:tc>
        <w:tc>
          <w:tcPr>
            <w:tcW w:w="960" w:type="dxa"/>
            <w:tcBorders>
              <w:top w:val="nil"/>
              <w:left w:val="nil"/>
              <w:bottom w:val="single" w:sz="4" w:space="0" w:color="auto"/>
              <w:right w:val="single" w:sz="4" w:space="0" w:color="auto"/>
            </w:tcBorders>
            <w:shd w:val="clear" w:color="000000" w:fill="FFFFFF"/>
            <w:vAlign w:val="center"/>
            <w:hideMark/>
          </w:tcPr>
          <w:p w14:paraId="1CE80B98"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14,82</w:t>
            </w:r>
          </w:p>
        </w:tc>
        <w:tc>
          <w:tcPr>
            <w:tcW w:w="960" w:type="dxa"/>
            <w:tcBorders>
              <w:top w:val="nil"/>
              <w:left w:val="nil"/>
              <w:bottom w:val="single" w:sz="4" w:space="0" w:color="auto"/>
              <w:right w:val="single" w:sz="4" w:space="0" w:color="auto"/>
            </w:tcBorders>
            <w:shd w:val="clear" w:color="000000" w:fill="FFFFFF"/>
            <w:vAlign w:val="center"/>
            <w:hideMark/>
          </w:tcPr>
          <w:p w14:paraId="0D119379"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15,98</w:t>
            </w:r>
          </w:p>
        </w:tc>
        <w:tc>
          <w:tcPr>
            <w:tcW w:w="960" w:type="dxa"/>
            <w:tcBorders>
              <w:top w:val="nil"/>
              <w:left w:val="nil"/>
              <w:bottom w:val="single" w:sz="4" w:space="0" w:color="auto"/>
              <w:right w:val="single" w:sz="4" w:space="0" w:color="auto"/>
            </w:tcBorders>
            <w:shd w:val="clear" w:color="000000" w:fill="FFFFFF"/>
            <w:vAlign w:val="center"/>
            <w:hideMark/>
          </w:tcPr>
          <w:p w14:paraId="765346D8" w14:textId="77777777" w:rsidR="003F04B1" w:rsidRPr="003F04B1" w:rsidRDefault="003F04B1" w:rsidP="003F04B1">
            <w:pPr>
              <w:spacing w:after="0" w:line="240" w:lineRule="auto"/>
              <w:jc w:val="center"/>
              <w:rPr>
                <w:rFonts w:eastAsia="Times New Roman"/>
                <w:color w:val="4F6228"/>
                <w:sz w:val="18"/>
                <w:szCs w:val="18"/>
                <w:lang w:eastAsia="pt-PT"/>
              </w:rPr>
            </w:pPr>
            <w:r w:rsidRPr="003F04B1">
              <w:rPr>
                <w:rFonts w:eastAsia="Times New Roman"/>
                <w:color w:val="4F6228"/>
                <w:sz w:val="18"/>
                <w:szCs w:val="18"/>
                <w:lang w:eastAsia="pt-PT"/>
              </w:rPr>
              <w:t>15,98</w:t>
            </w:r>
          </w:p>
        </w:tc>
      </w:tr>
      <w:tr w:rsidR="003F04B1" w:rsidRPr="003F04B1" w14:paraId="7AF38DE5" w14:textId="77777777" w:rsidTr="003F04B1">
        <w:trPr>
          <w:trHeight w:val="330"/>
        </w:trPr>
        <w:tc>
          <w:tcPr>
            <w:tcW w:w="8520"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971E7" w14:textId="77777777" w:rsidR="003F04B1" w:rsidRPr="003F04B1" w:rsidRDefault="003F04B1" w:rsidP="003F04B1">
            <w:pPr>
              <w:spacing w:after="0" w:line="240" w:lineRule="auto"/>
              <w:jc w:val="center"/>
              <w:rPr>
                <w:rFonts w:eastAsia="Times New Roman"/>
                <w:b/>
                <w:bCs/>
                <w:color w:val="16365C"/>
                <w:sz w:val="18"/>
                <w:szCs w:val="18"/>
                <w:lang w:eastAsia="pt-PT"/>
              </w:rPr>
            </w:pPr>
            <w:r w:rsidRPr="003F04B1">
              <w:rPr>
                <w:rFonts w:eastAsia="Times New Roman"/>
                <w:b/>
                <w:bCs/>
                <w:color w:val="16365C"/>
                <w:sz w:val="18"/>
                <w:szCs w:val="18"/>
                <w:lang w:eastAsia="pt-PT"/>
              </w:rPr>
              <w:t>(</w:t>
            </w:r>
            <w:proofErr w:type="spellStart"/>
            <w:r w:rsidRPr="003F04B1">
              <w:rPr>
                <w:rFonts w:eastAsia="Times New Roman"/>
                <w:b/>
                <w:bCs/>
                <w:color w:val="16365C"/>
                <w:sz w:val="18"/>
                <w:szCs w:val="18"/>
                <w:lang w:eastAsia="pt-PT"/>
              </w:rPr>
              <w:t>R_Contrato</w:t>
            </w:r>
            <w:proofErr w:type="spellEnd"/>
            <w:r w:rsidRPr="003F04B1">
              <w:rPr>
                <w:rFonts w:eastAsia="Times New Roman"/>
                <w:b/>
                <w:bCs/>
                <w:color w:val="16365C"/>
                <w:sz w:val="18"/>
                <w:szCs w:val="18"/>
                <w:lang w:eastAsia="pt-PT"/>
              </w:rPr>
              <w:t>)/(</w:t>
            </w:r>
            <w:proofErr w:type="spellStart"/>
            <w:r w:rsidRPr="003F04B1">
              <w:rPr>
                <w:rFonts w:eastAsia="Times New Roman"/>
                <w:b/>
                <w:bCs/>
                <w:color w:val="16365C"/>
                <w:sz w:val="18"/>
                <w:szCs w:val="18"/>
                <w:lang w:eastAsia="pt-PT"/>
              </w:rPr>
              <w:t>R_Mercado</w:t>
            </w:r>
            <w:proofErr w:type="spellEnd"/>
            <w:r w:rsidRPr="003F04B1">
              <w:rPr>
                <w:rFonts w:eastAsia="Times New Roman"/>
                <w:b/>
                <w:bCs/>
                <w:color w:val="16365C"/>
                <w:sz w:val="18"/>
                <w:szCs w:val="18"/>
                <w:lang w:eastAsia="pt-PT"/>
              </w:rPr>
              <w:t>)</w:t>
            </w:r>
          </w:p>
        </w:tc>
      </w:tr>
      <w:tr w:rsidR="003F04B1" w:rsidRPr="003F04B1" w14:paraId="4352B8AC" w14:textId="77777777" w:rsidTr="003F04B1">
        <w:trPr>
          <w:trHeight w:val="300"/>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6C97885E" w14:textId="77777777" w:rsidR="003F04B1" w:rsidRPr="003F04B1" w:rsidRDefault="003F04B1" w:rsidP="003F04B1">
            <w:pPr>
              <w:spacing w:after="0" w:line="240" w:lineRule="auto"/>
              <w:jc w:val="left"/>
              <w:rPr>
                <w:rFonts w:eastAsia="Times New Roman"/>
                <w:color w:val="16365C"/>
                <w:sz w:val="18"/>
                <w:szCs w:val="18"/>
                <w:lang w:eastAsia="pt-PT"/>
              </w:rPr>
            </w:pPr>
            <w:r w:rsidRPr="003F04B1">
              <w:rPr>
                <w:rFonts w:eastAsia="Times New Roman"/>
                <w:color w:val="16365C"/>
                <w:sz w:val="18"/>
                <w:szCs w:val="18"/>
                <w:lang w:eastAsia="pt-PT"/>
              </w:rPr>
              <w:t>Lisboa</w:t>
            </w:r>
          </w:p>
        </w:tc>
        <w:tc>
          <w:tcPr>
            <w:tcW w:w="960" w:type="dxa"/>
            <w:tcBorders>
              <w:top w:val="nil"/>
              <w:left w:val="nil"/>
              <w:bottom w:val="single" w:sz="4" w:space="0" w:color="auto"/>
              <w:right w:val="single" w:sz="4" w:space="0" w:color="auto"/>
            </w:tcBorders>
            <w:shd w:val="clear" w:color="000000" w:fill="FFFFFF"/>
            <w:vAlign w:val="center"/>
            <w:hideMark/>
          </w:tcPr>
          <w:p w14:paraId="0C5779DC" w14:textId="77777777" w:rsidR="003F04B1" w:rsidRPr="003F04B1" w:rsidRDefault="003F04B1" w:rsidP="003F04B1">
            <w:pPr>
              <w:spacing w:after="0" w:line="240" w:lineRule="auto"/>
              <w:jc w:val="center"/>
              <w:rPr>
                <w:rFonts w:eastAsia="Times New Roman"/>
                <w:i/>
                <w:iCs/>
                <w:color w:val="16365C"/>
                <w:sz w:val="18"/>
                <w:szCs w:val="18"/>
                <w:lang w:eastAsia="pt-PT"/>
              </w:rPr>
            </w:pPr>
            <w:r w:rsidRPr="003F04B1">
              <w:rPr>
                <w:rFonts w:eastAsia="Times New Roman"/>
                <w:i/>
                <w:iCs/>
                <w:color w:val="16365C"/>
                <w:sz w:val="18"/>
                <w:szCs w:val="18"/>
                <w:lang w:eastAsia="pt-PT"/>
              </w:rPr>
              <w:t>0,82</w:t>
            </w:r>
          </w:p>
        </w:tc>
        <w:tc>
          <w:tcPr>
            <w:tcW w:w="960" w:type="dxa"/>
            <w:tcBorders>
              <w:top w:val="nil"/>
              <w:left w:val="nil"/>
              <w:bottom w:val="single" w:sz="4" w:space="0" w:color="auto"/>
              <w:right w:val="single" w:sz="4" w:space="0" w:color="auto"/>
            </w:tcBorders>
            <w:shd w:val="clear" w:color="000000" w:fill="FFFFFF"/>
            <w:vAlign w:val="center"/>
            <w:hideMark/>
          </w:tcPr>
          <w:p w14:paraId="12EA9C34"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0,74</w:t>
            </w:r>
          </w:p>
        </w:tc>
        <w:tc>
          <w:tcPr>
            <w:tcW w:w="960" w:type="dxa"/>
            <w:tcBorders>
              <w:top w:val="nil"/>
              <w:left w:val="nil"/>
              <w:bottom w:val="single" w:sz="4" w:space="0" w:color="auto"/>
              <w:right w:val="single" w:sz="4" w:space="0" w:color="auto"/>
            </w:tcBorders>
            <w:shd w:val="clear" w:color="000000" w:fill="FFFFFF"/>
            <w:vAlign w:val="center"/>
            <w:hideMark/>
          </w:tcPr>
          <w:p w14:paraId="4D7741F8"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0,64</w:t>
            </w:r>
          </w:p>
        </w:tc>
        <w:tc>
          <w:tcPr>
            <w:tcW w:w="960" w:type="dxa"/>
            <w:tcBorders>
              <w:top w:val="nil"/>
              <w:left w:val="nil"/>
              <w:bottom w:val="single" w:sz="4" w:space="0" w:color="auto"/>
              <w:right w:val="single" w:sz="4" w:space="0" w:color="auto"/>
            </w:tcBorders>
            <w:shd w:val="clear" w:color="000000" w:fill="FFFFFF"/>
            <w:vAlign w:val="center"/>
            <w:hideMark/>
          </w:tcPr>
          <w:p w14:paraId="732AA114"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0,57</w:t>
            </w:r>
          </w:p>
        </w:tc>
        <w:tc>
          <w:tcPr>
            <w:tcW w:w="960" w:type="dxa"/>
            <w:tcBorders>
              <w:top w:val="nil"/>
              <w:left w:val="nil"/>
              <w:bottom w:val="single" w:sz="4" w:space="0" w:color="auto"/>
              <w:right w:val="single" w:sz="4" w:space="0" w:color="auto"/>
            </w:tcBorders>
            <w:shd w:val="clear" w:color="000000" w:fill="FFFFFF"/>
            <w:vAlign w:val="center"/>
            <w:hideMark/>
          </w:tcPr>
          <w:p w14:paraId="4572823D"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0,55</w:t>
            </w:r>
          </w:p>
        </w:tc>
        <w:tc>
          <w:tcPr>
            <w:tcW w:w="960" w:type="dxa"/>
            <w:tcBorders>
              <w:top w:val="nil"/>
              <w:left w:val="nil"/>
              <w:bottom w:val="single" w:sz="4" w:space="0" w:color="auto"/>
              <w:right w:val="single" w:sz="4" w:space="0" w:color="auto"/>
            </w:tcBorders>
            <w:shd w:val="clear" w:color="000000" w:fill="FFFFFF"/>
            <w:vAlign w:val="center"/>
            <w:hideMark/>
          </w:tcPr>
          <w:p w14:paraId="54FB2F4E"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0,58</w:t>
            </w:r>
          </w:p>
        </w:tc>
      </w:tr>
      <w:tr w:rsidR="003F04B1" w:rsidRPr="003F04B1" w14:paraId="0510DCE7" w14:textId="77777777" w:rsidTr="003F04B1">
        <w:trPr>
          <w:trHeight w:val="300"/>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5783898E" w14:textId="77777777" w:rsidR="003F04B1" w:rsidRPr="003F04B1" w:rsidRDefault="003F04B1" w:rsidP="003F04B1">
            <w:pPr>
              <w:spacing w:after="0" w:line="240" w:lineRule="auto"/>
              <w:jc w:val="left"/>
              <w:rPr>
                <w:rFonts w:eastAsia="Times New Roman"/>
                <w:color w:val="16365C"/>
                <w:sz w:val="18"/>
                <w:szCs w:val="18"/>
                <w:lang w:eastAsia="pt-PT"/>
              </w:rPr>
            </w:pPr>
            <w:r w:rsidRPr="003F04B1">
              <w:rPr>
                <w:rFonts w:eastAsia="Times New Roman"/>
                <w:color w:val="16365C"/>
                <w:sz w:val="18"/>
                <w:szCs w:val="18"/>
                <w:lang w:eastAsia="pt-PT"/>
              </w:rPr>
              <w:t>Oeiras</w:t>
            </w:r>
          </w:p>
        </w:tc>
        <w:tc>
          <w:tcPr>
            <w:tcW w:w="960" w:type="dxa"/>
            <w:tcBorders>
              <w:top w:val="nil"/>
              <w:left w:val="nil"/>
              <w:bottom w:val="single" w:sz="4" w:space="0" w:color="auto"/>
              <w:right w:val="single" w:sz="4" w:space="0" w:color="auto"/>
            </w:tcBorders>
            <w:shd w:val="clear" w:color="000000" w:fill="FFFFFF"/>
            <w:vAlign w:val="center"/>
            <w:hideMark/>
          </w:tcPr>
          <w:p w14:paraId="6C40FC14" w14:textId="77777777" w:rsidR="003F04B1" w:rsidRPr="003F04B1" w:rsidRDefault="003F04B1" w:rsidP="003F04B1">
            <w:pPr>
              <w:spacing w:after="0" w:line="240" w:lineRule="auto"/>
              <w:jc w:val="center"/>
              <w:rPr>
                <w:rFonts w:eastAsia="Times New Roman"/>
                <w:i/>
                <w:iCs/>
                <w:color w:val="16365C"/>
                <w:sz w:val="18"/>
                <w:szCs w:val="18"/>
                <w:lang w:eastAsia="pt-PT"/>
              </w:rPr>
            </w:pPr>
            <w:r w:rsidRPr="003F04B1">
              <w:rPr>
                <w:rFonts w:eastAsia="Times New Roman"/>
                <w:i/>
                <w:iCs/>
                <w:color w:val="16365C"/>
                <w:sz w:val="18"/>
                <w:szCs w:val="18"/>
                <w:lang w:eastAsia="pt-PT"/>
              </w:rPr>
              <w:t>0,92</w:t>
            </w:r>
          </w:p>
        </w:tc>
        <w:tc>
          <w:tcPr>
            <w:tcW w:w="960" w:type="dxa"/>
            <w:tcBorders>
              <w:top w:val="nil"/>
              <w:left w:val="nil"/>
              <w:bottom w:val="single" w:sz="4" w:space="0" w:color="auto"/>
              <w:right w:val="single" w:sz="4" w:space="0" w:color="auto"/>
            </w:tcBorders>
            <w:shd w:val="clear" w:color="000000" w:fill="FFFFFF"/>
            <w:vAlign w:val="center"/>
            <w:hideMark/>
          </w:tcPr>
          <w:p w14:paraId="14136FE6"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0,74</w:t>
            </w:r>
          </w:p>
        </w:tc>
        <w:tc>
          <w:tcPr>
            <w:tcW w:w="960" w:type="dxa"/>
            <w:tcBorders>
              <w:top w:val="nil"/>
              <w:left w:val="nil"/>
              <w:bottom w:val="single" w:sz="4" w:space="0" w:color="auto"/>
              <w:right w:val="single" w:sz="4" w:space="0" w:color="auto"/>
            </w:tcBorders>
            <w:shd w:val="clear" w:color="000000" w:fill="FFFFFF"/>
            <w:vAlign w:val="center"/>
            <w:hideMark/>
          </w:tcPr>
          <w:p w14:paraId="48B87BEF"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0,62</w:t>
            </w:r>
          </w:p>
        </w:tc>
        <w:tc>
          <w:tcPr>
            <w:tcW w:w="960" w:type="dxa"/>
            <w:tcBorders>
              <w:top w:val="nil"/>
              <w:left w:val="nil"/>
              <w:bottom w:val="single" w:sz="4" w:space="0" w:color="auto"/>
              <w:right w:val="single" w:sz="4" w:space="0" w:color="auto"/>
            </w:tcBorders>
            <w:shd w:val="clear" w:color="000000" w:fill="FFFFFF"/>
            <w:vAlign w:val="center"/>
            <w:hideMark/>
          </w:tcPr>
          <w:p w14:paraId="68774E32"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0,45</w:t>
            </w:r>
          </w:p>
        </w:tc>
        <w:tc>
          <w:tcPr>
            <w:tcW w:w="960" w:type="dxa"/>
            <w:tcBorders>
              <w:top w:val="nil"/>
              <w:left w:val="nil"/>
              <w:bottom w:val="single" w:sz="4" w:space="0" w:color="auto"/>
              <w:right w:val="single" w:sz="4" w:space="0" w:color="auto"/>
            </w:tcBorders>
            <w:shd w:val="clear" w:color="000000" w:fill="FFFFFF"/>
            <w:vAlign w:val="center"/>
            <w:hideMark/>
          </w:tcPr>
          <w:p w14:paraId="43FFD437"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0,59</w:t>
            </w:r>
          </w:p>
        </w:tc>
        <w:tc>
          <w:tcPr>
            <w:tcW w:w="960" w:type="dxa"/>
            <w:tcBorders>
              <w:top w:val="nil"/>
              <w:left w:val="nil"/>
              <w:bottom w:val="single" w:sz="4" w:space="0" w:color="auto"/>
              <w:right w:val="single" w:sz="4" w:space="0" w:color="auto"/>
            </w:tcBorders>
            <w:shd w:val="clear" w:color="000000" w:fill="FFFFFF"/>
            <w:vAlign w:val="center"/>
            <w:hideMark/>
          </w:tcPr>
          <w:p w14:paraId="487D2C14"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0,65</w:t>
            </w:r>
          </w:p>
        </w:tc>
      </w:tr>
      <w:tr w:rsidR="003F04B1" w:rsidRPr="003F04B1" w14:paraId="493F7A0C" w14:textId="77777777" w:rsidTr="003F04B1">
        <w:trPr>
          <w:trHeight w:val="300"/>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72F73107" w14:textId="77777777" w:rsidR="003F04B1" w:rsidRPr="003F04B1" w:rsidRDefault="003F04B1" w:rsidP="003F04B1">
            <w:pPr>
              <w:spacing w:after="0" w:line="240" w:lineRule="auto"/>
              <w:jc w:val="left"/>
              <w:rPr>
                <w:rFonts w:eastAsia="Times New Roman"/>
                <w:color w:val="16365C"/>
                <w:sz w:val="18"/>
                <w:szCs w:val="18"/>
                <w:lang w:eastAsia="pt-PT"/>
              </w:rPr>
            </w:pPr>
            <w:r w:rsidRPr="003F04B1">
              <w:rPr>
                <w:rFonts w:eastAsia="Times New Roman"/>
                <w:color w:val="16365C"/>
                <w:sz w:val="18"/>
                <w:szCs w:val="18"/>
                <w:lang w:eastAsia="pt-PT"/>
              </w:rPr>
              <w:t>Porto</w:t>
            </w:r>
          </w:p>
        </w:tc>
        <w:tc>
          <w:tcPr>
            <w:tcW w:w="960" w:type="dxa"/>
            <w:tcBorders>
              <w:top w:val="nil"/>
              <w:left w:val="nil"/>
              <w:bottom w:val="single" w:sz="4" w:space="0" w:color="auto"/>
              <w:right w:val="single" w:sz="4" w:space="0" w:color="auto"/>
            </w:tcBorders>
            <w:shd w:val="clear" w:color="000000" w:fill="FFFFFF"/>
            <w:vAlign w:val="center"/>
            <w:hideMark/>
          </w:tcPr>
          <w:p w14:paraId="1020D2B5"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0,79</w:t>
            </w:r>
          </w:p>
        </w:tc>
        <w:tc>
          <w:tcPr>
            <w:tcW w:w="960" w:type="dxa"/>
            <w:tcBorders>
              <w:top w:val="nil"/>
              <w:left w:val="nil"/>
              <w:bottom w:val="single" w:sz="4" w:space="0" w:color="auto"/>
              <w:right w:val="single" w:sz="4" w:space="0" w:color="auto"/>
            </w:tcBorders>
            <w:shd w:val="clear" w:color="000000" w:fill="FFFFFF"/>
            <w:vAlign w:val="center"/>
            <w:hideMark/>
          </w:tcPr>
          <w:p w14:paraId="5640124A"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0,75</w:t>
            </w:r>
          </w:p>
        </w:tc>
        <w:tc>
          <w:tcPr>
            <w:tcW w:w="960" w:type="dxa"/>
            <w:tcBorders>
              <w:top w:val="nil"/>
              <w:left w:val="nil"/>
              <w:bottom w:val="single" w:sz="4" w:space="0" w:color="auto"/>
              <w:right w:val="single" w:sz="4" w:space="0" w:color="auto"/>
            </w:tcBorders>
            <w:shd w:val="clear" w:color="000000" w:fill="FFFFFF"/>
            <w:vAlign w:val="center"/>
            <w:hideMark/>
          </w:tcPr>
          <w:p w14:paraId="730A84FC"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0,69</w:t>
            </w:r>
          </w:p>
        </w:tc>
        <w:tc>
          <w:tcPr>
            <w:tcW w:w="960" w:type="dxa"/>
            <w:tcBorders>
              <w:top w:val="nil"/>
              <w:left w:val="nil"/>
              <w:bottom w:val="single" w:sz="4" w:space="0" w:color="auto"/>
              <w:right w:val="single" w:sz="4" w:space="0" w:color="auto"/>
            </w:tcBorders>
            <w:shd w:val="clear" w:color="000000" w:fill="FFFFFF"/>
            <w:vAlign w:val="center"/>
            <w:hideMark/>
          </w:tcPr>
          <w:p w14:paraId="759CAB29"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0,53</w:t>
            </w:r>
          </w:p>
        </w:tc>
        <w:tc>
          <w:tcPr>
            <w:tcW w:w="960" w:type="dxa"/>
            <w:tcBorders>
              <w:top w:val="nil"/>
              <w:left w:val="nil"/>
              <w:bottom w:val="single" w:sz="4" w:space="0" w:color="auto"/>
              <w:right w:val="single" w:sz="4" w:space="0" w:color="auto"/>
            </w:tcBorders>
            <w:shd w:val="clear" w:color="000000" w:fill="FFFFFF"/>
            <w:vAlign w:val="center"/>
            <w:hideMark/>
          </w:tcPr>
          <w:p w14:paraId="165F283A"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0,54</w:t>
            </w:r>
          </w:p>
        </w:tc>
        <w:tc>
          <w:tcPr>
            <w:tcW w:w="960" w:type="dxa"/>
            <w:tcBorders>
              <w:top w:val="nil"/>
              <w:left w:val="nil"/>
              <w:bottom w:val="single" w:sz="4" w:space="0" w:color="auto"/>
              <w:right w:val="single" w:sz="4" w:space="0" w:color="auto"/>
            </w:tcBorders>
            <w:shd w:val="clear" w:color="000000" w:fill="FFFFFF"/>
            <w:vAlign w:val="center"/>
            <w:hideMark/>
          </w:tcPr>
          <w:p w14:paraId="5B96F4F0"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0,53</w:t>
            </w:r>
          </w:p>
        </w:tc>
      </w:tr>
      <w:tr w:rsidR="003F04B1" w:rsidRPr="003F04B1" w14:paraId="5887529F" w14:textId="77777777" w:rsidTr="003F04B1">
        <w:trPr>
          <w:trHeight w:val="300"/>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2339F68D" w14:textId="77777777" w:rsidR="003F04B1" w:rsidRPr="003F04B1" w:rsidRDefault="003F04B1" w:rsidP="003F04B1">
            <w:pPr>
              <w:spacing w:after="0" w:line="240" w:lineRule="auto"/>
              <w:jc w:val="left"/>
              <w:rPr>
                <w:rFonts w:eastAsia="Times New Roman"/>
                <w:color w:val="16365C"/>
                <w:sz w:val="18"/>
                <w:szCs w:val="18"/>
                <w:lang w:eastAsia="pt-PT"/>
              </w:rPr>
            </w:pPr>
            <w:r w:rsidRPr="003F04B1">
              <w:rPr>
                <w:rFonts w:eastAsia="Times New Roman"/>
                <w:color w:val="16365C"/>
                <w:sz w:val="18"/>
                <w:szCs w:val="18"/>
                <w:lang w:eastAsia="pt-PT"/>
              </w:rPr>
              <w:t>Sintra</w:t>
            </w:r>
          </w:p>
        </w:tc>
        <w:tc>
          <w:tcPr>
            <w:tcW w:w="960" w:type="dxa"/>
            <w:tcBorders>
              <w:top w:val="nil"/>
              <w:left w:val="nil"/>
              <w:bottom w:val="single" w:sz="4" w:space="0" w:color="auto"/>
              <w:right w:val="single" w:sz="4" w:space="0" w:color="auto"/>
            </w:tcBorders>
            <w:shd w:val="clear" w:color="000000" w:fill="FFFFFF"/>
            <w:vAlign w:val="center"/>
            <w:hideMark/>
          </w:tcPr>
          <w:p w14:paraId="01B4510C"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0,73</w:t>
            </w:r>
          </w:p>
        </w:tc>
        <w:tc>
          <w:tcPr>
            <w:tcW w:w="960" w:type="dxa"/>
            <w:tcBorders>
              <w:top w:val="nil"/>
              <w:left w:val="nil"/>
              <w:bottom w:val="single" w:sz="4" w:space="0" w:color="auto"/>
              <w:right w:val="single" w:sz="4" w:space="0" w:color="auto"/>
            </w:tcBorders>
            <w:shd w:val="clear" w:color="000000" w:fill="FFFFFF"/>
            <w:vAlign w:val="center"/>
            <w:hideMark/>
          </w:tcPr>
          <w:p w14:paraId="7D95FA52"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0,66</w:t>
            </w:r>
          </w:p>
        </w:tc>
        <w:tc>
          <w:tcPr>
            <w:tcW w:w="960" w:type="dxa"/>
            <w:tcBorders>
              <w:top w:val="nil"/>
              <w:left w:val="nil"/>
              <w:bottom w:val="single" w:sz="4" w:space="0" w:color="auto"/>
              <w:right w:val="single" w:sz="4" w:space="0" w:color="auto"/>
            </w:tcBorders>
            <w:shd w:val="clear" w:color="000000" w:fill="FFFFFF"/>
            <w:vAlign w:val="center"/>
            <w:hideMark/>
          </w:tcPr>
          <w:p w14:paraId="7DB10822"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0,70</w:t>
            </w:r>
          </w:p>
        </w:tc>
        <w:tc>
          <w:tcPr>
            <w:tcW w:w="960" w:type="dxa"/>
            <w:tcBorders>
              <w:top w:val="nil"/>
              <w:left w:val="nil"/>
              <w:bottom w:val="single" w:sz="4" w:space="0" w:color="auto"/>
              <w:right w:val="single" w:sz="4" w:space="0" w:color="auto"/>
            </w:tcBorders>
            <w:shd w:val="clear" w:color="000000" w:fill="FFFFFF"/>
            <w:vAlign w:val="center"/>
            <w:hideMark/>
          </w:tcPr>
          <w:p w14:paraId="0B920A4C"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0,61</w:t>
            </w:r>
          </w:p>
        </w:tc>
        <w:tc>
          <w:tcPr>
            <w:tcW w:w="960" w:type="dxa"/>
            <w:tcBorders>
              <w:top w:val="nil"/>
              <w:left w:val="nil"/>
              <w:bottom w:val="single" w:sz="4" w:space="0" w:color="auto"/>
              <w:right w:val="single" w:sz="4" w:space="0" w:color="auto"/>
            </w:tcBorders>
            <w:shd w:val="clear" w:color="000000" w:fill="FFFFFF"/>
            <w:vAlign w:val="center"/>
            <w:hideMark/>
          </w:tcPr>
          <w:p w14:paraId="7CA1C884"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0,45</w:t>
            </w:r>
          </w:p>
        </w:tc>
        <w:tc>
          <w:tcPr>
            <w:tcW w:w="960" w:type="dxa"/>
            <w:tcBorders>
              <w:top w:val="nil"/>
              <w:left w:val="nil"/>
              <w:bottom w:val="single" w:sz="4" w:space="0" w:color="auto"/>
              <w:right w:val="single" w:sz="4" w:space="0" w:color="auto"/>
            </w:tcBorders>
            <w:shd w:val="clear" w:color="000000" w:fill="FFFFFF"/>
            <w:vAlign w:val="center"/>
            <w:hideMark/>
          </w:tcPr>
          <w:p w14:paraId="65967805"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0,61</w:t>
            </w:r>
          </w:p>
        </w:tc>
      </w:tr>
      <w:tr w:rsidR="003F04B1" w:rsidRPr="003F04B1" w14:paraId="049969C8" w14:textId="77777777" w:rsidTr="003F04B1">
        <w:trPr>
          <w:trHeight w:val="300"/>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5A7992CC" w14:textId="77777777" w:rsidR="003F04B1" w:rsidRPr="003F04B1" w:rsidRDefault="003F04B1" w:rsidP="003F04B1">
            <w:pPr>
              <w:spacing w:after="0" w:line="240" w:lineRule="auto"/>
              <w:jc w:val="left"/>
              <w:rPr>
                <w:rFonts w:eastAsia="Times New Roman"/>
                <w:color w:val="16365C"/>
                <w:sz w:val="18"/>
                <w:szCs w:val="18"/>
                <w:lang w:eastAsia="pt-PT"/>
              </w:rPr>
            </w:pPr>
            <w:r w:rsidRPr="003F04B1">
              <w:rPr>
                <w:rFonts w:eastAsia="Times New Roman"/>
                <w:color w:val="16365C"/>
                <w:sz w:val="18"/>
                <w:szCs w:val="18"/>
                <w:lang w:eastAsia="pt-PT"/>
              </w:rPr>
              <w:t>Braga</w:t>
            </w:r>
          </w:p>
        </w:tc>
        <w:tc>
          <w:tcPr>
            <w:tcW w:w="960" w:type="dxa"/>
            <w:tcBorders>
              <w:top w:val="nil"/>
              <w:left w:val="nil"/>
              <w:bottom w:val="single" w:sz="4" w:space="0" w:color="auto"/>
              <w:right w:val="single" w:sz="4" w:space="0" w:color="auto"/>
            </w:tcBorders>
            <w:shd w:val="clear" w:color="000000" w:fill="FFFFFF"/>
            <w:vAlign w:val="center"/>
            <w:hideMark/>
          </w:tcPr>
          <w:p w14:paraId="050191AD"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0,74</w:t>
            </w:r>
          </w:p>
        </w:tc>
        <w:tc>
          <w:tcPr>
            <w:tcW w:w="960" w:type="dxa"/>
            <w:tcBorders>
              <w:top w:val="nil"/>
              <w:left w:val="nil"/>
              <w:bottom w:val="single" w:sz="4" w:space="0" w:color="auto"/>
              <w:right w:val="single" w:sz="4" w:space="0" w:color="auto"/>
            </w:tcBorders>
            <w:shd w:val="clear" w:color="000000" w:fill="FFFFFF"/>
            <w:vAlign w:val="center"/>
            <w:hideMark/>
          </w:tcPr>
          <w:p w14:paraId="283E4D1A"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0,65</w:t>
            </w:r>
          </w:p>
        </w:tc>
        <w:tc>
          <w:tcPr>
            <w:tcW w:w="960" w:type="dxa"/>
            <w:tcBorders>
              <w:top w:val="nil"/>
              <w:left w:val="nil"/>
              <w:bottom w:val="single" w:sz="4" w:space="0" w:color="auto"/>
              <w:right w:val="single" w:sz="4" w:space="0" w:color="auto"/>
            </w:tcBorders>
            <w:shd w:val="clear" w:color="000000" w:fill="FFFFFF"/>
            <w:vAlign w:val="center"/>
            <w:hideMark/>
          </w:tcPr>
          <w:p w14:paraId="79209B36" w14:textId="77777777" w:rsidR="003F04B1" w:rsidRPr="003F04B1" w:rsidRDefault="003F04B1" w:rsidP="003F04B1">
            <w:pPr>
              <w:spacing w:after="0" w:line="240" w:lineRule="auto"/>
              <w:jc w:val="center"/>
              <w:rPr>
                <w:rFonts w:eastAsia="Times New Roman"/>
                <w:i/>
                <w:iCs/>
                <w:color w:val="16365C"/>
                <w:sz w:val="18"/>
                <w:szCs w:val="18"/>
                <w:lang w:eastAsia="pt-PT"/>
              </w:rPr>
            </w:pPr>
            <w:r w:rsidRPr="003F04B1">
              <w:rPr>
                <w:rFonts w:eastAsia="Times New Roman"/>
                <w:i/>
                <w:iCs/>
                <w:color w:val="16365C"/>
                <w:sz w:val="18"/>
                <w:szCs w:val="18"/>
                <w:lang w:eastAsia="pt-PT"/>
              </w:rPr>
              <w:t>1,07</w:t>
            </w:r>
          </w:p>
        </w:tc>
        <w:tc>
          <w:tcPr>
            <w:tcW w:w="960" w:type="dxa"/>
            <w:tcBorders>
              <w:top w:val="nil"/>
              <w:left w:val="nil"/>
              <w:bottom w:val="single" w:sz="4" w:space="0" w:color="auto"/>
              <w:right w:val="single" w:sz="4" w:space="0" w:color="auto"/>
            </w:tcBorders>
            <w:shd w:val="clear" w:color="000000" w:fill="FFFFFF"/>
            <w:vAlign w:val="center"/>
            <w:hideMark/>
          </w:tcPr>
          <w:p w14:paraId="72EF4C5E"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0,60</w:t>
            </w:r>
          </w:p>
        </w:tc>
        <w:tc>
          <w:tcPr>
            <w:tcW w:w="960" w:type="dxa"/>
            <w:tcBorders>
              <w:top w:val="nil"/>
              <w:left w:val="nil"/>
              <w:bottom w:val="single" w:sz="4" w:space="0" w:color="auto"/>
              <w:right w:val="single" w:sz="4" w:space="0" w:color="auto"/>
            </w:tcBorders>
            <w:shd w:val="clear" w:color="000000" w:fill="FFFFFF"/>
            <w:vAlign w:val="center"/>
            <w:hideMark/>
          </w:tcPr>
          <w:p w14:paraId="6151A5C3"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0,62</w:t>
            </w:r>
          </w:p>
        </w:tc>
        <w:tc>
          <w:tcPr>
            <w:tcW w:w="960" w:type="dxa"/>
            <w:tcBorders>
              <w:top w:val="nil"/>
              <w:left w:val="nil"/>
              <w:bottom w:val="single" w:sz="4" w:space="0" w:color="auto"/>
              <w:right w:val="single" w:sz="4" w:space="0" w:color="auto"/>
            </w:tcBorders>
            <w:shd w:val="clear" w:color="000000" w:fill="FFFFFF"/>
            <w:vAlign w:val="center"/>
            <w:hideMark/>
          </w:tcPr>
          <w:p w14:paraId="14510E2C"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0,47</w:t>
            </w:r>
          </w:p>
        </w:tc>
      </w:tr>
      <w:tr w:rsidR="003F04B1" w:rsidRPr="003F04B1" w14:paraId="6750AD15" w14:textId="77777777" w:rsidTr="003F04B1">
        <w:trPr>
          <w:trHeight w:val="300"/>
        </w:trPr>
        <w:tc>
          <w:tcPr>
            <w:tcW w:w="2760" w:type="dxa"/>
            <w:tcBorders>
              <w:top w:val="nil"/>
              <w:left w:val="single" w:sz="4" w:space="0" w:color="auto"/>
              <w:bottom w:val="single" w:sz="4" w:space="0" w:color="auto"/>
              <w:right w:val="single" w:sz="4" w:space="0" w:color="auto"/>
            </w:tcBorders>
            <w:shd w:val="clear" w:color="000000" w:fill="FFFFFF"/>
            <w:noWrap/>
            <w:vAlign w:val="center"/>
            <w:hideMark/>
          </w:tcPr>
          <w:p w14:paraId="0C7BCF30" w14:textId="77777777" w:rsidR="003F04B1" w:rsidRPr="003F04B1" w:rsidRDefault="003F04B1" w:rsidP="003F04B1">
            <w:pPr>
              <w:spacing w:after="0" w:line="240" w:lineRule="auto"/>
              <w:jc w:val="left"/>
              <w:rPr>
                <w:rFonts w:eastAsia="Times New Roman"/>
                <w:color w:val="16365C"/>
                <w:sz w:val="18"/>
                <w:szCs w:val="18"/>
                <w:lang w:eastAsia="pt-PT"/>
              </w:rPr>
            </w:pPr>
            <w:r w:rsidRPr="003F04B1">
              <w:rPr>
                <w:rFonts w:eastAsia="Times New Roman"/>
                <w:color w:val="16365C"/>
                <w:sz w:val="18"/>
                <w:szCs w:val="18"/>
                <w:lang w:eastAsia="pt-PT"/>
              </w:rPr>
              <w:t>Coimbra</w:t>
            </w:r>
          </w:p>
        </w:tc>
        <w:tc>
          <w:tcPr>
            <w:tcW w:w="960" w:type="dxa"/>
            <w:tcBorders>
              <w:top w:val="nil"/>
              <w:left w:val="nil"/>
              <w:bottom w:val="single" w:sz="4" w:space="0" w:color="auto"/>
              <w:right w:val="single" w:sz="4" w:space="0" w:color="auto"/>
            </w:tcBorders>
            <w:shd w:val="clear" w:color="000000" w:fill="FFFFFF"/>
            <w:vAlign w:val="center"/>
            <w:hideMark/>
          </w:tcPr>
          <w:p w14:paraId="04C81A64"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0,71</w:t>
            </w:r>
          </w:p>
        </w:tc>
        <w:tc>
          <w:tcPr>
            <w:tcW w:w="960" w:type="dxa"/>
            <w:tcBorders>
              <w:top w:val="nil"/>
              <w:left w:val="nil"/>
              <w:bottom w:val="single" w:sz="4" w:space="0" w:color="auto"/>
              <w:right w:val="single" w:sz="4" w:space="0" w:color="auto"/>
            </w:tcBorders>
            <w:shd w:val="clear" w:color="000000" w:fill="FFFFFF"/>
            <w:vAlign w:val="center"/>
            <w:hideMark/>
          </w:tcPr>
          <w:p w14:paraId="0BA9196A"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0,68</w:t>
            </w:r>
          </w:p>
        </w:tc>
        <w:tc>
          <w:tcPr>
            <w:tcW w:w="960" w:type="dxa"/>
            <w:tcBorders>
              <w:top w:val="nil"/>
              <w:left w:val="nil"/>
              <w:bottom w:val="single" w:sz="4" w:space="0" w:color="auto"/>
              <w:right w:val="single" w:sz="4" w:space="0" w:color="auto"/>
            </w:tcBorders>
            <w:shd w:val="clear" w:color="000000" w:fill="FFFFFF"/>
            <w:vAlign w:val="center"/>
            <w:hideMark/>
          </w:tcPr>
          <w:p w14:paraId="7140BBFD"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0,66</w:t>
            </w:r>
          </w:p>
        </w:tc>
        <w:tc>
          <w:tcPr>
            <w:tcW w:w="960" w:type="dxa"/>
            <w:tcBorders>
              <w:top w:val="nil"/>
              <w:left w:val="nil"/>
              <w:bottom w:val="single" w:sz="4" w:space="0" w:color="auto"/>
              <w:right w:val="single" w:sz="4" w:space="0" w:color="auto"/>
            </w:tcBorders>
            <w:shd w:val="clear" w:color="000000" w:fill="FFFFFF"/>
            <w:vAlign w:val="center"/>
            <w:hideMark/>
          </w:tcPr>
          <w:p w14:paraId="5B78D9DC"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0,81</w:t>
            </w:r>
          </w:p>
        </w:tc>
        <w:tc>
          <w:tcPr>
            <w:tcW w:w="960" w:type="dxa"/>
            <w:tcBorders>
              <w:top w:val="nil"/>
              <w:left w:val="nil"/>
              <w:bottom w:val="single" w:sz="4" w:space="0" w:color="auto"/>
              <w:right w:val="single" w:sz="4" w:space="0" w:color="auto"/>
            </w:tcBorders>
            <w:shd w:val="clear" w:color="000000" w:fill="FFFFFF"/>
            <w:vAlign w:val="center"/>
            <w:hideMark/>
          </w:tcPr>
          <w:p w14:paraId="464ABDFD"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0,65</w:t>
            </w:r>
          </w:p>
        </w:tc>
        <w:tc>
          <w:tcPr>
            <w:tcW w:w="960" w:type="dxa"/>
            <w:tcBorders>
              <w:top w:val="nil"/>
              <w:left w:val="nil"/>
              <w:bottom w:val="single" w:sz="4" w:space="0" w:color="auto"/>
              <w:right w:val="single" w:sz="4" w:space="0" w:color="auto"/>
            </w:tcBorders>
            <w:shd w:val="clear" w:color="000000" w:fill="FFFFFF"/>
            <w:vAlign w:val="center"/>
            <w:hideMark/>
          </w:tcPr>
          <w:p w14:paraId="3C67706C"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0,63</w:t>
            </w:r>
          </w:p>
        </w:tc>
      </w:tr>
      <w:tr w:rsidR="003F04B1" w:rsidRPr="003F04B1" w14:paraId="6E8291B8" w14:textId="77777777" w:rsidTr="003F04B1">
        <w:trPr>
          <w:trHeight w:val="300"/>
        </w:trPr>
        <w:tc>
          <w:tcPr>
            <w:tcW w:w="2760" w:type="dxa"/>
            <w:tcBorders>
              <w:top w:val="nil"/>
              <w:left w:val="single" w:sz="4" w:space="0" w:color="auto"/>
              <w:bottom w:val="single" w:sz="4" w:space="0" w:color="auto"/>
              <w:right w:val="single" w:sz="4" w:space="0" w:color="auto"/>
            </w:tcBorders>
            <w:shd w:val="clear" w:color="000000" w:fill="FFFFFF"/>
            <w:noWrap/>
            <w:vAlign w:val="center"/>
            <w:hideMark/>
          </w:tcPr>
          <w:p w14:paraId="1D0CF445" w14:textId="77777777" w:rsidR="003F04B1" w:rsidRPr="003F04B1" w:rsidRDefault="003F04B1" w:rsidP="003F04B1">
            <w:pPr>
              <w:spacing w:after="0" w:line="240" w:lineRule="auto"/>
              <w:jc w:val="left"/>
              <w:rPr>
                <w:rFonts w:eastAsia="Times New Roman"/>
                <w:color w:val="16365C"/>
                <w:sz w:val="18"/>
                <w:szCs w:val="18"/>
                <w:lang w:eastAsia="pt-PT"/>
              </w:rPr>
            </w:pPr>
            <w:r w:rsidRPr="003F04B1">
              <w:rPr>
                <w:rFonts w:eastAsia="Times New Roman"/>
                <w:color w:val="16365C"/>
                <w:sz w:val="18"/>
                <w:szCs w:val="18"/>
                <w:lang w:eastAsia="pt-PT"/>
              </w:rPr>
              <w:t>Faro</w:t>
            </w:r>
          </w:p>
        </w:tc>
        <w:tc>
          <w:tcPr>
            <w:tcW w:w="960" w:type="dxa"/>
            <w:tcBorders>
              <w:top w:val="nil"/>
              <w:left w:val="nil"/>
              <w:bottom w:val="single" w:sz="4" w:space="0" w:color="auto"/>
              <w:right w:val="single" w:sz="4" w:space="0" w:color="auto"/>
            </w:tcBorders>
            <w:shd w:val="clear" w:color="000000" w:fill="FFFFFF"/>
            <w:vAlign w:val="center"/>
            <w:hideMark/>
          </w:tcPr>
          <w:p w14:paraId="1503B54A"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0,57</w:t>
            </w:r>
          </w:p>
        </w:tc>
        <w:tc>
          <w:tcPr>
            <w:tcW w:w="960" w:type="dxa"/>
            <w:tcBorders>
              <w:top w:val="nil"/>
              <w:left w:val="nil"/>
              <w:bottom w:val="single" w:sz="4" w:space="0" w:color="auto"/>
              <w:right w:val="single" w:sz="4" w:space="0" w:color="auto"/>
            </w:tcBorders>
            <w:shd w:val="clear" w:color="000000" w:fill="FFFFFF"/>
            <w:vAlign w:val="center"/>
            <w:hideMark/>
          </w:tcPr>
          <w:p w14:paraId="4A4E9087"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0,60</w:t>
            </w:r>
          </w:p>
        </w:tc>
        <w:tc>
          <w:tcPr>
            <w:tcW w:w="960" w:type="dxa"/>
            <w:tcBorders>
              <w:top w:val="nil"/>
              <w:left w:val="nil"/>
              <w:bottom w:val="single" w:sz="4" w:space="0" w:color="auto"/>
              <w:right w:val="single" w:sz="4" w:space="0" w:color="auto"/>
            </w:tcBorders>
            <w:shd w:val="clear" w:color="000000" w:fill="FFFFFF"/>
            <w:vAlign w:val="center"/>
            <w:hideMark/>
          </w:tcPr>
          <w:p w14:paraId="430B712C"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0,46</w:t>
            </w:r>
          </w:p>
        </w:tc>
        <w:tc>
          <w:tcPr>
            <w:tcW w:w="960" w:type="dxa"/>
            <w:tcBorders>
              <w:top w:val="nil"/>
              <w:left w:val="nil"/>
              <w:bottom w:val="single" w:sz="4" w:space="0" w:color="auto"/>
              <w:right w:val="single" w:sz="4" w:space="0" w:color="auto"/>
            </w:tcBorders>
            <w:shd w:val="clear" w:color="000000" w:fill="FFFFFF"/>
            <w:vAlign w:val="center"/>
            <w:hideMark/>
          </w:tcPr>
          <w:p w14:paraId="29016E91"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0,36</w:t>
            </w:r>
          </w:p>
        </w:tc>
        <w:tc>
          <w:tcPr>
            <w:tcW w:w="960" w:type="dxa"/>
            <w:tcBorders>
              <w:top w:val="nil"/>
              <w:left w:val="nil"/>
              <w:bottom w:val="single" w:sz="4" w:space="0" w:color="auto"/>
              <w:right w:val="single" w:sz="4" w:space="0" w:color="auto"/>
            </w:tcBorders>
            <w:shd w:val="clear" w:color="000000" w:fill="FFFFFF"/>
            <w:vAlign w:val="center"/>
            <w:hideMark/>
          </w:tcPr>
          <w:p w14:paraId="36FB7264"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0,24</w:t>
            </w:r>
          </w:p>
        </w:tc>
        <w:tc>
          <w:tcPr>
            <w:tcW w:w="960" w:type="dxa"/>
            <w:tcBorders>
              <w:top w:val="nil"/>
              <w:left w:val="nil"/>
              <w:bottom w:val="single" w:sz="4" w:space="0" w:color="auto"/>
              <w:right w:val="single" w:sz="4" w:space="0" w:color="auto"/>
            </w:tcBorders>
            <w:shd w:val="clear" w:color="000000" w:fill="FFFFFF"/>
            <w:vAlign w:val="center"/>
            <w:hideMark/>
          </w:tcPr>
          <w:p w14:paraId="67602544"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0,49</w:t>
            </w:r>
          </w:p>
        </w:tc>
      </w:tr>
      <w:tr w:rsidR="003F04B1" w:rsidRPr="003F04B1" w14:paraId="7040D32D" w14:textId="77777777" w:rsidTr="003F04B1">
        <w:trPr>
          <w:trHeight w:val="300"/>
        </w:trPr>
        <w:tc>
          <w:tcPr>
            <w:tcW w:w="2760" w:type="dxa"/>
            <w:tcBorders>
              <w:top w:val="nil"/>
              <w:left w:val="single" w:sz="4" w:space="0" w:color="auto"/>
              <w:bottom w:val="single" w:sz="4" w:space="0" w:color="auto"/>
              <w:right w:val="single" w:sz="4" w:space="0" w:color="auto"/>
            </w:tcBorders>
            <w:shd w:val="clear" w:color="000000" w:fill="FFFFFF"/>
            <w:noWrap/>
            <w:vAlign w:val="center"/>
            <w:hideMark/>
          </w:tcPr>
          <w:p w14:paraId="221D2EE4" w14:textId="77777777" w:rsidR="003F04B1" w:rsidRPr="003F04B1" w:rsidRDefault="003F04B1" w:rsidP="003F04B1">
            <w:pPr>
              <w:spacing w:after="0" w:line="240" w:lineRule="auto"/>
              <w:jc w:val="left"/>
              <w:rPr>
                <w:rFonts w:eastAsia="Times New Roman"/>
                <w:color w:val="16365C"/>
                <w:sz w:val="18"/>
                <w:szCs w:val="18"/>
                <w:lang w:eastAsia="pt-PT"/>
              </w:rPr>
            </w:pPr>
            <w:r w:rsidRPr="003F04B1">
              <w:rPr>
                <w:rFonts w:eastAsia="Times New Roman"/>
                <w:color w:val="16365C"/>
                <w:sz w:val="18"/>
                <w:szCs w:val="18"/>
                <w:lang w:eastAsia="pt-PT"/>
              </w:rPr>
              <w:t>Setúbal</w:t>
            </w:r>
          </w:p>
        </w:tc>
        <w:tc>
          <w:tcPr>
            <w:tcW w:w="960" w:type="dxa"/>
            <w:tcBorders>
              <w:top w:val="nil"/>
              <w:left w:val="nil"/>
              <w:bottom w:val="single" w:sz="4" w:space="0" w:color="auto"/>
              <w:right w:val="single" w:sz="4" w:space="0" w:color="auto"/>
            </w:tcBorders>
            <w:shd w:val="clear" w:color="000000" w:fill="FFFFFF"/>
            <w:vAlign w:val="center"/>
            <w:hideMark/>
          </w:tcPr>
          <w:p w14:paraId="549C9BCC"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0,74</w:t>
            </w:r>
          </w:p>
        </w:tc>
        <w:tc>
          <w:tcPr>
            <w:tcW w:w="960" w:type="dxa"/>
            <w:tcBorders>
              <w:top w:val="nil"/>
              <w:left w:val="nil"/>
              <w:bottom w:val="single" w:sz="4" w:space="0" w:color="auto"/>
              <w:right w:val="single" w:sz="4" w:space="0" w:color="auto"/>
            </w:tcBorders>
            <w:shd w:val="clear" w:color="000000" w:fill="FFFFFF"/>
            <w:vAlign w:val="center"/>
            <w:hideMark/>
          </w:tcPr>
          <w:p w14:paraId="1711B914"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0,68</w:t>
            </w:r>
          </w:p>
        </w:tc>
        <w:tc>
          <w:tcPr>
            <w:tcW w:w="960" w:type="dxa"/>
            <w:tcBorders>
              <w:top w:val="nil"/>
              <w:left w:val="nil"/>
              <w:bottom w:val="single" w:sz="4" w:space="0" w:color="auto"/>
              <w:right w:val="single" w:sz="4" w:space="0" w:color="auto"/>
            </w:tcBorders>
            <w:shd w:val="clear" w:color="000000" w:fill="FFFFFF"/>
            <w:vAlign w:val="center"/>
            <w:hideMark/>
          </w:tcPr>
          <w:p w14:paraId="1DF5F12F"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0,58</w:t>
            </w:r>
          </w:p>
        </w:tc>
        <w:tc>
          <w:tcPr>
            <w:tcW w:w="960" w:type="dxa"/>
            <w:tcBorders>
              <w:top w:val="nil"/>
              <w:left w:val="nil"/>
              <w:bottom w:val="single" w:sz="4" w:space="0" w:color="auto"/>
              <w:right w:val="single" w:sz="4" w:space="0" w:color="auto"/>
            </w:tcBorders>
            <w:shd w:val="clear" w:color="000000" w:fill="FFFFFF"/>
            <w:vAlign w:val="center"/>
            <w:hideMark/>
          </w:tcPr>
          <w:p w14:paraId="7F326566"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0,50</w:t>
            </w:r>
          </w:p>
        </w:tc>
        <w:tc>
          <w:tcPr>
            <w:tcW w:w="960" w:type="dxa"/>
            <w:tcBorders>
              <w:top w:val="nil"/>
              <w:left w:val="nil"/>
              <w:bottom w:val="single" w:sz="4" w:space="0" w:color="auto"/>
              <w:right w:val="single" w:sz="4" w:space="0" w:color="auto"/>
            </w:tcBorders>
            <w:shd w:val="clear" w:color="000000" w:fill="FFFFFF"/>
            <w:vAlign w:val="center"/>
            <w:hideMark/>
          </w:tcPr>
          <w:p w14:paraId="4B68E547"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0,69</w:t>
            </w:r>
          </w:p>
        </w:tc>
        <w:tc>
          <w:tcPr>
            <w:tcW w:w="960" w:type="dxa"/>
            <w:tcBorders>
              <w:top w:val="nil"/>
              <w:left w:val="nil"/>
              <w:bottom w:val="single" w:sz="4" w:space="0" w:color="auto"/>
              <w:right w:val="single" w:sz="4" w:space="0" w:color="auto"/>
            </w:tcBorders>
            <w:shd w:val="clear" w:color="000000" w:fill="FFFFFF"/>
            <w:vAlign w:val="center"/>
            <w:hideMark/>
          </w:tcPr>
          <w:p w14:paraId="1230ABF0"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0,41</w:t>
            </w:r>
          </w:p>
        </w:tc>
      </w:tr>
      <w:tr w:rsidR="003F04B1" w:rsidRPr="003F04B1" w14:paraId="6DB0AF80" w14:textId="77777777" w:rsidTr="003F04B1">
        <w:trPr>
          <w:trHeight w:val="300"/>
        </w:trPr>
        <w:tc>
          <w:tcPr>
            <w:tcW w:w="2760" w:type="dxa"/>
            <w:tcBorders>
              <w:top w:val="nil"/>
              <w:left w:val="single" w:sz="4" w:space="0" w:color="auto"/>
              <w:bottom w:val="single" w:sz="4" w:space="0" w:color="auto"/>
              <w:right w:val="single" w:sz="4" w:space="0" w:color="auto"/>
            </w:tcBorders>
            <w:shd w:val="clear" w:color="000000" w:fill="FFFFFF"/>
            <w:vAlign w:val="center"/>
            <w:hideMark/>
          </w:tcPr>
          <w:p w14:paraId="01F26002" w14:textId="77777777" w:rsidR="003F04B1" w:rsidRPr="003F04B1" w:rsidRDefault="003F04B1" w:rsidP="003F04B1">
            <w:pPr>
              <w:spacing w:after="0" w:line="240" w:lineRule="auto"/>
              <w:jc w:val="left"/>
              <w:rPr>
                <w:rFonts w:eastAsia="Times New Roman"/>
                <w:color w:val="16365C"/>
                <w:sz w:val="18"/>
                <w:szCs w:val="18"/>
                <w:lang w:eastAsia="pt-PT"/>
              </w:rPr>
            </w:pPr>
            <w:r w:rsidRPr="003F04B1">
              <w:rPr>
                <w:rFonts w:eastAsia="Times New Roman"/>
                <w:color w:val="16365C"/>
                <w:sz w:val="18"/>
                <w:szCs w:val="18"/>
                <w:lang w:eastAsia="pt-PT"/>
              </w:rPr>
              <w:t>Lumiar (Lx)</w:t>
            </w:r>
          </w:p>
        </w:tc>
        <w:tc>
          <w:tcPr>
            <w:tcW w:w="960" w:type="dxa"/>
            <w:tcBorders>
              <w:top w:val="nil"/>
              <w:left w:val="nil"/>
              <w:bottom w:val="single" w:sz="4" w:space="0" w:color="auto"/>
              <w:right w:val="single" w:sz="4" w:space="0" w:color="auto"/>
            </w:tcBorders>
            <w:shd w:val="clear" w:color="000000" w:fill="FFFFFF"/>
            <w:vAlign w:val="center"/>
            <w:hideMark/>
          </w:tcPr>
          <w:p w14:paraId="4A59ED8A" w14:textId="77777777" w:rsidR="003F04B1" w:rsidRPr="003F04B1" w:rsidRDefault="003F04B1" w:rsidP="003F04B1">
            <w:pPr>
              <w:spacing w:after="0" w:line="240" w:lineRule="auto"/>
              <w:jc w:val="center"/>
              <w:rPr>
                <w:rFonts w:eastAsia="Times New Roman"/>
                <w:i/>
                <w:iCs/>
                <w:color w:val="16365C"/>
                <w:sz w:val="18"/>
                <w:szCs w:val="18"/>
                <w:lang w:eastAsia="pt-PT"/>
              </w:rPr>
            </w:pPr>
            <w:r w:rsidRPr="003F04B1">
              <w:rPr>
                <w:rFonts w:eastAsia="Times New Roman"/>
                <w:i/>
                <w:iCs/>
                <w:color w:val="16365C"/>
                <w:sz w:val="18"/>
                <w:szCs w:val="18"/>
                <w:lang w:eastAsia="pt-PT"/>
              </w:rPr>
              <w:t>0,80</w:t>
            </w:r>
          </w:p>
        </w:tc>
        <w:tc>
          <w:tcPr>
            <w:tcW w:w="960" w:type="dxa"/>
            <w:tcBorders>
              <w:top w:val="nil"/>
              <w:left w:val="nil"/>
              <w:bottom w:val="single" w:sz="4" w:space="0" w:color="auto"/>
              <w:right w:val="single" w:sz="4" w:space="0" w:color="auto"/>
            </w:tcBorders>
            <w:shd w:val="clear" w:color="000000" w:fill="FFFFFF"/>
            <w:vAlign w:val="center"/>
            <w:hideMark/>
          </w:tcPr>
          <w:p w14:paraId="76FAA58B"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0,76</w:t>
            </w:r>
          </w:p>
        </w:tc>
        <w:tc>
          <w:tcPr>
            <w:tcW w:w="960" w:type="dxa"/>
            <w:tcBorders>
              <w:top w:val="nil"/>
              <w:left w:val="nil"/>
              <w:bottom w:val="single" w:sz="4" w:space="0" w:color="auto"/>
              <w:right w:val="single" w:sz="4" w:space="0" w:color="auto"/>
            </w:tcBorders>
            <w:shd w:val="clear" w:color="000000" w:fill="FFFFFF"/>
            <w:vAlign w:val="center"/>
            <w:hideMark/>
          </w:tcPr>
          <w:p w14:paraId="08ADB13F"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0,71</w:t>
            </w:r>
          </w:p>
        </w:tc>
        <w:tc>
          <w:tcPr>
            <w:tcW w:w="960" w:type="dxa"/>
            <w:tcBorders>
              <w:top w:val="nil"/>
              <w:left w:val="nil"/>
              <w:bottom w:val="single" w:sz="4" w:space="0" w:color="auto"/>
              <w:right w:val="single" w:sz="4" w:space="0" w:color="auto"/>
            </w:tcBorders>
            <w:shd w:val="clear" w:color="000000" w:fill="FFFFFF"/>
            <w:vAlign w:val="center"/>
            <w:hideMark/>
          </w:tcPr>
          <w:p w14:paraId="0A757929"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0,67</w:t>
            </w:r>
          </w:p>
        </w:tc>
        <w:tc>
          <w:tcPr>
            <w:tcW w:w="960" w:type="dxa"/>
            <w:tcBorders>
              <w:top w:val="nil"/>
              <w:left w:val="nil"/>
              <w:bottom w:val="single" w:sz="4" w:space="0" w:color="auto"/>
              <w:right w:val="single" w:sz="4" w:space="0" w:color="auto"/>
            </w:tcBorders>
            <w:shd w:val="clear" w:color="000000" w:fill="FFFFFF"/>
            <w:vAlign w:val="center"/>
            <w:hideMark/>
          </w:tcPr>
          <w:p w14:paraId="57B5C102"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0,60</w:t>
            </w:r>
          </w:p>
        </w:tc>
        <w:tc>
          <w:tcPr>
            <w:tcW w:w="960" w:type="dxa"/>
            <w:tcBorders>
              <w:top w:val="nil"/>
              <w:left w:val="nil"/>
              <w:bottom w:val="single" w:sz="4" w:space="0" w:color="auto"/>
              <w:right w:val="single" w:sz="4" w:space="0" w:color="auto"/>
            </w:tcBorders>
            <w:shd w:val="clear" w:color="000000" w:fill="FFFFFF"/>
            <w:vAlign w:val="center"/>
            <w:hideMark/>
          </w:tcPr>
          <w:p w14:paraId="72BA3C85" w14:textId="77777777" w:rsidR="003F04B1" w:rsidRPr="003F04B1" w:rsidRDefault="003F04B1" w:rsidP="003F04B1">
            <w:pPr>
              <w:spacing w:after="0" w:line="240" w:lineRule="auto"/>
              <w:jc w:val="center"/>
              <w:rPr>
                <w:rFonts w:eastAsia="Times New Roman"/>
                <w:color w:val="16365C"/>
                <w:sz w:val="18"/>
                <w:szCs w:val="18"/>
                <w:lang w:eastAsia="pt-PT"/>
              </w:rPr>
            </w:pPr>
            <w:r w:rsidRPr="003F04B1">
              <w:rPr>
                <w:rFonts w:eastAsia="Times New Roman"/>
                <w:color w:val="16365C"/>
                <w:sz w:val="18"/>
                <w:szCs w:val="18"/>
                <w:lang w:eastAsia="pt-PT"/>
              </w:rPr>
              <w:t>0,46</w:t>
            </w:r>
          </w:p>
        </w:tc>
      </w:tr>
      <w:tr w:rsidR="003F04B1" w:rsidRPr="003F04B1" w14:paraId="788A15F0" w14:textId="77777777" w:rsidTr="003F04B1">
        <w:trPr>
          <w:trHeight w:val="300"/>
        </w:trPr>
        <w:tc>
          <w:tcPr>
            <w:tcW w:w="2760" w:type="dxa"/>
            <w:tcBorders>
              <w:top w:val="nil"/>
              <w:left w:val="nil"/>
              <w:bottom w:val="nil"/>
              <w:right w:val="nil"/>
            </w:tcBorders>
            <w:noWrap/>
            <w:vAlign w:val="bottom"/>
            <w:hideMark/>
          </w:tcPr>
          <w:p w14:paraId="2E49C500" w14:textId="77777777" w:rsidR="003F04B1" w:rsidRPr="003F04B1" w:rsidRDefault="003F04B1" w:rsidP="003F04B1">
            <w:pPr>
              <w:spacing w:after="0" w:line="240" w:lineRule="auto"/>
              <w:jc w:val="center"/>
              <w:rPr>
                <w:rFonts w:eastAsia="Times New Roman"/>
                <w:color w:val="16365C"/>
                <w:sz w:val="18"/>
                <w:szCs w:val="18"/>
                <w:lang w:eastAsia="pt-PT"/>
              </w:rPr>
            </w:pPr>
          </w:p>
        </w:tc>
        <w:tc>
          <w:tcPr>
            <w:tcW w:w="960" w:type="dxa"/>
            <w:tcBorders>
              <w:top w:val="nil"/>
              <w:left w:val="single" w:sz="4" w:space="0" w:color="auto"/>
              <w:bottom w:val="single" w:sz="4" w:space="0" w:color="auto"/>
              <w:right w:val="single" w:sz="4" w:space="0" w:color="auto"/>
            </w:tcBorders>
            <w:noWrap/>
            <w:vAlign w:val="bottom"/>
            <w:hideMark/>
          </w:tcPr>
          <w:p w14:paraId="5F176272" w14:textId="77777777" w:rsidR="003F04B1" w:rsidRPr="003F04B1" w:rsidRDefault="003F04B1" w:rsidP="003F04B1">
            <w:pPr>
              <w:spacing w:after="0" w:line="240" w:lineRule="auto"/>
              <w:jc w:val="center"/>
              <w:rPr>
                <w:rFonts w:ascii="Calibri" w:eastAsia="Times New Roman" w:hAnsi="Calibri" w:cs="Calibri"/>
                <w:b/>
                <w:bCs/>
                <w:color w:val="000000"/>
                <w:sz w:val="22"/>
                <w:szCs w:val="22"/>
                <w:lang w:eastAsia="pt-PT"/>
              </w:rPr>
            </w:pPr>
            <w:r w:rsidRPr="003F04B1">
              <w:rPr>
                <w:rFonts w:ascii="Calibri" w:eastAsia="Times New Roman" w:hAnsi="Calibri" w:cs="Calibri"/>
                <w:b/>
                <w:bCs/>
                <w:color w:val="000000"/>
                <w:sz w:val="22"/>
                <w:szCs w:val="22"/>
                <w:lang w:eastAsia="pt-PT"/>
              </w:rPr>
              <w:t>2S21</w:t>
            </w:r>
          </w:p>
        </w:tc>
        <w:tc>
          <w:tcPr>
            <w:tcW w:w="960" w:type="dxa"/>
            <w:tcBorders>
              <w:top w:val="nil"/>
              <w:left w:val="nil"/>
              <w:bottom w:val="single" w:sz="4" w:space="0" w:color="auto"/>
              <w:right w:val="single" w:sz="4" w:space="0" w:color="auto"/>
            </w:tcBorders>
            <w:noWrap/>
            <w:vAlign w:val="bottom"/>
            <w:hideMark/>
          </w:tcPr>
          <w:p w14:paraId="1F289A44" w14:textId="77777777" w:rsidR="003F04B1" w:rsidRPr="003F04B1" w:rsidRDefault="003F04B1" w:rsidP="003F04B1">
            <w:pPr>
              <w:spacing w:after="0" w:line="240" w:lineRule="auto"/>
              <w:jc w:val="center"/>
              <w:rPr>
                <w:rFonts w:ascii="Calibri" w:eastAsia="Times New Roman" w:hAnsi="Calibri" w:cs="Calibri"/>
                <w:b/>
                <w:bCs/>
                <w:color w:val="000000"/>
                <w:sz w:val="22"/>
                <w:szCs w:val="22"/>
                <w:lang w:eastAsia="pt-PT"/>
              </w:rPr>
            </w:pPr>
            <w:r w:rsidRPr="003F04B1">
              <w:rPr>
                <w:rFonts w:ascii="Calibri" w:eastAsia="Times New Roman" w:hAnsi="Calibri" w:cs="Calibri"/>
                <w:b/>
                <w:bCs/>
                <w:color w:val="000000"/>
                <w:sz w:val="22"/>
                <w:szCs w:val="22"/>
                <w:lang w:eastAsia="pt-PT"/>
              </w:rPr>
              <w:t>1S22</w:t>
            </w:r>
          </w:p>
        </w:tc>
        <w:tc>
          <w:tcPr>
            <w:tcW w:w="960" w:type="dxa"/>
            <w:tcBorders>
              <w:top w:val="nil"/>
              <w:left w:val="nil"/>
              <w:bottom w:val="single" w:sz="4" w:space="0" w:color="auto"/>
              <w:right w:val="single" w:sz="4" w:space="0" w:color="auto"/>
            </w:tcBorders>
            <w:noWrap/>
            <w:vAlign w:val="bottom"/>
            <w:hideMark/>
          </w:tcPr>
          <w:p w14:paraId="73B2D6ED" w14:textId="77777777" w:rsidR="003F04B1" w:rsidRPr="003F04B1" w:rsidRDefault="003F04B1" w:rsidP="003F04B1">
            <w:pPr>
              <w:spacing w:after="0" w:line="240" w:lineRule="auto"/>
              <w:jc w:val="center"/>
              <w:rPr>
                <w:rFonts w:ascii="Calibri" w:eastAsia="Times New Roman" w:hAnsi="Calibri" w:cs="Calibri"/>
                <w:b/>
                <w:bCs/>
                <w:color w:val="000000"/>
                <w:sz w:val="22"/>
                <w:szCs w:val="22"/>
                <w:lang w:eastAsia="pt-PT"/>
              </w:rPr>
            </w:pPr>
            <w:r w:rsidRPr="003F04B1">
              <w:rPr>
                <w:rFonts w:ascii="Calibri" w:eastAsia="Times New Roman" w:hAnsi="Calibri" w:cs="Calibri"/>
                <w:b/>
                <w:bCs/>
                <w:color w:val="000000"/>
                <w:sz w:val="22"/>
                <w:szCs w:val="22"/>
                <w:lang w:eastAsia="pt-PT"/>
              </w:rPr>
              <w:t>2S22</w:t>
            </w:r>
          </w:p>
        </w:tc>
        <w:tc>
          <w:tcPr>
            <w:tcW w:w="960" w:type="dxa"/>
            <w:tcBorders>
              <w:top w:val="nil"/>
              <w:left w:val="nil"/>
              <w:bottom w:val="single" w:sz="4" w:space="0" w:color="auto"/>
              <w:right w:val="single" w:sz="4" w:space="0" w:color="auto"/>
            </w:tcBorders>
            <w:noWrap/>
            <w:vAlign w:val="bottom"/>
            <w:hideMark/>
          </w:tcPr>
          <w:p w14:paraId="2EEC3317" w14:textId="77777777" w:rsidR="003F04B1" w:rsidRPr="003F04B1" w:rsidRDefault="003F04B1" w:rsidP="003F04B1">
            <w:pPr>
              <w:spacing w:after="0" w:line="240" w:lineRule="auto"/>
              <w:jc w:val="center"/>
              <w:rPr>
                <w:rFonts w:ascii="Calibri" w:eastAsia="Times New Roman" w:hAnsi="Calibri" w:cs="Calibri"/>
                <w:b/>
                <w:bCs/>
                <w:color w:val="000000"/>
                <w:sz w:val="22"/>
                <w:szCs w:val="22"/>
                <w:lang w:eastAsia="pt-PT"/>
              </w:rPr>
            </w:pPr>
            <w:r w:rsidRPr="003F04B1">
              <w:rPr>
                <w:rFonts w:ascii="Calibri" w:eastAsia="Times New Roman" w:hAnsi="Calibri" w:cs="Calibri"/>
                <w:b/>
                <w:bCs/>
                <w:color w:val="000000"/>
                <w:sz w:val="22"/>
                <w:szCs w:val="22"/>
                <w:lang w:eastAsia="pt-PT"/>
              </w:rPr>
              <w:t>1S23</w:t>
            </w:r>
          </w:p>
        </w:tc>
        <w:tc>
          <w:tcPr>
            <w:tcW w:w="960" w:type="dxa"/>
            <w:tcBorders>
              <w:top w:val="nil"/>
              <w:left w:val="nil"/>
              <w:bottom w:val="single" w:sz="4" w:space="0" w:color="auto"/>
              <w:right w:val="single" w:sz="4" w:space="0" w:color="auto"/>
            </w:tcBorders>
            <w:noWrap/>
            <w:vAlign w:val="bottom"/>
            <w:hideMark/>
          </w:tcPr>
          <w:p w14:paraId="3670CFE6" w14:textId="77777777" w:rsidR="003F04B1" w:rsidRPr="003F04B1" w:rsidRDefault="003F04B1" w:rsidP="003F04B1">
            <w:pPr>
              <w:spacing w:after="0" w:line="240" w:lineRule="auto"/>
              <w:jc w:val="center"/>
              <w:rPr>
                <w:rFonts w:ascii="Calibri" w:eastAsia="Times New Roman" w:hAnsi="Calibri" w:cs="Calibri"/>
                <w:b/>
                <w:bCs/>
                <w:color w:val="000000"/>
                <w:sz w:val="22"/>
                <w:szCs w:val="22"/>
                <w:lang w:eastAsia="pt-PT"/>
              </w:rPr>
            </w:pPr>
            <w:r w:rsidRPr="003F04B1">
              <w:rPr>
                <w:rFonts w:ascii="Calibri" w:eastAsia="Times New Roman" w:hAnsi="Calibri" w:cs="Calibri"/>
                <w:b/>
                <w:bCs/>
                <w:color w:val="000000"/>
                <w:sz w:val="22"/>
                <w:szCs w:val="22"/>
                <w:lang w:eastAsia="pt-PT"/>
              </w:rPr>
              <w:t>2S23</w:t>
            </w:r>
          </w:p>
        </w:tc>
        <w:tc>
          <w:tcPr>
            <w:tcW w:w="960" w:type="dxa"/>
            <w:tcBorders>
              <w:top w:val="nil"/>
              <w:left w:val="nil"/>
              <w:bottom w:val="single" w:sz="4" w:space="0" w:color="auto"/>
              <w:right w:val="single" w:sz="4" w:space="0" w:color="auto"/>
            </w:tcBorders>
            <w:noWrap/>
            <w:vAlign w:val="bottom"/>
            <w:hideMark/>
          </w:tcPr>
          <w:p w14:paraId="20E47C87" w14:textId="77777777" w:rsidR="003F04B1" w:rsidRPr="003F04B1" w:rsidRDefault="003F04B1" w:rsidP="003F04B1">
            <w:pPr>
              <w:spacing w:after="0" w:line="240" w:lineRule="auto"/>
              <w:jc w:val="center"/>
              <w:rPr>
                <w:rFonts w:ascii="Calibri" w:eastAsia="Times New Roman" w:hAnsi="Calibri" w:cs="Calibri"/>
                <w:b/>
                <w:bCs/>
                <w:color w:val="000000"/>
                <w:sz w:val="22"/>
                <w:szCs w:val="22"/>
                <w:lang w:eastAsia="pt-PT"/>
              </w:rPr>
            </w:pPr>
            <w:r w:rsidRPr="003F04B1">
              <w:rPr>
                <w:rFonts w:ascii="Calibri" w:eastAsia="Times New Roman" w:hAnsi="Calibri" w:cs="Calibri"/>
                <w:b/>
                <w:bCs/>
                <w:color w:val="000000"/>
                <w:sz w:val="22"/>
                <w:szCs w:val="22"/>
                <w:lang w:eastAsia="pt-PT"/>
              </w:rPr>
              <w:t>1S24</w:t>
            </w:r>
          </w:p>
        </w:tc>
      </w:tr>
    </w:tbl>
    <w:p w14:paraId="70E772DC" w14:textId="77777777" w:rsidR="00054BFD" w:rsidRDefault="00054BFD">
      <w:pPr>
        <w:spacing w:after="0" w:line="240" w:lineRule="auto"/>
        <w:jc w:val="left"/>
        <w:rPr>
          <w:rStyle w:val="eop"/>
          <w:color w:val="262626" w:themeColor="text1" w:themeTint="D9"/>
        </w:rPr>
      </w:pPr>
    </w:p>
    <w:p w14:paraId="5F2406A1" w14:textId="77777777" w:rsidR="00054BFD" w:rsidRDefault="00054BFD">
      <w:pPr>
        <w:spacing w:after="0" w:line="240" w:lineRule="auto"/>
        <w:jc w:val="left"/>
        <w:rPr>
          <w:rStyle w:val="eop"/>
          <w:color w:val="262626" w:themeColor="text1" w:themeTint="D9"/>
        </w:rPr>
      </w:pPr>
    </w:p>
    <w:p w14:paraId="3F3A780F" w14:textId="77777777" w:rsidR="00054BFD" w:rsidRDefault="00054BFD">
      <w:pPr>
        <w:spacing w:after="0" w:line="240" w:lineRule="auto"/>
        <w:jc w:val="left"/>
        <w:rPr>
          <w:rStyle w:val="eop"/>
          <w:color w:val="262626" w:themeColor="text1" w:themeTint="D9"/>
        </w:rPr>
      </w:pPr>
    </w:p>
    <w:p w14:paraId="1F1819CC" w14:textId="77777777" w:rsidR="007E4C39" w:rsidRDefault="007E4C39">
      <w:pPr>
        <w:spacing w:after="0" w:line="240" w:lineRule="auto"/>
        <w:jc w:val="left"/>
        <w:rPr>
          <w:rStyle w:val="eop"/>
          <w:color w:val="262626" w:themeColor="text1" w:themeTint="D9"/>
        </w:rPr>
        <w:sectPr w:rsidR="007E4C39" w:rsidSect="006E3DD5">
          <w:pgSz w:w="11907" w:h="16839" w:code="9"/>
          <w:pgMar w:top="1701" w:right="1417" w:bottom="1701" w:left="1417" w:header="0" w:footer="0" w:gutter="0"/>
          <w:cols w:space="720"/>
          <w:titlePg/>
          <w:docGrid w:linePitch="381"/>
        </w:sectPr>
      </w:pPr>
    </w:p>
    <w:p w14:paraId="51288860" w14:textId="54ACA3CF" w:rsidR="00022B57" w:rsidRDefault="00022B57" w:rsidP="009A6116">
      <w:pPr>
        <w:pStyle w:val="Cabealho1"/>
      </w:pPr>
      <w:bookmarkStart w:id="137" w:name="_Toc225256068"/>
      <w:r w:rsidRPr="00952380">
        <w:lastRenderedPageBreak/>
        <w:t>SÍNTESE COMPARATIVA DE PROGRAMAS DE RENDA REDUZIDA</w:t>
      </w:r>
      <w:bookmarkEnd w:id="137"/>
    </w:p>
    <w:p w14:paraId="0D90BA5A" w14:textId="6C544374" w:rsidR="009A6116" w:rsidRPr="009A6116" w:rsidRDefault="008F7D1E" w:rsidP="008F7D1E">
      <w:pPr>
        <w:spacing w:before="120" w:after="120" w:line="240" w:lineRule="atLeast"/>
      </w:pPr>
      <w:r>
        <w:rPr>
          <w:rStyle w:val="eop"/>
          <w:b/>
          <w:bCs/>
          <w:color w:val="262626" w:themeColor="text1" w:themeTint="D9"/>
        </w:rPr>
        <w:t>TABELA DE SÍNTESE</w:t>
      </w:r>
    </w:p>
    <w:tbl>
      <w:tblPr>
        <w:tblW w:w="13750" w:type="dxa"/>
        <w:tblInd w:w="-142" w:type="dxa"/>
        <w:tblCellMar>
          <w:left w:w="70" w:type="dxa"/>
          <w:right w:w="70" w:type="dxa"/>
        </w:tblCellMar>
        <w:tblLook w:val="04A0" w:firstRow="1" w:lastRow="0" w:firstColumn="1" w:lastColumn="0" w:noHBand="0" w:noVBand="1"/>
      </w:tblPr>
      <w:tblGrid>
        <w:gridCol w:w="1136"/>
        <w:gridCol w:w="3968"/>
        <w:gridCol w:w="4252"/>
        <w:gridCol w:w="4394"/>
      </w:tblGrid>
      <w:tr w:rsidR="004470E5" w:rsidRPr="00740675" w14:paraId="447BBF96" w14:textId="77777777" w:rsidTr="004470E5">
        <w:trPr>
          <w:trHeight w:val="374"/>
          <w:tblHeader/>
        </w:trPr>
        <w:tc>
          <w:tcPr>
            <w:tcW w:w="1136" w:type="dxa"/>
            <w:tcBorders>
              <w:top w:val="nil"/>
              <w:left w:val="nil"/>
              <w:bottom w:val="single" w:sz="4" w:space="0" w:color="auto"/>
              <w:right w:val="single" w:sz="4" w:space="0" w:color="FFFFFF" w:themeColor="background1"/>
            </w:tcBorders>
            <w:shd w:val="clear" w:color="auto" w:fill="990000"/>
            <w:noWrap/>
            <w:vAlign w:val="center"/>
            <w:hideMark/>
          </w:tcPr>
          <w:p w14:paraId="1B04BABF" w14:textId="77777777" w:rsidR="00022B57" w:rsidRPr="00740675" w:rsidRDefault="00022B57" w:rsidP="00707121">
            <w:pPr>
              <w:spacing w:after="0" w:line="240" w:lineRule="auto"/>
              <w:jc w:val="center"/>
              <w:rPr>
                <w:rFonts w:eastAsia="Times New Roman"/>
                <w:b/>
                <w:bCs/>
                <w:color w:val="FFFFFF"/>
                <w:sz w:val="16"/>
                <w:szCs w:val="16"/>
                <w:lang w:eastAsia="pt-PT"/>
              </w:rPr>
            </w:pPr>
            <w:r w:rsidRPr="00740675">
              <w:rPr>
                <w:rFonts w:eastAsia="Times New Roman"/>
                <w:b/>
                <w:bCs/>
                <w:color w:val="FFFFFF"/>
                <w:sz w:val="16"/>
                <w:szCs w:val="16"/>
                <w:lang w:eastAsia="pt-PT"/>
              </w:rPr>
              <w:t>Parâmetro</w:t>
            </w:r>
          </w:p>
        </w:tc>
        <w:tc>
          <w:tcPr>
            <w:tcW w:w="3968" w:type="dxa"/>
            <w:tcBorders>
              <w:top w:val="nil"/>
              <w:left w:val="single" w:sz="4" w:space="0" w:color="FFFFFF" w:themeColor="background1"/>
              <w:bottom w:val="single" w:sz="4" w:space="0" w:color="auto"/>
              <w:right w:val="single" w:sz="4" w:space="0" w:color="FFFFFF" w:themeColor="background1"/>
            </w:tcBorders>
            <w:shd w:val="clear" w:color="auto" w:fill="990000"/>
            <w:vAlign w:val="center"/>
            <w:hideMark/>
          </w:tcPr>
          <w:p w14:paraId="1F7CEC22" w14:textId="77777777" w:rsidR="00022B57" w:rsidRPr="00740675" w:rsidRDefault="00022B57" w:rsidP="00707121">
            <w:pPr>
              <w:spacing w:after="0" w:line="240" w:lineRule="auto"/>
              <w:jc w:val="center"/>
              <w:rPr>
                <w:rFonts w:eastAsia="Times New Roman"/>
                <w:b/>
                <w:bCs/>
                <w:color w:val="FFFFFF"/>
                <w:sz w:val="16"/>
                <w:szCs w:val="16"/>
                <w:lang w:eastAsia="pt-PT"/>
              </w:rPr>
            </w:pPr>
            <w:r w:rsidRPr="00740675">
              <w:rPr>
                <w:rFonts w:eastAsia="Times New Roman"/>
                <w:b/>
                <w:bCs/>
                <w:color w:val="FFFFFF"/>
                <w:sz w:val="16"/>
                <w:szCs w:val="16"/>
                <w:lang w:eastAsia="pt-PT"/>
              </w:rPr>
              <w:t xml:space="preserve">PAA </w:t>
            </w:r>
          </w:p>
        </w:tc>
        <w:tc>
          <w:tcPr>
            <w:tcW w:w="4252" w:type="dxa"/>
            <w:tcBorders>
              <w:top w:val="nil"/>
              <w:left w:val="single" w:sz="4" w:space="0" w:color="FFFFFF" w:themeColor="background1"/>
              <w:bottom w:val="single" w:sz="4" w:space="0" w:color="auto"/>
              <w:right w:val="single" w:sz="4" w:space="0" w:color="FFFFFF" w:themeColor="background1"/>
            </w:tcBorders>
            <w:shd w:val="clear" w:color="auto" w:fill="990000"/>
            <w:vAlign w:val="center"/>
            <w:hideMark/>
          </w:tcPr>
          <w:p w14:paraId="167B976A" w14:textId="77777777" w:rsidR="00022B57" w:rsidRPr="00740675" w:rsidRDefault="00022B57" w:rsidP="00707121">
            <w:pPr>
              <w:spacing w:after="0" w:line="240" w:lineRule="auto"/>
              <w:jc w:val="center"/>
              <w:rPr>
                <w:rFonts w:eastAsia="Times New Roman"/>
                <w:b/>
                <w:bCs/>
                <w:color w:val="FFFFFF"/>
                <w:sz w:val="16"/>
                <w:szCs w:val="16"/>
                <w:lang w:eastAsia="pt-PT"/>
              </w:rPr>
            </w:pPr>
            <w:r w:rsidRPr="00740675">
              <w:rPr>
                <w:rFonts w:eastAsia="Times New Roman"/>
                <w:b/>
                <w:bCs/>
                <w:color w:val="FFFFFF"/>
                <w:sz w:val="16"/>
                <w:szCs w:val="16"/>
                <w:lang w:eastAsia="pt-PT"/>
              </w:rPr>
              <w:t>Porto com Sentido (Porto Vivo, SRU)</w:t>
            </w:r>
          </w:p>
        </w:tc>
        <w:tc>
          <w:tcPr>
            <w:tcW w:w="4394" w:type="dxa"/>
            <w:tcBorders>
              <w:top w:val="nil"/>
              <w:left w:val="single" w:sz="4" w:space="0" w:color="FFFFFF" w:themeColor="background1"/>
              <w:bottom w:val="single" w:sz="4" w:space="0" w:color="auto"/>
              <w:right w:val="nil"/>
            </w:tcBorders>
            <w:shd w:val="clear" w:color="auto" w:fill="990000"/>
            <w:noWrap/>
            <w:vAlign w:val="center"/>
            <w:hideMark/>
          </w:tcPr>
          <w:p w14:paraId="1E6C86CA" w14:textId="77777777" w:rsidR="00022B57" w:rsidRPr="00740675" w:rsidRDefault="00022B57" w:rsidP="00707121">
            <w:pPr>
              <w:spacing w:after="0" w:line="240" w:lineRule="auto"/>
              <w:jc w:val="center"/>
              <w:rPr>
                <w:rFonts w:eastAsia="Times New Roman"/>
                <w:b/>
                <w:bCs/>
                <w:color w:val="FFFFFF"/>
                <w:sz w:val="16"/>
                <w:szCs w:val="16"/>
                <w:lang w:eastAsia="pt-PT"/>
              </w:rPr>
            </w:pPr>
            <w:r w:rsidRPr="00740675">
              <w:rPr>
                <w:rFonts w:eastAsia="Times New Roman"/>
                <w:b/>
                <w:bCs/>
                <w:color w:val="FFFFFF"/>
                <w:sz w:val="16"/>
                <w:szCs w:val="16"/>
                <w:lang w:eastAsia="pt-PT"/>
              </w:rPr>
              <w:t>Arrendamento de Longa Duração (AT)</w:t>
            </w:r>
          </w:p>
        </w:tc>
      </w:tr>
      <w:tr w:rsidR="004470E5" w:rsidRPr="00740675" w14:paraId="2BB93DCE" w14:textId="77777777" w:rsidTr="004470E5">
        <w:trPr>
          <w:trHeight w:val="654"/>
        </w:trPr>
        <w:tc>
          <w:tcPr>
            <w:tcW w:w="1136" w:type="dxa"/>
            <w:tcBorders>
              <w:top w:val="single" w:sz="4" w:space="0" w:color="auto"/>
              <w:left w:val="single" w:sz="4" w:space="0" w:color="auto"/>
              <w:bottom w:val="single" w:sz="4" w:space="0" w:color="auto"/>
              <w:right w:val="single" w:sz="4" w:space="0" w:color="auto"/>
            </w:tcBorders>
            <w:vAlign w:val="center"/>
            <w:hideMark/>
          </w:tcPr>
          <w:p w14:paraId="5A71ACEA" w14:textId="77777777" w:rsidR="00022B57" w:rsidRPr="00740675" w:rsidRDefault="00022B57" w:rsidP="00707121">
            <w:pPr>
              <w:spacing w:before="60" w:after="60" w:line="240" w:lineRule="atLeast"/>
              <w:jc w:val="left"/>
              <w:rPr>
                <w:rFonts w:eastAsia="Times New Roman"/>
                <w:b/>
                <w:bCs/>
                <w:color w:val="000000"/>
                <w:sz w:val="16"/>
                <w:szCs w:val="16"/>
                <w:lang w:eastAsia="pt-PT"/>
              </w:rPr>
            </w:pPr>
            <w:r w:rsidRPr="00740675">
              <w:rPr>
                <w:rFonts w:eastAsia="Times New Roman"/>
                <w:b/>
                <w:bCs/>
                <w:color w:val="000000"/>
                <w:sz w:val="16"/>
                <w:szCs w:val="16"/>
                <w:lang w:eastAsia="pt-PT"/>
              </w:rPr>
              <w:t>Âmbito e promotor</w:t>
            </w:r>
          </w:p>
        </w:tc>
        <w:tc>
          <w:tcPr>
            <w:tcW w:w="3968" w:type="dxa"/>
            <w:tcBorders>
              <w:top w:val="single" w:sz="4" w:space="0" w:color="auto"/>
              <w:left w:val="single" w:sz="4" w:space="0" w:color="auto"/>
              <w:bottom w:val="single" w:sz="4" w:space="0" w:color="auto"/>
              <w:right w:val="single" w:sz="4" w:space="0" w:color="auto"/>
            </w:tcBorders>
            <w:vAlign w:val="center"/>
            <w:hideMark/>
          </w:tcPr>
          <w:p w14:paraId="56037B87"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IHRU. Criado em 2019 como “Arrendamento Acessível”; programa voluntário de adesão para proprietários privados e inquilinos em todo o país.</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EA6C0CF"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Município do Porto (empresa municipal Porto Vivo, SRU). Lançado em 2020; mobiliza habitações privadas para arrendamento acessível via contratos entre proprietários e Município, seguido de subarrendamento aos munícipes.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E3FAC14"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Autoridade Tributária. Regime fiscal estabelecido pela Lei n.º 3/2019 (atualizado pela Lei n.º 56/2023); não é um programa com candidatura, mas sim um conjunto de incentivos fiscais automáticos aplicáveis a contratos habitacionais de longa duração que cumpram os critérios.</w:t>
            </w:r>
          </w:p>
        </w:tc>
      </w:tr>
      <w:tr w:rsidR="004470E5" w:rsidRPr="00740675" w14:paraId="0E1B1EE2" w14:textId="77777777" w:rsidTr="004470E5">
        <w:trPr>
          <w:trHeight w:val="975"/>
        </w:trPr>
        <w:tc>
          <w:tcPr>
            <w:tcW w:w="1136" w:type="dxa"/>
            <w:tcBorders>
              <w:top w:val="single" w:sz="4" w:space="0" w:color="auto"/>
              <w:left w:val="single" w:sz="4" w:space="0" w:color="auto"/>
              <w:bottom w:val="single" w:sz="4" w:space="0" w:color="auto"/>
              <w:right w:val="single" w:sz="4" w:space="0" w:color="auto"/>
            </w:tcBorders>
            <w:vAlign w:val="center"/>
            <w:hideMark/>
          </w:tcPr>
          <w:p w14:paraId="7C84C6B3" w14:textId="77777777" w:rsidR="00022B57" w:rsidRPr="00740675" w:rsidRDefault="00022B57" w:rsidP="00707121">
            <w:pPr>
              <w:spacing w:before="60" w:after="60" w:line="240" w:lineRule="atLeast"/>
              <w:jc w:val="left"/>
              <w:rPr>
                <w:rFonts w:eastAsia="Times New Roman"/>
                <w:b/>
                <w:bCs/>
                <w:color w:val="000000"/>
                <w:sz w:val="16"/>
                <w:szCs w:val="16"/>
                <w:lang w:eastAsia="pt-PT"/>
              </w:rPr>
            </w:pPr>
            <w:r w:rsidRPr="00740675">
              <w:rPr>
                <w:rFonts w:eastAsia="Times New Roman"/>
                <w:b/>
                <w:bCs/>
                <w:color w:val="000000"/>
                <w:sz w:val="16"/>
                <w:szCs w:val="16"/>
                <w:lang w:eastAsia="pt-PT"/>
              </w:rPr>
              <w:t>Objetivo e destinatários</w:t>
            </w:r>
          </w:p>
        </w:tc>
        <w:tc>
          <w:tcPr>
            <w:tcW w:w="3968" w:type="dxa"/>
            <w:tcBorders>
              <w:top w:val="single" w:sz="4" w:space="0" w:color="auto"/>
              <w:left w:val="single" w:sz="4" w:space="0" w:color="auto"/>
              <w:bottom w:val="single" w:sz="4" w:space="0" w:color="auto"/>
              <w:right w:val="single" w:sz="4" w:space="0" w:color="auto"/>
            </w:tcBorders>
            <w:vAlign w:val="center"/>
            <w:hideMark/>
          </w:tcPr>
          <w:p w14:paraId="0CC7AA15"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Aumentar a oferta de habitação a preços compatíveis com os rendimentos familiares médios, colmatando a falta de acesso da classe média a arrendamento adequado. Destina-se a agregados sem resposta nem pelo mercado livre nem pela habitação social, tipicamente famílias de rendimentos intermédios que têm dificuldade em encontrar casa.</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2D48E37"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Fixar residentes no Porto com rendas abaixo do mercado, atraindo proprietários privados a disponibilizar imóveis vagos. Público-alvo: famílias de classe média, incluindo jovens em início de vida laboral e estudantes deslocados no Porto. Prioriza residentes sem habitação própria na cidade.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F60C2BA"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 xml:space="preserve">Estimular contratos estáveis de longa duração, beneficiando indiretamente inquilinos com maior segurança contratual e senhorios com menos rotatividade. Sem restrição de renda ou rendimento dos inquilinos, aplica-se genericamente a quaisquer contratos de arrendamento para habitação própria e permanente. O alvo os </w:t>
            </w:r>
            <w:proofErr w:type="spellStart"/>
            <w:r w:rsidRPr="00740675">
              <w:rPr>
                <w:rFonts w:eastAsia="Times New Roman"/>
                <w:color w:val="000000"/>
                <w:sz w:val="16"/>
                <w:szCs w:val="16"/>
                <w:lang w:eastAsia="pt-PT"/>
              </w:rPr>
              <w:t>os</w:t>
            </w:r>
            <w:proofErr w:type="spellEnd"/>
            <w:r w:rsidRPr="00740675">
              <w:rPr>
                <w:rFonts w:eastAsia="Times New Roman"/>
                <w:color w:val="000000"/>
                <w:sz w:val="16"/>
                <w:szCs w:val="16"/>
                <w:lang w:eastAsia="pt-PT"/>
              </w:rPr>
              <w:t xml:space="preserve"> senhorios e arrendatários dispostos a celebrar contratos mais longos, não havendo um “público elegível” definido por renda ou situação socioeconómica.</w:t>
            </w:r>
          </w:p>
        </w:tc>
      </w:tr>
      <w:tr w:rsidR="004470E5" w:rsidRPr="00740675" w14:paraId="03360CDA" w14:textId="77777777" w:rsidTr="004470E5">
        <w:trPr>
          <w:trHeight w:val="1286"/>
        </w:trPr>
        <w:tc>
          <w:tcPr>
            <w:tcW w:w="1136" w:type="dxa"/>
            <w:tcBorders>
              <w:top w:val="single" w:sz="4" w:space="0" w:color="auto"/>
              <w:left w:val="single" w:sz="4" w:space="0" w:color="auto"/>
              <w:bottom w:val="single" w:sz="4" w:space="0" w:color="auto"/>
              <w:right w:val="single" w:sz="4" w:space="0" w:color="auto"/>
            </w:tcBorders>
            <w:vAlign w:val="center"/>
            <w:hideMark/>
          </w:tcPr>
          <w:p w14:paraId="417C7840" w14:textId="77777777" w:rsidR="00022B57" w:rsidRPr="00740675" w:rsidRDefault="00022B57" w:rsidP="00707121">
            <w:pPr>
              <w:spacing w:before="60" w:after="60" w:line="240" w:lineRule="atLeast"/>
              <w:jc w:val="left"/>
              <w:rPr>
                <w:rFonts w:eastAsia="Times New Roman"/>
                <w:b/>
                <w:bCs/>
                <w:color w:val="000000"/>
                <w:sz w:val="16"/>
                <w:szCs w:val="16"/>
                <w:lang w:eastAsia="pt-PT"/>
              </w:rPr>
            </w:pPr>
            <w:r w:rsidRPr="00740675">
              <w:rPr>
                <w:rFonts w:eastAsia="Times New Roman"/>
                <w:b/>
                <w:bCs/>
                <w:color w:val="000000"/>
                <w:sz w:val="16"/>
                <w:szCs w:val="16"/>
                <w:lang w:eastAsia="pt-PT"/>
              </w:rPr>
              <w:t>Elegibilidade do arrendatário</w:t>
            </w:r>
          </w:p>
        </w:tc>
        <w:tc>
          <w:tcPr>
            <w:tcW w:w="3968" w:type="dxa"/>
            <w:tcBorders>
              <w:top w:val="single" w:sz="4" w:space="0" w:color="auto"/>
              <w:left w:val="single" w:sz="4" w:space="0" w:color="auto"/>
              <w:bottom w:val="single" w:sz="4" w:space="0" w:color="auto"/>
              <w:right w:val="single" w:sz="4" w:space="0" w:color="auto"/>
            </w:tcBorders>
            <w:vAlign w:val="center"/>
            <w:hideMark/>
          </w:tcPr>
          <w:p w14:paraId="5F1E1946"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Rendimento anual bruto máximo definido por escalões de IRS: até ao limite do 6.º escalão de IRS para uma pessoa só (36.700€ em 2023); para agregados maiores, soma-se 10.000€ ao teto do 6.º escalão para o segundo adulto e +5.000€ por cada dependente. Inquilinos podem ser indivíduos, famílias ou até grupos informais desde que cumpram os limites de rendimento.</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0BC6D18"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Rendimento anual bruto máximo por agregado: 35.000€ se uma pessoa; 45.000€ se duas pessoas, acrescido de 5.000€ por cada dependente adicional. Impedimentos: candidatos não podem possuir imóvel habitacional no concelho do Porto nem estar a receber outros apoios públicos à habitação, garantindo que o programa apoia quem não tem alternativa. Devem ser maiores de idade e a composição familiar adequada à tipologia da casa (evitar sobreocupação).</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7B20350"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Sem critérios específicos de elegibilidade socioeconómica para os inquilinos, além de se tratar de habitação própria e permanente (o contrato deve destinar-se a morada fiscal do inquilino). Qualquer arrendatário pode celebrar um contrato de longa duração com o senhorio; o benefício não depende de rendimentos, idade ou necessidade habitacional, depende apenas das características do contrato (duração e valor da renda).</w:t>
            </w:r>
          </w:p>
        </w:tc>
      </w:tr>
      <w:tr w:rsidR="004470E5" w:rsidRPr="00740675" w14:paraId="566BC4A7" w14:textId="77777777" w:rsidTr="004470E5">
        <w:trPr>
          <w:trHeight w:val="711"/>
        </w:trPr>
        <w:tc>
          <w:tcPr>
            <w:tcW w:w="1136" w:type="dxa"/>
            <w:tcBorders>
              <w:top w:val="single" w:sz="4" w:space="0" w:color="auto"/>
              <w:left w:val="single" w:sz="4" w:space="0" w:color="auto"/>
              <w:bottom w:val="single" w:sz="4" w:space="0" w:color="auto"/>
              <w:right w:val="single" w:sz="4" w:space="0" w:color="auto"/>
            </w:tcBorders>
            <w:vAlign w:val="center"/>
            <w:hideMark/>
          </w:tcPr>
          <w:p w14:paraId="4B97B32E" w14:textId="77777777" w:rsidR="00022B57" w:rsidRPr="00740675" w:rsidRDefault="00022B57" w:rsidP="00707121">
            <w:pPr>
              <w:spacing w:before="60" w:after="60" w:line="240" w:lineRule="atLeast"/>
              <w:jc w:val="left"/>
              <w:rPr>
                <w:rFonts w:eastAsia="Times New Roman"/>
                <w:b/>
                <w:bCs/>
                <w:color w:val="000000"/>
                <w:sz w:val="16"/>
                <w:szCs w:val="16"/>
                <w:lang w:eastAsia="pt-PT"/>
              </w:rPr>
            </w:pPr>
            <w:r w:rsidRPr="00740675">
              <w:rPr>
                <w:rFonts w:eastAsia="Times New Roman"/>
                <w:b/>
                <w:bCs/>
                <w:color w:val="000000"/>
                <w:sz w:val="16"/>
                <w:szCs w:val="16"/>
                <w:lang w:eastAsia="pt-PT"/>
              </w:rPr>
              <w:t>Limites de renda e taxa de esforço</w:t>
            </w:r>
          </w:p>
        </w:tc>
        <w:tc>
          <w:tcPr>
            <w:tcW w:w="3968" w:type="dxa"/>
            <w:tcBorders>
              <w:top w:val="single" w:sz="4" w:space="0" w:color="auto"/>
              <w:left w:val="single" w:sz="4" w:space="0" w:color="auto"/>
              <w:bottom w:val="single" w:sz="4" w:space="0" w:color="auto"/>
              <w:right w:val="single" w:sz="4" w:space="0" w:color="auto"/>
            </w:tcBorders>
            <w:vAlign w:val="center"/>
            <w:hideMark/>
          </w:tcPr>
          <w:p w14:paraId="15C1B718"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 xml:space="preserve">Renda máxima 20% abaixo do valor de mercado de referência aplicável ao imóvel. O programa define um valor de referência por tipologia/localização (conforme Portaria n.º 176/2019) e exige que a renda acordada seja pelo menos 20% inferior a esse valor, </w:t>
            </w:r>
            <w:r w:rsidRPr="00740675">
              <w:rPr>
                <w:rFonts w:eastAsia="Times New Roman"/>
                <w:color w:val="000000"/>
                <w:sz w:val="16"/>
                <w:szCs w:val="16"/>
                <w:lang w:eastAsia="pt-PT"/>
              </w:rPr>
              <w:lastRenderedPageBreak/>
              <w:t>assegurando uma redução significativa face ao mercado. Adicionalmente, a taxa de esforço do inquilino está limitada a 35% do rendimento mensal do agregado.</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399D3DC"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lastRenderedPageBreak/>
              <w:t xml:space="preserve">Renda acessível calculada segundo as regras do PAA (DL 68/2019 e Portaria 176/2019). O Município define um teto de renda para cada imóvel aplicando a fórmula do programa nacional (20% abaixo do valor de referência de mercado) e, além disso, impõe limites absolutos por </w:t>
            </w:r>
            <w:r w:rsidRPr="00740675">
              <w:rPr>
                <w:rFonts w:eastAsia="Times New Roman"/>
                <w:color w:val="000000"/>
                <w:sz w:val="16"/>
                <w:szCs w:val="16"/>
                <w:lang w:eastAsia="pt-PT"/>
              </w:rPr>
              <w:lastRenderedPageBreak/>
              <w:t>freguesia e tipologia. Assim, as rendas praticadas ficam bem abaixo dos preços médios do Porto. A taxa de esforço também é controlada: se a renda definida exceder 35% do rendimento bruto do agregado, a Câmara atribui um subsídio mensal ao arrendatário, cobrindo o excedente acima dos 35% (até ao limite de 30% da renda).</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F6164FA"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lastRenderedPageBreak/>
              <w:t xml:space="preserve">Sem imposição de renda reduzida ou limite de esforço por lei, o valor da renda é livremente fixado pelas partes, podendo ser de mercado. Contudo, desde 2024 passou a haver um condicionante: se a renda acordada exceder em 50% os limites de preço do PAA para tipologia/concelho </w:t>
            </w:r>
            <w:r w:rsidRPr="00740675">
              <w:rPr>
                <w:rFonts w:eastAsia="Times New Roman"/>
                <w:color w:val="000000"/>
                <w:sz w:val="16"/>
                <w:szCs w:val="16"/>
                <w:lang w:eastAsia="pt-PT"/>
              </w:rPr>
              <w:lastRenderedPageBreak/>
              <w:t>equivalentes, o contrato não poderá usufruir do benefício fiscal. Na prática, esta regra evita conceder benefícios fiscais a rendas manifestamente altas. Fora isso, não há restrições de valor: a filosofia é usar incentivos fiscais para encorajar moderação e longa duração, mas sem tabelamento direto das rendas. Também não se aplicam limites de taxa de esforço, já que não há intervenção pública no valor da renda nem subsídio ao arrendatário neste regime.</w:t>
            </w:r>
          </w:p>
        </w:tc>
      </w:tr>
      <w:tr w:rsidR="004470E5" w:rsidRPr="00740675" w14:paraId="6C2D9D07" w14:textId="77777777" w:rsidTr="004470E5">
        <w:trPr>
          <w:trHeight w:val="350"/>
        </w:trPr>
        <w:tc>
          <w:tcPr>
            <w:tcW w:w="1136" w:type="dxa"/>
            <w:tcBorders>
              <w:top w:val="single" w:sz="4" w:space="0" w:color="auto"/>
              <w:left w:val="single" w:sz="4" w:space="0" w:color="auto"/>
              <w:bottom w:val="single" w:sz="4" w:space="0" w:color="auto"/>
              <w:right w:val="single" w:sz="4" w:space="0" w:color="auto"/>
            </w:tcBorders>
            <w:vAlign w:val="center"/>
            <w:hideMark/>
          </w:tcPr>
          <w:p w14:paraId="7F6421FE" w14:textId="77777777" w:rsidR="00022B57" w:rsidRPr="00740675" w:rsidRDefault="00022B57" w:rsidP="00707121">
            <w:pPr>
              <w:spacing w:before="60" w:after="60" w:line="240" w:lineRule="atLeast"/>
              <w:jc w:val="left"/>
              <w:rPr>
                <w:rFonts w:eastAsia="Times New Roman"/>
                <w:b/>
                <w:bCs/>
                <w:color w:val="000000"/>
                <w:sz w:val="16"/>
                <w:szCs w:val="16"/>
                <w:lang w:eastAsia="pt-PT"/>
              </w:rPr>
            </w:pPr>
            <w:r w:rsidRPr="00740675">
              <w:rPr>
                <w:rFonts w:eastAsia="Times New Roman"/>
                <w:b/>
                <w:bCs/>
                <w:color w:val="000000"/>
                <w:sz w:val="16"/>
                <w:szCs w:val="16"/>
                <w:lang w:eastAsia="pt-PT"/>
              </w:rPr>
              <w:lastRenderedPageBreak/>
              <w:t>Duração mínima do contrato</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F78F99F"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Contrato de arrendamento de longo prazo: mínimo de 5 anos quando se trata de residência permanente. (O contrato pode ser renovado.) Em casos de residência temporária, destinados por exemplo a estudantes deslocados ou docentes em mobilidade, admite-se contrato de duração inferior, mínimo de 9 meses (normalmente um ano académico). Fora da modalidade temporária especial, o programa não abrange contratos curtos; exige-se um horizonte mínimo de 5 anos para garantir estabilidade ao inquilino.</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F0D156A" w14:textId="77777777" w:rsidR="00022B57" w:rsidRPr="00740675" w:rsidRDefault="00022B57" w:rsidP="00707121">
            <w:pPr>
              <w:spacing w:before="60" w:after="60" w:line="240" w:lineRule="atLeast"/>
              <w:jc w:val="left"/>
              <w:rPr>
                <w:rFonts w:eastAsia="Times New Roman"/>
                <w:color w:val="000000"/>
                <w:sz w:val="16"/>
                <w:szCs w:val="16"/>
                <w:lang w:eastAsia="pt-PT"/>
              </w:rPr>
            </w:pPr>
            <w:r>
              <w:rPr>
                <w:rFonts w:eastAsia="Times New Roman"/>
                <w:color w:val="000000"/>
                <w:sz w:val="16"/>
                <w:szCs w:val="16"/>
                <w:lang w:eastAsia="pt-PT"/>
              </w:rPr>
              <w:t xml:space="preserve">Admite contratos com prazo mínimo de 3 anos, mas sem atribuição de benefícios fiscais. O prazo mínimo normal é de </w:t>
            </w:r>
            <w:r w:rsidRPr="00740675">
              <w:rPr>
                <w:rFonts w:eastAsia="Times New Roman"/>
                <w:color w:val="000000"/>
                <w:sz w:val="16"/>
                <w:szCs w:val="16"/>
                <w:lang w:eastAsia="pt-PT"/>
              </w:rPr>
              <w:t>5 anos, renovável automaticamente uma vez pelo mesmo período (salvo denúncia). Os contratos de subarrendamento com os inquilinos destinam-se a habitação permanente e tendem a acompanhar o prazo do arrendamento principal, proporcionando ao agregado beneficiário alguns anos de estabilidade. A renovação do contrato principal implicará manutenção do subarrendamento ou novo sorteio caso a família já não precise.</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3FB5661"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Sem duração mínima obrigatória. O acesso aos benefícios fiscais varia conforme o prazo: contratos até 2 anos pagavam a taxa padrão (28%, reduzida para 25% a partir de outubro 2023); a partir de 3 anos já havia redução na lei original (26%) e desde 2023 unificou-se a taxa dos contratos até 5 anos em 25%. Os maiores incentivos fiscais começam nos contratos &gt;5 anos: taxa de IRS 15% (antes 23%); 10 a 20 anos: 10%; 20 ou mais anos: apenas 5%. Ou seja, quanto mais longo o contrato, menor o IRS, incentivando durações longas. (na prática para usufruir de benefício significativo o contrato precisa ter pelo menos 5 anos de duração.)</w:t>
            </w:r>
          </w:p>
        </w:tc>
      </w:tr>
      <w:tr w:rsidR="004470E5" w:rsidRPr="00740675" w14:paraId="4FEAA792" w14:textId="77777777" w:rsidTr="004470E5">
        <w:trPr>
          <w:trHeight w:val="853"/>
        </w:trPr>
        <w:tc>
          <w:tcPr>
            <w:tcW w:w="1136" w:type="dxa"/>
            <w:tcBorders>
              <w:top w:val="single" w:sz="4" w:space="0" w:color="auto"/>
              <w:left w:val="single" w:sz="4" w:space="0" w:color="auto"/>
              <w:bottom w:val="single" w:sz="4" w:space="0" w:color="auto"/>
              <w:right w:val="single" w:sz="4" w:space="0" w:color="auto"/>
            </w:tcBorders>
            <w:vAlign w:val="center"/>
            <w:hideMark/>
          </w:tcPr>
          <w:p w14:paraId="2CEE14EC" w14:textId="77777777" w:rsidR="00022B57" w:rsidRPr="00740675" w:rsidRDefault="00022B57" w:rsidP="00707121">
            <w:pPr>
              <w:spacing w:before="60" w:after="60" w:line="240" w:lineRule="atLeast"/>
              <w:jc w:val="left"/>
              <w:rPr>
                <w:rFonts w:eastAsia="Times New Roman"/>
                <w:b/>
                <w:bCs/>
                <w:color w:val="000000"/>
                <w:sz w:val="16"/>
                <w:szCs w:val="16"/>
                <w:lang w:eastAsia="pt-PT"/>
              </w:rPr>
            </w:pPr>
            <w:r w:rsidRPr="00740675">
              <w:rPr>
                <w:rFonts w:eastAsia="Times New Roman"/>
                <w:b/>
                <w:bCs/>
                <w:color w:val="000000"/>
                <w:sz w:val="16"/>
                <w:szCs w:val="16"/>
                <w:lang w:eastAsia="pt-PT"/>
              </w:rPr>
              <w:t>Benefícios Fiscais (Senhorio)</w:t>
            </w:r>
          </w:p>
        </w:tc>
        <w:tc>
          <w:tcPr>
            <w:tcW w:w="3968" w:type="dxa"/>
            <w:tcBorders>
              <w:top w:val="single" w:sz="4" w:space="0" w:color="auto"/>
              <w:left w:val="single" w:sz="4" w:space="0" w:color="auto"/>
              <w:bottom w:val="single" w:sz="4" w:space="0" w:color="auto"/>
              <w:right w:val="single" w:sz="4" w:space="0" w:color="auto"/>
            </w:tcBorders>
            <w:vAlign w:val="center"/>
            <w:hideMark/>
          </w:tcPr>
          <w:p w14:paraId="44A5737B"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 xml:space="preserve">Isenção total de IRS (ou IRC) sobre as rendas obtidas, o Estado abdica da tributação do rendimento predial, tornando a receita de rendas 100% líquida para o proprietário aderente. Adicionalmente, para estimular a colocação de novos imóveis no programa: imóveis adquiridos, construídos ou reabilitados para arrendamento acessível podem ainda beneficiar de isenção de IMI por 3 anos (prorrogável por +5 anos) e de isenção de IMT na aquisição, conforme medidas introduzidas pelo pacote “Mais Habitação” em 2023. </w:t>
            </w:r>
            <w:r w:rsidRPr="00740675">
              <w:rPr>
                <w:rFonts w:eastAsia="Times New Roman"/>
                <w:color w:val="000000"/>
                <w:sz w:val="16"/>
                <w:szCs w:val="16"/>
                <w:lang w:eastAsia="pt-PT"/>
              </w:rPr>
              <w:lastRenderedPageBreak/>
              <w:t>Em suma, o senhorio no PAA usufrui de um pacote fiscal atrativo compensando a renda mais baixa.</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A4C160B"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lastRenderedPageBreak/>
              <w:t xml:space="preserve">O programa foi desenhado para ser compatível com o PAA. Portanto, os proprietários participantes podem igualmente beneficiar de isenções fiscais, desde que o arrendamento cumpra os requisitos do PAA (o que acontece, dado que as rendas são calculadas segundo as mesmas regras). Por outras palavras, arrendar via “Porto com Sentido” permite ao senhorio ter a renda isenta de impostos, tal como no PAA. Além disso, a Câmara do Porto oferece uma vantagem implícita: o recebimento pontual e garantido da renda, já que o Município figura como inquilino principal, o senhorio deixa </w:t>
            </w:r>
            <w:r w:rsidRPr="00740675">
              <w:rPr>
                <w:rFonts w:eastAsia="Times New Roman"/>
                <w:color w:val="000000"/>
                <w:sz w:val="16"/>
                <w:szCs w:val="16"/>
                <w:lang w:eastAsia="pt-PT"/>
              </w:rPr>
              <w:lastRenderedPageBreak/>
              <w:t>de se preocupar com incumprimento do inquilino final ou vacância do imóvel, tendo um pagador seguro (a autarquia) e contratos de longa duração.</w:t>
            </w:r>
          </w:p>
        </w:tc>
        <w:tc>
          <w:tcPr>
            <w:tcW w:w="4394" w:type="dxa"/>
            <w:tcBorders>
              <w:top w:val="single" w:sz="4" w:space="0" w:color="auto"/>
              <w:left w:val="single" w:sz="4" w:space="0" w:color="auto"/>
              <w:bottom w:val="single" w:sz="4" w:space="0" w:color="auto"/>
              <w:right w:val="single" w:sz="4" w:space="0" w:color="auto"/>
            </w:tcBorders>
            <w:vAlign w:val="center"/>
            <w:hideMark/>
          </w:tcPr>
          <w:p w14:paraId="73F66E19"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lastRenderedPageBreak/>
              <w:t>Redução da taxa de IRS sobre rendas, aplicada de forma automática conforme a duração do contrato (</w:t>
            </w:r>
            <w:proofErr w:type="spellStart"/>
            <w:r w:rsidRPr="00740675">
              <w:rPr>
                <w:rFonts w:eastAsia="Times New Roman"/>
                <w:color w:val="000000"/>
                <w:sz w:val="16"/>
                <w:szCs w:val="16"/>
                <w:lang w:eastAsia="pt-PT"/>
              </w:rPr>
              <w:t>art</w:t>
            </w:r>
            <w:proofErr w:type="spellEnd"/>
            <w:r w:rsidRPr="00740675">
              <w:rPr>
                <w:rFonts w:eastAsia="Times New Roman"/>
                <w:color w:val="000000"/>
                <w:sz w:val="16"/>
                <w:szCs w:val="16"/>
                <w:lang w:eastAsia="pt-PT"/>
              </w:rPr>
              <w:t xml:space="preserve">. 72º CIRS). As reduções em vigor no período foram apresentadas acima. Estes benefícios traduzem-se numa carga fiscal substancialmente menor que a taxa autónoma normal (25-28%). Outros incentivos: se o novo contrato tiver uma renda pelo menos 5% mais baixa que a do contrato anterior para o mesmo imóvel, o senhorio obtém um bónus adicional de 5 pontos de redução na taxa (premiando descidas de renda). Houve ainda uma medida extraordinária: imóveis que foram transferidos do </w:t>
            </w:r>
            <w:r w:rsidRPr="00740675">
              <w:rPr>
                <w:rFonts w:eastAsia="Times New Roman"/>
                <w:color w:val="000000"/>
                <w:sz w:val="16"/>
                <w:szCs w:val="16"/>
                <w:lang w:eastAsia="pt-PT"/>
              </w:rPr>
              <w:lastRenderedPageBreak/>
              <w:t>alojamento local para arrendamento até 31/12/2024 recebem isenção total de IRS até 2029, incentivando a reconversão de casas de uso turístico em arrendamento de longa duração.</w:t>
            </w:r>
          </w:p>
        </w:tc>
      </w:tr>
      <w:tr w:rsidR="004470E5" w:rsidRPr="00740675" w14:paraId="12D8657E" w14:textId="77777777" w:rsidTr="004470E5">
        <w:trPr>
          <w:trHeight w:val="876"/>
        </w:trPr>
        <w:tc>
          <w:tcPr>
            <w:tcW w:w="1136" w:type="dxa"/>
            <w:tcBorders>
              <w:top w:val="single" w:sz="4" w:space="0" w:color="auto"/>
              <w:left w:val="single" w:sz="4" w:space="0" w:color="auto"/>
              <w:bottom w:val="single" w:sz="4" w:space="0" w:color="auto"/>
              <w:right w:val="single" w:sz="4" w:space="0" w:color="auto"/>
            </w:tcBorders>
            <w:vAlign w:val="center"/>
            <w:hideMark/>
          </w:tcPr>
          <w:p w14:paraId="782B7ADB" w14:textId="77777777" w:rsidR="00022B57" w:rsidRPr="00740675" w:rsidRDefault="00022B57" w:rsidP="00707121">
            <w:pPr>
              <w:spacing w:before="60" w:after="60" w:line="240" w:lineRule="atLeast"/>
              <w:jc w:val="left"/>
              <w:rPr>
                <w:rFonts w:eastAsia="Times New Roman"/>
                <w:b/>
                <w:bCs/>
                <w:color w:val="000000"/>
                <w:sz w:val="16"/>
                <w:szCs w:val="16"/>
                <w:lang w:eastAsia="pt-PT"/>
              </w:rPr>
            </w:pPr>
            <w:r w:rsidRPr="00740675">
              <w:rPr>
                <w:rFonts w:eastAsia="Times New Roman"/>
                <w:b/>
                <w:bCs/>
                <w:color w:val="000000"/>
                <w:sz w:val="16"/>
                <w:szCs w:val="16"/>
                <w:lang w:eastAsia="pt-PT"/>
              </w:rPr>
              <w:lastRenderedPageBreak/>
              <w:t>Subsídios e Apoios Diretos</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7151633"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Não há subsídio direto ao inquilino, o programa atua via moderação de preços e incentivos fiscais aos proprietários. No entanto, desde 2022 passou a ser possível ao jovem arrendatário acumular o PAA com o Porta 65-Jovem, ampliando a capacidade de apoio para os casos de jovens com rendas acessíveis. Em suma, o custo público do PAA está na perda de receita fiscal (isenções concedidas) e eventualmente no apoio Porta 65 se acionado; não envolve pagamentos diretos do Estado aos senhorios (quem paga a renda é o inquilino) nem aos inquilinos (salvo outros programas acumulados).</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F017912"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O Município subsidia parte da renda nos casos necessários para limitar o esforço do agregado a 35% (ver acima). Ou seja, a autarquia assume até 30% do valor da renda como subsídio, se for preciso para que a família não fique sobrecarregada. Além disso, a Porto Vivo, SRU suporta os custos de gestão, vistorias, plataforma e promoção do programa. O inquilino é isento de prestar caução ou fiador, e beneficia de uma renda inferior à de mercado graças à subvenção municipal. Já o senhorio tem garantia de receber do Município a totalidade da renda contratada, mesmo que o inquilino final beneficie de um abatimento. Em resumo, o Porto com Sentido combina isenções fiscais nacionais com apoio financeiro local, assegurando a sustentabilidade social dos contratos.</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68E7983"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Não prevê subsídio ou apoio direto ao arrendatário, atua unicamente pelo lado fiscal (redução de imposto ao senhorio). A lógica é que, ao pagar menos imposto, o proprietário aceite cobrar rendas mais baixas ou pelo menos fique motivado a manter contratos longos e estáveis. Entretanto, não há obrigação de repassar o benefício ao inquilino; na prática, o “apoio” ao arrendatário consiste na maior estabilidade do contrato e potencial negociação de renda ligeiramente melhor em troca do compromisso prolongado. Do ponto de vista público, não há despesa direta, apenas renúncia a parte da receita fiscal (considerada um incentivo financeiro indireto).</w:t>
            </w:r>
          </w:p>
        </w:tc>
      </w:tr>
      <w:tr w:rsidR="004470E5" w:rsidRPr="00740675" w14:paraId="50BEAA80" w14:textId="77777777" w:rsidTr="004470E5">
        <w:trPr>
          <w:trHeight w:val="3738"/>
        </w:trPr>
        <w:tc>
          <w:tcPr>
            <w:tcW w:w="1136" w:type="dxa"/>
            <w:tcBorders>
              <w:top w:val="single" w:sz="4" w:space="0" w:color="auto"/>
              <w:left w:val="single" w:sz="4" w:space="0" w:color="auto"/>
              <w:bottom w:val="single" w:sz="4" w:space="0" w:color="auto"/>
              <w:right w:val="single" w:sz="4" w:space="0" w:color="auto"/>
            </w:tcBorders>
            <w:vAlign w:val="center"/>
            <w:hideMark/>
          </w:tcPr>
          <w:p w14:paraId="12BA5084" w14:textId="77777777" w:rsidR="00022B57" w:rsidRPr="00740675" w:rsidRDefault="00022B57" w:rsidP="00707121">
            <w:pPr>
              <w:spacing w:before="60" w:after="60" w:line="240" w:lineRule="atLeast"/>
              <w:jc w:val="left"/>
              <w:rPr>
                <w:rFonts w:eastAsia="Times New Roman"/>
                <w:b/>
                <w:bCs/>
                <w:color w:val="000000"/>
                <w:sz w:val="16"/>
                <w:szCs w:val="16"/>
                <w:lang w:eastAsia="pt-PT"/>
              </w:rPr>
            </w:pPr>
            <w:r w:rsidRPr="00740675">
              <w:rPr>
                <w:rFonts w:eastAsia="Times New Roman"/>
                <w:b/>
                <w:bCs/>
                <w:color w:val="000000"/>
                <w:sz w:val="16"/>
                <w:szCs w:val="16"/>
                <w:lang w:eastAsia="pt-PT"/>
              </w:rPr>
              <w:lastRenderedPageBreak/>
              <w:t>Atribuição e controlo dos contratos</w:t>
            </w:r>
          </w:p>
        </w:tc>
        <w:tc>
          <w:tcPr>
            <w:tcW w:w="3968" w:type="dxa"/>
            <w:tcBorders>
              <w:top w:val="single" w:sz="4" w:space="0" w:color="auto"/>
              <w:left w:val="single" w:sz="4" w:space="0" w:color="auto"/>
              <w:bottom w:val="single" w:sz="4" w:space="0" w:color="auto"/>
              <w:right w:val="single" w:sz="4" w:space="0" w:color="auto"/>
            </w:tcBorders>
            <w:vAlign w:val="center"/>
            <w:hideMark/>
          </w:tcPr>
          <w:p w14:paraId="10AFA535" w14:textId="7195CF58"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Adesão via plataforma eletrónica: os proprietários inscrevem os seus imóveis no Portal do PAA e, por outro lado, os candidatos a inquilino também se registam e candidatam às habitações disponíveis, numa lógica de mercado regulado. O IHRU verifica se o imóvel cumpre as condições (licenciamento, segurança e conforto mínimos) e se a renda proposta está dentro dos limites legais. Os contratos PAA são celebrados diretamente entre senhorio e arrendatário, mas seguem um contrato-tipo aprovado e devem ser registados nas Finanças indicando a sua afetação ao programa (para gozo das isenções). Seleção: em geral o primeiro candidato elegível a manifestar interesse pode celebrar contrato, ou o senhorio escolhe de entre os candidatos qualificados, dado que a renda já é predefinida. Garantias e fiscalização: não é exigido pagamento de caução nem fiador ao inquilino (exceto se este não tiver rendimentos próprios, como estudantes, caso em que pode ser pedido fiador). Ambos devem contratar seguros obrigatórios. O senhorio, um seguro de renda (contra incumprimento); o inquilino, um seguro que cobre quebra involuntária de rendimentos e danos no imóvel. Em suma, o PAA é gerido centralmente, com forte regulação do contrato e monitorização.</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D61A025"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Gestão pela Porto Vivo, SRU: a empresa municipal lança concursos públicos para proprietários oferecerem imóveis e para inquilinos se candidatarem às habitações disponíveis. A atribuição das casas aos agregados é feita por sorteio entre os candidatos elegíveis, para garantir transparência e igualdade de oportunidades. Após seleção, o Município firma contrato de arrendamento com o proprietário e um contrato de subarrendamento com o inquilino sorteado. Fiscalização e condições: a Porto Vivo verifica a situação fiscal e habitacional dos candidatos (impedimentos como ter casa própria ou falsa declaração excluem-nos). Os imóveis são vistoriados para cumprir critérios de habitabilidade. A renda é atualizada anualmente apenas pelos índices legais. O Município atua como intermediário responsável: assegura manutenção de alguns aspetos do imóvel, acompanha o pagamento das rendas pelos subarrendatários e, se necessário, aciona mecanismos de despejo em casos de incumprimento. Em caso de saída do inquilino antes do término, a Porto Vivo pode realojar outro candidato da lista ou lançar novo sorteio, evitando que o imóvel fique devoluto. Para o senhorio, a Câmara é a contraparte estável; para o inquilino, a Câmara é garantia de um contrato justo. Há obrigação de manter a habitação como residência permanente do agregado, sob pena de despejo se ceder a terceiros. Resumindo, o Porto com Sentido envolve gestão pública ativa: contratos tripartidos, sorteios, supervisão contínua e suporte administrativo durante todo o período de arrendamento.</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54986A1" w14:textId="77777777" w:rsidR="00022B57" w:rsidRPr="00740675" w:rsidRDefault="00022B57" w:rsidP="00707121">
            <w:pPr>
              <w:spacing w:before="60" w:after="60" w:line="240" w:lineRule="atLeast"/>
              <w:jc w:val="left"/>
              <w:rPr>
                <w:rFonts w:eastAsia="Times New Roman"/>
                <w:color w:val="000000"/>
                <w:sz w:val="16"/>
                <w:szCs w:val="16"/>
                <w:lang w:eastAsia="pt-PT"/>
              </w:rPr>
            </w:pPr>
            <w:r w:rsidRPr="00740675">
              <w:rPr>
                <w:rFonts w:eastAsia="Times New Roman"/>
                <w:color w:val="000000"/>
                <w:sz w:val="16"/>
                <w:szCs w:val="16"/>
                <w:lang w:eastAsia="pt-PT"/>
              </w:rPr>
              <w:t>Operacionalização descentralizada: não existe “candidatura” nem órgão gestor, são os próprios senhorios e inquilinos que negociam e celebram os contratos livremente, de acordo com o Código Civil e a Lei do Arrendamento. A AT entra apenas para verificar e aplicar os benefícios fiscais. Para tal, o senhorio deve comunicar no Portal das Finanças que o contrato é de longa duração, informando a duração inicial e eventuais renovações, bem como notificar se o contrato terminar antecipadamente e em que condições. Controlo e sanções: se o senhorio resolver o contrato antes de cumprir a duração acordada, por motivo a ele imputável, perde o direito à redução de taxa desde o início, tendo de pagar retroativamente a diferença de imposto que poupou, acrescida de juros compensatórios. Essa cláusula sancionatória desincentiva rescisões antecipadas. Não há interferência pública na relação contratual em si (por exemplo, despejos seguem a via judicial normal se houver incumprimento do inquilino). A AT pode solicitar comprovativos do contrato e do pagamento do Imposto de Selo para auditar a legitimidade do benefício. Em suma, o regime confia na autorregulação do mercado, usando o fisco como mecanismo de incentivo/penalização para garantir cumprimento dos prazos.</w:t>
            </w:r>
          </w:p>
        </w:tc>
      </w:tr>
    </w:tbl>
    <w:p w14:paraId="18BC7E78" w14:textId="77777777" w:rsidR="008F7D1E" w:rsidRDefault="008F7D1E" w:rsidP="008F7D1E">
      <w:pPr>
        <w:spacing w:before="120" w:after="120" w:line="240" w:lineRule="atLeast"/>
        <w:rPr>
          <w:rStyle w:val="eop"/>
          <w:b/>
          <w:bCs/>
          <w:color w:val="262626" w:themeColor="text1" w:themeTint="D9"/>
        </w:rPr>
      </w:pPr>
    </w:p>
    <w:p w14:paraId="2D6A4B79" w14:textId="77777777" w:rsidR="008F7D1E" w:rsidRDefault="008F7D1E" w:rsidP="008F7D1E">
      <w:pPr>
        <w:spacing w:before="120" w:after="120" w:line="240" w:lineRule="atLeast"/>
        <w:rPr>
          <w:rStyle w:val="eop"/>
          <w:b/>
          <w:bCs/>
          <w:color w:val="262626" w:themeColor="text1" w:themeTint="D9"/>
        </w:rPr>
        <w:sectPr w:rsidR="008F7D1E" w:rsidSect="00022B57">
          <w:pgSz w:w="16839" w:h="11907" w:orient="landscape" w:code="9"/>
          <w:pgMar w:top="1701" w:right="2268" w:bottom="1418" w:left="1701" w:header="0" w:footer="0" w:gutter="0"/>
          <w:cols w:space="720"/>
          <w:titlePg/>
          <w:docGrid w:linePitch="381"/>
        </w:sectPr>
      </w:pPr>
    </w:p>
    <w:p w14:paraId="1B407BBC" w14:textId="6F1521BF" w:rsidR="008F7D1E" w:rsidRPr="009A6116" w:rsidRDefault="008F7D1E" w:rsidP="008F7D1E">
      <w:pPr>
        <w:spacing w:before="120" w:after="120" w:line="240" w:lineRule="atLeast"/>
      </w:pPr>
      <w:r>
        <w:rPr>
          <w:rStyle w:val="eop"/>
          <w:b/>
          <w:bCs/>
          <w:color w:val="262626" w:themeColor="text1" w:themeTint="D9"/>
        </w:rPr>
        <w:lastRenderedPageBreak/>
        <w:t xml:space="preserve">ANÁLISE COMPARATIVA PAA </w:t>
      </w:r>
      <w:proofErr w:type="spellStart"/>
      <w:r>
        <w:rPr>
          <w:rStyle w:val="eop"/>
          <w:b/>
          <w:bCs/>
          <w:color w:val="262626" w:themeColor="text1" w:themeTint="D9"/>
        </w:rPr>
        <w:t>vs</w:t>
      </w:r>
      <w:proofErr w:type="spellEnd"/>
      <w:r>
        <w:rPr>
          <w:rStyle w:val="eop"/>
          <w:b/>
          <w:bCs/>
          <w:color w:val="262626" w:themeColor="text1" w:themeTint="D9"/>
        </w:rPr>
        <w:t xml:space="preserve"> ALD</w:t>
      </w:r>
    </w:p>
    <w:p w14:paraId="3D9FCC70" w14:textId="3358AFAA" w:rsidR="00022B57" w:rsidRDefault="00B953B7" w:rsidP="008F7D1E">
      <w:pPr>
        <w:spacing w:before="240"/>
        <w:rPr>
          <w:color w:val="262626" w:themeColor="text1" w:themeTint="D9"/>
        </w:rPr>
      </w:pPr>
      <w:r>
        <w:rPr>
          <w:color w:val="262626" w:themeColor="text1" w:themeTint="D9"/>
        </w:rPr>
        <w:t xml:space="preserve">O regime fiscal </w:t>
      </w:r>
      <w:r w:rsidR="00A1105D">
        <w:rPr>
          <w:color w:val="262626" w:themeColor="text1" w:themeTint="D9"/>
        </w:rPr>
        <w:t>que abrange os c</w:t>
      </w:r>
      <w:r w:rsidRPr="00B953B7">
        <w:rPr>
          <w:color w:val="262626" w:themeColor="text1" w:themeTint="D9"/>
        </w:rPr>
        <w:t xml:space="preserve">ontratos de arrendamento para habitação própria e permanente de longa duração </w:t>
      </w:r>
      <w:r w:rsidR="00A1105D">
        <w:rPr>
          <w:color w:val="262626" w:themeColor="text1" w:themeTint="D9"/>
        </w:rPr>
        <w:t>está definido no</w:t>
      </w:r>
      <w:r w:rsidRPr="00B953B7">
        <w:rPr>
          <w:color w:val="262626" w:themeColor="text1" w:themeTint="D9"/>
        </w:rPr>
        <w:t xml:space="preserve"> art.º 27.º da Lei n.º 56/2023, de 6 de outubro</w:t>
      </w:r>
      <w:r w:rsidR="00A1105D">
        <w:rPr>
          <w:color w:val="262626" w:themeColor="text1" w:themeTint="D9"/>
        </w:rPr>
        <w:t xml:space="preserve">, e no </w:t>
      </w:r>
      <w:r w:rsidRPr="00B953B7">
        <w:rPr>
          <w:color w:val="262626" w:themeColor="text1" w:themeTint="D9"/>
        </w:rPr>
        <w:t>art.º 72.º do CIRS</w:t>
      </w:r>
      <w:r w:rsidR="00A1105D">
        <w:rPr>
          <w:color w:val="262626" w:themeColor="text1" w:themeTint="D9"/>
        </w:rPr>
        <w:t xml:space="preserve">, prevendo as seguintes taxas </w:t>
      </w:r>
      <w:r w:rsidR="006F11FF">
        <w:rPr>
          <w:color w:val="262626" w:themeColor="text1" w:themeTint="D9"/>
        </w:rPr>
        <w:t xml:space="preserve">(autónomas) </w:t>
      </w:r>
      <w:r w:rsidR="00A1105D">
        <w:rPr>
          <w:color w:val="262626" w:themeColor="text1" w:themeTint="D9"/>
        </w:rPr>
        <w:t>de IRS:</w:t>
      </w:r>
    </w:p>
    <w:p w14:paraId="451A9F77" w14:textId="1E1448BF" w:rsidR="006F11FF" w:rsidRPr="006F11FF" w:rsidRDefault="006F11FF" w:rsidP="006F11FF">
      <w:pPr>
        <w:pStyle w:val="PargrafodaLista"/>
        <w:numPr>
          <w:ilvl w:val="0"/>
          <w:numId w:val="149"/>
        </w:numPr>
        <w:spacing w:before="240"/>
      </w:pPr>
      <w:r w:rsidRPr="006F11FF">
        <w:t>Prazo &lt; 5 anos: taxa 25%</w:t>
      </w:r>
    </w:p>
    <w:p w14:paraId="29647E5C" w14:textId="738BD96A" w:rsidR="006F11FF" w:rsidRPr="006F11FF" w:rsidRDefault="006F11FF" w:rsidP="006F11FF">
      <w:pPr>
        <w:pStyle w:val="PargrafodaLista"/>
        <w:numPr>
          <w:ilvl w:val="0"/>
          <w:numId w:val="149"/>
        </w:numPr>
        <w:spacing w:before="240"/>
      </w:pPr>
      <w:r w:rsidRPr="006F11FF">
        <w:t>Prazo ≥5 e &lt;10 anos: taxa 15% - e por cada renovação de igual duração é aplicada redução de 2% com limite de 10%</w:t>
      </w:r>
    </w:p>
    <w:p w14:paraId="0F505901" w14:textId="073ED63F" w:rsidR="006F11FF" w:rsidRPr="006F11FF" w:rsidRDefault="006F11FF" w:rsidP="006F11FF">
      <w:pPr>
        <w:pStyle w:val="PargrafodaLista"/>
        <w:numPr>
          <w:ilvl w:val="0"/>
          <w:numId w:val="149"/>
        </w:numPr>
        <w:spacing w:before="240"/>
      </w:pPr>
      <w:r w:rsidRPr="006F11FF">
        <w:t>Prazo ≥10 e &lt;20 anos: taxa 10%</w:t>
      </w:r>
    </w:p>
    <w:p w14:paraId="18733D14" w14:textId="29364D36" w:rsidR="006F11FF" w:rsidRPr="006F11FF" w:rsidRDefault="006F11FF" w:rsidP="006F11FF">
      <w:pPr>
        <w:pStyle w:val="PargrafodaLista"/>
        <w:numPr>
          <w:ilvl w:val="0"/>
          <w:numId w:val="149"/>
        </w:numPr>
        <w:spacing w:before="240"/>
      </w:pPr>
      <w:r w:rsidRPr="006F11FF">
        <w:t xml:space="preserve">Prazo ≥20 anos: taxa 5%. </w:t>
      </w:r>
    </w:p>
    <w:p w14:paraId="17FAE735" w14:textId="2D2208D3" w:rsidR="006F11FF" w:rsidRPr="006F11FF" w:rsidRDefault="006F11FF" w:rsidP="006F11FF">
      <w:pPr>
        <w:spacing w:before="240"/>
        <w:rPr>
          <w:color w:val="262626" w:themeColor="text1" w:themeTint="D9"/>
        </w:rPr>
      </w:pPr>
      <w:r w:rsidRPr="006F11FF">
        <w:rPr>
          <w:color w:val="262626" w:themeColor="text1" w:themeTint="D9"/>
        </w:rPr>
        <w:t xml:space="preserve">Se celebrar um novo contrato de arrendamento com taxa reduzida, é aplicada uma redução adicional de 5%, se o valor da renda for inferior, pelo menos, a 5% da renda do contrato anterior para o mesmo imóvel. </w:t>
      </w:r>
    </w:p>
    <w:p w14:paraId="2295E792" w14:textId="6EDDA453" w:rsidR="00A1105D" w:rsidRDefault="006F11FF" w:rsidP="006F11FF">
      <w:pPr>
        <w:spacing w:before="240"/>
        <w:rPr>
          <w:color w:val="262626" w:themeColor="text1" w:themeTint="D9"/>
        </w:rPr>
      </w:pPr>
      <w:r w:rsidRPr="006F11FF">
        <w:rPr>
          <w:color w:val="262626" w:themeColor="text1" w:themeTint="D9"/>
        </w:rPr>
        <w:t>Para contratos celebrados após 1 de janeiro de 2024, a redução só se aplica se a renda não ultrapassar em 50% os preços previstos no Programa de Apoio ao Arrendamento (PAA).</w:t>
      </w:r>
    </w:p>
    <w:p w14:paraId="327D2C84" w14:textId="175F40C4" w:rsidR="006F11FF" w:rsidRDefault="007D00A9" w:rsidP="006F11FF">
      <w:pPr>
        <w:spacing w:before="240"/>
        <w:rPr>
          <w:color w:val="262626" w:themeColor="text1" w:themeTint="D9"/>
        </w:rPr>
      </w:pPr>
      <w:r>
        <w:rPr>
          <w:color w:val="262626" w:themeColor="text1" w:themeTint="D9"/>
        </w:rPr>
        <w:t>Na tabela seguinte mostra-se</w:t>
      </w:r>
      <w:r w:rsidR="00414BD9">
        <w:rPr>
          <w:color w:val="262626" w:themeColor="text1" w:themeTint="D9"/>
        </w:rPr>
        <w:t>, a partir de algumas simulações de contratos de igual prazo e valor</w:t>
      </w:r>
      <w:r>
        <w:rPr>
          <w:color w:val="262626" w:themeColor="text1" w:themeTint="D9"/>
        </w:rPr>
        <w:t xml:space="preserve">, que o regime de ALD é sistematicamente mais vantajoso, do ponto de vista do cálculo económico dos senhorios. A tabela simula situações de valor de renda </w:t>
      </w:r>
      <w:r w:rsidR="00451DEA">
        <w:rPr>
          <w:color w:val="262626" w:themeColor="text1" w:themeTint="D9"/>
        </w:rPr>
        <w:t xml:space="preserve">enquadráveis em cada regime e calcula a renda líquida de imposto (IRS). </w:t>
      </w:r>
      <w:r w:rsidR="00523647">
        <w:rPr>
          <w:color w:val="262626" w:themeColor="text1" w:themeTint="D9"/>
        </w:rPr>
        <w:t>Explorando toda a margem de que o senhorio dispõe para obter o benefício</w:t>
      </w:r>
      <w:r w:rsidR="009104B8">
        <w:rPr>
          <w:color w:val="262626" w:themeColor="text1" w:themeTint="D9"/>
        </w:rPr>
        <w:t xml:space="preserve"> fiscal, consegue sempre rendas líquidas superiores no ALD. Toma-se como exemplo um contrato com prazo de 5 anos, o mínimo admitido e a situação</w:t>
      </w:r>
      <w:r w:rsidR="002D2113">
        <w:rPr>
          <w:color w:val="262626" w:themeColor="text1" w:themeTint="D9"/>
        </w:rPr>
        <w:t xml:space="preserve"> da quase totalidade de contratos</w:t>
      </w:r>
      <w:r w:rsidR="009104B8">
        <w:rPr>
          <w:color w:val="262626" w:themeColor="text1" w:themeTint="D9"/>
        </w:rPr>
        <w:t xml:space="preserve"> no PAA</w:t>
      </w:r>
      <w:r w:rsidR="002D2113">
        <w:rPr>
          <w:color w:val="262626" w:themeColor="text1" w:themeTint="D9"/>
        </w:rPr>
        <w:t>,</w:t>
      </w:r>
      <w:r w:rsidR="009104B8">
        <w:rPr>
          <w:color w:val="262626" w:themeColor="text1" w:themeTint="D9"/>
        </w:rPr>
        <w:t xml:space="preserve"> e para o qual a taxa IRS autónoma no regime de longa duração é de 15%.</w:t>
      </w:r>
    </w:p>
    <w:p w14:paraId="66424508" w14:textId="1D015F5C" w:rsidR="003858A0" w:rsidRDefault="003858A0" w:rsidP="003858A0">
      <w:pPr>
        <w:pStyle w:val="Tabela"/>
        <w:spacing w:after="120"/>
      </w:pPr>
      <w:bookmarkStart w:id="138" w:name="_Toc225256372"/>
      <w:r w:rsidRPr="00057604">
        <w:t xml:space="preserve">Tabela </w:t>
      </w:r>
      <w:r>
        <w:t>A</w:t>
      </w:r>
      <w:r>
        <w:fldChar w:fldCharType="begin"/>
      </w:r>
      <w:r>
        <w:instrText>SEQ Tabela \* ARABIC</w:instrText>
      </w:r>
      <w:r>
        <w:fldChar w:fldCharType="separate"/>
      </w:r>
      <w:r>
        <w:rPr>
          <w:noProof/>
        </w:rPr>
        <w:t>85</w:t>
      </w:r>
      <w:r>
        <w:fldChar w:fldCharType="end"/>
      </w:r>
      <w:r w:rsidRPr="00057604">
        <w:t xml:space="preserve"> – </w:t>
      </w:r>
      <w:r w:rsidR="0094080B" w:rsidRPr="0094080B">
        <w:t xml:space="preserve">Comparação simplificada do resultado líquido mensal para o senhorio: PAA vs. Arrendamento de Longa Duração (Contratos </w:t>
      </w:r>
      <w:r w:rsidR="0094080B">
        <w:rPr>
          <w:rFonts w:cs="Arial"/>
        </w:rPr>
        <w:t>≥</w:t>
      </w:r>
      <w:r w:rsidR="0094080B" w:rsidRPr="0094080B">
        <w:t xml:space="preserve"> 5 anos &lt; 10 anos)</w:t>
      </w:r>
      <w:bookmarkEnd w:id="138"/>
    </w:p>
    <w:p w14:paraId="0DC6E399" w14:textId="5284F7B5" w:rsidR="00022B57" w:rsidRDefault="00DB6B07" w:rsidP="00022B57">
      <w:pPr>
        <w:rPr>
          <w:color w:val="262626" w:themeColor="text1" w:themeTint="D9"/>
        </w:rPr>
      </w:pPr>
      <w:r w:rsidRPr="00DB6B07">
        <w:rPr>
          <w:noProof/>
        </w:rPr>
        <w:drawing>
          <wp:inline distT="0" distB="0" distL="0" distR="0" wp14:anchorId="4BC3B68B" wp14:editId="272639B0">
            <wp:extent cx="5580380" cy="1321435"/>
            <wp:effectExtent l="0" t="0" r="1270" b="0"/>
            <wp:docPr id="163099779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80380" cy="1321435"/>
                    </a:xfrm>
                    <a:prstGeom prst="rect">
                      <a:avLst/>
                    </a:prstGeom>
                    <a:noFill/>
                    <a:ln>
                      <a:noFill/>
                    </a:ln>
                  </pic:spPr>
                </pic:pic>
              </a:graphicData>
            </a:graphic>
          </wp:inline>
        </w:drawing>
      </w:r>
    </w:p>
    <w:p w14:paraId="0D955EEB" w14:textId="788F2E3C" w:rsidR="003858A0" w:rsidRPr="006B5760" w:rsidRDefault="00CD362D" w:rsidP="00022B57">
      <w:pPr>
        <w:rPr>
          <w:i/>
          <w:iCs/>
          <w:color w:val="262626" w:themeColor="text1" w:themeTint="D9"/>
        </w:rPr>
      </w:pPr>
      <w:r w:rsidRPr="006B5760">
        <w:rPr>
          <w:i/>
          <w:iCs/>
          <w:color w:val="262626" w:themeColor="text1" w:themeTint="D9"/>
        </w:rPr>
        <w:t>Nota explicativa:</w:t>
      </w:r>
    </w:p>
    <w:p w14:paraId="4925F969" w14:textId="15FF4FD7" w:rsidR="00CD362D" w:rsidRDefault="00B37685" w:rsidP="00556885">
      <w:pPr>
        <w:spacing w:after="120" w:line="240" w:lineRule="atLeast"/>
        <w:ind w:left="799"/>
        <w:rPr>
          <w:color w:val="262626" w:themeColor="text1" w:themeTint="D9"/>
        </w:rPr>
      </w:pPr>
      <w:r>
        <w:rPr>
          <w:color w:val="262626" w:themeColor="text1" w:themeTint="D9"/>
        </w:rPr>
        <w:t xml:space="preserve">Valor de referência da renda: valor de mercado, </w:t>
      </w:r>
      <w:r w:rsidR="007306A6">
        <w:rPr>
          <w:color w:val="262626" w:themeColor="text1" w:themeTint="D9"/>
        </w:rPr>
        <w:t xml:space="preserve">correspondente </w:t>
      </w:r>
      <w:r w:rsidR="00E37D22">
        <w:rPr>
          <w:color w:val="262626" w:themeColor="text1" w:themeTint="D9"/>
        </w:rPr>
        <w:t>ao</w:t>
      </w:r>
      <w:r w:rsidR="007306A6">
        <w:rPr>
          <w:color w:val="262626" w:themeColor="text1" w:themeTint="D9"/>
        </w:rPr>
        <w:t xml:space="preserve"> </w:t>
      </w:r>
      <w:r w:rsidR="00E37D22" w:rsidRPr="00E37D22">
        <w:rPr>
          <w:color w:val="262626" w:themeColor="text1" w:themeTint="D9"/>
        </w:rPr>
        <w:t>valor mediano das rendas por metro quadrado divulgado pelo Instituto Nacional de Estatística,</w:t>
      </w:r>
    </w:p>
    <w:p w14:paraId="7F534B4F" w14:textId="19CF09AC" w:rsidR="00E37D22" w:rsidRDefault="00032D9C" w:rsidP="00556885">
      <w:pPr>
        <w:spacing w:after="120" w:line="240" w:lineRule="atLeast"/>
        <w:ind w:left="799"/>
        <w:rPr>
          <w:color w:val="262626" w:themeColor="text1" w:themeTint="D9"/>
        </w:rPr>
      </w:pPr>
      <w:r>
        <w:rPr>
          <w:color w:val="262626" w:themeColor="text1" w:themeTint="D9"/>
        </w:rPr>
        <w:t xml:space="preserve">Renda PAA: calculada nos termos da </w:t>
      </w:r>
      <w:r w:rsidRPr="00032D9C">
        <w:rPr>
          <w:color w:val="262626" w:themeColor="text1" w:themeTint="D9"/>
        </w:rPr>
        <w:t>Portaria n.º 53/2024, de 19 de fevereiro</w:t>
      </w:r>
      <w:r w:rsidR="001A71FC">
        <w:rPr>
          <w:color w:val="262626" w:themeColor="text1" w:themeTint="D9"/>
        </w:rPr>
        <w:t xml:space="preserve"> (80% do valor de referência).</w:t>
      </w:r>
    </w:p>
    <w:p w14:paraId="17676A9F" w14:textId="2AFC3D45" w:rsidR="000278D9" w:rsidRDefault="000278D9" w:rsidP="00556885">
      <w:pPr>
        <w:spacing w:after="120" w:line="240" w:lineRule="atLeast"/>
        <w:ind w:left="799"/>
        <w:rPr>
          <w:color w:val="262626" w:themeColor="text1" w:themeTint="D9"/>
        </w:rPr>
      </w:pPr>
      <w:r>
        <w:rPr>
          <w:color w:val="262626" w:themeColor="text1" w:themeTint="D9"/>
        </w:rPr>
        <w:t>Taxa IRS no PAA: isento.</w:t>
      </w:r>
    </w:p>
    <w:p w14:paraId="7D687ABC" w14:textId="4ED4CFE4" w:rsidR="001A71FC" w:rsidRDefault="000278D9" w:rsidP="00556885">
      <w:pPr>
        <w:spacing w:after="120" w:line="240" w:lineRule="atLeast"/>
        <w:ind w:left="799"/>
        <w:rPr>
          <w:color w:val="262626" w:themeColor="text1" w:themeTint="D9"/>
        </w:rPr>
      </w:pPr>
      <w:r>
        <w:rPr>
          <w:color w:val="262626" w:themeColor="text1" w:themeTint="D9"/>
        </w:rPr>
        <w:t>Renda máxima ALD</w:t>
      </w:r>
      <w:r w:rsidR="00A010E2">
        <w:rPr>
          <w:color w:val="262626" w:themeColor="text1" w:themeTint="D9"/>
        </w:rPr>
        <w:t xml:space="preserve">: </w:t>
      </w:r>
      <w:r>
        <w:rPr>
          <w:color w:val="262626" w:themeColor="text1" w:themeTint="D9"/>
        </w:rPr>
        <w:t>admitindo o limite fixado de 50% superior à renda PAA.</w:t>
      </w:r>
    </w:p>
    <w:p w14:paraId="17A00003" w14:textId="1DE5A577" w:rsidR="00556885" w:rsidRDefault="00556885" w:rsidP="00556885">
      <w:pPr>
        <w:spacing w:after="120" w:line="240" w:lineRule="atLeast"/>
        <w:ind w:left="799"/>
        <w:rPr>
          <w:color w:val="262626" w:themeColor="text1" w:themeTint="D9"/>
        </w:rPr>
      </w:pPr>
      <w:r>
        <w:rPr>
          <w:color w:val="262626" w:themeColor="text1" w:themeTint="D9"/>
        </w:rPr>
        <w:lastRenderedPageBreak/>
        <w:t>Renda de mercado ALD</w:t>
      </w:r>
      <w:r w:rsidR="00A010E2">
        <w:rPr>
          <w:color w:val="262626" w:themeColor="text1" w:themeTint="D9"/>
        </w:rPr>
        <w:t xml:space="preserve">: </w:t>
      </w:r>
      <w:r>
        <w:rPr>
          <w:color w:val="262626" w:themeColor="text1" w:themeTint="D9"/>
        </w:rPr>
        <w:t>admitindo um valor de renda aproximado ao valor mediano do mercado.</w:t>
      </w:r>
    </w:p>
    <w:p w14:paraId="44656018" w14:textId="07C8C871" w:rsidR="00DB6B07" w:rsidRDefault="00DB6B07" w:rsidP="00556885">
      <w:pPr>
        <w:spacing w:after="120" w:line="240" w:lineRule="atLeast"/>
        <w:ind w:left="799"/>
        <w:rPr>
          <w:color w:val="262626" w:themeColor="text1" w:themeTint="D9"/>
        </w:rPr>
      </w:pPr>
      <w:r>
        <w:rPr>
          <w:color w:val="262626" w:themeColor="text1" w:themeTint="D9"/>
        </w:rPr>
        <w:t>Renda mínima ALD</w:t>
      </w:r>
      <w:r w:rsidR="00A010E2">
        <w:rPr>
          <w:color w:val="262626" w:themeColor="text1" w:themeTint="D9"/>
        </w:rPr>
        <w:t>: admitindo uma renda ALD superior em 15% à renda máxima PAA.</w:t>
      </w:r>
    </w:p>
    <w:p w14:paraId="41C29206" w14:textId="48FF1200" w:rsidR="00556885" w:rsidRDefault="00556885" w:rsidP="00556885">
      <w:pPr>
        <w:spacing w:after="120" w:line="240" w:lineRule="atLeast"/>
        <w:ind w:left="799"/>
        <w:rPr>
          <w:color w:val="262626" w:themeColor="text1" w:themeTint="D9"/>
        </w:rPr>
      </w:pPr>
      <w:r>
        <w:rPr>
          <w:color w:val="262626" w:themeColor="text1" w:themeTint="D9"/>
        </w:rPr>
        <w:t>Taxa IRS no regime ALD, para contratos de 5</w:t>
      </w:r>
      <w:r w:rsidR="0094080B">
        <w:rPr>
          <w:color w:val="262626" w:themeColor="text1" w:themeTint="D9"/>
        </w:rPr>
        <w:t xml:space="preserve"> a 10</w:t>
      </w:r>
      <w:r>
        <w:rPr>
          <w:color w:val="262626" w:themeColor="text1" w:themeTint="D9"/>
        </w:rPr>
        <w:t xml:space="preserve"> anos: 15%.</w:t>
      </w:r>
    </w:p>
    <w:p w14:paraId="0F3D215C" w14:textId="16F6C8ED" w:rsidR="006031DA" w:rsidRDefault="006031DA" w:rsidP="006031DA">
      <w:pPr>
        <w:spacing w:after="120" w:line="240" w:lineRule="atLeast"/>
        <w:rPr>
          <w:color w:val="262626" w:themeColor="text1" w:themeTint="D9"/>
        </w:rPr>
      </w:pPr>
      <w:r>
        <w:rPr>
          <w:color w:val="262626" w:themeColor="text1" w:themeTint="D9"/>
        </w:rPr>
        <w:t xml:space="preserve">Como </w:t>
      </w:r>
      <w:r w:rsidR="00973384">
        <w:rPr>
          <w:color w:val="262626" w:themeColor="text1" w:themeTint="D9"/>
        </w:rPr>
        <w:t xml:space="preserve">se verifica, os contratos que podem beneficiar do regime </w:t>
      </w:r>
      <w:r w:rsidR="00EC3FC7">
        <w:rPr>
          <w:color w:val="262626" w:themeColor="text1" w:themeTint="D9"/>
        </w:rPr>
        <w:t>de longa duração, nestes prazos, têm uma vantagem</w:t>
      </w:r>
      <w:r w:rsidR="003336A3">
        <w:rPr>
          <w:color w:val="262626" w:themeColor="text1" w:themeTint="D9"/>
        </w:rPr>
        <w:t xml:space="preserve"> potencial em termos de resultado líquido para o senhorio. Apenas se </w:t>
      </w:r>
      <w:r w:rsidR="002E4FE7">
        <w:rPr>
          <w:color w:val="262626" w:themeColor="text1" w:themeTint="D9"/>
        </w:rPr>
        <w:t xml:space="preserve">a renda </w:t>
      </w:r>
      <w:r w:rsidR="000E1D62">
        <w:rPr>
          <w:color w:val="262626" w:themeColor="text1" w:themeTint="D9"/>
        </w:rPr>
        <w:t xml:space="preserve">efetiva </w:t>
      </w:r>
      <w:r w:rsidR="00351443">
        <w:rPr>
          <w:color w:val="262626" w:themeColor="text1" w:themeTint="D9"/>
        </w:rPr>
        <w:t>estiver abaixo de aproximadamente 15% mais do que a renda PAA</w:t>
      </w:r>
      <w:r w:rsidR="00B673BF">
        <w:rPr>
          <w:color w:val="262626" w:themeColor="text1" w:themeTint="D9"/>
        </w:rPr>
        <w:t xml:space="preserve"> os valores líquidos se equilibram</w:t>
      </w:r>
      <w:r w:rsidR="004B0B96">
        <w:rPr>
          <w:color w:val="262626" w:themeColor="text1" w:themeTint="D9"/>
        </w:rPr>
        <w:t>.</w:t>
      </w:r>
    </w:p>
    <w:p w14:paraId="76B41459" w14:textId="58565415" w:rsidR="004B0B96" w:rsidRDefault="004B0B96" w:rsidP="006031DA">
      <w:pPr>
        <w:spacing w:after="120" w:line="240" w:lineRule="atLeast"/>
        <w:rPr>
          <w:color w:val="262626" w:themeColor="text1" w:themeTint="D9"/>
        </w:rPr>
      </w:pPr>
      <w:r>
        <w:rPr>
          <w:color w:val="262626" w:themeColor="text1" w:themeTint="D9"/>
        </w:rPr>
        <w:t>Mas, mesmo nesse limiar, devem ter-se ainda em conta algu</w:t>
      </w:r>
      <w:r w:rsidR="00E35EDB">
        <w:rPr>
          <w:color w:val="262626" w:themeColor="text1" w:themeTint="D9"/>
        </w:rPr>
        <w:t xml:space="preserve">ns fatores diferenciadores: os contratos ALD são de registo simples, </w:t>
      </w:r>
      <w:r w:rsidR="00876598">
        <w:rPr>
          <w:color w:val="262626" w:themeColor="text1" w:themeTint="D9"/>
        </w:rPr>
        <w:t xml:space="preserve">na AT, sem intervenção nem limitações relativas acerca do rendimento </w:t>
      </w:r>
      <w:r w:rsidR="00080F92">
        <w:rPr>
          <w:color w:val="262626" w:themeColor="text1" w:themeTint="D9"/>
        </w:rPr>
        <w:t>do inquilino. Não exigem os seguros obrigatórios de arrendamento acessível. E o senhorio pode fazer deduções fiscais ao IRS devido pelo imóvel, o que está vedado no PAA, dada a isenção de IRS.</w:t>
      </w:r>
      <w:r w:rsidR="00784B53">
        <w:rPr>
          <w:color w:val="262626" w:themeColor="text1" w:themeTint="D9"/>
        </w:rPr>
        <w:t xml:space="preserve"> Mais uma vez, o senhorio tem vantagens económicas e procedimentais no ALD.</w:t>
      </w:r>
    </w:p>
    <w:p w14:paraId="24686463" w14:textId="0E001BAA" w:rsidR="00620630" w:rsidRDefault="00620630" w:rsidP="006031DA">
      <w:pPr>
        <w:spacing w:after="120" w:line="240" w:lineRule="atLeast"/>
        <w:rPr>
          <w:color w:val="262626" w:themeColor="text1" w:themeTint="D9"/>
        </w:rPr>
      </w:pPr>
      <w:r>
        <w:rPr>
          <w:color w:val="262626" w:themeColor="text1" w:themeTint="D9"/>
        </w:rPr>
        <w:t>Se estes cálculos são válidos para um arrendamento naquele intervalo de prazos,</w:t>
      </w:r>
      <w:r w:rsidR="00A54185">
        <w:rPr>
          <w:color w:val="262626" w:themeColor="text1" w:themeTint="D9"/>
        </w:rPr>
        <w:t xml:space="preserve"> as vantagens do ALD serão ainda maiores no caso da renovação do contrato ou em prazos de 10 ou mais anos.</w:t>
      </w:r>
    </w:p>
    <w:p w14:paraId="0C76E104" w14:textId="0F45B8AB" w:rsidR="00784B53" w:rsidRDefault="002719DB" w:rsidP="006031DA">
      <w:pPr>
        <w:spacing w:after="120" w:line="240" w:lineRule="atLeast"/>
        <w:rPr>
          <w:color w:val="262626" w:themeColor="text1" w:themeTint="D9"/>
        </w:rPr>
      </w:pPr>
      <w:r>
        <w:rPr>
          <w:color w:val="262626" w:themeColor="text1" w:themeTint="D9"/>
        </w:rPr>
        <w:t xml:space="preserve">No entanto, esta diferença </w:t>
      </w:r>
      <w:r w:rsidR="00620630">
        <w:rPr>
          <w:color w:val="262626" w:themeColor="text1" w:themeTint="D9"/>
        </w:rPr>
        <w:t>m</w:t>
      </w:r>
      <w:r>
        <w:rPr>
          <w:color w:val="262626" w:themeColor="text1" w:themeTint="D9"/>
        </w:rPr>
        <w:t>ão se verifica no caso de arrendamento por entidades empresariais, já que o ALD apenas se aplica a</w:t>
      </w:r>
      <w:r w:rsidR="00476162">
        <w:rPr>
          <w:color w:val="262626" w:themeColor="text1" w:themeTint="D9"/>
        </w:rPr>
        <w:t xml:space="preserve"> sujeitos passivos de IRS, e não de IRC. Nesses casos, as entidades </w:t>
      </w:r>
      <w:r w:rsidR="005D350C">
        <w:rPr>
          <w:color w:val="262626" w:themeColor="text1" w:themeTint="D9"/>
        </w:rPr>
        <w:t xml:space="preserve">prestadoras </w:t>
      </w:r>
      <w:r w:rsidR="00476162">
        <w:rPr>
          <w:color w:val="262626" w:themeColor="text1" w:themeTint="D9"/>
        </w:rPr>
        <w:t>poderão ter vantagem no PAA</w:t>
      </w:r>
      <w:r w:rsidR="005D350C">
        <w:rPr>
          <w:color w:val="262626" w:themeColor="text1" w:themeTint="D9"/>
        </w:rPr>
        <w:t>.</w:t>
      </w:r>
    </w:p>
    <w:p w14:paraId="61B7B683" w14:textId="1E72E488" w:rsidR="005D350C" w:rsidRDefault="009443E0" w:rsidP="006031DA">
      <w:pPr>
        <w:spacing w:after="120" w:line="240" w:lineRule="atLeast"/>
        <w:rPr>
          <w:color w:val="262626" w:themeColor="text1" w:themeTint="D9"/>
        </w:rPr>
      </w:pPr>
      <w:r>
        <w:rPr>
          <w:color w:val="262626" w:themeColor="text1" w:themeTint="D9"/>
        </w:rPr>
        <w:t>Numa hipotética situação de contratos com prazo inferior a 5 anos</w:t>
      </w:r>
      <w:r w:rsidR="00A141F4">
        <w:rPr>
          <w:color w:val="262626" w:themeColor="text1" w:themeTint="D9"/>
        </w:rPr>
        <w:t xml:space="preserve"> (por exemplo, os contratos de prazo mínimo no NRAU, de 3 anos), o PAA manteria uma vantagem para contratos situados</w:t>
      </w:r>
      <w:r w:rsidR="00FE0822">
        <w:rPr>
          <w:color w:val="262626" w:themeColor="text1" w:themeTint="D9"/>
        </w:rPr>
        <w:t xml:space="preserve">, grosso modo, abaixo do valor de referência. </w:t>
      </w:r>
      <w:r w:rsidR="005076BF">
        <w:rPr>
          <w:color w:val="262626" w:themeColor="text1" w:themeTint="D9"/>
        </w:rPr>
        <w:t>Esses contratos têm uma taxa de IRS de 25%</w:t>
      </w:r>
      <w:r w:rsidR="006B5760">
        <w:rPr>
          <w:color w:val="262626" w:themeColor="text1" w:themeTint="D9"/>
        </w:rPr>
        <w:t>, o que s</w:t>
      </w:r>
      <w:r w:rsidR="00FE0822">
        <w:rPr>
          <w:color w:val="262626" w:themeColor="text1" w:themeTint="D9"/>
        </w:rPr>
        <w:t>ignifica que</w:t>
      </w:r>
      <w:r w:rsidR="00CD69E8">
        <w:rPr>
          <w:color w:val="262626" w:themeColor="text1" w:themeTint="D9"/>
        </w:rPr>
        <w:t xml:space="preserve"> para contratos inferiores ao valor de referência </w:t>
      </w:r>
      <w:r w:rsidR="00872DDD">
        <w:rPr>
          <w:color w:val="262626" w:themeColor="text1" w:themeTint="D9"/>
        </w:rPr>
        <w:t>de mercado (admitindo que corresponde à mediana das rendas de novos contratos no território)</w:t>
      </w:r>
      <w:r w:rsidR="00223D16">
        <w:rPr>
          <w:color w:val="262626" w:themeColor="text1" w:themeTint="D9"/>
        </w:rPr>
        <w:t xml:space="preserve"> a isenção fiscal e o PAA podem ser atrativos.</w:t>
      </w:r>
    </w:p>
    <w:p w14:paraId="694AC51D" w14:textId="3AC6263F" w:rsidR="00821581" w:rsidRDefault="00821581" w:rsidP="00952380">
      <w:pPr>
        <w:pStyle w:val="Cabealho1"/>
      </w:pPr>
      <w:bookmarkStart w:id="139" w:name="_Toc225256069"/>
      <w:r>
        <w:lastRenderedPageBreak/>
        <w:t>PROGRAMAS MUNICIPAIS COMPATÍVEIS</w:t>
      </w:r>
      <w:bookmarkEnd w:id="139"/>
    </w:p>
    <w:tbl>
      <w:tblPr>
        <w:tblStyle w:val="TabelacomGrelha"/>
        <w:tblW w:w="8845" w:type="dxa"/>
        <w:tblLook w:val="04A0" w:firstRow="1" w:lastRow="0" w:firstColumn="1" w:lastColumn="0" w:noHBand="0" w:noVBand="1"/>
      </w:tblPr>
      <w:tblGrid>
        <w:gridCol w:w="2893"/>
        <w:gridCol w:w="5952"/>
      </w:tblGrid>
      <w:tr w:rsidR="00EE7E03" w:rsidRPr="006D30CC" w14:paraId="623238D4" w14:textId="77777777" w:rsidTr="00EE7E03">
        <w:trPr>
          <w:trHeight w:val="262"/>
        </w:trPr>
        <w:tc>
          <w:tcPr>
            <w:tcW w:w="2893" w:type="dxa"/>
            <w:vMerge w:val="restart"/>
            <w:noWrap/>
            <w:vAlign w:val="center"/>
            <w:hideMark/>
          </w:tcPr>
          <w:p w14:paraId="5FCA8E7E" w14:textId="44A0A60F" w:rsidR="00EE7E03" w:rsidRPr="006D30CC" w:rsidRDefault="00EE7E03" w:rsidP="00EE7E03">
            <w:pPr>
              <w:spacing w:after="0"/>
              <w:jc w:val="center"/>
              <w:rPr>
                <w:b/>
                <w:bCs/>
                <w:sz w:val="20"/>
                <w:szCs w:val="20"/>
              </w:rPr>
            </w:pPr>
            <w:r w:rsidRPr="006D30CC">
              <w:rPr>
                <w:b/>
                <w:bCs/>
                <w:sz w:val="20"/>
                <w:szCs w:val="20"/>
              </w:rPr>
              <w:t>Município</w:t>
            </w:r>
          </w:p>
        </w:tc>
        <w:tc>
          <w:tcPr>
            <w:tcW w:w="5952" w:type="dxa"/>
            <w:vMerge w:val="restart"/>
            <w:noWrap/>
            <w:vAlign w:val="center"/>
            <w:hideMark/>
          </w:tcPr>
          <w:p w14:paraId="78C96B9C" w14:textId="3E3B7B27" w:rsidR="00EE7E03" w:rsidRPr="006D30CC" w:rsidRDefault="00EE7E03" w:rsidP="00EE7E03">
            <w:pPr>
              <w:spacing w:after="0"/>
              <w:jc w:val="center"/>
              <w:rPr>
                <w:b/>
                <w:bCs/>
                <w:sz w:val="20"/>
                <w:szCs w:val="20"/>
              </w:rPr>
            </w:pPr>
            <w:r w:rsidRPr="006D30CC">
              <w:rPr>
                <w:b/>
                <w:bCs/>
                <w:sz w:val="20"/>
                <w:szCs w:val="20"/>
              </w:rPr>
              <w:t>Estado a 06/05/2025</w:t>
            </w:r>
          </w:p>
        </w:tc>
      </w:tr>
      <w:tr w:rsidR="00EE7E03" w:rsidRPr="006D30CC" w14:paraId="034AD018" w14:textId="77777777" w:rsidTr="00EE7E03">
        <w:trPr>
          <w:trHeight w:val="262"/>
        </w:trPr>
        <w:tc>
          <w:tcPr>
            <w:tcW w:w="2893" w:type="dxa"/>
            <w:vMerge/>
            <w:vAlign w:val="center"/>
            <w:hideMark/>
          </w:tcPr>
          <w:p w14:paraId="3BBB1247" w14:textId="77777777" w:rsidR="00EE7E03" w:rsidRPr="006D30CC" w:rsidRDefault="00EE7E03" w:rsidP="00EE7E03">
            <w:pPr>
              <w:spacing w:after="0"/>
              <w:jc w:val="left"/>
              <w:rPr>
                <w:b/>
                <w:bCs/>
                <w:sz w:val="20"/>
                <w:szCs w:val="20"/>
              </w:rPr>
            </w:pPr>
          </w:p>
        </w:tc>
        <w:tc>
          <w:tcPr>
            <w:tcW w:w="5952" w:type="dxa"/>
            <w:vMerge/>
            <w:vAlign w:val="center"/>
            <w:hideMark/>
          </w:tcPr>
          <w:p w14:paraId="12B911E6" w14:textId="77777777" w:rsidR="00EE7E03" w:rsidRPr="006D30CC" w:rsidRDefault="00EE7E03" w:rsidP="00EE7E03">
            <w:pPr>
              <w:spacing w:after="0"/>
              <w:jc w:val="left"/>
              <w:rPr>
                <w:b/>
                <w:bCs/>
                <w:sz w:val="20"/>
                <w:szCs w:val="20"/>
              </w:rPr>
            </w:pPr>
          </w:p>
        </w:tc>
      </w:tr>
      <w:tr w:rsidR="00EE7E03" w:rsidRPr="006D30CC" w14:paraId="46CFB486" w14:textId="77777777" w:rsidTr="00EE7E03">
        <w:trPr>
          <w:trHeight w:val="316"/>
        </w:trPr>
        <w:tc>
          <w:tcPr>
            <w:tcW w:w="2893" w:type="dxa"/>
            <w:noWrap/>
            <w:vAlign w:val="center"/>
            <w:hideMark/>
          </w:tcPr>
          <w:p w14:paraId="681DDD8B" w14:textId="77777777" w:rsidR="00EE7E03" w:rsidRPr="006D30CC" w:rsidRDefault="00EE7E03" w:rsidP="00EE7E03">
            <w:pPr>
              <w:spacing w:after="0"/>
              <w:jc w:val="left"/>
              <w:rPr>
                <w:sz w:val="20"/>
                <w:szCs w:val="20"/>
              </w:rPr>
            </w:pPr>
            <w:r w:rsidRPr="006D30CC">
              <w:rPr>
                <w:sz w:val="20"/>
                <w:szCs w:val="20"/>
              </w:rPr>
              <w:t>Albergaria-a-Velha</w:t>
            </w:r>
          </w:p>
        </w:tc>
        <w:tc>
          <w:tcPr>
            <w:tcW w:w="5952" w:type="dxa"/>
            <w:noWrap/>
            <w:vAlign w:val="center"/>
            <w:hideMark/>
          </w:tcPr>
          <w:p w14:paraId="5CC8F982" w14:textId="1F4BA106" w:rsidR="00EE7E03" w:rsidRPr="006D30CC" w:rsidRDefault="00EE7E03" w:rsidP="00EE7E03">
            <w:pPr>
              <w:spacing w:after="0"/>
              <w:jc w:val="left"/>
              <w:rPr>
                <w:sz w:val="20"/>
                <w:szCs w:val="20"/>
              </w:rPr>
            </w:pPr>
            <w:r w:rsidRPr="006D30CC">
              <w:rPr>
                <w:sz w:val="20"/>
                <w:szCs w:val="20"/>
              </w:rPr>
              <w:t>3 - Aguarda resposta do município às sugestões do IHRU</w:t>
            </w:r>
          </w:p>
        </w:tc>
      </w:tr>
      <w:tr w:rsidR="00EE7E03" w:rsidRPr="006D30CC" w14:paraId="50131066" w14:textId="77777777" w:rsidTr="00EE7E03">
        <w:trPr>
          <w:trHeight w:val="316"/>
        </w:trPr>
        <w:tc>
          <w:tcPr>
            <w:tcW w:w="2893" w:type="dxa"/>
            <w:shd w:val="clear" w:color="auto" w:fill="E7E6E6" w:themeFill="background2"/>
            <w:noWrap/>
            <w:vAlign w:val="center"/>
            <w:hideMark/>
          </w:tcPr>
          <w:p w14:paraId="294D5298" w14:textId="77777777" w:rsidR="00EE7E03" w:rsidRPr="006D30CC" w:rsidRDefault="00EE7E03" w:rsidP="00EE7E03">
            <w:pPr>
              <w:spacing w:after="0"/>
              <w:jc w:val="left"/>
              <w:rPr>
                <w:sz w:val="20"/>
                <w:szCs w:val="20"/>
              </w:rPr>
            </w:pPr>
            <w:r w:rsidRPr="006D30CC">
              <w:rPr>
                <w:sz w:val="20"/>
                <w:szCs w:val="20"/>
              </w:rPr>
              <w:t>Odemira</w:t>
            </w:r>
          </w:p>
        </w:tc>
        <w:tc>
          <w:tcPr>
            <w:tcW w:w="5952" w:type="dxa"/>
            <w:shd w:val="clear" w:color="auto" w:fill="E7E6E6" w:themeFill="background2"/>
            <w:noWrap/>
            <w:vAlign w:val="center"/>
            <w:hideMark/>
          </w:tcPr>
          <w:p w14:paraId="166669DD" w14:textId="77777777" w:rsidR="00EE7E03" w:rsidRPr="006D30CC" w:rsidRDefault="00EE7E03" w:rsidP="00EE7E03">
            <w:pPr>
              <w:spacing w:after="0"/>
              <w:jc w:val="left"/>
              <w:rPr>
                <w:sz w:val="20"/>
                <w:szCs w:val="20"/>
              </w:rPr>
            </w:pPr>
            <w:r w:rsidRPr="006D30CC">
              <w:rPr>
                <w:sz w:val="20"/>
                <w:szCs w:val="20"/>
              </w:rPr>
              <w:t>6 - Pedido de compatibilidade aprovado</w:t>
            </w:r>
          </w:p>
        </w:tc>
      </w:tr>
      <w:tr w:rsidR="00EE7E03" w:rsidRPr="006D30CC" w14:paraId="779AFA70" w14:textId="77777777" w:rsidTr="00EE7E03">
        <w:trPr>
          <w:trHeight w:val="316"/>
        </w:trPr>
        <w:tc>
          <w:tcPr>
            <w:tcW w:w="2893" w:type="dxa"/>
            <w:shd w:val="clear" w:color="auto" w:fill="E7E6E6" w:themeFill="background2"/>
            <w:noWrap/>
            <w:vAlign w:val="center"/>
            <w:hideMark/>
          </w:tcPr>
          <w:p w14:paraId="066907BA" w14:textId="77777777" w:rsidR="00EE7E03" w:rsidRPr="006D30CC" w:rsidRDefault="00EE7E03" w:rsidP="00EE7E03">
            <w:pPr>
              <w:spacing w:after="0"/>
              <w:jc w:val="left"/>
              <w:rPr>
                <w:sz w:val="20"/>
                <w:szCs w:val="20"/>
              </w:rPr>
            </w:pPr>
            <w:r w:rsidRPr="006D30CC">
              <w:rPr>
                <w:sz w:val="20"/>
                <w:szCs w:val="20"/>
              </w:rPr>
              <w:t>Braga</w:t>
            </w:r>
          </w:p>
        </w:tc>
        <w:tc>
          <w:tcPr>
            <w:tcW w:w="5952" w:type="dxa"/>
            <w:shd w:val="clear" w:color="auto" w:fill="E7E6E6" w:themeFill="background2"/>
            <w:noWrap/>
            <w:vAlign w:val="center"/>
            <w:hideMark/>
          </w:tcPr>
          <w:p w14:paraId="065A28EA" w14:textId="77777777" w:rsidR="00EE7E03" w:rsidRPr="006D30CC" w:rsidRDefault="00EE7E03" w:rsidP="00EE7E03">
            <w:pPr>
              <w:spacing w:after="0"/>
              <w:jc w:val="left"/>
              <w:rPr>
                <w:sz w:val="20"/>
                <w:szCs w:val="20"/>
              </w:rPr>
            </w:pPr>
            <w:r w:rsidRPr="006D30CC">
              <w:rPr>
                <w:sz w:val="20"/>
                <w:szCs w:val="20"/>
              </w:rPr>
              <w:t>6 - Pedido de compatibilidade aprovado</w:t>
            </w:r>
          </w:p>
        </w:tc>
      </w:tr>
      <w:tr w:rsidR="00EE7E03" w:rsidRPr="006D30CC" w14:paraId="544CF7B4" w14:textId="77777777" w:rsidTr="00EE7E03">
        <w:trPr>
          <w:trHeight w:val="316"/>
        </w:trPr>
        <w:tc>
          <w:tcPr>
            <w:tcW w:w="2893" w:type="dxa"/>
            <w:shd w:val="clear" w:color="auto" w:fill="E7E6E6" w:themeFill="background2"/>
            <w:noWrap/>
            <w:vAlign w:val="center"/>
            <w:hideMark/>
          </w:tcPr>
          <w:p w14:paraId="0F869F3D" w14:textId="77777777" w:rsidR="00EE7E03" w:rsidRPr="006D30CC" w:rsidRDefault="00EE7E03" w:rsidP="00EE7E03">
            <w:pPr>
              <w:spacing w:after="0"/>
              <w:jc w:val="left"/>
              <w:rPr>
                <w:sz w:val="20"/>
                <w:szCs w:val="20"/>
              </w:rPr>
            </w:pPr>
            <w:r w:rsidRPr="006D30CC">
              <w:rPr>
                <w:sz w:val="20"/>
                <w:szCs w:val="20"/>
              </w:rPr>
              <w:t>Vila Nova de Famalicão</w:t>
            </w:r>
          </w:p>
        </w:tc>
        <w:tc>
          <w:tcPr>
            <w:tcW w:w="5952" w:type="dxa"/>
            <w:shd w:val="clear" w:color="auto" w:fill="E7E6E6" w:themeFill="background2"/>
            <w:noWrap/>
            <w:vAlign w:val="center"/>
            <w:hideMark/>
          </w:tcPr>
          <w:p w14:paraId="3A97A713" w14:textId="77777777" w:rsidR="00EE7E03" w:rsidRPr="006D30CC" w:rsidRDefault="00EE7E03" w:rsidP="00EE7E03">
            <w:pPr>
              <w:spacing w:after="0"/>
              <w:jc w:val="left"/>
              <w:rPr>
                <w:sz w:val="20"/>
                <w:szCs w:val="20"/>
              </w:rPr>
            </w:pPr>
            <w:r w:rsidRPr="006D30CC">
              <w:rPr>
                <w:sz w:val="20"/>
                <w:szCs w:val="20"/>
              </w:rPr>
              <w:t>6 - Pedido de compatibilidade aprovado</w:t>
            </w:r>
          </w:p>
        </w:tc>
      </w:tr>
      <w:tr w:rsidR="00EE7E03" w:rsidRPr="006D30CC" w14:paraId="1C692BCE" w14:textId="77777777" w:rsidTr="00EE7E03">
        <w:trPr>
          <w:trHeight w:val="316"/>
        </w:trPr>
        <w:tc>
          <w:tcPr>
            <w:tcW w:w="2893" w:type="dxa"/>
            <w:noWrap/>
            <w:vAlign w:val="center"/>
            <w:hideMark/>
          </w:tcPr>
          <w:p w14:paraId="27C79A72" w14:textId="77777777" w:rsidR="00EE7E03" w:rsidRPr="006D30CC" w:rsidRDefault="00EE7E03" w:rsidP="00EE7E03">
            <w:pPr>
              <w:spacing w:after="0"/>
              <w:jc w:val="left"/>
              <w:rPr>
                <w:sz w:val="20"/>
                <w:szCs w:val="20"/>
              </w:rPr>
            </w:pPr>
            <w:r w:rsidRPr="006D30CC">
              <w:rPr>
                <w:sz w:val="20"/>
                <w:szCs w:val="20"/>
              </w:rPr>
              <w:t>Figueira da Foz</w:t>
            </w:r>
          </w:p>
        </w:tc>
        <w:tc>
          <w:tcPr>
            <w:tcW w:w="5952" w:type="dxa"/>
            <w:noWrap/>
            <w:vAlign w:val="center"/>
            <w:hideMark/>
          </w:tcPr>
          <w:p w14:paraId="2F7CCA07" w14:textId="7D891FFD" w:rsidR="00EE7E03" w:rsidRPr="006D30CC" w:rsidRDefault="00EE7E03" w:rsidP="00EE7E03">
            <w:pPr>
              <w:spacing w:after="0"/>
              <w:jc w:val="left"/>
              <w:rPr>
                <w:sz w:val="20"/>
                <w:szCs w:val="20"/>
              </w:rPr>
            </w:pPr>
            <w:r w:rsidRPr="006D30CC">
              <w:rPr>
                <w:sz w:val="20"/>
                <w:szCs w:val="20"/>
              </w:rPr>
              <w:t>7 - Município desistiu do processo</w:t>
            </w:r>
          </w:p>
        </w:tc>
      </w:tr>
      <w:tr w:rsidR="00EE7E03" w:rsidRPr="006D30CC" w14:paraId="0DAE27B7" w14:textId="77777777" w:rsidTr="00EE7E03">
        <w:trPr>
          <w:trHeight w:val="316"/>
        </w:trPr>
        <w:tc>
          <w:tcPr>
            <w:tcW w:w="2893" w:type="dxa"/>
            <w:noWrap/>
            <w:vAlign w:val="center"/>
            <w:hideMark/>
          </w:tcPr>
          <w:p w14:paraId="09C24B04" w14:textId="77777777" w:rsidR="00EE7E03" w:rsidRPr="006D30CC" w:rsidRDefault="00EE7E03" w:rsidP="00EE7E03">
            <w:pPr>
              <w:spacing w:after="0"/>
              <w:jc w:val="left"/>
              <w:rPr>
                <w:sz w:val="20"/>
                <w:szCs w:val="20"/>
              </w:rPr>
            </w:pPr>
            <w:r w:rsidRPr="006D30CC">
              <w:rPr>
                <w:sz w:val="20"/>
                <w:szCs w:val="20"/>
              </w:rPr>
              <w:t>Portimão</w:t>
            </w:r>
          </w:p>
        </w:tc>
        <w:tc>
          <w:tcPr>
            <w:tcW w:w="5952" w:type="dxa"/>
            <w:noWrap/>
            <w:vAlign w:val="center"/>
            <w:hideMark/>
          </w:tcPr>
          <w:p w14:paraId="7DC48F5F" w14:textId="79A779F8" w:rsidR="00EE7E03" w:rsidRPr="006D30CC" w:rsidRDefault="00EE7E03" w:rsidP="00EE7E03">
            <w:pPr>
              <w:spacing w:after="0"/>
              <w:jc w:val="left"/>
              <w:rPr>
                <w:sz w:val="20"/>
                <w:szCs w:val="20"/>
              </w:rPr>
            </w:pPr>
            <w:r w:rsidRPr="006D30CC">
              <w:rPr>
                <w:sz w:val="20"/>
                <w:szCs w:val="20"/>
              </w:rPr>
              <w:t>3 - Aguarda resposta do município às sugestões do IHRU</w:t>
            </w:r>
          </w:p>
        </w:tc>
      </w:tr>
      <w:tr w:rsidR="00EE7E03" w:rsidRPr="006D30CC" w14:paraId="2168A98A" w14:textId="77777777" w:rsidTr="00EE7E03">
        <w:trPr>
          <w:trHeight w:val="316"/>
        </w:trPr>
        <w:tc>
          <w:tcPr>
            <w:tcW w:w="2893" w:type="dxa"/>
            <w:noWrap/>
            <w:vAlign w:val="center"/>
            <w:hideMark/>
          </w:tcPr>
          <w:p w14:paraId="6D3650A6" w14:textId="77777777" w:rsidR="00EE7E03" w:rsidRPr="006D30CC" w:rsidRDefault="00EE7E03" w:rsidP="00EE7E03">
            <w:pPr>
              <w:spacing w:after="0"/>
              <w:jc w:val="left"/>
              <w:rPr>
                <w:sz w:val="20"/>
                <w:szCs w:val="20"/>
              </w:rPr>
            </w:pPr>
            <w:r w:rsidRPr="006D30CC">
              <w:rPr>
                <w:sz w:val="20"/>
                <w:szCs w:val="20"/>
              </w:rPr>
              <w:t>Seia</w:t>
            </w:r>
          </w:p>
        </w:tc>
        <w:tc>
          <w:tcPr>
            <w:tcW w:w="5952" w:type="dxa"/>
            <w:noWrap/>
            <w:vAlign w:val="center"/>
            <w:hideMark/>
          </w:tcPr>
          <w:p w14:paraId="57C0E0D9" w14:textId="5B21BDCE" w:rsidR="00EE7E03" w:rsidRPr="006D30CC" w:rsidRDefault="00EE7E03" w:rsidP="00EE7E03">
            <w:pPr>
              <w:spacing w:after="0"/>
              <w:jc w:val="left"/>
              <w:rPr>
                <w:sz w:val="20"/>
                <w:szCs w:val="20"/>
              </w:rPr>
            </w:pPr>
            <w:r w:rsidRPr="006D30CC">
              <w:rPr>
                <w:sz w:val="20"/>
                <w:szCs w:val="20"/>
              </w:rPr>
              <w:t>3 - Aguarda resposta do município às sugestões do IHRU</w:t>
            </w:r>
          </w:p>
        </w:tc>
      </w:tr>
      <w:tr w:rsidR="00EE7E03" w:rsidRPr="006D30CC" w14:paraId="2179CA79" w14:textId="77777777" w:rsidTr="00EE7E03">
        <w:trPr>
          <w:trHeight w:val="316"/>
        </w:trPr>
        <w:tc>
          <w:tcPr>
            <w:tcW w:w="2893" w:type="dxa"/>
            <w:shd w:val="clear" w:color="auto" w:fill="E7E6E6" w:themeFill="background2"/>
            <w:noWrap/>
            <w:vAlign w:val="center"/>
            <w:hideMark/>
          </w:tcPr>
          <w:p w14:paraId="473CD78B" w14:textId="77777777" w:rsidR="00EE7E03" w:rsidRPr="006D30CC" w:rsidRDefault="00EE7E03" w:rsidP="00EE7E03">
            <w:pPr>
              <w:spacing w:after="0"/>
              <w:jc w:val="left"/>
              <w:rPr>
                <w:sz w:val="20"/>
                <w:szCs w:val="20"/>
              </w:rPr>
            </w:pPr>
            <w:r w:rsidRPr="006D30CC">
              <w:rPr>
                <w:sz w:val="20"/>
                <w:szCs w:val="20"/>
              </w:rPr>
              <w:t>Lisboa</w:t>
            </w:r>
          </w:p>
        </w:tc>
        <w:tc>
          <w:tcPr>
            <w:tcW w:w="5952" w:type="dxa"/>
            <w:shd w:val="clear" w:color="auto" w:fill="E7E6E6" w:themeFill="background2"/>
            <w:noWrap/>
            <w:vAlign w:val="center"/>
            <w:hideMark/>
          </w:tcPr>
          <w:p w14:paraId="0425C31F" w14:textId="114EF058" w:rsidR="00EE7E03" w:rsidRPr="006D30CC" w:rsidRDefault="00EE7E03" w:rsidP="00EE7E03">
            <w:pPr>
              <w:spacing w:after="0"/>
              <w:jc w:val="left"/>
              <w:rPr>
                <w:sz w:val="20"/>
                <w:szCs w:val="20"/>
              </w:rPr>
            </w:pPr>
            <w:r w:rsidRPr="006D30CC">
              <w:rPr>
                <w:sz w:val="20"/>
                <w:szCs w:val="20"/>
              </w:rPr>
              <w:t>6 - Pedido de compatibilidade aprovado</w:t>
            </w:r>
            <w:r w:rsidR="003C38D3">
              <w:rPr>
                <w:sz w:val="20"/>
                <w:szCs w:val="20"/>
              </w:rPr>
              <w:t xml:space="preserve"> (</w:t>
            </w:r>
            <w:r w:rsidR="009A6116">
              <w:rPr>
                <w:sz w:val="20"/>
                <w:szCs w:val="20"/>
              </w:rPr>
              <w:t>contratos não quantificados)</w:t>
            </w:r>
          </w:p>
        </w:tc>
      </w:tr>
      <w:tr w:rsidR="00EE7E03" w:rsidRPr="006D30CC" w14:paraId="010D44E7" w14:textId="77777777" w:rsidTr="00EE7E03">
        <w:trPr>
          <w:trHeight w:val="316"/>
        </w:trPr>
        <w:tc>
          <w:tcPr>
            <w:tcW w:w="2893" w:type="dxa"/>
            <w:shd w:val="clear" w:color="auto" w:fill="E7E6E6" w:themeFill="background2"/>
            <w:noWrap/>
            <w:vAlign w:val="center"/>
            <w:hideMark/>
          </w:tcPr>
          <w:p w14:paraId="58595973" w14:textId="77777777" w:rsidR="00EE7E03" w:rsidRPr="006D30CC" w:rsidRDefault="00EE7E03" w:rsidP="00EE7E03">
            <w:pPr>
              <w:spacing w:after="0"/>
              <w:jc w:val="left"/>
              <w:rPr>
                <w:sz w:val="20"/>
                <w:szCs w:val="20"/>
              </w:rPr>
            </w:pPr>
            <w:r w:rsidRPr="006D30CC">
              <w:rPr>
                <w:sz w:val="20"/>
                <w:szCs w:val="20"/>
              </w:rPr>
              <w:t>Oeiras</w:t>
            </w:r>
          </w:p>
        </w:tc>
        <w:tc>
          <w:tcPr>
            <w:tcW w:w="5952" w:type="dxa"/>
            <w:shd w:val="clear" w:color="auto" w:fill="E7E6E6" w:themeFill="background2"/>
            <w:noWrap/>
            <w:vAlign w:val="center"/>
            <w:hideMark/>
          </w:tcPr>
          <w:p w14:paraId="76C97447" w14:textId="77777777" w:rsidR="00EE7E03" w:rsidRPr="006D30CC" w:rsidRDefault="00EE7E03" w:rsidP="00EE7E03">
            <w:pPr>
              <w:spacing w:after="0"/>
              <w:jc w:val="left"/>
              <w:rPr>
                <w:sz w:val="20"/>
                <w:szCs w:val="20"/>
              </w:rPr>
            </w:pPr>
            <w:r w:rsidRPr="006D30CC">
              <w:rPr>
                <w:sz w:val="20"/>
                <w:szCs w:val="20"/>
              </w:rPr>
              <w:t>6 - Pedido de compatibilidade aprovado</w:t>
            </w:r>
          </w:p>
        </w:tc>
      </w:tr>
      <w:tr w:rsidR="00EE7E03" w:rsidRPr="006D30CC" w14:paraId="460808EC" w14:textId="77777777" w:rsidTr="00EE7E03">
        <w:trPr>
          <w:trHeight w:val="316"/>
        </w:trPr>
        <w:tc>
          <w:tcPr>
            <w:tcW w:w="2893" w:type="dxa"/>
            <w:noWrap/>
            <w:vAlign w:val="center"/>
            <w:hideMark/>
          </w:tcPr>
          <w:p w14:paraId="75190AB6" w14:textId="77777777" w:rsidR="00EE7E03" w:rsidRPr="006D30CC" w:rsidRDefault="00EE7E03" w:rsidP="00EE7E03">
            <w:pPr>
              <w:spacing w:after="0"/>
              <w:jc w:val="left"/>
              <w:rPr>
                <w:sz w:val="20"/>
                <w:szCs w:val="20"/>
              </w:rPr>
            </w:pPr>
            <w:r w:rsidRPr="006D30CC">
              <w:rPr>
                <w:sz w:val="20"/>
                <w:szCs w:val="20"/>
              </w:rPr>
              <w:t>Amarante</w:t>
            </w:r>
          </w:p>
        </w:tc>
        <w:tc>
          <w:tcPr>
            <w:tcW w:w="5952" w:type="dxa"/>
            <w:noWrap/>
            <w:vAlign w:val="center"/>
            <w:hideMark/>
          </w:tcPr>
          <w:p w14:paraId="5CBCDC2E" w14:textId="72A68143" w:rsidR="00EE7E03" w:rsidRPr="006D30CC" w:rsidRDefault="00EE7E03" w:rsidP="00EE7E03">
            <w:pPr>
              <w:spacing w:after="0"/>
              <w:jc w:val="left"/>
              <w:rPr>
                <w:sz w:val="20"/>
                <w:szCs w:val="20"/>
              </w:rPr>
            </w:pPr>
            <w:r w:rsidRPr="006D30CC">
              <w:rPr>
                <w:sz w:val="20"/>
                <w:szCs w:val="20"/>
              </w:rPr>
              <w:t>3 - Aguarda resposta do município às sugestões do IHRU</w:t>
            </w:r>
          </w:p>
        </w:tc>
      </w:tr>
      <w:tr w:rsidR="00EE7E03" w:rsidRPr="006D30CC" w14:paraId="346B41BB" w14:textId="77777777" w:rsidTr="00EE7E03">
        <w:trPr>
          <w:trHeight w:val="316"/>
        </w:trPr>
        <w:tc>
          <w:tcPr>
            <w:tcW w:w="2893" w:type="dxa"/>
            <w:noWrap/>
            <w:vAlign w:val="center"/>
            <w:hideMark/>
          </w:tcPr>
          <w:p w14:paraId="3D4B3168" w14:textId="77777777" w:rsidR="00EE7E03" w:rsidRPr="006D30CC" w:rsidRDefault="00EE7E03" w:rsidP="00EE7E03">
            <w:pPr>
              <w:spacing w:after="0"/>
              <w:jc w:val="left"/>
              <w:rPr>
                <w:sz w:val="20"/>
                <w:szCs w:val="20"/>
              </w:rPr>
            </w:pPr>
            <w:r w:rsidRPr="006D30CC">
              <w:rPr>
                <w:sz w:val="20"/>
                <w:szCs w:val="20"/>
              </w:rPr>
              <w:t>Lousada</w:t>
            </w:r>
          </w:p>
        </w:tc>
        <w:tc>
          <w:tcPr>
            <w:tcW w:w="5952" w:type="dxa"/>
            <w:noWrap/>
            <w:vAlign w:val="center"/>
            <w:hideMark/>
          </w:tcPr>
          <w:p w14:paraId="08B33D4C" w14:textId="77777777" w:rsidR="00EE7E03" w:rsidRPr="006D30CC" w:rsidRDefault="00EE7E03" w:rsidP="00EE7E03">
            <w:pPr>
              <w:spacing w:after="0"/>
              <w:jc w:val="left"/>
              <w:rPr>
                <w:sz w:val="20"/>
                <w:szCs w:val="20"/>
              </w:rPr>
            </w:pPr>
            <w:r w:rsidRPr="006D30CC">
              <w:rPr>
                <w:sz w:val="20"/>
                <w:szCs w:val="20"/>
              </w:rPr>
              <w:t>2 - Análise preliminar pelo IHRU</w:t>
            </w:r>
          </w:p>
        </w:tc>
      </w:tr>
      <w:tr w:rsidR="00EE7E03" w:rsidRPr="006D30CC" w14:paraId="2CEAE52A" w14:textId="77777777" w:rsidTr="00EE7E03">
        <w:trPr>
          <w:trHeight w:val="316"/>
        </w:trPr>
        <w:tc>
          <w:tcPr>
            <w:tcW w:w="2893" w:type="dxa"/>
            <w:shd w:val="clear" w:color="auto" w:fill="E7E6E6" w:themeFill="background2"/>
            <w:noWrap/>
            <w:vAlign w:val="center"/>
            <w:hideMark/>
          </w:tcPr>
          <w:p w14:paraId="11C57489" w14:textId="77777777" w:rsidR="00EE7E03" w:rsidRPr="006D30CC" w:rsidRDefault="00EE7E03" w:rsidP="00EE7E03">
            <w:pPr>
              <w:spacing w:after="0"/>
              <w:jc w:val="left"/>
              <w:rPr>
                <w:sz w:val="20"/>
                <w:szCs w:val="20"/>
              </w:rPr>
            </w:pPr>
            <w:r w:rsidRPr="006D30CC">
              <w:rPr>
                <w:sz w:val="20"/>
                <w:szCs w:val="20"/>
              </w:rPr>
              <w:t>Matosinhos</w:t>
            </w:r>
          </w:p>
        </w:tc>
        <w:tc>
          <w:tcPr>
            <w:tcW w:w="5952" w:type="dxa"/>
            <w:shd w:val="clear" w:color="auto" w:fill="E7E6E6" w:themeFill="background2"/>
            <w:noWrap/>
            <w:vAlign w:val="center"/>
            <w:hideMark/>
          </w:tcPr>
          <w:p w14:paraId="5F1457D3" w14:textId="589CA2E8" w:rsidR="00EE7E03" w:rsidRPr="006D30CC" w:rsidRDefault="00EE7E03" w:rsidP="00EE7E03">
            <w:pPr>
              <w:spacing w:after="0"/>
              <w:jc w:val="left"/>
              <w:rPr>
                <w:sz w:val="20"/>
                <w:szCs w:val="20"/>
              </w:rPr>
            </w:pPr>
            <w:r w:rsidRPr="006D30CC">
              <w:rPr>
                <w:sz w:val="20"/>
                <w:szCs w:val="20"/>
              </w:rPr>
              <w:t>6 - Pedido de compatibilidade aprovado</w:t>
            </w:r>
            <w:r w:rsidR="00E85634">
              <w:rPr>
                <w:sz w:val="20"/>
                <w:szCs w:val="20"/>
              </w:rPr>
              <w:t xml:space="preserve"> (</w:t>
            </w:r>
            <w:r w:rsidR="00DF00D4">
              <w:rPr>
                <w:sz w:val="20"/>
                <w:szCs w:val="20"/>
              </w:rPr>
              <w:t>9</w:t>
            </w:r>
            <w:r w:rsidR="00E85634">
              <w:rPr>
                <w:sz w:val="20"/>
                <w:szCs w:val="20"/>
              </w:rPr>
              <w:t xml:space="preserve"> contrato</w:t>
            </w:r>
            <w:r w:rsidR="00DF00D4">
              <w:rPr>
                <w:sz w:val="20"/>
                <w:szCs w:val="20"/>
              </w:rPr>
              <w:t>s</w:t>
            </w:r>
            <w:r w:rsidR="00E85634">
              <w:rPr>
                <w:sz w:val="20"/>
                <w:szCs w:val="20"/>
              </w:rPr>
              <w:t xml:space="preserve"> no período de avaliação)</w:t>
            </w:r>
          </w:p>
        </w:tc>
      </w:tr>
      <w:tr w:rsidR="00EE7E03" w:rsidRPr="006D30CC" w14:paraId="18E8361C" w14:textId="77777777" w:rsidTr="00EE7E03">
        <w:trPr>
          <w:trHeight w:val="316"/>
        </w:trPr>
        <w:tc>
          <w:tcPr>
            <w:tcW w:w="2893" w:type="dxa"/>
            <w:shd w:val="clear" w:color="auto" w:fill="E7E6E6" w:themeFill="background2"/>
            <w:noWrap/>
            <w:vAlign w:val="center"/>
            <w:hideMark/>
          </w:tcPr>
          <w:p w14:paraId="4A664BC2" w14:textId="77777777" w:rsidR="00EE7E03" w:rsidRPr="006D30CC" w:rsidRDefault="00EE7E03" w:rsidP="00EE7E03">
            <w:pPr>
              <w:spacing w:after="0"/>
              <w:jc w:val="left"/>
              <w:rPr>
                <w:sz w:val="20"/>
                <w:szCs w:val="20"/>
              </w:rPr>
            </w:pPr>
            <w:r w:rsidRPr="006D30CC">
              <w:rPr>
                <w:sz w:val="20"/>
                <w:szCs w:val="20"/>
              </w:rPr>
              <w:t>Penafiel</w:t>
            </w:r>
          </w:p>
        </w:tc>
        <w:tc>
          <w:tcPr>
            <w:tcW w:w="5952" w:type="dxa"/>
            <w:shd w:val="clear" w:color="auto" w:fill="E7E6E6" w:themeFill="background2"/>
            <w:noWrap/>
            <w:vAlign w:val="center"/>
            <w:hideMark/>
          </w:tcPr>
          <w:p w14:paraId="5175209A" w14:textId="63538E01" w:rsidR="00EE7E03" w:rsidRPr="006D30CC" w:rsidRDefault="00EE7E03" w:rsidP="00EE7E03">
            <w:pPr>
              <w:spacing w:after="0"/>
              <w:jc w:val="left"/>
              <w:rPr>
                <w:sz w:val="20"/>
                <w:szCs w:val="20"/>
              </w:rPr>
            </w:pPr>
            <w:r w:rsidRPr="006D30CC">
              <w:rPr>
                <w:sz w:val="20"/>
                <w:szCs w:val="20"/>
              </w:rPr>
              <w:t>6 - Pedido de compatibilidade aprovado</w:t>
            </w:r>
            <w:r w:rsidR="00E85634">
              <w:rPr>
                <w:sz w:val="20"/>
                <w:szCs w:val="20"/>
              </w:rPr>
              <w:t xml:space="preserve"> (1 contrato no período de avaliação)</w:t>
            </w:r>
          </w:p>
        </w:tc>
      </w:tr>
      <w:tr w:rsidR="00EE7E03" w:rsidRPr="006D30CC" w14:paraId="1FF3BD12" w14:textId="77777777" w:rsidTr="00EE7E03">
        <w:trPr>
          <w:trHeight w:val="316"/>
        </w:trPr>
        <w:tc>
          <w:tcPr>
            <w:tcW w:w="2893" w:type="dxa"/>
            <w:shd w:val="clear" w:color="auto" w:fill="E7E6E6" w:themeFill="background2"/>
            <w:noWrap/>
            <w:vAlign w:val="center"/>
            <w:hideMark/>
          </w:tcPr>
          <w:p w14:paraId="1F708F30" w14:textId="77777777" w:rsidR="00EE7E03" w:rsidRPr="006D30CC" w:rsidRDefault="00EE7E03" w:rsidP="00EE7E03">
            <w:pPr>
              <w:spacing w:after="0"/>
              <w:jc w:val="left"/>
              <w:rPr>
                <w:sz w:val="20"/>
                <w:szCs w:val="20"/>
              </w:rPr>
            </w:pPr>
            <w:r w:rsidRPr="006D30CC">
              <w:rPr>
                <w:sz w:val="20"/>
                <w:szCs w:val="20"/>
              </w:rPr>
              <w:t>Porto</w:t>
            </w:r>
          </w:p>
        </w:tc>
        <w:tc>
          <w:tcPr>
            <w:tcW w:w="5952" w:type="dxa"/>
            <w:shd w:val="clear" w:color="auto" w:fill="E7E6E6" w:themeFill="background2"/>
            <w:noWrap/>
            <w:vAlign w:val="center"/>
            <w:hideMark/>
          </w:tcPr>
          <w:p w14:paraId="3C31F510" w14:textId="6A73A7F6" w:rsidR="00EE7E03" w:rsidRPr="006D30CC" w:rsidRDefault="00EE7E03" w:rsidP="00EE7E03">
            <w:pPr>
              <w:spacing w:after="0"/>
              <w:jc w:val="left"/>
              <w:rPr>
                <w:sz w:val="20"/>
                <w:szCs w:val="20"/>
              </w:rPr>
            </w:pPr>
            <w:r w:rsidRPr="006D30CC">
              <w:rPr>
                <w:sz w:val="20"/>
                <w:szCs w:val="20"/>
              </w:rPr>
              <w:t>6 - Pedido de compatibilidade aprovado</w:t>
            </w:r>
            <w:r w:rsidR="00DF00D4">
              <w:rPr>
                <w:sz w:val="20"/>
                <w:szCs w:val="20"/>
              </w:rPr>
              <w:t xml:space="preserve"> (183 contrato no período de avaliação)</w:t>
            </w:r>
          </w:p>
        </w:tc>
      </w:tr>
      <w:tr w:rsidR="00EE7E03" w:rsidRPr="006D30CC" w14:paraId="37393A2F" w14:textId="77777777" w:rsidTr="00EE7E03">
        <w:trPr>
          <w:trHeight w:val="316"/>
        </w:trPr>
        <w:tc>
          <w:tcPr>
            <w:tcW w:w="2893" w:type="dxa"/>
            <w:noWrap/>
            <w:vAlign w:val="center"/>
            <w:hideMark/>
          </w:tcPr>
          <w:p w14:paraId="64A9220B" w14:textId="77777777" w:rsidR="00EE7E03" w:rsidRPr="006D30CC" w:rsidRDefault="00EE7E03" w:rsidP="00EE7E03">
            <w:pPr>
              <w:spacing w:after="0"/>
              <w:jc w:val="left"/>
              <w:rPr>
                <w:sz w:val="20"/>
                <w:szCs w:val="20"/>
              </w:rPr>
            </w:pPr>
            <w:r w:rsidRPr="006D30CC">
              <w:rPr>
                <w:sz w:val="20"/>
                <w:szCs w:val="20"/>
              </w:rPr>
              <w:t>Barreiro</w:t>
            </w:r>
          </w:p>
        </w:tc>
        <w:tc>
          <w:tcPr>
            <w:tcW w:w="5952" w:type="dxa"/>
            <w:noWrap/>
            <w:vAlign w:val="center"/>
            <w:hideMark/>
          </w:tcPr>
          <w:p w14:paraId="478BFD47" w14:textId="77777777" w:rsidR="00EE7E03" w:rsidRPr="006D30CC" w:rsidRDefault="00EE7E03" w:rsidP="00EE7E03">
            <w:pPr>
              <w:spacing w:after="0"/>
              <w:jc w:val="left"/>
              <w:rPr>
                <w:sz w:val="20"/>
                <w:szCs w:val="20"/>
              </w:rPr>
            </w:pPr>
            <w:r w:rsidRPr="006D30CC">
              <w:rPr>
                <w:sz w:val="20"/>
                <w:szCs w:val="20"/>
              </w:rPr>
              <w:t>4 - Aguarda deliberação dos órgãos municipais</w:t>
            </w:r>
          </w:p>
        </w:tc>
      </w:tr>
      <w:tr w:rsidR="00EE7E03" w:rsidRPr="006D30CC" w14:paraId="66FE3733" w14:textId="77777777" w:rsidTr="00EE7E03">
        <w:trPr>
          <w:trHeight w:val="316"/>
        </w:trPr>
        <w:tc>
          <w:tcPr>
            <w:tcW w:w="2893" w:type="dxa"/>
            <w:noWrap/>
            <w:vAlign w:val="center"/>
            <w:hideMark/>
          </w:tcPr>
          <w:p w14:paraId="2979DCB1" w14:textId="77777777" w:rsidR="00EE7E03" w:rsidRPr="006D30CC" w:rsidRDefault="00EE7E03" w:rsidP="00EE7E03">
            <w:pPr>
              <w:spacing w:after="0"/>
              <w:jc w:val="left"/>
              <w:rPr>
                <w:sz w:val="20"/>
                <w:szCs w:val="20"/>
              </w:rPr>
            </w:pPr>
            <w:r w:rsidRPr="006D30CC">
              <w:rPr>
                <w:sz w:val="20"/>
                <w:szCs w:val="20"/>
              </w:rPr>
              <w:t>Arcos de Valdevez</w:t>
            </w:r>
          </w:p>
        </w:tc>
        <w:tc>
          <w:tcPr>
            <w:tcW w:w="5952" w:type="dxa"/>
            <w:noWrap/>
            <w:vAlign w:val="center"/>
            <w:hideMark/>
          </w:tcPr>
          <w:p w14:paraId="43142DF2" w14:textId="77777777" w:rsidR="00EE7E03" w:rsidRPr="006D30CC" w:rsidRDefault="00EE7E03" w:rsidP="00EE7E03">
            <w:pPr>
              <w:spacing w:after="0"/>
              <w:jc w:val="left"/>
              <w:rPr>
                <w:sz w:val="20"/>
                <w:szCs w:val="20"/>
              </w:rPr>
            </w:pPr>
            <w:r w:rsidRPr="006D30CC">
              <w:rPr>
                <w:sz w:val="20"/>
                <w:szCs w:val="20"/>
              </w:rPr>
              <w:t>4 - Aguarda deliberação dos órgãos municipais</w:t>
            </w:r>
          </w:p>
        </w:tc>
      </w:tr>
      <w:tr w:rsidR="00EE7E03" w:rsidRPr="006D30CC" w14:paraId="3A4DD9EC" w14:textId="77777777" w:rsidTr="00EE7E03">
        <w:trPr>
          <w:trHeight w:val="316"/>
        </w:trPr>
        <w:tc>
          <w:tcPr>
            <w:tcW w:w="2893" w:type="dxa"/>
            <w:noWrap/>
            <w:vAlign w:val="center"/>
            <w:hideMark/>
          </w:tcPr>
          <w:p w14:paraId="419896BD" w14:textId="77777777" w:rsidR="00EE7E03" w:rsidRPr="006D30CC" w:rsidRDefault="00EE7E03" w:rsidP="00EE7E03">
            <w:pPr>
              <w:spacing w:after="0"/>
              <w:jc w:val="left"/>
              <w:rPr>
                <w:sz w:val="20"/>
                <w:szCs w:val="20"/>
              </w:rPr>
            </w:pPr>
            <w:r w:rsidRPr="006D30CC">
              <w:rPr>
                <w:sz w:val="20"/>
                <w:szCs w:val="20"/>
              </w:rPr>
              <w:t>Ponte da Barca</w:t>
            </w:r>
          </w:p>
        </w:tc>
        <w:tc>
          <w:tcPr>
            <w:tcW w:w="5952" w:type="dxa"/>
            <w:noWrap/>
            <w:vAlign w:val="center"/>
            <w:hideMark/>
          </w:tcPr>
          <w:p w14:paraId="15DBAA21" w14:textId="0FFFE525" w:rsidR="00EE7E03" w:rsidRPr="006D30CC" w:rsidRDefault="00EE7E03" w:rsidP="00EE7E03">
            <w:pPr>
              <w:spacing w:after="0"/>
              <w:jc w:val="left"/>
              <w:rPr>
                <w:sz w:val="20"/>
                <w:szCs w:val="20"/>
              </w:rPr>
            </w:pPr>
            <w:r w:rsidRPr="006D30CC">
              <w:rPr>
                <w:sz w:val="20"/>
                <w:szCs w:val="20"/>
              </w:rPr>
              <w:t>3 - Aguarda resposta do município às sugestões do IHRU</w:t>
            </w:r>
          </w:p>
        </w:tc>
      </w:tr>
      <w:tr w:rsidR="00EE7E03" w:rsidRPr="006D30CC" w14:paraId="75E6EDF8" w14:textId="77777777" w:rsidTr="00EE7E03">
        <w:trPr>
          <w:trHeight w:val="316"/>
        </w:trPr>
        <w:tc>
          <w:tcPr>
            <w:tcW w:w="2893" w:type="dxa"/>
            <w:shd w:val="clear" w:color="auto" w:fill="E7E6E6" w:themeFill="background2"/>
            <w:noWrap/>
            <w:vAlign w:val="center"/>
            <w:hideMark/>
          </w:tcPr>
          <w:p w14:paraId="57ADFF16" w14:textId="77777777" w:rsidR="00EE7E03" w:rsidRPr="006D30CC" w:rsidRDefault="00EE7E03" w:rsidP="00EE7E03">
            <w:pPr>
              <w:spacing w:after="0"/>
              <w:jc w:val="left"/>
              <w:rPr>
                <w:sz w:val="20"/>
                <w:szCs w:val="20"/>
              </w:rPr>
            </w:pPr>
            <w:r w:rsidRPr="006D30CC">
              <w:rPr>
                <w:sz w:val="20"/>
                <w:szCs w:val="20"/>
              </w:rPr>
              <w:t>Valença</w:t>
            </w:r>
          </w:p>
        </w:tc>
        <w:tc>
          <w:tcPr>
            <w:tcW w:w="5952" w:type="dxa"/>
            <w:shd w:val="clear" w:color="auto" w:fill="E7E6E6" w:themeFill="background2"/>
            <w:noWrap/>
            <w:vAlign w:val="center"/>
            <w:hideMark/>
          </w:tcPr>
          <w:p w14:paraId="491FCC5A" w14:textId="77777777" w:rsidR="00EE7E03" w:rsidRPr="006D30CC" w:rsidRDefault="00EE7E03" w:rsidP="00EE7E03">
            <w:pPr>
              <w:spacing w:after="0"/>
              <w:jc w:val="left"/>
              <w:rPr>
                <w:sz w:val="20"/>
                <w:szCs w:val="20"/>
              </w:rPr>
            </w:pPr>
            <w:r w:rsidRPr="006D30CC">
              <w:rPr>
                <w:sz w:val="20"/>
                <w:szCs w:val="20"/>
              </w:rPr>
              <w:t>6 - Pedido de compatibilidade aprovado</w:t>
            </w:r>
          </w:p>
        </w:tc>
      </w:tr>
      <w:tr w:rsidR="00EE7E03" w:rsidRPr="006D30CC" w14:paraId="3CD96632" w14:textId="77777777" w:rsidTr="00EE7E03">
        <w:trPr>
          <w:trHeight w:val="316"/>
        </w:trPr>
        <w:tc>
          <w:tcPr>
            <w:tcW w:w="2893" w:type="dxa"/>
            <w:shd w:val="clear" w:color="auto" w:fill="E7E6E6" w:themeFill="background2"/>
            <w:noWrap/>
            <w:vAlign w:val="center"/>
            <w:hideMark/>
          </w:tcPr>
          <w:p w14:paraId="3744494B" w14:textId="77777777" w:rsidR="00EE7E03" w:rsidRPr="006D30CC" w:rsidRDefault="00EE7E03" w:rsidP="00EE7E03">
            <w:pPr>
              <w:spacing w:after="0"/>
              <w:jc w:val="left"/>
              <w:rPr>
                <w:sz w:val="20"/>
                <w:szCs w:val="20"/>
              </w:rPr>
            </w:pPr>
            <w:r w:rsidRPr="006D30CC">
              <w:rPr>
                <w:sz w:val="20"/>
                <w:szCs w:val="20"/>
              </w:rPr>
              <w:t>Peso da Régua</w:t>
            </w:r>
          </w:p>
        </w:tc>
        <w:tc>
          <w:tcPr>
            <w:tcW w:w="5952" w:type="dxa"/>
            <w:shd w:val="clear" w:color="auto" w:fill="E7E6E6" w:themeFill="background2"/>
            <w:noWrap/>
            <w:vAlign w:val="center"/>
            <w:hideMark/>
          </w:tcPr>
          <w:p w14:paraId="51BC8202" w14:textId="77777777" w:rsidR="00EE7E03" w:rsidRPr="006D30CC" w:rsidRDefault="00EE7E03" w:rsidP="00EE7E03">
            <w:pPr>
              <w:spacing w:after="0"/>
              <w:jc w:val="left"/>
              <w:rPr>
                <w:sz w:val="20"/>
                <w:szCs w:val="20"/>
              </w:rPr>
            </w:pPr>
            <w:r w:rsidRPr="006D30CC">
              <w:rPr>
                <w:sz w:val="20"/>
                <w:szCs w:val="20"/>
              </w:rPr>
              <w:t>6 - Pedido de compatibilidade aprovado</w:t>
            </w:r>
          </w:p>
        </w:tc>
      </w:tr>
      <w:tr w:rsidR="00EE7E03" w:rsidRPr="006D30CC" w14:paraId="354BD084" w14:textId="77777777" w:rsidTr="00EE7E03">
        <w:trPr>
          <w:trHeight w:val="316"/>
        </w:trPr>
        <w:tc>
          <w:tcPr>
            <w:tcW w:w="2893" w:type="dxa"/>
            <w:noWrap/>
            <w:vAlign w:val="center"/>
            <w:hideMark/>
          </w:tcPr>
          <w:p w14:paraId="7B327177" w14:textId="77777777" w:rsidR="00EE7E03" w:rsidRPr="006D30CC" w:rsidRDefault="00EE7E03" w:rsidP="00EE7E03">
            <w:pPr>
              <w:spacing w:after="0"/>
              <w:jc w:val="left"/>
              <w:rPr>
                <w:sz w:val="20"/>
                <w:szCs w:val="20"/>
              </w:rPr>
            </w:pPr>
            <w:r w:rsidRPr="006D30CC">
              <w:rPr>
                <w:sz w:val="20"/>
                <w:szCs w:val="20"/>
              </w:rPr>
              <w:t>Oliveira de Frades</w:t>
            </w:r>
          </w:p>
        </w:tc>
        <w:tc>
          <w:tcPr>
            <w:tcW w:w="5952" w:type="dxa"/>
            <w:noWrap/>
            <w:vAlign w:val="center"/>
            <w:hideMark/>
          </w:tcPr>
          <w:p w14:paraId="5937D23F" w14:textId="77777777" w:rsidR="00EE7E03" w:rsidRPr="006D30CC" w:rsidRDefault="00EE7E03" w:rsidP="00EE7E03">
            <w:pPr>
              <w:spacing w:after="0"/>
              <w:jc w:val="left"/>
              <w:rPr>
                <w:sz w:val="20"/>
                <w:szCs w:val="20"/>
              </w:rPr>
            </w:pPr>
            <w:r w:rsidRPr="006D30CC">
              <w:rPr>
                <w:sz w:val="20"/>
                <w:szCs w:val="20"/>
              </w:rPr>
              <w:t>4 - Aguarda deliberação dos órgãos municipais</w:t>
            </w:r>
          </w:p>
        </w:tc>
      </w:tr>
      <w:tr w:rsidR="00EE7E03" w:rsidRPr="006D30CC" w14:paraId="50D176A1" w14:textId="77777777" w:rsidTr="00EE7E03">
        <w:trPr>
          <w:trHeight w:val="316"/>
        </w:trPr>
        <w:tc>
          <w:tcPr>
            <w:tcW w:w="2893" w:type="dxa"/>
            <w:noWrap/>
            <w:vAlign w:val="center"/>
            <w:hideMark/>
          </w:tcPr>
          <w:p w14:paraId="388B1DDD" w14:textId="77777777" w:rsidR="00EE7E03" w:rsidRPr="006D30CC" w:rsidRDefault="00EE7E03" w:rsidP="00EE7E03">
            <w:pPr>
              <w:spacing w:after="0"/>
              <w:jc w:val="left"/>
              <w:rPr>
                <w:sz w:val="20"/>
                <w:szCs w:val="20"/>
              </w:rPr>
            </w:pPr>
            <w:r w:rsidRPr="006D30CC">
              <w:rPr>
                <w:sz w:val="20"/>
                <w:szCs w:val="20"/>
              </w:rPr>
              <w:t>Tabuaço</w:t>
            </w:r>
          </w:p>
        </w:tc>
        <w:tc>
          <w:tcPr>
            <w:tcW w:w="5952" w:type="dxa"/>
            <w:noWrap/>
            <w:vAlign w:val="center"/>
            <w:hideMark/>
          </w:tcPr>
          <w:p w14:paraId="4C056CD1" w14:textId="7D005C0A" w:rsidR="00EE7E03" w:rsidRPr="006D30CC" w:rsidRDefault="00EE7E03" w:rsidP="00EE7E03">
            <w:pPr>
              <w:spacing w:after="0"/>
              <w:jc w:val="left"/>
              <w:rPr>
                <w:sz w:val="20"/>
                <w:szCs w:val="20"/>
              </w:rPr>
            </w:pPr>
            <w:r w:rsidRPr="006D30CC">
              <w:rPr>
                <w:sz w:val="20"/>
                <w:szCs w:val="20"/>
              </w:rPr>
              <w:t>3 - Aguarda resposta do município às sugestões do IHRU</w:t>
            </w:r>
          </w:p>
        </w:tc>
      </w:tr>
    </w:tbl>
    <w:p w14:paraId="63F80BDC" w14:textId="77777777" w:rsidR="00821581" w:rsidRDefault="00821581" w:rsidP="00821581"/>
    <w:p w14:paraId="0102843C" w14:textId="5CFF3F5A" w:rsidR="006D30CC" w:rsidRDefault="009D2C1E" w:rsidP="006D30CC">
      <w:pPr>
        <w:pStyle w:val="Cabealho1"/>
      </w:pPr>
      <w:bookmarkStart w:id="140" w:name="_Toc225256070"/>
      <w:r>
        <w:lastRenderedPageBreak/>
        <w:t xml:space="preserve">CONTRATOS ENQUADRADOS </w:t>
      </w:r>
      <w:r w:rsidR="00475D25">
        <w:t>NO PAA EM QUE OS INQUILINOS TÊM APOIO DO PROGRAMA PORTA 65 JOVEM</w:t>
      </w:r>
      <w:bookmarkEnd w:id="140"/>
    </w:p>
    <w:p w14:paraId="52171B1C" w14:textId="7ABAF206" w:rsidR="003858A0" w:rsidRPr="003858A0" w:rsidRDefault="003858A0" w:rsidP="003858A0">
      <w:pPr>
        <w:rPr>
          <w:b/>
          <w:bCs/>
        </w:rPr>
      </w:pPr>
      <w:r w:rsidRPr="003858A0">
        <w:rPr>
          <w:b/>
          <w:bCs/>
        </w:rPr>
        <w:t>Tabela A</w:t>
      </w:r>
      <w:r w:rsidRPr="003858A0">
        <w:rPr>
          <w:b/>
          <w:bCs/>
        </w:rPr>
        <w:fldChar w:fldCharType="begin"/>
      </w:r>
      <w:r w:rsidRPr="003858A0">
        <w:rPr>
          <w:b/>
          <w:bCs/>
        </w:rPr>
        <w:instrText>SEQ Tabela \* ARABIC</w:instrText>
      </w:r>
      <w:r w:rsidRPr="003858A0">
        <w:rPr>
          <w:b/>
          <w:bCs/>
        </w:rPr>
        <w:fldChar w:fldCharType="separate"/>
      </w:r>
      <w:r w:rsidRPr="003858A0">
        <w:rPr>
          <w:b/>
          <w:bCs/>
          <w:noProof/>
        </w:rPr>
        <w:t>87</w:t>
      </w:r>
      <w:r w:rsidRPr="003858A0">
        <w:rPr>
          <w:b/>
          <w:bCs/>
        </w:rPr>
        <w:fldChar w:fldCharType="end"/>
      </w:r>
      <w:r w:rsidRPr="003858A0">
        <w:rPr>
          <w:b/>
          <w:bCs/>
        </w:rPr>
        <w:t xml:space="preserve"> – Contratos enquadrados no período 2019-jun 2021</w:t>
      </w:r>
    </w:p>
    <w:tbl>
      <w:tblPr>
        <w:tblStyle w:val="TabelacomGrelha"/>
        <w:tblW w:w="8800" w:type="dxa"/>
        <w:tblLook w:val="04A0" w:firstRow="1" w:lastRow="0" w:firstColumn="1" w:lastColumn="0" w:noHBand="0" w:noVBand="1"/>
      </w:tblPr>
      <w:tblGrid>
        <w:gridCol w:w="2729"/>
        <w:gridCol w:w="1755"/>
        <w:gridCol w:w="4316"/>
      </w:tblGrid>
      <w:tr w:rsidR="009F0FED" w:rsidRPr="009D2C1E" w14:paraId="49697669" w14:textId="77777777" w:rsidTr="00372DD4">
        <w:tc>
          <w:tcPr>
            <w:tcW w:w="2729" w:type="dxa"/>
            <w:vAlign w:val="center"/>
          </w:tcPr>
          <w:p w14:paraId="50B80740" w14:textId="7421F90A" w:rsidR="009F0FED" w:rsidRPr="009D2C1E" w:rsidRDefault="009F0FED" w:rsidP="009D2C1E">
            <w:pPr>
              <w:spacing w:after="0"/>
              <w:jc w:val="center"/>
              <w:rPr>
                <w:sz w:val="20"/>
                <w:szCs w:val="20"/>
              </w:rPr>
            </w:pPr>
            <w:r w:rsidRPr="009D2C1E">
              <w:rPr>
                <w:sz w:val="20"/>
                <w:szCs w:val="20"/>
              </w:rPr>
              <w:t>Número total</w:t>
            </w:r>
          </w:p>
        </w:tc>
        <w:tc>
          <w:tcPr>
            <w:tcW w:w="1755" w:type="dxa"/>
            <w:vAlign w:val="center"/>
          </w:tcPr>
          <w:p w14:paraId="3EFAF38C" w14:textId="426A11BC" w:rsidR="009F0FED" w:rsidRPr="009D2C1E" w:rsidRDefault="009F0FED" w:rsidP="009D2C1E">
            <w:pPr>
              <w:spacing w:after="0"/>
              <w:jc w:val="center"/>
              <w:rPr>
                <w:sz w:val="20"/>
                <w:szCs w:val="20"/>
              </w:rPr>
            </w:pPr>
            <w:r w:rsidRPr="009D2C1E">
              <w:rPr>
                <w:sz w:val="20"/>
                <w:szCs w:val="20"/>
              </w:rPr>
              <w:t>26</w:t>
            </w:r>
          </w:p>
        </w:tc>
        <w:tc>
          <w:tcPr>
            <w:tcW w:w="4316" w:type="dxa"/>
            <w:vAlign w:val="center"/>
          </w:tcPr>
          <w:p w14:paraId="0F5EB13A" w14:textId="77777777" w:rsidR="009F0FED" w:rsidRDefault="00372DD4" w:rsidP="00372DD4">
            <w:pPr>
              <w:spacing w:after="0"/>
              <w:jc w:val="left"/>
              <w:rPr>
                <w:sz w:val="20"/>
                <w:szCs w:val="20"/>
              </w:rPr>
            </w:pPr>
            <w:r>
              <w:rPr>
                <w:sz w:val="20"/>
                <w:szCs w:val="20"/>
              </w:rPr>
              <w:t>12 na Grande Lisboa e Península de Setúbal</w:t>
            </w:r>
          </w:p>
          <w:p w14:paraId="3C5E1EC5" w14:textId="22558F6D" w:rsidR="00372DD4" w:rsidRPr="009D2C1E" w:rsidRDefault="00372DD4" w:rsidP="00372DD4">
            <w:pPr>
              <w:spacing w:after="0"/>
              <w:jc w:val="left"/>
              <w:rPr>
                <w:sz w:val="20"/>
                <w:szCs w:val="20"/>
              </w:rPr>
            </w:pPr>
            <w:r>
              <w:rPr>
                <w:sz w:val="20"/>
                <w:szCs w:val="20"/>
              </w:rPr>
              <w:t>9 na Área Metropolitana do Porto</w:t>
            </w:r>
          </w:p>
        </w:tc>
      </w:tr>
      <w:tr w:rsidR="009F0FED" w:rsidRPr="009D2C1E" w14:paraId="266065DF" w14:textId="77777777" w:rsidTr="00372DD4">
        <w:tc>
          <w:tcPr>
            <w:tcW w:w="2729" w:type="dxa"/>
            <w:vAlign w:val="center"/>
          </w:tcPr>
          <w:p w14:paraId="6DF085F4" w14:textId="565BDA62" w:rsidR="009F0FED" w:rsidRPr="009D2C1E" w:rsidRDefault="009F0FED" w:rsidP="009D2C1E">
            <w:pPr>
              <w:spacing w:after="0"/>
              <w:jc w:val="center"/>
              <w:rPr>
                <w:sz w:val="20"/>
                <w:szCs w:val="20"/>
              </w:rPr>
            </w:pPr>
            <w:r w:rsidRPr="009D2C1E">
              <w:rPr>
                <w:sz w:val="20"/>
                <w:szCs w:val="20"/>
              </w:rPr>
              <w:t>Ativos</w:t>
            </w:r>
          </w:p>
        </w:tc>
        <w:tc>
          <w:tcPr>
            <w:tcW w:w="1755" w:type="dxa"/>
            <w:vAlign w:val="center"/>
          </w:tcPr>
          <w:p w14:paraId="3F4FE12B" w14:textId="654000B8" w:rsidR="009F0FED" w:rsidRPr="009D2C1E" w:rsidRDefault="009E7D52" w:rsidP="009D2C1E">
            <w:pPr>
              <w:spacing w:after="0"/>
              <w:jc w:val="center"/>
              <w:rPr>
                <w:sz w:val="20"/>
                <w:szCs w:val="20"/>
              </w:rPr>
            </w:pPr>
            <w:r>
              <w:rPr>
                <w:sz w:val="20"/>
                <w:szCs w:val="20"/>
              </w:rPr>
              <w:t>15</w:t>
            </w:r>
          </w:p>
        </w:tc>
        <w:tc>
          <w:tcPr>
            <w:tcW w:w="4316" w:type="dxa"/>
            <w:vAlign w:val="center"/>
          </w:tcPr>
          <w:p w14:paraId="767E0E74" w14:textId="2317D704" w:rsidR="009F0FED" w:rsidRPr="009D2C1E" w:rsidRDefault="00475D25" w:rsidP="00475D25">
            <w:pPr>
              <w:spacing w:after="0"/>
              <w:rPr>
                <w:sz w:val="20"/>
                <w:szCs w:val="20"/>
              </w:rPr>
            </w:pPr>
            <w:r>
              <w:rPr>
                <w:sz w:val="20"/>
                <w:szCs w:val="20"/>
              </w:rPr>
              <w:t>Todos com prazo de 60 meses</w:t>
            </w:r>
          </w:p>
        </w:tc>
      </w:tr>
      <w:tr w:rsidR="009F0FED" w:rsidRPr="009D2C1E" w14:paraId="242595C0" w14:textId="77777777" w:rsidTr="00372DD4">
        <w:tc>
          <w:tcPr>
            <w:tcW w:w="2729" w:type="dxa"/>
            <w:vAlign w:val="center"/>
          </w:tcPr>
          <w:p w14:paraId="5B30D27C" w14:textId="1CD5D538" w:rsidR="009F0FED" w:rsidRPr="009D2C1E" w:rsidRDefault="009F0FED" w:rsidP="009D2C1E">
            <w:pPr>
              <w:spacing w:after="0"/>
              <w:jc w:val="center"/>
              <w:rPr>
                <w:sz w:val="20"/>
                <w:szCs w:val="20"/>
              </w:rPr>
            </w:pPr>
            <w:r w:rsidRPr="009D2C1E">
              <w:rPr>
                <w:sz w:val="20"/>
                <w:szCs w:val="20"/>
              </w:rPr>
              <w:t>Terminados</w:t>
            </w:r>
          </w:p>
        </w:tc>
        <w:tc>
          <w:tcPr>
            <w:tcW w:w="1755" w:type="dxa"/>
            <w:vAlign w:val="center"/>
          </w:tcPr>
          <w:p w14:paraId="7B07BAE8" w14:textId="43A6A422" w:rsidR="009F0FED" w:rsidRPr="009D2C1E" w:rsidRDefault="009F0FED" w:rsidP="009D2C1E">
            <w:pPr>
              <w:spacing w:after="0"/>
              <w:jc w:val="center"/>
              <w:rPr>
                <w:sz w:val="20"/>
                <w:szCs w:val="20"/>
              </w:rPr>
            </w:pPr>
            <w:r>
              <w:rPr>
                <w:sz w:val="20"/>
                <w:szCs w:val="20"/>
              </w:rPr>
              <w:t>9</w:t>
            </w:r>
          </w:p>
        </w:tc>
        <w:tc>
          <w:tcPr>
            <w:tcW w:w="4316" w:type="dxa"/>
            <w:vAlign w:val="center"/>
          </w:tcPr>
          <w:p w14:paraId="729A4AA4" w14:textId="7BB327AC" w:rsidR="009F0FED" w:rsidRPr="009D2C1E" w:rsidRDefault="009E7D52" w:rsidP="009E7D52">
            <w:pPr>
              <w:spacing w:after="0"/>
              <w:rPr>
                <w:sz w:val="20"/>
                <w:szCs w:val="20"/>
              </w:rPr>
            </w:pPr>
            <w:r>
              <w:rPr>
                <w:sz w:val="20"/>
                <w:szCs w:val="20"/>
              </w:rPr>
              <w:t>Todos antes do prazo previsto</w:t>
            </w:r>
          </w:p>
        </w:tc>
      </w:tr>
      <w:tr w:rsidR="009F0FED" w:rsidRPr="009D2C1E" w14:paraId="2732F8B9" w14:textId="77777777" w:rsidTr="00372DD4">
        <w:tc>
          <w:tcPr>
            <w:tcW w:w="2729" w:type="dxa"/>
            <w:vAlign w:val="center"/>
          </w:tcPr>
          <w:p w14:paraId="50EE9BB9" w14:textId="445E15BF" w:rsidR="009F0FED" w:rsidRPr="009D2C1E" w:rsidRDefault="009F0FED" w:rsidP="009D2C1E">
            <w:pPr>
              <w:spacing w:after="0"/>
              <w:jc w:val="center"/>
              <w:rPr>
                <w:sz w:val="20"/>
                <w:szCs w:val="20"/>
              </w:rPr>
            </w:pPr>
            <w:r w:rsidRPr="009D2C1E">
              <w:rPr>
                <w:sz w:val="20"/>
                <w:szCs w:val="20"/>
              </w:rPr>
              <w:t xml:space="preserve">Taxa esforço </w:t>
            </w:r>
            <w:r>
              <w:rPr>
                <w:sz w:val="20"/>
                <w:szCs w:val="20"/>
              </w:rPr>
              <w:t xml:space="preserve">efetiva </w:t>
            </w:r>
            <w:r w:rsidRPr="009D2C1E">
              <w:rPr>
                <w:sz w:val="20"/>
                <w:szCs w:val="20"/>
              </w:rPr>
              <w:t>média</w:t>
            </w:r>
          </w:p>
        </w:tc>
        <w:tc>
          <w:tcPr>
            <w:tcW w:w="1755" w:type="dxa"/>
            <w:vAlign w:val="center"/>
          </w:tcPr>
          <w:p w14:paraId="6CD8F227" w14:textId="5BB7F913" w:rsidR="009F0FED" w:rsidRPr="009D2C1E" w:rsidRDefault="009E7D52" w:rsidP="009D2C1E">
            <w:pPr>
              <w:spacing w:after="0"/>
              <w:jc w:val="center"/>
              <w:rPr>
                <w:sz w:val="20"/>
                <w:szCs w:val="20"/>
              </w:rPr>
            </w:pPr>
            <w:r>
              <w:rPr>
                <w:sz w:val="20"/>
                <w:szCs w:val="20"/>
              </w:rPr>
              <w:t>29%</w:t>
            </w:r>
          </w:p>
        </w:tc>
        <w:tc>
          <w:tcPr>
            <w:tcW w:w="4316" w:type="dxa"/>
            <w:vAlign w:val="center"/>
          </w:tcPr>
          <w:p w14:paraId="59CEBC3A" w14:textId="77777777" w:rsidR="009F0FED" w:rsidRPr="009D2C1E" w:rsidRDefault="009F0FED" w:rsidP="009D2C1E">
            <w:pPr>
              <w:spacing w:after="0"/>
              <w:jc w:val="center"/>
              <w:rPr>
                <w:sz w:val="20"/>
                <w:szCs w:val="20"/>
              </w:rPr>
            </w:pPr>
          </w:p>
        </w:tc>
      </w:tr>
    </w:tbl>
    <w:p w14:paraId="72EB2054" w14:textId="77777777" w:rsidR="009D2C1E" w:rsidRPr="009D2C1E" w:rsidRDefault="009D2C1E" w:rsidP="009D2C1E"/>
    <w:p w14:paraId="18ABC8F8" w14:textId="41764800" w:rsidR="009D2C1E" w:rsidRPr="009D2C1E" w:rsidRDefault="003858A0" w:rsidP="009D2C1E">
      <w:pPr>
        <w:rPr>
          <w:b/>
          <w:bCs/>
        </w:rPr>
      </w:pPr>
      <w:r w:rsidRPr="003858A0">
        <w:rPr>
          <w:b/>
          <w:bCs/>
        </w:rPr>
        <w:t>Tabela A</w:t>
      </w:r>
      <w:r w:rsidRPr="003858A0">
        <w:rPr>
          <w:b/>
          <w:bCs/>
        </w:rPr>
        <w:fldChar w:fldCharType="begin"/>
      </w:r>
      <w:r w:rsidRPr="003858A0">
        <w:rPr>
          <w:b/>
          <w:bCs/>
        </w:rPr>
        <w:instrText>SEQ Tabela \* ARABIC</w:instrText>
      </w:r>
      <w:r w:rsidRPr="003858A0">
        <w:rPr>
          <w:b/>
          <w:bCs/>
        </w:rPr>
        <w:fldChar w:fldCharType="separate"/>
      </w:r>
      <w:r>
        <w:rPr>
          <w:b/>
          <w:bCs/>
          <w:noProof/>
        </w:rPr>
        <w:t>88</w:t>
      </w:r>
      <w:r w:rsidRPr="003858A0">
        <w:rPr>
          <w:b/>
          <w:bCs/>
        </w:rPr>
        <w:fldChar w:fldCharType="end"/>
      </w:r>
      <w:r w:rsidRPr="003858A0">
        <w:rPr>
          <w:b/>
          <w:bCs/>
        </w:rPr>
        <w:t xml:space="preserve"> – </w:t>
      </w:r>
      <w:r w:rsidR="00475D25">
        <w:rPr>
          <w:b/>
          <w:bCs/>
        </w:rPr>
        <w:t>Contratos e</w:t>
      </w:r>
      <w:r w:rsidR="009D2C1E" w:rsidRPr="009D2C1E">
        <w:rPr>
          <w:b/>
          <w:bCs/>
        </w:rPr>
        <w:t>nquadrados após jul</w:t>
      </w:r>
      <w:r w:rsidR="009D2C1E">
        <w:rPr>
          <w:b/>
          <w:bCs/>
        </w:rPr>
        <w:t>ho</w:t>
      </w:r>
      <w:r w:rsidR="009D2C1E" w:rsidRPr="009D2C1E">
        <w:rPr>
          <w:b/>
          <w:bCs/>
        </w:rPr>
        <w:t xml:space="preserve"> 2021</w:t>
      </w:r>
    </w:p>
    <w:tbl>
      <w:tblPr>
        <w:tblStyle w:val="TabelacomGrelha"/>
        <w:tblW w:w="8770" w:type="dxa"/>
        <w:tblLook w:val="04A0" w:firstRow="1" w:lastRow="0" w:firstColumn="1" w:lastColumn="0" w:noHBand="0" w:noVBand="1"/>
      </w:tblPr>
      <w:tblGrid>
        <w:gridCol w:w="2699"/>
        <w:gridCol w:w="1755"/>
        <w:gridCol w:w="4316"/>
      </w:tblGrid>
      <w:tr w:rsidR="009F0FED" w:rsidRPr="009D2C1E" w14:paraId="5F4BCEE7" w14:textId="77777777" w:rsidTr="009E7D52">
        <w:tc>
          <w:tcPr>
            <w:tcW w:w="2699" w:type="dxa"/>
            <w:vAlign w:val="center"/>
          </w:tcPr>
          <w:p w14:paraId="11498E7D" w14:textId="689FBCE2" w:rsidR="009F0FED" w:rsidRPr="009D2C1E" w:rsidRDefault="009F0FED" w:rsidP="00F03C40">
            <w:pPr>
              <w:spacing w:after="0"/>
              <w:jc w:val="center"/>
              <w:rPr>
                <w:sz w:val="20"/>
                <w:szCs w:val="20"/>
              </w:rPr>
            </w:pPr>
            <w:r w:rsidRPr="009D2C1E">
              <w:rPr>
                <w:sz w:val="20"/>
                <w:szCs w:val="20"/>
              </w:rPr>
              <w:t xml:space="preserve">Número </w:t>
            </w:r>
            <w:r>
              <w:rPr>
                <w:sz w:val="20"/>
                <w:szCs w:val="20"/>
              </w:rPr>
              <w:t>total</w:t>
            </w:r>
          </w:p>
        </w:tc>
        <w:tc>
          <w:tcPr>
            <w:tcW w:w="1755" w:type="dxa"/>
            <w:vAlign w:val="center"/>
          </w:tcPr>
          <w:p w14:paraId="4DEC1452" w14:textId="7BAEE47E" w:rsidR="009F0FED" w:rsidRPr="009D2C1E" w:rsidRDefault="009E7D52" w:rsidP="00F03C40">
            <w:pPr>
              <w:spacing w:after="0"/>
              <w:jc w:val="center"/>
              <w:rPr>
                <w:sz w:val="20"/>
                <w:szCs w:val="20"/>
              </w:rPr>
            </w:pPr>
            <w:r>
              <w:rPr>
                <w:sz w:val="20"/>
                <w:szCs w:val="20"/>
              </w:rPr>
              <w:t>112</w:t>
            </w:r>
          </w:p>
        </w:tc>
        <w:tc>
          <w:tcPr>
            <w:tcW w:w="4316" w:type="dxa"/>
            <w:vAlign w:val="center"/>
          </w:tcPr>
          <w:p w14:paraId="68462AAA" w14:textId="77777777" w:rsidR="009E7D52" w:rsidRDefault="009E7D52" w:rsidP="009E7D52">
            <w:pPr>
              <w:spacing w:after="0"/>
              <w:jc w:val="left"/>
              <w:rPr>
                <w:sz w:val="20"/>
                <w:szCs w:val="20"/>
              </w:rPr>
            </w:pPr>
            <w:r>
              <w:rPr>
                <w:sz w:val="20"/>
                <w:szCs w:val="20"/>
              </w:rPr>
              <w:t>62 na Grande Lisboa e Península de Setúbal</w:t>
            </w:r>
          </w:p>
          <w:p w14:paraId="74D46F7E" w14:textId="6A10B894" w:rsidR="009F0FED" w:rsidRPr="009D2C1E" w:rsidRDefault="009E7D52" w:rsidP="009E7D52">
            <w:pPr>
              <w:spacing w:after="0"/>
              <w:jc w:val="left"/>
              <w:rPr>
                <w:sz w:val="20"/>
                <w:szCs w:val="20"/>
              </w:rPr>
            </w:pPr>
            <w:r>
              <w:rPr>
                <w:sz w:val="20"/>
                <w:szCs w:val="20"/>
              </w:rPr>
              <w:t>16 na Área Metropolitana do Porto</w:t>
            </w:r>
          </w:p>
        </w:tc>
      </w:tr>
      <w:tr w:rsidR="009F0FED" w:rsidRPr="009D2C1E" w14:paraId="5D3E1121" w14:textId="77777777" w:rsidTr="009E7D52">
        <w:tc>
          <w:tcPr>
            <w:tcW w:w="2699" w:type="dxa"/>
            <w:vAlign w:val="center"/>
          </w:tcPr>
          <w:p w14:paraId="7A4D6FC5" w14:textId="3E98A283" w:rsidR="009F0FED" w:rsidRPr="009D2C1E" w:rsidRDefault="009F0FED" w:rsidP="00F03C40">
            <w:pPr>
              <w:spacing w:after="0"/>
              <w:jc w:val="center"/>
              <w:rPr>
                <w:sz w:val="20"/>
                <w:szCs w:val="20"/>
              </w:rPr>
            </w:pPr>
            <w:r>
              <w:rPr>
                <w:sz w:val="20"/>
                <w:szCs w:val="20"/>
              </w:rPr>
              <w:t>Ativos</w:t>
            </w:r>
          </w:p>
        </w:tc>
        <w:tc>
          <w:tcPr>
            <w:tcW w:w="1755" w:type="dxa"/>
            <w:vAlign w:val="center"/>
          </w:tcPr>
          <w:p w14:paraId="07C5E270" w14:textId="20205790" w:rsidR="009F0FED" w:rsidRPr="009D2C1E" w:rsidRDefault="009E7D52" w:rsidP="00F03C40">
            <w:pPr>
              <w:spacing w:after="0"/>
              <w:jc w:val="center"/>
              <w:rPr>
                <w:sz w:val="20"/>
                <w:szCs w:val="20"/>
              </w:rPr>
            </w:pPr>
            <w:r>
              <w:rPr>
                <w:sz w:val="20"/>
                <w:szCs w:val="20"/>
              </w:rPr>
              <w:t>104</w:t>
            </w:r>
          </w:p>
        </w:tc>
        <w:tc>
          <w:tcPr>
            <w:tcW w:w="4316" w:type="dxa"/>
            <w:vAlign w:val="center"/>
          </w:tcPr>
          <w:p w14:paraId="4D8C9E8E" w14:textId="57D33CEE" w:rsidR="009F0FED" w:rsidRPr="009D2C1E" w:rsidRDefault="00475D25" w:rsidP="009E7D52">
            <w:pPr>
              <w:spacing w:after="0"/>
              <w:rPr>
                <w:sz w:val="20"/>
                <w:szCs w:val="20"/>
              </w:rPr>
            </w:pPr>
            <w:r>
              <w:rPr>
                <w:sz w:val="20"/>
                <w:szCs w:val="20"/>
              </w:rPr>
              <w:t xml:space="preserve">110 com prazo de </w:t>
            </w:r>
            <w:r w:rsidR="009E7D52">
              <w:rPr>
                <w:sz w:val="20"/>
                <w:szCs w:val="20"/>
              </w:rPr>
              <w:t>60 meses</w:t>
            </w:r>
          </w:p>
        </w:tc>
      </w:tr>
      <w:tr w:rsidR="009F0FED" w:rsidRPr="009D2C1E" w14:paraId="22640C6F" w14:textId="77777777" w:rsidTr="009E7D52">
        <w:tc>
          <w:tcPr>
            <w:tcW w:w="2699" w:type="dxa"/>
            <w:vAlign w:val="center"/>
          </w:tcPr>
          <w:p w14:paraId="31240651" w14:textId="5F9FB55C" w:rsidR="009F0FED" w:rsidRPr="009D2C1E" w:rsidRDefault="009F0FED" w:rsidP="00F03C40">
            <w:pPr>
              <w:spacing w:after="0"/>
              <w:jc w:val="center"/>
              <w:rPr>
                <w:sz w:val="20"/>
                <w:szCs w:val="20"/>
              </w:rPr>
            </w:pPr>
            <w:r>
              <w:rPr>
                <w:sz w:val="20"/>
                <w:szCs w:val="20"/>
              </w:rPr>
              <w:t>Terminados</w:t>
            </w:r>
          </w:p>
        </w:tc>
        <w:tc>
          <w:tcPr>
            <w:tcW w:w="1755" w:type="dxa"/>
            <w:vAlign w:val="center"/>
          </w:tcPr>
          <w:p w14:paraId="4E131769" w14:textId="13CBE1D1" w:rsidR="009F0FED" w:rsidRPr="009D2C1E" w:rsidRDefault="009E7D52" w:rsidP="00F03C40">
            <w:pPr>
              <w:spacing w:after="0"/>
              <w:jc w:val="center"/>
              <w:rPr>
                <w:sz w:val="20"/>
                <w:szCs w:val="20"/>
              </w:rPr>
            </w:pPr>
            <w:r>
              <w:rPr>
                <w:sz w:val="20"/>
                <w:szCs w:val="20"/>
              </w:rPr>
              <w:t>8</w:t>
            </w:r>
          </w:p>
        </w:tc>
        <w:tc>
          <w:tcPr>
            <w:tcW w:w="4316" w:type="dxa"/>
            <w:vAlign w:val="center"/>
          </w:tcPr>
          <w:p w14:paraId="4D75E3A5" w14:textId="4ADE352D" w:rsidR="009F0FED" w:rsidRPr="009D2C1E" w:rsidRDefault="009E7D52" w:rsidP="009E7D52">
            <w:pPr>
              <w:spacing w:after="0"/>
              <w:rPr>
                <w:sz w:val="20"/>
                <w:szCs w:val="20"/>
              </w:rPr>
            </w:pPr>
            <w:r>
              <w:rPr>
                <w:sz w:val="20"/>
                <w:szCs w:val="20"/>
              </w:rPr>
              <w:t>6 terminados antes do prazo previsto</w:t>
            </w:r>
          </w:p>
        </w:tc>
      </w:tr>
      <w:tr w:rsidR="009F0FED" w:rsidRPr="009D2C1E" w14:paraId="4CD032D7" w14:textId="77777777" w:rsidTr="009E7D52">
        <w:tc>
          <w:tcPr>
            <w:tcW w:w="2699" w:type="dxa"/>
            <w:vAlign w:val="center"/>
          </w:tcPr>
          <w:p w14:paraId="733DB0C0" w14:textId="6AF56538" w:rsidR="009F0FED" w:rsidRPr="009D2C1E" w:rsidRDefault="009F0FED" w:rsidP="00F03C40">
            <w:pPr>
              <w:spacing w:after="0"/>
              <w:jc w:val="center"/>
              <w:rPr>
                <w:sz w:val="20"/>
                <w:szCs w:val="20"/>
              </w:rPr>
            </w:pPr>
            <w:r>
              <w:rPr>
                <w:sz w:val="20"/>
                <w:szCs w:val="20"/>
              </w:rPr>
              <w:t>Taxa esforço efetiva média</w:t>
            </w:r>
          </w:p>
        </w:tc>
        <w:tc>
          <w:tcPr>
            <w:tcW w:w="1755" w:type="dxa"/>
            <w:vAlign w:val="center"/>
          </w:tcPr>
          <w:p w14:paraId="20B298F5" w14:textId="795B5F7B" w:rsidR="009F0FED" w:rsidRPr="009D2C1E" w:rsidRDefault="009E7D52" w:rsidP="00F03C40">
            <w:pPr>
              <w:spacing w:after="0"/>
              <w:jc w:val="center"/>
              <w:rPr>
                <w:sz w:val="20"/>
                <w:szCs w:val="20"/>
              </w:rPr>
            </w:pPr>
            <w:r>
              <w:rPr>
                <w:sz w:val="20"/>
                <w:szCs w:val="20"/>
              </w:rPr>
              <w:t>28%</w:t>
            </w:r>
          </w:p>
        </w:tc>
        <w:tc>
          <w:tcPr>
            <w:tcW w:w="4316" w:type="dxa"/>
            <w:vAlign w:val="center"/>
          </w:tcPr>
          <w:p w14:paraId="7EA2B55C" w14:textId="77777777" w:rsidR="009F0FED" w:rsidRPr="009D2C1E" w:rsidRDefault="009F0FED" w:rsidP="00F03C40">
            <w:pPr>
              <w:spacing w:after="0"/>
              <w:jc w:val="center"/>
              <w:rPr>
                <w:sz w:val="20"/>
                <w:szCs w:val="20"/>
              </w:rPr>
            </w:pPr>
          </w:p>
        </w:tc>
      </w:tr>
    </w:tbl>
    <w:p w14:paraId="2F290D78" w14:textId="77777777" w:rsidR="009D2C1E" w:rsidRPr="009D2C1E" w:rsidRDefault="009D2C1E" w:rsidP="009D2C1E"/>
    <w:p w14:paraId="793954B1" w14:textId="77777777" w:rsidR="006D30CC" w:rsidRPr="00821581" w:rsidRDefault="006D30CC" w:rsidP="00821581"/>
    <w:p w14:paraId="700BD1F9" w14:textId="1056B42C" w:rsidR="004268A8" w:rsidRPr="000F689C" w:rsidRDefault="001440E0" w:rsidP="00952380">
      <w:pPr>
        <w:pStyle w:val="Cabealho1"/>
      </w:pPr>
      <w:bookmarkStart w:id="141" w:name="_Toc225256071"/>
      <w:r>
        <w:lastRenderedPageBreak/>
        <w:t>ANÁLISE DOCUMENTAL</w:t>
      </w:r>
      <w:bookmarkEnd w:id="141"/>
    </w:p>
    <w:p w14:paraId="10833B7D" w14:textId="49A0A254" w:rsidR="00690F38" w:rsidRPr="000F689C" w:rsidRDefault="0034724C" w:rsidP="00952380">
      <w:pPr>
        <w:pStyle w:val="Titulo2"/>
        <w:numPr>
          <w:ilvl w:val="1"/>
          <w:numId w:val="132"/>
        </w:numPr>
      </w:pPr>
      <w:bookmarkStart w:id="142" w:name="_Toc225256072"/>
      <w:r w:rsidRPr="000F689C">
        <w:rPr>
          <w:caps w:val="0"/>
        </w:rPr>
        <w:t xml:space="preserve">Principais </w:t>
      </w:r>
      <w:r>
        <w:rPr>
          <w:caps w:val="0"/>
        </w:rPr>
        <w:t>referências d</w:t>
      </w:r>
      <w:r w:rsidRPr="000F689C">
        <w:rPr>
          <w:caps w:val="0"/>
        </w:rPr>
        <w:t>ocument</w:t>
      </w:r>
      <w:r>
        <w:rPr>
          <w:caps w:val="0"/>
        </w:rPr>
        <w:t>ais</w:t>
      </w:r>
      <w:bookmarkEnd w:id="142"/>
    </w:p>
    <w:p w14:paraId="158DF1F8" w14:textId="77777777" w:rsidR="00C35FA5" w:rsidRPr="000F689C" w:rsidRDefault="00C35FA5" w:rsidP="00D802D6">
      <w:pPr>
        <w:pStyle w:val="paragraph"/>
        <w:numPr>
          <w:ilvl w:val="0"/>
          <w:numId w:val="13"/>
        </w:numPr>
        <w:tabs>
          <w:tab w:val="clear" w:pos="720"/>
          <w:tab w:val="num" w:pos="443"/>
        </w:tabs>
        <w:spacing w:before="120" w:beforeAutospacing="0" w:after="0" w:afterAutospacing="0" w:line="220" w:lineRule="atLeast"/>
        <w:ind w:left="800" w:firstLine="0"/>
        <w:jc w:val="both"/>
        <w:textAlignment w:val="baseline"/>
        <w:rPr>
          <w:rFonts w:ascii="Arial" w:hAnsi="Arial" w:cs="Arial"/>
          <w:color w:val="262626" w:themeColor="text1" w:themeTint="D9"/>
          <w:sz w:val="20"/>
          <w:szCs w:val="20"/>
        </w:rPr>
      </w:pPr>
      <w:r w:rsidRPr="000F689C">
        <w:rPr>
          <w:rStyle w:val="normaltextrun"/>
          <w:rFonts w:ascii="Arial" w:hAnsi="Arial" w:cs="Arial"/>
          <w:color w:val="262626" w:themeColor="text1" w:themeTint="D9"/>
          <w:sz w:val="20"/>
          <w:szCs w:val="20"/>
        </w:rPr>
        <w:t>Programa</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Nacional</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de</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Habitação</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Territórios</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com</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falta</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ou</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desadequação</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da</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oferta</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habitacional</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em</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Portugal</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(OHARU/IHRU,</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setembro</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de</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2024).</w:t>
      </w:r>
      <w:r w:rsidR="003417D5" w:rsidRPr="000F689C">
        <w:rPr>
          <w:rStyle w:val="eop"/>
          <w:rFonts w:ascii="Arial" w:hAnsi="Arial" w:cs="Arial"/>
          <w:color w:val="262626" w:themeColor="text1" w:themeTint="D9"/>
          <w:sz w:val="20"/>
          <w:szCs w:val="20"/>
        </w:rPr>
        <w:t xml:space="preserve"> </w:t>
      </w:r>
    </w:p>
    <w:p w14:paraId="01887C7B" w14:textId="77777777" w:rsidR="00C35FA5" w:rsidRPr="000F689C" w:rsidRDefault="00C35FA5" w:rsidP="00D802D6">
      <w:pPr>
        <w:pStyle w:val="paragraph"/>
        <w:numPr>
          <w:ilvl w:val="0"/>
          <w:numId w:val="14"/>
        </w:numPr>
        <w:tabs>
          <w:tab w:val="clear" w:pos="720"/>
          <w:tab w:val="num" w:pos="443"/>
        </w:tabs>
        <w:spacing w:before="120" w:beforeAutospacing="0" w:after="0" w:afterAutospacing="0" w:line="220" w:lineRule="atLeast"/>
        <w:ind w:left="800" w:firstLine="0"/>
        <w:jc w:val="both"/>
        <w:textAlignment w:val="baseline"/>
        <w:rPr>
          <w:rFonts w:ascii="Arial" w:hAnsi="Arial" w:cs="Arial"/>
          <w:color w:val="262626" w:themeColor="text1" w:themeTint="D9"/>
          <w:sz w:val="20"/>
          <w:szCs w:val="20"/>
        </w:rPr>
      </w:pPr>
      <w:r w:rsidRPr="000F689C">
        <w:rPr>
          <w:rStyle w:val="normaltextrun"/>
          <w:rFonts w:ascii="Arial" w:hAnsi="Arial" w:cs="Arial"/>
          <w:color w:val="262626" w:themeColor="text1" w:themeTint="D9"/>
          <w:sz w:val="20"/>
          <w:szCs w:val="20"/>
        </w:rPr>
        <w:t>Estatísticas</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de</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rendas</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da</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habitação</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ao</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nível</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local</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Destaques</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(INE,</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vários</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períodos).</w:t>
      </w:r>
      <w:r w:rsidR="003417D5" w:rsidRPr="000F689C">
        <w:rPr>
          <w:rStyle w:val="eop"/>
          <w:rFonts w:ascii="Arial" w:hAnsi="Arial" w:cs="Arial"/>
          <w:color w:val="262626" w:themeColor="text1" w:themeTint="D9"/>
          <w:sz w:val="20"/>
          <w:szCs w:val="20"/>
        </w:rPr>
        <w:t xml:space="preserve"> </w:t>
      </w:r>
    </w:p>
    <w:p w14:paraId="6C1C35CD" w14:textId="77777777" w:rsidR="00C35FA5" w:rsidRPr="000F689C" w:rsidRDefault="00C35FA5" w:rsidP="00D802D6">
      <w:pPr>
        <w:pStyle w:val="paragraph"/>
        <w:numPr>
          <w:ilvl w:val="0"/>
          <w:numId w:val="15"/>
        </w:numPr>
        <w:tabs>
          <w:tab w:val="clear" w:pos="720"/>
          <w:tab w:val="num" w:pos="443"/>
        </w:tabs>
        <w:spacing w:before="120" w:beforeAutospacing="0" w:after="0" w:afterAutospacing="0" w:line="220" w:lineRule="atLeast"/>
        <w:ind w:left="800" w:firstLine="0"/>
        <w:jc w:val="both"/>
        <w:textAlignment w:val="baseline"/>
        <w:rPr>
          <w:rFonts w:ascii="Arial" w:hAnsi="Arial" w:cs="Arial"/>
          <w:color w:val="262626" w:themeColor="text1" w:themeTint="D9"/>
          <w:sz w:val="20"/>
          <w:szCs w:val="20"/>
        </w:rPr>
      </w:pPr>
      <w:r w:rsidRPr="000F689C">
        <w:rPr>
          <w:rStyle w:val="normaltextrun"/>
          <w:rFonts w:ascii="Arial" w:hAnsi="Arial" w:cs="Arial"/>
          <w:color w:val="262626" w:themeColor="text1" w:themeTint="D9"/>
          <w:sz w:val="20"/>
          <w:szCs w:val="20"/>
        </w:rPr>
        <w:t>Relatório</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anual</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da</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habitação</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e</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de</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monitorização</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do</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Programa</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Nacional</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de</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Habitação</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2024</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(OHARU/IHRU,</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maio</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de</w:t>
      </w:r>
      <w:r w:rsidR="003417D5" w:rsidRPr="000F689C">
        <w:rPr>
          <w:rStyle w:val="normaltextrun"/>
          <w:rFonts w:ascii="Arial" w:hAnsi="Arial" w:cs="Arial"/>
          <w:color w:val="262626" w:themeColor="text1" w:themeTint="D9"/>
          <w:sz w:val="20"/>
          <w:szCs w:val="20"/>
        </w:rPr>
        <w:t xml:space="preserve"> </w:t>
      </w:r>
      <w:r w:rsidRPr="000F689C">
        <w:rPr>
          <w:rStyle w:val="normaltextrun"/>
          <w:rFonts w:ascii="Arial" w:hAnsi="Arial" w:cs="Arial"/>
          <w:color w:val="262626" w:themeColor="text1" w:themeTint="D9"/>
          <w:sz w:val="20"/>
          <w:szCs w:val="20"/>
        </w:rPr>
        <w:t>2025).</w:t>
      </w:r>
      <w:r w:rsidR="003417D5" w:rsidRPr="000F689C">
        <w:rPr>
          <w:rStyle w:val="eop"/>
          <w:rFonts w:ascii="Arial" w:hAnsi="Arial" w:cs="Arial"/>
          <w:color w:val="262626" w:themeColor="text1" w:themeTint="D9"/>
          <w:sz w:val="20"/>
          <w:szCs w:val="20"/>
        </w:rPr>
        <w:t xml:space="preserve"> </w:t>
      </w:r>
    </w:p>
    <w:p w14:paraId="1148DF61" w14:textId="77777777" w:rsidR="00C35FA5" w:rsidRDefault="00C35FA5" w:rsidP="00D802D6">
      <w:pPr>
        <w:pStyle w:val="paragraph"/>
        <w:numPr>
          <w:ilvl w:val="0"/>
          <w:numId w:val="16"/>
        </w:numPr>
        <w:tabs>
          <w:tab w:val="clear" w:pos="720"/>
          <w:tab w:val="num" w:pos="443"/>
        </w:tabs>
        <w:spacing w:before="120" w:beforeAutospacing="0" w:after="0" w:afterAutospacing="0" w:line="220" w:lineRule="atLeast"/>
        <w:ind w:left="800" w:firstLine="0"/>
        <w:jc w:val="both"/>
        <w:textAlignment w:val="baseline"/>
        <w:rPr>
          <w:rStyle w:val="eop"/>
          <w:rFonts w:ascii="Arial" w:hAnsi="Arial" w:cs="Arial"/>
          <w:color w:val="385623" w:themeColor="accent6" w:themeShade="80"/>
          <w:sz w:val="20"/>
          <w:szCs w:val="20"/>
        </w:rPr>
      </w:pPr>
      <w:r w:rsidRPr="005B4444">
        <w:rPr>
          <w:rStyle w:val="normaltextrun"/>
          <w:rFonts w:ascii="Arial" w:hAnsi="Arial" w:cs="Arial"/>
          <w:color w:val="385623" w:themeColor="accent6" w:themeShade="80"/>
          <w:sz w:val="20"/>
          <w:szCs w:val="20"/>
        </w:rPr>
        <w:t>Relatório</w:t>
      </w:r>
      <w:r w:rsidR="003417D5" w:rsidRPr="005B4444">
        <w:rPr>
          <w:rStyle w:val="normaltextrun"/>
          <w:rFonts w:ascii="Arial" w:hAnsi="Arial" w:cs="Arial"/>
          <w:color w:val="385623" w:themeColor="accent6" w:themeShade="80"/>
          <w:sz w:val="20"/>
          <w:szCs w:val="20"/>
        </w:rPr>
        <w:t xml:space="preserve"> </w:t>
      </w:r>
      <w:r w:rsidRPr="005B4444">
        <w:rPr>
          <w:rStyle w:val="normaltextrun"/>
          <w:rFonts w:ascii="Arial" w:hAnsi="Arial" w:cs="Arial"/>
          <w:color w:val="385623" w:themeColor="accent6" w:themeShade="80"/>
          <w:sz w:val="20"/>
          <w:szCs w:val="20"/>
        </w:rPr>
        <w:t>sobre</w:t>
      </w:r>
      <w:r w:rsidR="003417D5" w:rsidRPr="005B4444">
        <w:rPr>
          <w:rStyle w:val="normaltextrun"/>
          <w:rFonts w:ascii="Arial" w:hAnsi="Arial" w:cs="Arial"/>
          <w:color w:val="385623" w:themeColor="accent6" w:themeShade="80"/>
          <w:sz w:val="20"/>
          <w:szCs w:val="20"/>
        </w:rPr>
        <w:t xml:space="preserve"> </w:t>
      </w:r>
      <w:r w:rsidRPr="005B4444">
        <w:rPr>
          <w:rStyle w:val="normaltextrun"/>
          <w:rFonts w:ascii="Arial" w:hAnsi="Arial" w:cs="Arial"/>
          <w:color w:val="385623" w:themeColor="accent6" w:themeShade="80"/>
          <w:sz w:val="20"/>
          <w:szCs w:val="20"/>
        </w:rPr>
        <w:t>o</w:t>
      </w:r>
      <w:r w:rsidR="003417D5" w:rsidRPr="005B4444">
        <w:rPr>
          <w:rStyle w:val="normaltextrun"/>
          <w:rFonts w:ascii="Arial" w:hAnsi="Arial" w:cs="Arial"/>
          <w:color w:val="385623" w:themeColor="accent6" w:themeShade="80"/>
          <w:sz w:val="20"/>
          <w:szCs w:val="20"/>
        </w:rPr>
        <w:t xml:space="preserve"> </w:t>
      </w:r>
      <w:r w:rsidRPr="005B4444">
        <w:rPr>
          <w:rStyle w:val="normaltextrun"/>
          <w:rFonts w:ascii="Arial" w:hAnsi="Arial" w:cs="Arial"/>
          <w:color w:val="385623" w:themeColor="accent6" w:themeShade="80"/>
          <w:sz w:val="20"/>
          <w:szCs w:val="20"/>
        </w:rPr>
        <w:t>arrendamento</w:t>
      </w:r>
      <w:r w:rsidR="003417D5" w:rsidRPr="005B4444">
        <w:rPr>
          <w:rStyle w:val="normaltextrun"/>
          <w:rFonts w:ascii="Arial" w:hAnsi="Arial" w:cs="Arial"/>
          <w:color w:val="385623" w:themeColor="accent6" w:themeShade="80"/>
          <w:sz w:val="20"/>
          <w:szCs w:val="20"/>
        </w:rPr>
        <w:t xml:space="preserve"> </w:t>
      </w:r>
      <w:r w:rsidRPr="005B4444">
        <w:rPr>
          <w:rStyle w:val="normaltextrun"/>
          <w:rFonts w:ascii="Arial" w:hAnsi="Arial" w:cs="Arial"/>
          <w:color w:val="385623" w:themeColor="accent6" w:themeShade="80"/>
          <w:sz w:val="20"/>
          <w:szCs w:val="20"/>
        </w:rPr>
        <w:t>habitacional</w:t>
      </w:r>
      <w:r w:rsidR="003417D5" w:rsidRPr="005B4444">
        <w:rPr>
          <w:rStyle w:val="normaltextrun"/>
          <w:rFonts w:ascii="Arial" w:hAnsi="Arial" w:cs="Arial"/>
          <w:color w:val="385623" w:themeColor="accent6" w:themeShade="80"/>
          <w:sz w:val="20"/>
          <w:szCs w:val="20"/>
        </w:rPr>
        <w:t xml:space="preserve"> </w:t>
      </w:r>
      <w:r w:rsidRPr="005B4444">
        <w:rPr>
          <w:rStyle w:val="normaltextrun"/>
          <w:rFonts w:ascii="Arial" w:hAnsi="Arial" w:cs="Arial"/>
          <w:color w:val="385623" w:themeColor="accent6" w:themeShade="80"/>
          <w:sz w:val="20"/>
          <w:szCs w:val="20"/>
        </w:rPr>
        <w:t>em</w:t>
      </w:r>
      <w:r w:rsidR="003417D5" w:rsidRPr="005B4444">
        <w:rPr>
          <w:rStyle w:val="normaltextrun"/>
          <w:rFonts w:ascii="Arial" w:hAnsi="Arial" w:cs="Arial"/>
          <w:color w:val="385623" w:themeColor="accent6" w:themeShade="80"/>
          <w:sz w:val="20"/>
          <w:szCs w:val="20"/>
        </w:rPr>
        <w:t xml:space="preserve"> </w:t>
      </w:r>
      <w:r w:rsidRPr="005B4444">
        <w:rPr>
          <w:rStyle w:val="normaltextrun"/>
          <w:rFonts w:ascii="Arial" w:hAnsi="Arial" w:cs="Arial"/>
          <w:color w:val="385623" w:themeColor="accent6" w:themeShade="80"/>
          <w:sz w:val="20"/>
          <w:szCs w:val="20"/>
        </w:rPr>
        <w:t>Portugal</w:t>
      </w:r>
      <w:r w:rsidR="003417D5" w:rsidRPr="005B4444">
        <w:rPr>
          <w:rStyle w:val="normaltextrun"/>
          <w:rFonts w:ascii="Arial" w:hAnsi="Arial" w:cs="Arial"/>
          <w:color w:val="385623" w:themeColor="accent6" w:themeShade="80"/>
          <w:sz w:val="20"/>
          <w:szCs w:val="20"/>
        </w:rPr>
        <w:t xml:space="preserve"> </w:t>
      </w:r>
      <w:r w:rsidRPr="005B4444">
        <w:rPr>
          <w:rStyle w:val="normaltextrun"/>
          <w:rFonts w:ascii="Arial" w:hAnsi="Arial" w:cs="Arial"/>
          <w:color w:val="385623" w:themeColor="accent6" w:themeShade="80"/>
          <w:sz w:val="20"/>
          <w:szCs w:val="20"/>
        </w:rPr>
        <w:t>(OHARU/IHRU,</w:t>
      </w:r>
      <w:r w:rsidR="003417D5" w:rsidRPr="005B4444">
        <w:rPr>
          <w:rStyle w:val="normaltextrun"/>
          <w:rFonts w:ascii="Arial" w:hAnsi="Arial" w:cs="Arial"/>
          <w:color w:val="385623" w:themeColor="accent6" w:themeShade="80"/>
          <w:sz w:val="20"/>
          <w:szCs w:val="20"/>
        </w:rPr>
        <w:t xml:space="preserve"> </w:t>
      </w:r>
      <w:r w:rsidRPr="005B4444">
        <w:rPr>
          <w:rStyle w:val="normaltextrun"/>
          <w:rFonts w:ascii="Arial" w:hAnsi="Arial" w:cs="Arial"/>
          <w:color w:val="385623" w:themeColor="accent6" w:themeShade="80"/>
          <w:sz w:val="20"/>
          <w:szCs w:val="20"/>
        </w:rPr>
        <w:t>maio</w:t>
      </w:r>
      <w:r w:rsidR="003417D5" w:rsidRPr="005B4444">
        <w:rPr>
          <w:rStyle w:val="normaltextrun"/>
          <w:rFonts w:ascii="Arial" w:hAnsi="Arial" w:cs="Arial"/>
          <w:color w:val="385623" w:themeColor="accent6" w:themeShade="80"/>
          <w:sz w:val="20"/>
          <w:szCs w:val="20"/>
        </w:rPr>
        <w:t xml:space="preserve"> </w:t>
      </w:r>
      <w:r w:rsidRPr="005B4444">
        <w:rPr>
          <w:rStyle w:val="normaltextrun"/>
          <w:rFonts w:ascii="Arial" w:hAnsi="Arial" w:cs="Arial"/>
          <w:color w:val="385623" w:themeColor="accent6" w:themeShade="80"/>
          <w:sz w:val="20"/>
          <w:szCs w:val="20"/>
        </w:rPr>
        <w:t>de</w:t>
      </w:r>
      <w:r w:rsidR="003417D5" w:rsidRPr="005B4444">
        <w:rPr>
          <w:rStyle w:val="normaltextrun"/>
          <w:rFonts w:ascii="Arial" w:hAnsi="Arial" w:cs="Arial"/>
          <w:color w:val="385623" w:themeColor="accent6" w:themeShade="80"/>
          <w:sz w:val="20"/>
          <w:szCs w:val="20"/>
        </w:rPr>
        <w:t xml:space="preserve"> </w:t>
      </w:r>
      <w:r w:rsidRPr="005B4444">
        <w:rPr>
          <w:rStyle w:val="normaltextrun"/>
          <w:rFonts w:ascii="Arial" w:hAnsi="Arial" w:cs="Arial"/>
          <w:color w:val="385623" w:themeColor="accent6" w:themeShade="80"/>
          <w:sz w:val="20"/>
          <w:szCs w:val="20"/>
        </w:rPr>
        <w:t>2023).</w:t>
      </w:r>
      <w:r w:rsidR="003417D5" w:rsidRPr="005B4444">
        <w:rPr>
          <w:rStyle w:val="eop"/>
          <w:rFonts w:ascii="Arial" w:hAnsi="Arial" w:cs="Arial"/>
          <w:color w:val="385623" w:themeColor="accent6" w:themeShade="80"/>
          <w:sz w:val="20"/>
          <w:szCs w:val="20"/>
        </w:rPr>
        <w:t xml:space="preserve"> </w:t>
      </w:r>
    </w:p>
    <w:p w14:paraId="44EC64F7" w14:textId="16632AA6" w:rsidR="006E7526" w:rsidRDefault="00874A6F" w:rsidP="00D802D6">
      <w:pPr>
        <w:pStyle w:val="paragraph"/>
        <w:numPr>
          <w:ilvl w:val="0"/>
          <w:numId w:val="16"/>
        </w:numPr>
        <w:tabs>
          <w:tab w:val="clear" w:pos="720"/>
          <w:tab w:val="num" w:pos="443"/>
        </w:tabs>
        <w:spacing w:before="120" w:beforeAutospacing="0" w:after="0" w:afterAutospacing="0" w:line="220" w:lineRule="atLeast"/>
        <w:ind w:left="800" w:firstLine="0"/>
        <w:jc w:val="both"/>
        <w:textAlignment w:val="baseline"/>
        <w:rPr>
          <w:rFonts w:ascii="Arial" w:hAnsi="Arial" w:cs="Arial"/>
          <w:color w:val="385623" w:themeColor="accent6" w:themeShade="80"/>
          <w:sz w:val="20"/>
          <w:szCs w:val="20"/>
          <w:lang w:val="en-GB"/>
        </w:rPr>
      </w:pPr>
      <w:r w:rsidRPr="00874A6F">
        <w:rPr>
          <w:rFonts w:ascii="Arial" w:hAnsi="Arial" w:cs="Arial"/>
          <w:color w:val="385623" w:themeColor="accent6" w:themeShade="80"/>
          <w:sz w:val="20"/>
          <w:szCs w:val="20"/>
          <w:lang w:val="en-GB"/>
        </w:rPr>
        <w:t xml:space="preserve">Affordable housing: Challenges and solutions </w:t>
      </w:r>
      <w:r>
        <w:rPr>
          <w:rFonts w:ascii="Arial" w:hAnsi="Arial" w:cs="Arial"/>
          <w:color w:val="385623" w:themeColor="accent6" w:themeShade="80"/>
          <w:sz w:val="20"/>
          <w:szCs w:val="20"/>
          <w:lang w:val="en-GB"/>
        </w:rPr>
        <w:t>(</w:t>
      </w:r>
      <w:r w:rsidR="000E6D86" w:rsidRPr="000E6D86">
        <w:rPr>
          <w:rFonts w:ascii="Arial" w:hAnsi="Arial" w:cs="Arial"/>
          <w:color w:val="385623" w:themeColor="accent6" w:themeShade="80"/>
          <w:sz w:val="20"/>
          <w:szCs w:val="20"/>
          <w:lang w:val="en-GB"/>
        </w:rPr>
        <w:t>Steven Matz</w:t>
      </w:r>
      <w:r w:rsidR="000E6D86">
        <w:rPr>
          <w:rFonts w:ascii="Arial" w:hAnsi="Arial" w:cs="Arial"/>
          <w:color w:val="385623" w:themeColor="accent6" w:themeShade="80"/>
          <w:sz w:val="20"/>
          <w:szCs w:val="20"/>
          <w:lang w:val="en-GB"/>
        </w:rPr>
        <w:t>/</w:t>
      </w:r>
      <w:r w:rsidR="00C2013D" w:rsidRPr="00C2013D">
        <w:rPr>
          <w:rFonts w:ascii="Arial" w:hAnsi="Arial" w:cs="Arial"/>
          <w:color w:val="385623" w:themeColor="accent6" w:themeShade="80"/>
          <w:sz w:val="20"/>
          <w:szCs w:val="20"/>
          <w:lang w:val="en-GB"/>
        </w:rPr>
        <w:t>RICS</w:t>
      </w:r>
      <w:r w:rsidR="00C2013D">
        <w:rPr>
          <w:rFonts w:ascii="Arial" w:hAnsi="Arial" w:cs="Arial"/>
          <w:color w:val="385623" w:themeColor="accent6" w:themeShade="80"/>
          <w:sz w:val="20"/>
          <w:szCs w:val="20"/>
          <w:lang w:val="en-GB"/>
        </w:rPr>
        <w:t>-</w:t>
      </w:r>
      <w:r w:rsidR="00C2013D" w:rsidRPr="00C2013D">
        <w:rPr>
          <w:rFonts w:ascii="Arial" w:hAnsi="Arial" w:cs="Arial"/>
          <w:color w:val="385623" w:themeColor="accent6" w:themeShade="80"/>
          <w:sz w:val="20"/>
          <w:szCs w:val="20"/>
          <w:lang w:val="en-GB"/>
        </w:rPr>
        <w:t>Royal Institution of Chartered Surveyors</w:t>
      </w:r>
      <w:r w:rsidR="00C2013D">
        <w:rPr>
          <w:rFonts w:ascii="Arial" w:hAnsi="Arial" w:cs="Arial"/>
          <w:color w:val="385623" w:themeColor="accent6" w:themeShade="80"/>
          <w:sz w:val="20"/>
          <w:szCs w:val="20"/>
          <w:lang w:val="en-GB"/>
        </w:rPr>
        <w:t xml:space="preserve">, Reino </w:t>
      </w:r>
      <w:proofErr w:type="spellStart"/>
      <w:r w:rsidR="00C2013D">
        <w:rPr>
          <w:rFonts w:ascii="Arial" w:hAnsi="Arial" w:cs="Arial"/>
          <w:color w:val="385623" w:themeColor="accent6" w:themeShade="80"/>
          <w:sz w:val="20"/>
          <w:szCs w:val="20"/>
          <w:lang w:val="en-GB"/>
        </w:rPr>
        <w:t>Unido</w:t>
      </w:r>
      <w:proofErr w:type="spellEnd"/>
      <w:r w:rsidR="00C2013D">
        <w:rPr>
          <w:rFonts w:ascii="Arial" w:hAnsi="Arial" w:cs="Arial"/>
          <w:color w:val="385623" w:themeColor="accent6" w:themeShade="80"/>
          <w:sz w:val="20"/>
          <w:szCs w:val="20"/>
          <w:lang w:val="en-GB"/>
        </w:rPr>
        <w:t xml:space="preserve">, </w:t>
      </w:r>
      <w:r>
        <w:rPr>
          <w:rFonts w:ascii="Arial" w:hAnsi="Arial" w:cs="Arial"/>
          <w:color w:val="385623" w:themeColor="accent6" w:themeShade="80"/>
          <w:sz w:val="20"/>
          <w:szCs w:val="20"/>
          <w:lang w:val="en-GB"/>
        </w:rPr>
        <w:t xml:space="preserve">22 </w:t>
      </w:r>
      <w:proofErr w:type="spellStart"/>
      <w:r>
        <w:rPr>
          <w:rFonts w:ascii="Arial" w:hAnsi="Arial" w:cs="Arial"/>
          <w:color w:val="385623" w:themeColor="accent6" w:themeShade="80"/>
          <w:sz w:val="20"/>
          <w:szCs w:val="20"/>
          <w:lang w:val="en-GB"/>
        </w:rPr>
        <w:t>maio</w:t>
      </w:r>
      <w:proofErr w:type="spellEnd"/>
      <w:r>
        <w:rPr>
          <w:rFonts w:ascii="Arial" w:hAnsi="Arial" w:cs="Arial"/>
          <w:color w:val="385623" w:themeColor="accent6" w:themeShade="80"/>
          <w:sz w:val="20"/>
          <w:szCs w:val="20"/>
          <w:lang w:val="en-GB"/>
        </w:rPr>
        <w:t xml:space="preserve"> 2023) </w:t>
      </w:r>
      <w:hyperlink r:id="rId37" w:history="1">
        <w:r w:rsidR="00C2013D" w:rsidRPr="0092524B">
          <w:rPr>
            <w:rStyle w:val="Hiperligao"/>
            <w:rFonts w:ascii="Arial" w:hAnsi="Arial" w:cs="Arial"/>
            <w:sz w:val="20"/>
            <w:szCs w:val="20"/>
            <w:lang w:val="en-GB"/>
          </w:rPr>
          <w:t>https://www.rics.org/news-insights/wbef/affordable-housing-challenges-and-solutions</w:t>
        </w:r>
      </w:hyperlink>
    </w:p>
    <w:p w14:paraId="33AE4C74" w14:textId="6D6D777E" w:rsidR="00C35FA5" w:rsidRDefault="00C35FA5" w:rsidP="00D802D6">
      <w:pPr>
        <w:pStyle w:val="paragraph"/>
        <w:numPr>
          <w:ilvl w:val="0"/>
          <w:numId w:val="17"/>
        </w:numPr>
        <w:tabs>
          <w:tab w:val="clear" w:pos="720"/>
          <w:tab w:val="num" w:pos="443"/>
        </w:tabs>
        <w:spacing w:before="120" w:beforeAutospacing="0" w:after="0" w:afterAutospacing="0" w:line="220" w:lineRule="atLeast"/>
        <w:ind w:left="800" w:firstLine="0"/>
        <w:jc w:val="both"/>
        <w:textAlignment w:val="baseline"/>
        <w:rPr>
          <w:rStyle w:val="normaltextrun"/>
          <w:rFonts w:ascii="Arial" w:hAnsi="Arial" w:cs="Arial"/>
          <w:sz w:val="20"/>
          <w:szCs w:val="20"/>
        </w:rPr>
      </w:pPr>
      <w:r w:rsidRPr="00C35FA5">
        <w:rPr>
          <w:rStyle w:val="normaltextrun"/>
          <w:rFonts w:ascii="Arial" w:hAnsi="Arial" w:cs="Arial"/>
          <w:sz w:val="20"/>
          <w:szCs w:val="20"/>
        </w:rPr>
        <w:t>Público</w:t>
      </w:r>
      <w:r w:rsidR="003417D5">
        <w:rPr>
          <w:rStyle w:val="normaltextrun"/>
          <w:rFonts w:ascii="Arial" w:hAnsi="Arial" w:cs="Arial"/>
          <w:sz w:val="20"/>
          <w:szCs w:val="20"/>
        </w:rPr>
        <w:t xml:space="preserve"> </w:t>
      </w:r>
      <w:r w:rsidRPr="00C35FA5">
        <w:rPr>
          <w:rStyle w:val="normaltextrun"/>
          <w:rFonts w:ascii="Arial" w:hAnsi="Arial" w:cs="Arial"/>
          <w:sz w:val="20"/>
          <w:szCs w:val="20"/>
        </w:rPr>
        <w:t>Imobiliário</w:t>
      </w:r>
      <w:r w:rsidR="003417D5">
        <w:rPr>
          <w:rStyle w:val="normaltextrun"/>
          <w:rFonts w:ascii="Arial" w:hAnsi="Arial" w:cs="Arial"/>
          <w:sz w:val="20"/>
          <w:szCs w:val="20"/>
        </w:rPr>
        <w:t xml:space="preserve"> </w:t>
      </w:r>
      <w:r w:rsidRPr="00C35FA5">
        <w:rPr>
          <w:rStyle w:val="normaltextrun"/>
          <w:rFonts w:ascii="Arial" w:hAnsi="Arial" w:cs="Arial"/>
          <w:sz w:val="20"/>
          <w:szCs w:val="20"/>
        </w:rPr>
        <w:t>(publicação</w:t>
      </w:r>
      <w:r w:rsidR="003417D5">
        <w:rPr>
          <w:rStyle w:val="normaltextrun"/>
          <w:rFonts w:ascii="Arial" w:hAnsi="Arial" w:cs="Arial"/>
          <w:sz w:val="20"/>
          <w:szCs w:val="20"/>
        </w:rPr>
        <w:t xml:space="preserve"> </w:t>
      </w:r>
      <w:r w:rsidRPr="00C35FA5">
        <w:rPr>
          <w:rStyle w:val="normaltextrun"/>
          <w:rFonts w:ascii="Arial" w:hAnsi="Arial" w:cs="Arial"/>
          <w:sz w:val="20"/>
          <w:szCs w:val="20"/>
        </w:rPr>
        <w:t>semanal</w:t>
      </w:r>
      <w:r w:rsidR="003417D5">
        <w:rPr>
          <w:rStyle w:val="normaltextrun"/>
          <w:rFonts w:ascii="Arial" w:hAnsi="Arial" w:cs="Arial"/>
          <w:sz w:val="20"/>
          <w:szCs w:val="20"/>
        </w:rPr>
        <w:t xml:space="preserve"> </w:t>
      </w:r>
      <w:hyperlink r:id="rId38" w:tgtFrame="_blank" w:history="1">
        <w:r w:rsidRPr="00C35FA5">
          <w:rPr>
            <w:rStyle w:val="normaltextrun"/>
            <w:rFonts w:ascii="Arial" w:hAnsi="Arial" w:cs="Arial"/>
            <w:color w:val="467886"/>
            <w:sz w:val="20"/>
            <w:szCs w:val="20"/>
            <w:u w:val="single"/>
          </w:rPr>
          <w:t>Público</w:t>
        </w:r>
        <w:r w:rsidR="003417D5">
          <w:rPr>
            <w:rStyle w:val="normaltextrun"/>
            <w:rFonts w:ascii="Arial" w:hAnsi="Arial" w:cs="Arial"/>
            <w:color w:val="467886"/>
            <w:sz w:val="20"/>
            <w:szCs w:val="20"/>
            <w:u w:val="single"/>
          </w:rPr>
          <w:t xml:space="preserve"> </w:t>
        </w:r>
        <w:r w:rsidRPr="00C35FA5">
          <w:rPr>
            <w:rStyle w:val="normaltextrun"/>
            <w:rFonts w:ascii="Arial" w:hAnsi="Arial" w:cs="Arial"/>
            <w:color w:val="467886"/>
            <w:sz w:val="20"/>
            <w:szCs w:val="20"/>
            <w:u w:val="single"/>
          </w:rPr>
          <w:t>Imobiliário</w:t>
        </w:r>
      </w:hyperlink>
      <w:r w:rsidRPr="00C35FA5">
        <w:rPr>
          <w:rStyle w:val="normaltextrun"/>
          <w:rFonts w:ascii="Arial" w:hAnsi="Arial" w:cs="Arial"/>
          <w:sz w:val="20"/>
          <w:szCs w:val="20"/>
        </w:rPr>
        <w:t>,</w:t>
      </w:r>
      <w:r w:rsidR="003417D5">
        <w:rPr>
          <w:rStyle w:val="normaltextrun"/>
          <w:rFonts w:ascii="Arial" w:hAnsi="Arial" w:cs="Arial"/>
          <w:sz w:val="20"/>
          <w:szCs w:val="20"/>
        </w:rPr>
        <w:t xml:space="preserve"> </w:t>
      </w:r>
      <w:r w:rsidRPr="00C35FA5">
        <w:rPr>
          <w:rStyle w:val="normaltextrun"/>
          <w:rFonts w:ascii="Arial" w:hAnsi="Arial" w:cs="Arial"/>
          <w:sz w:val="20"/>
          <w:szCs w:val="20"/>
        </w:rPr>
        <w:t>várias</w:t>
      </w:r>
      <w:r w:rsidR="003417D5">
        <w:rPr>
          <w:rStyle w:val="normaltextrun"/>
          <w:rFonts w:ascii="Arial" w:hAnsi="Arial" w:cs="Arial"/>
          <w:sz w:val="20"/>
          <w:szCs w:val="20"/>
        </w:rPr>
        <w:t xml:space="preserve"> </w:t>
      </w:r>
      <w:r w:rsidRPr="00C35FA5">
        <w:rPr>
          <w:rStyle w:val="normaltextrun"/>
          <w:rFonts w:ascii="Arial" w:hAnsi="Arial" w:cs="Arial"/>
          <w:sz w:val="20"/>
          <w:szCs w:val="20"/>
        </w:rPr>
        <w:t>edições)</w:t>
      </w:r>
    </w:p>
    <w:p w14:paraId="31C1A532" w14:textId="56EEEF44" w:rsidR="00D84BD3" w:rsidRPr="006644D7" w:rsidRDefault="00184F23" w:rsidP="00D802D6">
      <w:pPr>
        <w:pStyle w:val="paragraph"/>
        <w:numPr>
          <w:ilvl w:val="1"/>
          <w:numId w:val="17"/>
        </w:numPr>
        <w:spacing w:before="120" w:beforeAutospacing="0" w:after="0" w:afterAutospacing="0" w:line="220" w:lineRule="atLeast"/>
        <w:jc w:val="both"/>
        <w:textAlignment w:val="baseline"/>
        <w:rPr>
          <w:rFonts w:ascii="Arial" w:hAnsi="Arial" w:cs="Arial"/>
          <w:color w:val="385623" w:themeColor="accent6" w:themeShade="80"/>
          <w:sz w:val="20"/>
          <w:szCs w:val="20"/>
        </w:rPr>
      </w:pPr>
      <w:r w:rsidRPr="006644D7">
        <w:rPr>
          <w:rFonts w:ascii="Arial" w:hAnsi="Arial" w:cs="Arial"/>
          <w:color w:val="385623" w:themeColor="accent6" w:themeShade="80"/>
          <w:sz w:val="20"/>
          <w:szCs w:val="20"/>
        </w:rPr>
        <w:t>Governo cria novos incentivos fiscais para quem investir em arrendamento acessível</w:t>
      </w:r>
      <w:r w:rsidR="00454981" w:rsidRPr="006644D7">
        <w:rPr>
          <w:rFonts w:ascii="Arial" w:hAnsi="Arial" w:cs="Arial"/>
          <w:color w:val="385623" w:themeColor="accent6" w:themeShade="80"/>
          <w:sz w:val="20"/>
          <w:szCs w:val="20"/>
        </w:rPr>
        <w:t xml:space="preserve"> (12 junho 2024) </w:t>
      </w:r>
      <w:hyperlink r:id="rId39" w:history="1">
        <w:r w:rsidR="00454981" w:rsidRPr="006644D7">
          <w:rPr>
            <w:rStyle w:val="Hiperligao"/>
            <w:rFonts w:ascii="Arial" w:hAnsi="Arial" w:cs="Arial"/>
            <w:color w:val="385623" w:themeColor="accent6" w:themeShade="80"/>
            <w:sz w:val="20"/>
            <w:szCs w:val="20"/>
          </w:rPr>
          <w:t>https://imobiliario.publico.pt/noticias/governo-cria-novos-incentivos-fiscais-quem-investir-arrendamento-acessivel/</w:t>
        </w:r>
      </w:hyperlink>
      <w:r w:rsidR="00454981" w:rsidRPr="006644D7">
        <w:rPr>
          <w:rFonts w:ascii="Arial" w:hAnsi="Arial" w:cs="Arial"/>
          <w:color w:val="385623" w:themeColor="accent6" w:themeShade="80"/>
          <w:sz w:val="20"/>
          <w:szCs w:val="20"/>
        </w:rPr>
        <w:t xml:space="preserve">) </w:t>
      </w:r>
    </w:p>
    <w:p w14:paraId="307B8F3D" w14:textId="1E52E0AD" w:rsidR="00454981" w:rsidRPr="00A81C20" w:rsidRDefault="001F2F97" w:rsidP="00D802D6">
      <w:pPr>
        <w:pStyle w:val="paragraph"/>
        <w:numPr>
          <w:ilvl w:val="1"/>
          <w:numId w:val="17"/>
        </w:numPr>
        <w:spacing w:before="120" w:beforeAutospacing="0" w:after="0" w:afterAutospacing="0" w:line="220" w:lineRule="atLeast"/>
        <w:jc w:val="both"/>
        <w:textAlignment w:val="baseline"/>
        <w:rPr>
          <w:rFonts w:ascii="Arial" w:hAnsi="Arial" w:cs="Arial"/>
          <w:color w:val="385623" w:themeColor="accent6" w:themeShade="80"/>
          <w:sz w:val="20"/>
          <w:szCs w:val="20"/>
        </w:rPr>
      </w:pPr>
      <w:r w:rsidRPr="002F0829">
        <w:rPr>
          <w:rFonts w:ascii="Arial" w:hAnsi="Arial" w:cs="Arial"/>
          <w:color w:val="385623" w:themeColor="accent6" w:themeShade="80"/>
          <w:sz w:val="20"/>
          <w:szCs w:val="20"/>
        </w:rPr>
        <w:t>Associações do setor imobiliário reprovam pacote “Mais Habitação”</w:t>
      </w:r>
      <w:r w:rsidR="00AD5BBF" w:rsidRPr="002F0829">
        <w:rPr>
          <w:rFonts w:ascii="Arial" w:hAnsi="Arial" w:cs="Arial"/>
          <w:color w:val="385623" w:themeColor="accent6" w:themeShade="80"/>
          <w:sz w:val="20"/>
          <w:szCs w:val="20"/>
        </w:rPr>
        <w:t xml:space="preserve"> (</w:t>
      </w:r>
      <w:r w:rsidR="005650E0" w:rsidRPr="002F0829">
        <w:rPr>
          <w:rFonts w:ascii="Arial" w:hAnsi="Arial" w:cs="Arial"/>
          <w:color w:val="385623" w:themeColor="accent6" w:themeShade="80"/>
          <w:sz w:val="20"/>
          <w:szCs w:val="20"/>
        </w:rPr>
        <w:t xml:space="preserve">15 </w:t>
      </w:r>
      <w:r w:rsidR="000876EC" w:rsidRPr="002F0829">
        <w:rPr>
          <w:rFonts w:ascii="Arial" w:hAnsi="Arial" w:cs="Arial"/>
          <w:color w:val="385623" w:themeColor="accent6" w:themeShade="80"/>
          <w:sz w:val="20"/>
          <w:szCs w:val="20"/>
        </w:rPr>
        <w:t xml:space="preserve">março 2023) </w:t>
      </w:r>
      <w:hyperlink r:id="rId40" w:history="1">
        <w:r w:rsidR="00D92A7E" w:rsidRPr="00A81C20">
          <w:rPr>
            <w:rStyle w:val="Hiperligao"/>
            <w:rFonts w:ascii="Arial" w:hAnsi="Arial" w:cs="Arial"/>
            <w:color w:val="385623" w:themeColor="accent6" w:themeShade="80"/>
            <w:sz w:val="20"/>
            <w:szCs w:val="20"/>
          </w:rPr>
          <w:t>https://imobiliario.publico.pt/noticias/associacoes-setor-imobiliario-reprovam-pacote-mais-habitacao/</w:t>
        </w:r>
      </w:hyperlink>
    </w:p>
    <w:p w14:paraId="4F75AF0C" w14:textId="2602C622" w:rsidR="003902C2" w:rsidRPr="0034724C" w:rsidRDefault="00352EC3" w:rsidP="00D802D6">
      <w:pPr>
        <w:pStyle w:val="paragraph"/>
        <w:numPr>
          <w:ilvl w:val="1"/>
          <w:numId w:val="17"/>
        </w:numPr>
        <w:spacing w:before="120" w:beforeAutospacing="0" w:after="0" w:afterAutospacing="0" w:line="220" w:lineRule="atLeast"/>
        <w:jc w:val="both"/>
        <w:textAlignment w:val="baseline"/>
        <w:rPr>
          <w:rFonts w:ascii="Arial" w:hAnsi="Arial" w:cs="Arial"/>
          <w:color w:val="385623" w:themeColor="accent6" w:themeShade="80"/>
          <w:sz w:val="20"/>
          <w:szCs w:val="20"/>
        </w:rPr>
      </w:pPr>
      <w:r w:rsidRPr="00A81C20">
        <w:rPr>
          <w:rFonts w:ascii="Arial" w:hAnsi="Arial" w:cs="Arial"/>
          <w:color w:val="385623" w:themeColor="accent6" w:themeShade="80"/>
          <w:sz w:val="20"/>
          <w:szCs w:val="20"/>
        </w:rPr>
        <w:t xml:space="preserve">Garantias e seguros de rendas: uma solução para dinamizar o arrendamento em Portugal? (21 novembro 2025) </w:t>
      </w:r>
      <w:hyperlink r:id="rId41" w:history="1">
        <w:r w:rsidR="003902C2" w:rsidRPr="00A81C20">
          <w:rPr>
            <w:rStyle w:val="Hiperligao"/>
            <w:rFonts w:ascii="Arial" w:hAnsi="Arial" w:cs="Arial"/>
            <w:color w:val="385623" w:themeColor="accent6" w:themeShade="80"/>
            <w:sz w:val="20"/>
            <w:szCs w:val="20"/>
          </w:rPr>
          <w:t>https://imobiliario.publico.pt/opiniao/garantias-seguros-rendas-solucao-dinamizar-arrendamento-portugal/</w:t>
        </w:r>
      </w:hyperlink>
      <w:r w:rsidR="00A81C20" w:rsidRPr="00A81C20">
        <w:rPr>
          <w:rFonts w:ascii="Arial" w:hAnsi="Arial" w:cs="Arial"/>
          <w:color w:val="385623" w:themeColor="accent6" w:themeShade="80"/>
          <w:sz w:val="20"/>
          <w:szCs w:val="20"/>
        </w:rPr>
        <w:t xml:space="preserve"> (Carlos Suárez)</w:t>
      </w:r>
    </w:p>
    <w:p w14:paraId="40B7CB2B" w14:textId="73719F2F" w:rsidR="00C35FA5" w:rsidRPr="00C35FA5" w:rsidRDefault="00C35FA5" w:rsidP="00D802D6">
      <w:pPr>
        <w:pStyle w:val="paragraph"/>
        <w:numPr>
          <w:ilvl w:val="0"/>
          <w:numId w:val="18"/>
        </w:numPr>
        <w:tabs>
          <w:tab w:val="clear" w:pos="720"/>
          <w:tab w:val="num" w:pos="443"/>
        </w:tabs>
        <w:spacing w:before="120" w:beforeAutospacing="0" w:after="0" w:afterAutospacing="0" w:line="220" w:lineRule="atLeast"/>
        <w:ind w:left="800" w:firstLine="0"/>
        <w:jc w:val="both"/>
        <w:textAlignment w:val="baseline"/>
        <w:rPr>
          <w:rFonts w:ascii="Arial" w:hAnsi="Arial" w:cs="Arial"/>
          <w:sz w:val="20"/>
          <w:szCs w:val="20"/>
        </w:rPr>
      </w:pPr>
      <w:r w:rsidRPr="00C35FA5">
        <w:rPr>
          <w:rStyle w:val="normaltextrun"/>
          <w:rFonts w:ascii="Arial" w:hAnsi="Arial" w:cs="Arial"/>
          <w:sz w:val="20"/>
          <w:szCs w:val="20"/>
        </w:rPr>
        <w:t>Expresso</w:t>
      </w:r>
      <w:r w:rsidR="003417D5">
        <w:rPr>
          <w:rStyle w:val="normaltextrun"/>
          <w:rFonts w:ascii="Arial" w:hAnsi="Arial" w:cs="Arial"/>
          <w:sz w:val="20"/>
          <w:szCs w:val="20"/>
        </w:rPr>
        <w:t xml:space="preserve"> </w:t>
      </w:r>
      <w:r w:rsidRPr="00C35FA5">
        <w:rPr>
          <w:rStyle w:val="normaltextrun"/>
          <w:rFonts w:ascii="Arial" w:hAnsi="Arial" w:cs="Arial"/>
          <w:sz w:val="20"/>
          <w:szCs w:val="20"/>
        </w:rPr>
        <w:t>Imobiliário</w:t>
      </w:r>
      <w:r w:rsidR="003417D5">
        <w:rPr>
          <w:rStyle w:val="normaltextrun"/>
          <w:rFonts w:ascii="Arial" w:hAnsi="Arial" w:cs="Arial"/>
          <w:sz w:val="20"/>
          <w:szCs w:val="20"/>
        </w:rPr>
        <w:t xml:space="preserve"> </w:t>
      </w:r>
      <w:r w:rsidRPr="00C35FA5">
        <w:rPr>
          <w:rStyle w:val="normaltextrun"/>
          <w:rFonts w:ascii="Arial" w:hAnsi="Arial" w:cs="Arial"/>
          <w:sz w:val="20"/>
          <w:szCs w:val="20"/>
        </w:rPr>
        <w:t>(online</w:t>
      </w:r>
      <w:r w:rsidR="003417D5">
        <w:rPr>
          <w:rStyle w:val="normaltextrun"/>
          <w:rFonts w:ascii="Arial" w:hAnsi="Arial" w:cs="Arial"/>
          <w:sz w:val="20"/>
          <w:szCs w:val="20"/>
        </w:rPr>
        <w:t xml:space="preserve"> </w:t>
      </w:r>
      <w:hyperlink r:id="rId42" w:tgtFrame="_blank" w:history="1">
        <w:r w:rsidRPr="00C35FA5">
          <w:rPr>
            <w:rStyle w:val="normaltextrun"/>
            <w:rFonts w:ascii="Arial" w:hAnsi="Arial" w:cs="Arial"/>
            <w:color w:val="467886"/>
            <w:sz w:val="20"/>
            <w:szCs w:val="20"/>
            <w:u w:val="single"/>
          </w:rPr>
          <w:t>Imobiliário</w:t>
        </w:r>
        <w:r w:rsidR="003417D5">
          <w:rPr>
            <w:rStyle w:val="normaltextrun"/>
            <w:rFonts w:ascii="Arial" w:hAnsi="Arial" w:cs="Arial"/>
            <w:color w:val="467886"/>
            <w:sz w:val="20"/>
            <w:szCs w:val="20"/>
            <w:u w:val="single"/>
          </w:rPr>
          <w:t xml:space="preserve"> </w:t>
        </w:r>
        <w:r w:rsidRPr="00C35FA5">
          <w:rPr>
            <w:rStyle w:val="normaltextrun"/>
            <w:rFonts w:ascii="Arial" w:hAnsi="Arial" w:cs="Arial"/>
            <w:color w:val="467886"/>
            <w:sz w:val="20"/>
            <w:szCs w:val="20"/>
            <w:u w:val="single"/>
          </w:rPr>
          <w:t>-</w:t>
        </w:r>
        <w:r w:rsidR="003417D5">
          <w:rPr>
            <w:rStyle w:val="normaltextrun"/>
            <w:rFonts w:ascii="Arial" w:hAnsi="Arial" w:cs="Arial"/>
            <w:color w:val="467886"/>
            <w:sz w:val="20"/>
            <w:szCs w:val="20"/>
            <w:u w:val="single"/>
          </w:rPr>
          <w:t xml:space="preserve"> </w:t>
        </w:r>
        <w:r w:rsidRPr="00C35FA5">
          <w:rPr>
            <w:rStyle w:val="normaltextrun"/>
            <w:rFonts w:ascii="Arial" w:hAnsi="Arial" w:cs="Arial"/>
            <w:color w:val="467886"/>
            <w:sz w:val="20"/>
            <w:szCs w:val="20"/>
            <w:u w:val="single"/>
          </w:rPr>
          <w:t>Expresso</w:t>
        </w:r>
      </w:hyperlink>
      <w:r w:rsidRPr="00C35FA5">
        <w:rPr>
          <w:rStyle w:val="normaltextrun"/>
          <w:rFonts w:ascii="Arial" w:hAnsi="Arial" w:cs="Arial"/>
          <w:sz w:val="20"/>
          <w:szCs w:val="20"/>
        </w:rPr>
        <w:t>,</w:t>
      </w:r>
      <w:r w:rsidR="003417D5">
        <w:rPr>
          <w:rStyle w:val="normaltextrun"/>
          <w:rFonts w:ascii="Arial" w:hAnsi="Arial" w:cs="Arial"/>
          <w:sz w:val="20"/>
          <w:szCs w:val="20"/>
        </w:rPr>
        <w:t xml:space="preserve"> </w:t>
      </w:r>
      <w:r w:rsidRPr="00C35FA5">
        <w:rPr>
          <w:rStyle w:val="normaltextrun"/>
          <w:rFonts w:ascii="Arial" w:hAnsi="Arial" w:cs="Arial"/>
          <w:sz w:val="20"/>
          <w:szCs w:val="20"/>
        </w:rPr>
        <w:t>várias</w:t>
      </w:r>
      <w:r w:rsidR="003417D5">
        <w:rPr>
          <w:rStyle w:val="normaltextrun"/>
          <w:rFonts w:ascii="Arial" w:hAnsi="Arial" w:cs="Arial"/>
          <w:sz w:val="20"/>
          <w:szCs w:val="20"/>
        </w:rPr>
        <w:t xml:space="preserve"> </w:t>
      </w:r>
      <w:r w:rsidRPr="00C35FA5">
        <w:rPr>
          <w:rStyle w:val="normaltextrun"/>
          <w:rFonts w:ascii="Arial" w:hAnsi="Arial" w:cs="Arial"/>
          <w:sz w:val="20"/>
          <w:szCs w:val="20"/>
        </w:rPr>
        <w:t>edições).</w:t>
      </w:r>
      <w:r w:rsidR="003417D5">
        <w:rPr>
          <w:rStyle w:val="eop"/>
          <w:rFonts w:ascii="Arial" w:hAnsi="Arial" w:cs="Arial"/>
          <w:sz w:val="20"/>
          <w:szCs w:val="20"/>
        </w:rPr>
        <w:t xml:space="preserve"> </w:t>
      </w:r>
    </w:p>
    <w:p w14:paraId="65F9FFF8" w14:textId="77777777" w:rsidR="00C35FA5" w:rsidRPr="00E907C0" w:rsidRDefault="00C35FA5" w:rsidP="00D802D6">
      <w:pPr>
        <w:pStyle w:val="paragraph"/>
        <w:numPr>
          <w:ilvl w:val="0"/>
          <w:numId w:val="19"/>
        </w:numPr>
        <w:tabs>
          <w:tab w:val="clear" w:pos="720"/>
          <w:tab w:val="num" w:pos="443"/>
        </w:tabs>
        <w:spacing w:before="120" w:beforeAutospacing="0" w:after="0" w:afterAutospacing="0" w:line="220" w:lineRule="atLeast"/>
        <w:ind w:left="800" w:firstLine="0"/>
        <w:jc w:val="both"/>
        <w:textAlignment w:val="baseline"/>
        <w:rPr>
          <w:rFonts w:ascii="Arial" w:hAnsi="Arial" w:cs="Arial"/>
          <w:color w:val="385623" w:themeColor="accent6" w:themeShade="80"/>
          <w:sz w:val="20"/>
          <w:szCs w:val="20"/>
        </w:rPr>
      </w:pPr>
      <w:r w:rsidRPr="00E907C0">
        <w:rPr>
          <w:rStyle w:val="normaltextrun"/>
          <w:rFonts w:ascii="Arial" w:hAnsi="Arial" w:cs="Arial"/>
          <w:color w:val="385623" w:themeColor="accent6" w:themeShade="80"/>
          <w:sz w:val="20"/>
          <w:szCs w:val="20"/>
        </w:rPr>
        <w:t>Barómetro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da</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Habitação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(Fundação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Francisco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Manuel</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dos</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Santos,</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novembro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de</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2023).</w:t>
      </w:r>
      <w:r w:rsidR="003417D5" w:rsidRPr="00E907C0">
        <w:rPr>
          <w:rStyle w:val="eop"/>
          <w:rFonts w:ascii="Arial" w:hAnsi="Arial" w:cs="Arial"/>
          <w:color w:val="385623" w:themeColor="accent6" w:themeShade="80"/>
          <w:sz w:val="20"/>
          <w:szCs w:val="20"/>
        </w:rPr>
        <w:t xml:space="preserve"> </w:t>
      </w:r>
    </w:p>
    <w:p w14:paraId="42DDB4A5" w14:textId="77777777" w:rsidR="00C35FA5" w:rsidRPr="00E907C0" w:rsidRDefault="00C35FA5" w:rsidP="00D802D6">
      <w:pPr>
        <w:pStyle w:val="paragraph"/>
        <w:numPr>
          <w:ilvl w:val="0"/>
          <w:numId w:val="20"/>
        </w:numPr>
        <w:tabs>
          <w:tab w:val="clear" w:pos="720"/>
          <w:tab w:val="num" w:pos="443"/>
        </w:tabs>
        <w:spacing w:before="120" w:beforeAutospacing="0" w:after="0" w:afterAutospacing="0" w:line="220" w:lineRule="atLeast"/>
        <w:ind w:left="800" w:firstLine="0"/>
        <w:jc w:val="both"/>
        <w:textAlignment w:val="baseline"/>
        <w:rPr>
          <w:rFonts w:ascii="Arial" w:hAnsi="Arial" w:cs="Arial"/>
          <w:color w:val="385623" w:themeColor="accent6" w:themeShade="80"/>
          <w:sz w:val="20"/>
          <w:szCs w:val="20"/>
        </w:rPr>
      </w:pPr>
      <w:r w:rsidRPr="00E907C0">
        <w:rPr>
          <w:rStyle w:val="normaltextrun"/>
          <w:rFonts w:ascii="Arial" w:hAnsi="Arial" w:cs="Arial"/>
          <w:color w:val="385623" w:themeColor="accent6" w:themeShade="80"/>
          <w:sz w:val="20"/>
          <w:szCs w:val="20"/>
        </w:rPr>
        <w:t>Estudo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Causa</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Pública</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Portugal</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tem</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uma</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das</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maiores</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crises</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habitacionais</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da</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Europa</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(Associação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Causa</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Pública,</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dezembro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de</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2024).</w:t>
      </w:r>
      <w:r w:rsidR="003417D5" w:rsidRPr="00E907C0">
        <w:rPr>
          <w:rStyle w:val="eop"/>
          <w:rFonts w:ascii="Arial" w:hAnsi="Arial" w:cs="Arial"/>
          <w:color w:val="385623" w:themeColor="accent6" w:themeShade="80"/>
          <w:sz w:val="20"/>
          <w:szCs w:val="20"/>
        </w:rPr>
        <w:t xml:space="preserve"> </w:t>
      </w:r>
    </w:p>
    <w:p w14:paraId="4E67F8D4" w14:textId="77777777" w:rsidR="00C35FA5" w:rsidRPr="00E907C0" w:rsidRDefault="00C35FA5" w:rsidP="00D802D6">
      <w:pPr>
        <w:pStyle w:val="paragraph"/>
        <w:numPr>
          <w:ilvl w:val="0"/>
          <w:numId w:val="21"/>
        </w:numPr>
        <w:tabs>
          <w:tab w:val="clear" w:pos="720"/>
          <w:tab w:val="num" w:pos="443"/>
        </w:tabs>
        <w:spacing w:before="120" w:beforeAutospacing="0" w:after="0" w:afterAutospacing="0" w:line="220" w:lineRule="atLeast"/>
        <w:ind w:left="800" w:firstLine="0"/>
        <w:jc w:val="both"/>
        <w:textAlignment w:val="baseline"/>
        <w:rPr>
          <w:rFonts w:ascii="Arial" w:hAnsi="Arial" w:cs="Arial"/>
          <w:color w:val="385623" w:themeColor="accent6" w:themeShade="80"/>
          <w:sz w:val="20"/>
          <w:szCs w:val="20"/>
        </w:rPr>
      </w:pPr>
      <w:r w:rsidRPr="00E907C0">
        <w:rPr>
          <w:rStyle w:val="normaltextrun"/>
          <w:rFonts w:ascii="Arial" w:hAnsi="Arial" w:cs="Arial"/>
          <w:color w:val="385623" w:themeColor="accent6" w:themeShade="80"/>
          <w:sz w:val="20"/>
          <w:szCs w:val="20"/>
        </w:rPr>
        <w:t>Real</w:t>
      </w:r>
      <w:r w:rsidR="003417D5" w:rsidRPr="00E907C0">
        <w:rPr>
          <w:rStyle w:val="normaltextrun"/>
          <w:rFonts w:ascii="Arial" w:hAnsi="Arial" w:cs="Arial"/>
          <w:color w:val="385623" w:themeColor="accent6" w:themeShade="80"/>
          <w:sz w:val="20"/>
          <w:szCs w:val="20"/>
        </w:rPr>
        <w:t xml:space="preserve"> </w:t>
      </w:r>
      <w:proofErr w:type="spellStart"/>
      <w:r w:rsidRPr="00E907C0">
        <w:rPr>
          <w:rStyle w:val="normaltextrun"/>
          <w:rFonts w:ascii="Arial" w:hAnsi="Arial" w:cs="Arial"/>
          <w:color w:val="385623" w:themeColor="accent6" w:themeShade="80"/>
          <w:sz w:val="20"/>
          <w:szCs w:val="20"/>
        </w:rPr>
        <w:t>Estate</w:t>
      </w:r>
      <w:proofErr w:type="spellEnd"/>
      <w:r w:rsidR="003417D5" w:rsidRPr="00E907C0">
        <w:rPr>
          <w:rStyle w:val="normaltextrun"/>
          <w:rFonts w:ascii="Arial" w:hAnsi="Arial" w:cs="Arial"/>
          <w:color w:val="385623" w:themeColor="accent6" w:themeShade="80"/>
          <w:sz w:val="20"/>
          <w:szCs w:val="20"/>
        </w:rPr>
        <w:t xml:space="preserve"> </w:t>
      </w:r>
      <w:proofErr w:type="spellStart"/>
      <w:r w:rsidRPr="00E907C0">
        <w:rPr>
          <w:rStyle w:val="normaltextrun"/>
          <w:rFonts w:ascii="Arial" w:hAnsi="Arial" w:cs="Arial"/>
          <w:color w:val="385623" w:themeColor="accent6" w:themeShade="80"/>
          <w:sz w:val="20"/>
          <w:szCs w:val="20"/>
        </w:rPr>
        <w:t>Market</w:t>
      </w:r>
      <w:proofErr w:type="spellEnd"/>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Outlook</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2025</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(CBRE</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Research</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Portugal,</w:t>
      </w:r>
      <w:r w:rsidR="003417D5" w:rsidRPr="00E907C0">
        <w:rPr>
          <w:rStyle w:val="normaltextrun"/>
          <w:rFonts w:ascii="Arial" w:hAnsi="Arial" w:cs="Arial"/>
          <w:color w:val="385623" w:themeColor="accent6" w:themeShade="80"/>
          <w:sz w:val="20"/>
          <w:szCs w:val="20"/>
        </w:rPr>
        <w:t xml:space="preserve"> </w:t>
      </w:r>
      <w:r w:rsidR="00070C3C" w:rsidRPr="00E907C0">
        <w:rPr>
          <w:rStyle w:val="normaltextrun"/>
          <w:rFonts w:ascii="Arial" w:hAnsi="Arial" w:cs="Arial"/>
          <w:color w:val="385623" w:themeColor="accent6" w:themeShade="80"/>
          <w:sz w:val="20"/>
          <w:szCs w:val="20"/>
        </w:rPr>
        <w:t>janeiro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de</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2025).</w:t>
      </w:r>
      <w:r w:rsidR="003417D5" w:rsidRPr="00E907C0">
        <w:rPr>
          <w:rStyle w:val="eop"/>
          <w:rFonts w:ascii="Arial" w:hAnsi="Arial" w:cs="Arial"/>
          <w:color w:val="385623" w:themeColor="accent6" w:themeShade="80"/>
          <w:sz w:val="20"/>
          <w:szCs w:val="20"/>
        </w:rPr>
        <w:t xml:space="preserve"> </w:t>
      </w:r>
    </w:p>
    <w:p w14:paraId="05C1C385" w14:textId="77777777" w:rsidR="00C35FA5" w:rsidRPr="00E907C0" w:rsidRDefault="00C35FA5" w:rsidP="00D802D6">
      <w:pPr>
        <w:pStyle w:val="paragraph"/>
        <w:numPr>
          <w:ilvl w:val="0"/>
          <w:numId w:val="22"/>
        </w:numPr>
        <w:tabs>
          <w:tab w:val="clear" w:pos="720"/>
          <w:tab w:val="num" w:pos="443"/>
        </w:tabs>
        <w:spacing w:before="120" w:beforeAutospacing="0" w:after="0" w:afterAutospacing="0" w:line="220" w:lineRule="atLeast"/>
        <w:ind w:left="800" w:firstLine="0"/>
        <w:jc w:val="both"/>
        <w:textAlignment w:val="baseline"/>
        <w:rPr>
          <w:rFonts w:ascii="Arial" w:hAnsi="Arial" w:cs="Arial"/>
          <w:color w:val="385623" w:themeColor="accent6" w:themeShade="80"/>
          <w:sz w:val="20"/>
          <w:szCs w:val="20"/>
        </w:rPr>
      </w:pPr>
      <w:r w:rsidRPr="00E907C0">
        <w:rPr>
          <w:rStyle w:val="normaltextrun"/>
          <w:rFonts w:ascii="Arial" w:hAnsi="Arial" w:cs="Arial"/>
          <w:color w:val="385623" w:themeColor="accent6" w:themeShade="80"/>
          <w:sz w:val="20"/>
          <w:szCs w:val="20"/>
        </w:rPr>
        <w:t>Mercado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de</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arrendamento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em</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Portugal:</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crónica</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de</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uma</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morte</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anunciada</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(Luís</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Mendes/Universidade</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de</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Lisboa</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Boletim</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Goiano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de</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Geografia</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v.</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42,</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2022).</w:t>
      </w:r>
      <w:r w:rsidR="003417D5" w:rsidRPr="00E907C0">
        <w:rPr>
          <w:rStyle w:val="eop"/>
          <w:rFonts w:ascii="Arial" w:hAnsi="Arial" w:cs="Arial"/>
          <w:color w:val="385623" w:themeColor="accent6" w:themeShade="80"/>
          <w:sz w:val="20"/>
          <w:szCs w:val="20"/>
        </w:rPr>
        <w:t xml:space="preserve"> </w:t>
      </w:r>
    </w:p>
    <w:p w14:paraId="75768B5F" w14:textId="77777777" w:rsidR="00C35FA5" w:rsidRDefault="00C35FA5" w:rsidP="00D802D6">
      <w:pPr>
        <w:pStyle w:val="paragraph"/>
        <w:numPr>
          <w:ilvl w:val="0"/>
          <w:numId w:val="23"/>
        </w:numPr>
        <w:tabs>
          <w:tab w:val="clear" w:pos="720"/>
          <w:tab w:val="num" w:pos="443"/>
        </w:tabs>
        <w:spacing w:before="120" w:beforeAutospacing="0" w:after="0" w:afterAutospacing="0" w:line="220" w:lineRule="atLeast"/>
        <w:ind w:left="800" w:firstLine="0"/>
        <w:jc w:val="both"/>
        <w:textAlignment w:val="baseline"/>
        <w:rPr>
          <w:rStyle w:val="eop"/>
          <w:rFonts w:ascii="Arial" w:hAnsi="Arial" w:cs="Arial"/>
          <w:color w:val="385623" w:themeColor="accent6" w:themeShade="80"/>
          <w:sz w:val="20"/>
          <w:szCs w:val="20"/>
        </w:rPr>
      </w:pPr>
      <w:r w:rsidRPr="00E907C0">
        <w:rPr>
          <w:rStyle w:val="normaltextrun"/>
          <w:rFonts w:ascii="Arial" w:hAnsi="Arial" w:cs="Arial"/>
          <w:color w:val="385623" w:themeColor="accent6" w:themeShade="80"/>
          <w:sz w:val="20"/>
          <w:szCs w:val="20"/>
        </w:rPr>
        <w:t>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mercado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imobiliário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em</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Portugal:</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Preços,</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rendas,</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turismo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e</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acessibilidade</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(Fundação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Francisco</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Manuel</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dos</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Santos,</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abril</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de</w:t>
      </w:r>
      <w:r w:rsidR="003417D5" w:rsidRPr="00E907C0">
        <w:rPr>
          <w:rStyle w:val="normaltextrun"/>
          <w:rFonts w:ascii="Arial" w:hAnsi="Arial" w:cs="Arial"/>
          <w:color w:val="385623" w:themeColor="accent6" w:themeShade="80"/>
          <w:sz w:val="20"/>
          <w:szCs w:val="20"/>
        </w:rPr>
        <w:t xml:space="preserve"> </w:t>
      </w:r>
      <w:r w:rsidRPr="00E907C0">
        <w:rPr>
          <w:rStyle w:val="normaltextrun"/>
          <w:rFonts w:ascii="Arial" w:hAnsi="Arial" w:cs="Arial"/>
          <w:color w:val="385623" w:themeColor="accent6" w:themeShade="80"/>
          <w:sz w:val="20"/>
          <w:szCs w:val="20"/>
        </w:rPr>
        <w:t>2022).</w:t>
      </w:r>
    </w:p>
    <w:p w14:paraId="5FCDB558" w14:textId="77777777" w:rsidR="000562E0" w:rsidRDefault="000562E0" w:rsidP="00D802D6">
      <w:pPr>
        <w:pStyle w:val="paragraph"/>
        <w:numPr>
          <w:ilvl w:val="0"/>
          <w:numId w:val="23"/>
        </w:numPr>
        <w:tabs>
          <w:tab w:val="clear" w:pos="720"/>
          <w:tab w:val="num" w:pos="443"/>
        </w:tabs>
        <w:spacing w:before="120" w:beforeAutospacing="0" w:after="0" w:afterAutospacing="0" w:line="220" w:lineRule="atLeast"/>
        <w:ind w:left="800" w:firstLine="0"/>
        <w:jc w:val="both"/>
        <w:textAlignment w:val="baseline"/>
        <w:rPr>
          <w:rFonts w:ascii="Arial" w:hAnsi="Arial" w:cs="Arial"/>
          <w:color w:val="385623" w:themeColor="accent6" w:themeShade="80"/>
          <w:sz w:val="20"/>
          <w:szCs w:val="20"/>
        </w:rPr>
      </w:pPr>
      <w:r w:rsidRPr="000562E0">
        <w:rPr>
          <w:rFonts w:ascii="Arial" w:hAnsi="Arial" w:cs="Arial"/>
          <w:color w:val="385623" w:themeColor="accent6" w:themeShade="80"/>
          <w:sz w:val="20"/>
          <w:szCs w:val="20"/>
        </w:rPr>
        <w:t>Acesso ao mercado de arrendamento em Portugal: Um retrato a partir do Programa de Arrendamento Acessível</w:t>
      </w:r>
      <w:r w:rsidR="00434781">
        <w:rPr>
          <w:rFonts w:ascii="Arial" w:hAnsi="Arial" w:cs="Arial"/>
          <w:color w:val="385623" w:themeColor="accent6" w:themeShade="80"/>
          <w:sz w:val="20"/>
          <w:szCs w:val="20"/>
        </w:rPr>
        <w:t xml:space="preserve"> (</w:t>
      </w:r>
      <w:r w:rsidR="00434781" w:rsidRPr="00434781">
        <w:rPr>
          <w:rFonts w:ascii="Arial" w:hAnsi="Arial" w:cs="Arial"/>
          <w:color w:val="385623" w:themeColor="accent6" w:themeShade="80"/>
          <w:sz w:val="20"/>
          <w:szCs w:val="20"/>
        </w:rPr>
        <w:t xml:space="preserve">Nuno Travasso, Aitor </w:t>
      </w:r>
      <w:proofErr w:type="spellStart"/>
      <w:r w:rsidR="00434781" w:rsidRPr="00434781">
        <w:rPr>
          <w:rFonts w:ascii="Arial" w:hAnsi="Arial" w:cs="Arial"/>
          <w:color w:val="385623" w:themeColor="accent6" w:themeShade="80"/>
          <w:sz w:val="20"/>
          <w:szCs w:val="20"/>
        </w:rPr>
        <w:t>Varea</w:t>
      </w:r>
      <w:proofErr w:type="spellEnd"/>
      <w:r w:rsidR="00434781" w:rsidRPr="00434781">
        <w:rPr>
          <w:rFonts w:ascii="Arial" w:hAnsi="Arial" w:cs="Arial"/>
          <w:color w:val="385623" w:themeColor="accent6" w:themeShade="80"/>
          <w:sz w:val="20"/>
          <w:szCs w:val="20"/>
        </w:rPr>
        <w:t xml:space="preserve"> Oro, Mariana Ribeiro de Almeida e Luísa Sousa Ribeiro</w:t>
      </w:r>
      <w:r w:rsidR="00434781">
        <w:rPr>
          <w:rFonts w:ascii="Arial" w:hAnsi="Arial" w:cs="Arial"/>
          <w:color w:val="385623" w:themeColor="accent6" w:themeShade="80"/>
          <w:sz w:val="20"/>
          <w:szCs w:val="20"/>
        </w:rPr>
        <w:t xml:space="preserve">, </w:t>
      </w:r>
      <w:r w:rsidR="000E0B89">
        <w:rPr>
          <w:rFonts w:ascii="Arial" w:hAnsi="Arial" w:cs="Arial"/>
          <w:color w:val="385623" w:themeColor="accent6" w:themeShade="80"/>
          <w:sz w:val="20"/>
          <w:szCs w:val="20"/>
        </w:rPr>
        <w:t>Revista Finisterra, 2020).</w:t>
      </w:r>
    </w:p>
    <w:p w14:paraId="19FACC49" w14:textId="49BAF802" w:rsidR="00391408" w:rsidRPr="003766BA" w:rsidRDefault="007D43F7" w:rsidP="00D802D6">
      <w:pPr>
        <w:pStyle w:val="paragraph"/>
        <w:numPr>
          <w:ilvl w:val="0"/>
          <w:numId w:val="23"/>
        </w:numPr>
        <w:tabs>
          <w:tab w:val="clear" w:pos="720"/>
          <w:tab w:val="num" w:pos="443"/>
        </w:tabs>
        <w:spacing w:before="120" w:beforeAutospacing="0" w:after="0" w:afterAutospacing="0" w:line="220" w:lineRule="atLeast"/>
        <w:ind w:left="800" w:firstLine="0"/>
        <w:jc w:val="both"/>
        <w:textAlignment w:val="baseline"/>
        <w:rPr>
          <w:rFonts w:ascii="Arial" w:hAnsi="Arial" w:cs="Arial"/>
          <w:color w:val="385623" w:themeColor="accent6" w:themeShade="80"/>
          <w:sz w:val="20"/>
          <w:szCs w:val="20"/>
        </w:rPr>
      </w:pPr>
      <w:r w:rsidRPr="003766BA">
        <w:rPr>
          <w:rFonts w:ascii="Arial" w:hAnsi="Arial" w:cs="Arial"/>
          <w:color w:val="385623" w:themeColor="accent6" w:themeShade="80"/>
          <w:sz w:val="20"/>
          <w:szCs w:val="20"/>
        </w:rPr>
        <w:t>Há 30 mil candidatos ao programa de renda acessível, mas só duas mil casas</w:t>
      </w:r>
      <w:r w:rsidR="008945D4" w:rsidRPr="003766BA">
        <w:rPr>
          <w:rFonts w:ascii="Arial" w:hAnsi="Arial" w:cs="Arial"/>
          <w:color w:val="385623" w:themeColor="accent6" w:themeShade="80"/>
          <w:sz w:val="20"/>
          <w:szCs w:val="20"/>
        </w:rPr>
        <w:t xml:space="preserve"> (Jornal de Notícias, 10 de novembro de 2022)</w:t>
      </w:r>
      <w:r w:rsidR="003766BA" w:rsidRPr="003766BA">
        <w:rPr>
          <w:rFonts w:ascii="Arial" w:hAnsi="Arial" w:cs="Arial"/>
          <w:color w:val="385623" w:themeColor="accent6" w:themeShade="80"/>
          <w:sz w:val="20"/>
          <w:szCs w:val="20"/>
        </w:rPr>
        <w:t>. https://www.jn.pt/nacional/artigo/ha-30-mil-candidatos-ao-programa-de-renda-acessivel-mas-so-duas-mil-casas/15336053</w:t>
      </w:r>
      <w:r w:rsidR="00F42857">
        <w:rPr>
          <w:rFonts w:ascii="Arial" w:hAnsi="Arial" w:cs="Arial"/>
          <w:color w:val="385623" w:themeColor="accent6" w:themeShade="80"/>
          <w:sz w:val="20"/>
          <w:szCs w:val="20"/>
        </w:rPr>
        <w:t>.</w:t>
      </w:r>
    </w:p>
    <w:p w14:paraId="71B2D84B" w14:textId="77777777" w:rsidR="00C35FA5" w:rsidRPr="00316FE8" w:rsidRDefault="00C35FA5" w:rsidP="00D802D6">
      <w:pPr>
        <w:pStyle w:val="paragraph"/>
        <w:numPr>
          <w:ilvl w:val="0"/>
          <w:numId w:val="23"/>
        </w:numPr>
        <w:tabs>
          <w:tab w:val="clear" w:pos="720"/>
          <w:tab w:val="num" w:pos="443"/>
        </w:tabs>
        <w:spacing w:before="120" w:beforeAutospacing="0" w:after="0" w:afterAutospacing="0" w:line="220" w:lineRule="atLeast"/>
        <w:ind w:left="800" w:firstLine="0"/>
        <w:jc w:val="both"/>
        <w:textAlignment w:val="baseline"/>
        <w:rPr>
          <w:rFonts w:ascii="Arial" w:hAnsi="Arial" w:cs="Arial"/>
          <w:color w:val="385623" w:themeColor="accent6" w:themeShade="80"/>
          <w:sz w:val="20"/>
          <w:szCs w:val="20"/>
        </w:rPr>
      </w:pPr>
      <w:r w:rsidRPr="00316FE8">
        <w:rPr>
          <w:rFonts w:ascii="Arial" w:hAnsi="Arial" w:cs="Arial"/>
          <w:color w:val="385623" w:themeColor="accent6" w:themeShade="80"/>
          <w:sz w:val="20"/>
          <w:szCs w:val="20"/>
        </w:rPr>
        <w:t>Avaliação</w:t>
      </w:r>
      <w:r w:rsidR="003417D5" w:rsidRPr="00316FE8">
        <w:rPr>
          <w:rFonts w:ascii="Arial" w:hAnsi="Arial" w:cs="Arial"/>
          <w:color w:val="385623" w:themeColor="accent6" w:themeShade="80"/>
          <w:sz w:val="20"/>
          <w:szCs w:val="20"/>
        </w:rPr>
        <w:t xml:space="preserve"> </w:t>
      </w:r>
      <w:r w:rsidRPr="00316FE8">
        <w:rPr>
          <w:rFonts w:ascii="Arial" w:hAnsi="Arial" w:cs="Arial"/>
          <w:color w:val="385623" w:themeColor="accent6" w:themeShade="80"/>
          <w:sz w:val="20"/>
          <w:szCs w:val="20"/>
        </w:rPr>
        <w:t>do</w:t>
      </w:r>
      <w:r w:rsidR="003417D5" w:rsidRPr="00316FE8">
        <w:rPr>
          <w:rFonts w:ascii="Arial" w:hAnsi="Arial" w:cs="Arial"/>
          <w:color w:val="385623" w:themeColor="accent6" w:themeShade="80"/>
          <w:sz w:val="20"/>
          <w:szCs w:val="20"/>
        </w:rPr>
        <w:t xml:space="preserve"> </w:t>
      </w:r>
      <w:r w:rsidRPr="00316FE8">
        <w:rPr>
          <w:rFonts w:ascii="Arial" w:hAnsi="Arial" w:cs="Arial"/>
          <w:color w:val="385623" w:themeColor="accent6" w:themeShade="80"/>
          <w:sz w:val="20"/>
          <w:szCs w:val="20"/>
        </w:rPr>
        <w:t>Programa</w:t>
      </w:r>
      <w:r w:rsidR="003417D5" w:rsidRPr="00316FE8">
        <w:rPr>
          <w:rFonts w:ascii="Arial" w:hAnsi="Arial" w:cs="Arial"/>
          <w:color w:val="385623" w:themeColor="accent6" w:themeShade="80"/>
          <w:sz w:val="20"/>
          <w:szCs w:val="20"/>
        </w:rPr>
        <w:t xml:space="preserve"> </w:t>
      </w:r>
      <w:r w:rsidRPr="00316FE8">
        <w:rPr>
          <w:rFonts w:ascii="Arial" w:hAnsi="Arial" w:cs="Arial"/>
          <w:color w:val="385623" w:themeColor="accent6" w:themeShade="80"/>
          <w:sz w:val="20"/>
          <w:szCs w:val="20"/>
        </w:rPr>
        <w:t>de</w:t>
      </w:r>
      <w:r w:rsidR="003417D5" w:rsidRPr="00316FE8">
        <w:rPr>
          <w:rFonts w:ascii="Arial" w:hAnsi="Arial" w:cs="Arial"/>
          <w:color w:val="385623" w:themeColor="accent6" w:themeShade="80"/>
          <w:sz w:val="20"/>
          <w:szCs w:val="20"/>
        </w:rPr>
        <w:t xml:space="preserve"> </w:t>
      </w:r>
      <w:r w:rsidRPr="00316FE8">
        <w:rPr>
          <w:rFonts w:ascii="Arial" w:hAnsi="Arial" w:cs="Arial"/>
          <w:color w:val="385623" w:themeColor="accent6" w:themeShade="80"/>
          <w:sz w:val="20"/>
          <w:szCs w:val="20"/>
        </w:rPr>
        <w:t>Arrendamento</w:t>
      </w:r>
      <w:r w:rsidR="003417D5" w:rsidRPr="00316FE8">
        <w:rPr>
          <w:rFonts w:ascii="Arial" w:hAnsi="Arial" w:cs="Arial"/>
          <w:color w:val="385623" w:themeColor="accent6" w:themeShade="80"/>
          <w:sz w:val="20"/>
          <w:szCs w:val="20"/>
        </w:rPr>
        <w:t xml:space="preserve"> </w:t>
      </w:r>
      <w:r w:rsidRPr="00316FE8">
        <w:rPr>
          <w:rFonts w:ascii="Arial" w:hAnsi="Arial" w:cs="Arial"/>
          <w:color w:val="385623" w:themeColor="accent6" w:themeShade="80"/>
          <w:sz w:val="20"/>
          <w:szCs w:val="20"/>
        </w:rPr>
        <w:t>Acessível</w:t>
      </w:r>
      <w:r w:rsidR="003417D5" w:rsidRPr="00316FE8">
        <w:rPr>
          <w:rFonts w:ascii="Arial" w:hAnsi="Arial" w:cs="Arial"/>
          <w:color w:val="385623" w:themeColor="accent6" w:themeShade="80"/>
          <w:sz w:val="20"/>
          <w:szCs w:val="20"/>
        </w:rPr>
        <w:t xml:space="preserve"> </w:t>
      </w:r>
      <w:r w:rsidRPr="00316FE8">
        <w:rPr>
          <w:rFonts w:ascii="Arial" w:hAnsi="Arial" w:cs="Arial"/>
          <w:color w:val="385623" w:themeColor="accent6" w:themeShade="80"/>
          <w:sz w:val="20"/>
          <w:szCs w:val="20"/>
        </w:rPr>
        <w:t>2019-2021</w:t>
      </w:r>
      <w:r w:rsidR="003417D5" w:rsidRPr="00316FE8">
        <w:rPr>
          <w:rFonts w:ascii="Arial" w:hAnsi="Arial" w:cs="Arial"/>
          <w:color w:val="385623" w:themeColor="accent6" w:themeShade="80"/>
          <w:sz w:val="20"/>
          <w:szCs w:val="20"/>
        </w:rPr>
        <w:t xml:space="preserve"> </w:t>
      </w:r>
      <w:r w:rsidRPr="00316FE8">
        <w:rPr>
          <w:rFonts w:ascii="Arial" w:hAnsi="Arial" w:cs="Arial"/>
          <w:color w:val="385623" w:themeColor="accent6" w:themeShade="80"/>
          <w:sz w:val="20"/>
          <w:szCs w:val="20"/>
        </w:rPr>
        <w:t>(IHRU/OHARU,</w:t>
      </w:r>
      <w:r w:rsidR="003417D5" w:rsidRPr="00316FE8">
        <w:rPr>
          <w:rFonts w:ascii="Arial" w:hAnsi="Arial" w:cs="Arial"/>
          <w:color w:val="385623" w:themeColor="accent6" w:themeShade="80"/>
          <w:sz w:val="20"/>
          <w:szCs w:val="20"/>
        </w:rPr>
        <w:t xml:space="preserve"> </w:t>
      </w:r>
      <w:r w:rsidRPr="00316FE8">
        <w:rPr>
          <w:rFonts w:ascii="Arial" w:hAnsi="Arial" w:cs="Arial"/>
          <w:color w:val="385623" w:themeColor="accent6" w:themeShade="80"/>
          <w:sz w:val="20"/>
          <w:szCs w:val="20"/>
        </w:rPr>
        <w:t>junho</w:t>
      </w:r>
      <w:r w:rsidR="003417D5" w:rsidRPr="00316FE8">
        <w:rPr>
          <w:rFonts w:ascii="Arial" w:hAnsi="Arial" w:cs="Arial"/>
          <w:color w:val="385623" w:themeColor="accent6" w:themeShade="80"/>
          <w:sz w:val="20"/>
          <w:szCs w:val="20"/>
        </w:rPr>
        <w:t xml:space="preserve"> </w:t>
      </w:r>
      <w:r w:rsidRPr="00316FE8">
        <w:rPr>
          <w:rFonts w:ascii="Arial" w:hAnsi="Arial" w:cs="Arial"/>
          <w:color w:val="385623" w:themeColor="accent6" w:themeShade="80"/>
          <w:sz w:val="20"/>
          <w:szCs w:val="20"/>
        </w:rPr>
        <w:t>de</w:t>
      </w:r>
      <w:r w:rsidR="003417D5" w:rsidRPr="00316FE8">
        <w:rPr>
          <w:rFonts w:ascii="Arial" w:hAnsi="Arial" w:cs="Arial"/>
          <w:color w:val="385623" w:themeColor="accent6" w:themeShade="80"/>
          <w:sz w:val="20"/>
          <w:szCs w:val="20"/>
        </w:rPr>
        <w:t xml:space="preserve"> </w:t>
      </w:r>
      <w:r w:rsidRPr="00316FE8">
        <w:rPr>
          <w:rFonts w:ascii="Arial" w:hAnsi="Arial" w:cs="Arial"/>
          <w:color w:val="385623" w:themeColor="accent6" w:themeShade="80"/>
          <w:sz w:val="20"/>
          <w:szCs w:val="20"/>
        </w:rPr>
        <w:t>2022).</w:t>
      </w:r>
    </w:p>
    <w:p w14:paraId="7520A197" w14:textId="77777777" w:rsidR="005955CC" w:rsidRDefault="005955CC" w:rsidP="00D802D6">
      <w:pPr>
        <w:pStyle w:val="paragraph"/>
        <w:numPr>
          <w:ilvl w:val="0"/>
          <w:numId w:val="23"/>
        </w:numPr>
        <w:tabs>
          <w:tab w:val="clear" w:pos="720"/>
          <w:tab w:val="num" w:pos="443"/>
        </w:tabs>
        <w:spacing w:before="120" w:beforeAutospacing="0" w:after="0" w:afterAutospacing="0" w:line="220" w:lineRule="atLeast"/>
        <w:ind w:left="800" w:firstLine="0"/>
        <w:jc w:val="both"/>
        <w:textAlignment w:val="baseline"/>
        <w:rPr>
          <w:rFonts w:ascii="Arial" w:hAnsi="Arial" w:cs="Arial"/>
          <w:color w:val="385623" w:themeColor="accent6" w:themeShade="80"/>
          <w:sz w:val="20"/>
          <w:szCs w:val="20"/>
        </w:rPr>
      </w:pPr>
      <w:r w:rsidRPr="00316FE8">
        <w:rPr>
          <w:rFonts w:ascii="Arial" w:hAnsi="Arial" w:cs="Arial"/>
          <w:color w:val="385623" w:themeColor="accent6" w:themeShade="80"/>
          <w:sz w:val="20"/>
          <w:szCs w:val="20"/>
        </w:rPr>
        <w:t>Plataforma do PAA - Documento de Especificação de Requisitos, v 2.1</w:t>
      </w:r>
      <w:r w:rsidR="00CC636F" w:rsidRPr="00316FE8">
        <w:rPr>
          <w:rFonts w:ascii="Arial" w:hAnsi="Arial" w:cs="Arial"/>
          <w:color w:val="385623" w:themeColor="accent6" w:themeShade="80"/>
          <w:sz w:val="20"/>
          <w:szCs w:val="20"/>
        </w:rPr>
        <w:t xml:space="preserve"> (Link </w:t>
      </w:r>
      <w:proofErr w:type="spellStart"/>
      <w:r w:rsidR="00CC636F" w:rsidRPr="00316FE8">
        <w:rPr>
          <w:rFonts w:ascii="Arial" w:hAnsi="Arial" w:cs="Arial"/>
          <w:color w:val="385623" w:themeColor="accent6" w:themeShade="80"/>
          <w:sz w:val="20"/>
          <w:szCs w:val="20"/>
        </w:rPr>
        <w:t>Consulting</w:t>
      </w:r>
      <w:proofErr w:type="spellEnd"/>
      <w:r w:rsidR="00CC636F" w:rsidRPr="00316FE8">
        <w:rPr>
          <w:rFonts w:ascii="Arial" w:hAnsi="Arial" w:cs="Arial"/>
          <w:color w:val="385623" w:themeColor="accent6" w:themeShade="80"/>
          <w:sz w:val="20"/>
          <w:szCs w:val="20"/>
        </w:rPr>
        <w:t xml:space="preserve"> – Tecnologias de Informação, S. A., </w:t>
      </w:r>
      <w:r w:rsidRPr="00316FE8">
        <w:rPr>
          <w:rFonts w:ascii="Arial" w:hAnsi="Arial" w:cs="Arial"/>
          <w:color w:val="385623" w:themeColor="accent6" w:themeShade="80"/>
          <w:sz w:val="20"/>
          <w:szCs w:val="20"/>
        </w:rPr>
        <w:t>maio 2019</w:t>
      </w:r>
      <w:r w:rsidR="00CC636F" w:rsidRPr="00316FE8">
        <w:rPr>
          <w:rFonts w:ascii="Arial" w:hAnsi="Arial" w:cs="Arial"/>
          <w:color w:val="385623" w:themeColor="accent6" w:themeShade="80"/>
          <w:sz w:val="20"/>
          <w:szCs w:val="20"/>
        </w:rPr>
        <w:t>).</w:t>
      </w:r>
    </w:p>
    <w:p w14:paraId="2A7812CF" w14:textId="310EDBF6" w:rsidR="0031499F" w:rsidRPr="00316FE8" w:rsidRDefault="008A6EE8" w:rsidP="00D802D6">
      <w:pPr>
        <w:pStyle w:val="paragraph"/>
        <w:numPr>
          <w:ilvl w:val="0"/>
          <w:numId w:val="23"/>
        </w:numPr>
        <w:tabs>
          <w:tab w:val="clear" w:pos="720"/>
          <w:tab w:val="num" w:pos="443"/>
        </w:tabs>
        <w:spacing w:before="120" w:beforeAutospacing="0" w:after="0" w:afterAutospacing="0" w:line="220" w:lineRule="atLeast"/>
        <w:ind w:left="800" w:firstLine="0"/>
        <w:jc w:val="both"/>
        <w:textAlignment w:val="baseline"/>
        <w:rPr>
          <w:rFonts w:ascii="Arial" w:hAnsi="Arial" w:cs="Arial"/>
          <w:color w:val="385623" w:themeColor="accent6" w:themeShade="80"/>
          <w:sz w:val="20"/>
          <w:szCs w:val="20"/>
        </w:rPr>
      </w:pPr>
      <w:r>
        <w:rPr>
          <w:rFonts w:ascii="Arial" w:hAnsi="Arial" w:cs="Arial"/>
          <w:color w:val="385623" w:themeColor="accent6" w:themeShade="80"/>
          <w:sz w:val="20"/>
          <w:szCs w:val="20"/>
        </w:rPr>
        <w:t>R</w:t>
      </w:r>
      <w:r w:rsidRPr="008A6EE8">
        <w:rPr>
          <w:rFonts w:ascii="Arial" w:hAnsi="Arial" w:cs="Arial"/>
          <w:color w:val="385623" w:themeColor="accent6" w:themeShade="80"/>
          <w:sz w:val="20"/>
          <w:szCs w:val="20"/>
        </w:rPr>
        <w:t>elatório Despesa Fiscal 2024</w:t>
      </w:r>
      <w:r>
        <w:rPr>
          <w:rFonts w:ascii="Arial" w:hAnsi="Arial" w:cs="Arial"/>
          <w:color w:val="385623" w:themeColor="accent6" w:themeShade="80"/>
          <w:sz w:val="20"/>
          <w:szCs w:val="20"/>
        </w:rPr>
        <w:t>, junho 2025</w:t>
      </w:r>
    </w:p>
    <w:p w14:paraId="32ABA68C" w14:textId="055EF690" w:rsidR="00B467B7" w:rsidRPr="00316FE8" w:rsidRDefault="00C35FA5" w:rsidP="00D802D6">
      <w:pPr>
        <w:pStyle w:val="paragraph"/>
        <w:numPr>
          <w:ilvl w:val="0"/>
          <w:numId w:val="23"/>
        </w:numPr>
        <w:tabs>
          <w:tab w:val="clear" w:pos="720"/>
          <w:tab w:val="num" w:pos="443"/>
        </w:tabs>
        <w:spacing w:before="120" w:beforeAutospacing="0" w:after="0" w:afterAutospacing="0" w:line="220" w:lineRule="atLeast"/>
        <w:ind w:left="800" w:firstLine="0"/>
        <w:jc w:val="both"/>
        <w:textAlignment w:val="baseline"/>
        <w:rPr>
          <w:rFonts w:ascii="Arial" w:hAnsi="Arial" w:cs="Arial"/>
          <w:color w:val="385623" w:themeColor="accent6" w:themeShade="80"/>
          <w:sz w:val="20"/>
          <w:szCs w:val="20"/>
        </w:rPr>
      </w:pPr>
      <w:r w:rsidRPr="00316FE8">
        <w:rPr>
          <w:rFonts w:ascii="Arial" w:hAnsi="Arial" w:cs="Arial"/>
          <w:color w:val="385623" w:themeColor="accent6" w:themeShade="80"/>
          <w:sz w:val="20"/>
          <w:szCs w:val="20"/>
        </w:rPr>
        <w:lastRenderedPageBreak/>
        <w:t>Legislação</w:t>
      </w:r>
      <w:r w:rsidR="003417D5" w:rsidRPr="00316FE8">
        <w:rPr>
          <w:rFonts w:ascii="Arial" w:hAnsi="Arial" w:cs="Arial"/>
          <w:color w:val="385623" w:themeColor="accent6" w:themeShade="80"/>
          <w:sz w:val="20"/>
          <w:szCs w:val="20"/>
        </w:rPr>
        <w:t xml:space="preserve"> </w:t>
      </w:r>
      <w:r w:rsidRPr="00316FE8">
        <w:rPr>
          <w:rFonts w:ascii="Arial" w:hAnsi="Arial" w:cs="Arial"/>
          <w:color w:val="385623" w:themeColor="accent6" w:themeShade="80"/>
          <w:sz w:val="20"/>
          <w:szCs w:val="20"/>
        </w:rPr>
        <w:t>diversa</w:t>
      </w:r>
    </w:p>
    <w:p w14:paraId="6B680DF4" w14:textId="159EB643" w:rsidR="005B3C2D" w:rsidRDefault="00070C3C" w:rsidP="009B0B81">
      <w:pPr>
        <w:pStyle w:val="paragraph"/>
        <w:spacing w:before="120" w:beforeAutospacing="0" w:after="120" w:afterAutospacing="0" w:line="240" w:lineRule="atLeast"/>
        <w:jc w:val="both"/>
        <w:textAlignment w:val="baseline"/>
        <w:rPr>
          <w:rFonts w:ascii="Arial" w:hAnsi="Arial" w:cs="Arial"/>
          <w:sz w:val="20"/>
          <w:szCs w:val="20"/>
        </w:rPr>
      </w:pPr>
      <w:r>
        <w:rPr>
          <w:rFonts w:ascii="Arial" w:hAnsi="Arial" w:cs="Arial"/>
          <w:sz w:val="20"/>
          <w:szCs w:val="20"/>
        </w:rPr>
        <w:t>N</w:t>
      </w:r>
      <w:r w:rsidR="00D802D6">
        <w:rPr>
          <w:rFonts w:ascii="Arial" w:hAnsi="Arial" w:cs="Arial"/>
          <w:sz w:val="20"/>
          <w:szCs w:val="20"/>
        </w:rPr>
        <w:t>as secções seguintes pode encontrar-se uma síntese geral e</w:t>
      </w:r>
      <w:r w:rsidR="00102D84">
        <w:rPr>
          <w:rFonts w:ascii="Arial" w:hAnsi="Arial" w:cs="Arial"/>
          <w:sz w:val="20"/>
          <w:szCs w:val="20"/>
        </w:rPr>
        <w:t xml:space="preserve"> fichas de síntese do conteúdo de alguns</w:t>
      </w:r>
      <w:r w:rsidR="00B75C69">
        <w:rPr>
          <w:rFonts w:ascii="Arial" w:hAnsi="Arial" w:cs="Arial"/>
          <w:sz w:val="20"/>
          <w:szCs w:val="20"/>
        </w:rPr>
        <w:t xml:space="preserve"> </w:t>
      </w:r>
      <w:r w:rsidR="00102D84">
        <w:rPr>
          <w:rFonts w:ascii="Arial" w:hAnsi="Arial" w:cs="Arial"/>
          <w:sz w:val="20"/>
          <w:szCs w:val="20"/>
        </w:rPr>
        <w:t>destes documentos</w:t>
      </w:r>
      <w:r w:rsidR="00E907C0">
        <w:rPr>
          <w:rFonts w:ascii="Arial" w:hAnsi="Arial" w:cs="Arial"/>
          <w:sz w:val="20"/>
          <w:szCs w:val="20"/>
        </w:rPr>
        <w:t xml:space="preserve"> (os </w:t>
      </w:r>
      <w:r w:rsidR="003E2CEC">
        <w:rPr>
          <w:rFonts w:ascii="Arial" w:hAnsi="Arial" w:cs="Arial"/>
          <w:sz w:val="20"/>
          <w:szCs w:val="20"/>
        </w:rPr>
        <w:t>11</w:t>
      </w:r>
      <w:r w:rsidR="00E907C0">
        <w:rPr>
          <w:rFonts w:ascii="Arial" w:hAnsi="Arial" w:cs="Arial"/>
          <w:sz w:val="20"/>
          <w:szCs w:val="20"/>
        </w:rPr>
        <w:t xml:space="preserve"> assinalados a </w:t>
      </w:r>
      <w:r w:rsidR="00E907C0" w:rsidRPr="000E0B89">
        <w:rPr>
          <w:rFonts w:ascii="Arial" w:hAnsi="Arial" w:cs="Arial"/>
          <w:color w:val="385623" w:themeColor="accent6" w:themeShade="80"/>
          <w:sz w:val="20"/>
          <w:szCs w:val="20"/>
        </w:rPr>
        <w:t xml:space="preserve">cor </w:t>
      </w:r>
      <w:r w:rsidR="00E907C0">
        <w:rPr>
          <w:rFonts w:ascii="Arial" w:hAnsi="Arial" w:cs="Arial"/>
          <w:sz w:val="20"/>
          <w:szCs w:val="20"/>
        </w:rPr>
        <w:t>na listagem anterior)</w:t>
      </w:r>
      <w:r w:rsidR="00102D84">
        <w:rPr>
          <w:rFonts w:ascii="Arial" w:hAnsi="Arial" w:cs="Arial"/>
          <w:sz w:val="20"/>
          <w:szCs w:val="20"/>
        </w:rPr>
        <w:t>.</w:t>
      </w:r>
      <w:r w:rsidR="00165125">
        <w:rPr>
          <w:rFonts w:ascii="Arial" w:hAnsi="Arial" w:cs="Arial"/>
          <w:sz w:val="20"/>
          <w:szCs w:val="20"/>
        </w:rPr>
        <w:t xml:space="preserve"> </w:t>
      </w:r>
    </w:p>
    <w:p w14:paraId="11EC4CD8" w14:textId="4DD968F3" w:rsidR="009B0B81" w:rsidRPr="00B467B7" w:rsidRDefault="009B0B81" w:rsidP="00B467B7">
      <w:pPr>
        <w:pStyle w:val="Titulo2"/>
      </w:pPr>
      <w:bookmarkStart w:id="143" w:name="_Toc225256073"/>
      <w:r w:rsidRPr="00B467B7">
        <w:t>Síntese de conteúdo</w:t>
      </w:r>
      <w:r w:rsidR="00952380">
        <w:t>s</w:t>
      </w:r>
      <w:r w:rsidRPr="00B467B7">
        <w:t xml:space="preserve"> e conclusões</w:t>
      </w:r>
      <w:r w:rsidR="00952380">
        <w:t xml:space="preserve"> da análise documental</w:t>
      </w:r>
      <w:bookmarkEnd w:id="143"/>
    </w:p>
    <w:p w14:paraId="13FD57B0" w14:textId="33F5FA51" w:rsidR="00B467B7" w:rsidRDefault="00B467B7" w:rsidP="00B467B7">
      <w:pPr>
        <w:pStyle w:val="paragraph"/>
        <w:spacing w:before="120" w:beforeAutospacing="0" w:after="120" w:afterAutospacing="0" w:line="240" w:lineRule="atLeast"/>
        <w:jc w:val="both"/>
        <w:textAlignment w:val="baseline"/>
        <w:rPr>
          <w:rFonts w:ascii="Arial" w:hAnsi="Arial" w:cs="Arial"/>
          <w:sz w:val="20"/>
          <w:szCs w:val="20"/>
        </w:rPr>
      </w:pPr>
      <w:r>
        <w:rPr>
          <w:rFonts w:ascii="Arial" w:hAnsi="Arial" w:cs="Arial"/>
          <w:sz w:val="20"/>
          <w:szCs w:val="20"/>
        </w:rPr>
        <w:t xml:space="preserve">Uma análise conjunta </w:t>
      </w:r>
      <w:r w:rsidR="00150349">
        <w:rPr>
          <w:rFonts w:ascii="Arial" w:hAnsi="Arial" w:cs="Arial"/>
          <w:sz w:val="20"/>
          <w:szCs w:val="20"/>
        </w:rPr>
        <w:t>dos documentos consultados</w:t>
      </w:r>
      <w:r>
        <w:rPr>
          <w:rFonts w:ascii="Arial" w:hAnsi="Arial" w:cs="Arial"/>
          <w:sz w:val="20"/>
          <w:szCs w:val="20"/>
        </w:rPr>
        <w:t xml:space="preserve"> permite identificar os seguintes aspetos comuns:</w:t>
      </w:r>
    </w:p>
    <w:p w14:paraId="314CB00B" w14:textId="76396C51" w:rsidR="00AE6B57" w:rsidRDefault="009B0B81" w:rsidP="00952380">
      <w:pPr>
        <w:pStyle w:val="paragraph"/>
        <w:numPr>
          <w:ilvl w:val="0"/>
          <w:numId w:val="124"/>
        </w:numPr>
        <w:spacing w:before="120" w:beforeAutospacing="0" w:after="120" w:afterAutospacing="0" w:line="240" w:lineRule="atLeast"/>
        <w:jc w:val="both"/>
        <w:textAlignment w:val="baseline"/>
        <w:rPr>
          <w:rFonts w:ascii="Arial" w:hAnsi="Arial" w:cs="Arial"/>
          <w:sz w:val="20"/>
          <w:szCs w:val="20"/>
        </w:rPr>
      </w:pPr>
      <w:r w:rsidRPr="009B0B81">
        <w:rPr>
          <w:rFonts w:ascii="Arial" w:hAnsi="Arial" w:cs="Arial"/>
          <w:sz w:val="20"/>
          <w:szCs w:val="20"/>
        </w:rPr>
        <w:t>Desfasamento entre Preços e Rendimentos: Todos os documentos confirmam que o custo da habitação (venda e arrendamento) cresceu de forma desproporcional em relação aos salários das famílias, especialmente desde 2014-2016. Em 2023, Portugal registou a pior relação histórica entre preços e rendimento disponível.</w:t>
      </w:r>
    </w:p>
    <w:p w14:paraId="660A6AF6" w14:textId="77777777" w:rsidR="009860FA" w:rsidRDefault="009B0B81" w:rsidP="00952380">
      <w:pPr>
        <w:pStyle w:val="paragraph"/>
        <w:numPr>
          <w:ilvl w:val="0"/>
          <w:numId w:val="124"/>
        </w:numPr>
        <w:spacing w:before="120" w:beforeAutospacing="0" w:after="120" w:afterAutospacing="0" w:line="240" w:lineRule="atLeast"/>
        <w:jc w:val="both"/>
        <w:textAlignment w:val="baseline"/>
        <w:rPr>
          <w:rFonts w:ascii="Arial" w:hAnsi="Arial" w:cs="Arial"/>
          <w:sz w:val="20"/>
          <w:szCs w:val="20"/>
        </w:rPr>
      </w:pPr>
      <w:r w:rsidRPr="009860FA">
        <w:rPr>
          <w:rFonts w:ascii="Arial" w:hAnsi="Arial" w:cs="Arial"/>
          <w:sz w:val="20"/>
          <w:szCs w:val="20"/>
        </w:rPr>
        <w:t>Elevada Informalidade no Arrendamento:</w:t>
      </w:r>
      <w:r w:rsidR="00AE6B57" w:rsidRPr="009860FA">
        <w:rPr>
          <w:rFonts w:ascii="Arial" w:hAnsi="Arial" w:cs="Arial"/>
          <w:sz w:val="20"/>
          <w:szCs w:val="20"/>
        </w:rPr>
        <w:t xml:space="preserve"> </w:t>
      </w:r>
      <w:r w:rsidRPr="009860FA">
        <w:rPr>
          <w:rFonts w:ascii="Arial" w:hAnsi="Arial" w:cs="Arial"/>
          <w:sz w:val="20"/>
          <w:szCs w:val="20"/>
        </w:rPr>
        <w:t>A existência de um mercado paralelo sem contratos escritos é uma constante. Estima-se que até 60% dos arrendatários possam não ter contrato registado na Autoridade Tributária, o que distorce as estatísticas oficiais e retira proteção legal aos inquilinos.</w:t>
      </w:r>
    </w:p>
    <w:p w14:paraId="38B65ED2" w14:textId="77777777" w:rsidR="009B0B81" w:rsidRPr="009860FA" w:rsidRDefault="009B0B81" w:rsidP="00952380">
      <w:pPr>
        <w:pStyle w:val="paragraph"/>
        <w:numPr>
          <w:ilvl w:val="0"/>
          <w:numId w:val="124"/>
        </w:numPr>
        <w:spacing w:before="120" w:beforeAutospacing="0" w:after="120" w:afterAutospacing="0" w:line="240" w:lineRule="atLeast"/>
        <w:jc w:val="both"/>
        <w:textAlignment w:val="baseline"/>
        <w:rPr>
          <w:rFonts w:ascii="Arial" w:hAnsi="Arial" w:cs="Arial"/>
          <w:sz w:val="20"/>
          <w:szCs w:val="20"/>
        </w:rPr>
      </w:pPr>
      <w:r w:rsidRPr="009860FA">
        <w:rPr>
          <w:rFonts w:ascii="Arial" w:hAnsi="Arial" w:cs="Arial"/>
          <w:sz w:val="20"/>
          <w:szCs w:val="20"/>
        </w:rPr>
        <w:t>Escassez de Habitação Pública: É consensual que Portugal possui um parque habitacional público extremamente reduzido (cerca de 3%), um dos mais baixos da OCDE e da Europa. Esta carência limita a capacidade do Estado de regular os preços de mercado.</w:t>
      </w:r>
    </w:p>
    <w:p w14:paraId="47607701" w14:textId="77777777" w:rsidR="009B0B81" w:rsidRPr="009B0B81" w:rsidRDefault="009B0B81" w:rsidP="00952380">
      <w:pPr>
        <w:pStyle w:val="paragraph"/>
        <w:numPr>
          <w:ilvl w:val="0"/>
          <w:numId w:val="124"/>
        </w:numPr>
        <w:spacing w:before="120" w:beforeAutospacing="0" w:after="120" w:afterAutospacing="0" w:line="240" w:lineRule="atLeast"/>
        <w:jc w:val="both"/>
        <w:textAlignment w:val="baseline"/>
        <w:rPr>
          <w:rFonts w:ascii="Arial" w:hAnsi="Arial" w:cs="Arial"/>
          <w:sz w:val="20"/>
          <w:szCs w:val="20"/>
        </w:rPr>
      </w:pPr>
      <w:r w:rsidRPr="009B0B81">
        <w:rPr>
          <w:rFonts w:ascii="Arial" w:hAnsi="Arial" w:cs="Arial"/>
          <w:sz w:val="20"/>
          <w:szCs w:val="20"/>
        </w:rPr>
        <w:t>Pressão Geográfica e Externa: A crise é particularmente aguda nas áreas metropolitanas de Lisboa e Porto e no Algarve. Esta pressão é alimentada por fatores externos como o turismo (Alojamento Local) e o investimento estrangeiro, que desvinculam os preços da realidade salarial local.</w:t>
      </w:r>
    </w:p>
    <w:p w14:paraId="5AC23D99" w14:textId="77777777" w:rsidR="009B0B81" w:rsidRDefault="009B0B81" w:rsidP="00952380">
      <w:pPr>
        <w:pStyle w:val="paragraph"/>
        <w:numPr>
          <w:ilvl w:val="0"/>
          <w:numId w:val="124"/>
        </w:numPr>
        <w:spacing w:before="120" w:beforeAutospacing="0" w:after="120" w:afterAutospacing="0" w:line="240" w:lineRule="atLeast"/>
        <w:jc w:val="both"/>
        <w:textAlignment w:val="baseline"/>
        <w:rPr>
          <w:rFonts w:ascii="Arial" w:hAnsi="Arial" w:cs="Arial"/>
          <w:sz w:val="20"/>
          <w:szCs w:val="20"/>
        </w:rPr>
      </w:pPr>
      <w:r w:rsidRPr="009B0B81">
        <w:rPr>
          <w:rFonts w:ascii="Arial" w:hAnsi="Arial" w:cs="Arial"/>
          <w:sz w:val="20"/>
          <w:szCs w:val="20"/>
        </w:rPr>
        <w:t>Impacto no Desenvolvimento Social e Demográfico: A dificuldade de acesso à habitação está a condicionar decisões de vida, como a saída de casa dos pais e a formação de família, agravando a crise demográfica e empurrando jovens qualificados para a emigração.</w:t>
      </w:r>
    </w:p>
    <w:p w14:paraId="0065253E" w14:textId="20C0431E" w:rsidR="00155A6A" w:rsidRPr="00155A6A" w:rsidRDefault="00155A6A" w:rsidP="00155A6A">
      <w:pPr>
        <w:pStyle w:val="paragraph"/>
        <w:numPr>
          <w:ilvl w:val="0"/>
          <w:numId w:val="124"/>
        </w:numPr>
        <w:spacing w:before="120" w:after="120" w:line="240" w:lineRule="atLeast"/>
        <w:jc w:val="both"/>
        <w:textAlignment w:val="baseline"/>
        <w:rPr>
          <w:rFonts w:ascii="Arial" w:hAnsi="Arial" w:cs="Arial"/>
          <w:sz w:val="20"/>
          <w:szCs w:val="20"/>
        </w:rPr>
      </w:pPr>
      <w:r w:rsidRPr="00155A6A">
        <w:rPr>
          <w:rFonts w:ascii="Arial" w:hAnsi="Arial" w:cs="Arial"/>
          <w:sz w:val="20"/>
          <w:szCs w:val="20"/>
        </w:rPr>
        <w:t>Em termos práticos e à data das evidências compiladas, a política de apoio ao arrendamento para a classe média (com o PAA no centro) tem mostrado eficácia limitada — baixa escala, benefícios insuficientes nas zonas de maior pressão, grande “segmento sem resposta”, e constrangimentos estruturais (parque público curto, informalidade, instabilidade regulatória) que diluem o impacto das medidas.</w:t>
      </w:r>
    </w:p>
    <w:p w14:paraId="68C2076C" w14:textId="0CA9BE13" w:rsidR="009B0B81" w:rsidRPr="00150349" w:rsidRDefault="009B0B81" w:rsidP="002B2E5A">
      <w:pPr>
        <w:pStyle w:val="paragraph"/>
        <w:spacing w:before="120" w:beforeAutospacing="0" w:after="120" w:afterAutospacing="0" w:line="240" w:lineRule="atLeast"/>
        <w:jc w:val="both"/>
        <w:textAlignment w:val="baseline"/>
        <w:rPr>
          <w:rFonts w:ascii="Arial" w:hAnsi="Arial" w:cs="Arial"/>
          <w:sz w:val="20"/>
          <w:szCs w:val="20"/>
        </w:rPr>
      </w:pPr>
      <w:r w:rsidRPr="00150349">
        <w:rPr>
          <w:rFonts w:ascii="Arial" w:hAnsi="Arial" w:cs="Arial"/>
          <w:sz w:val="20"/>
          <w:szCs w:val="20"/>
        </w:rPr>
        <w:t>Implicações para Políticas Públicas de Apoio ao Arrendamento</w:t>
      </w:r>
      <w:r w:rsidR="00150349">
        <w:rPr>
          <w:rFonts w:ascii="Arial" w:hAnsi="Arial" w:cs="Arial"/>
          <w:sz w:val="20"/>
          <w:szCs w:val="20"/>
        </w:rPr>
        <w:t>:</w:t>
      </w:r>
    </w:p>
    <w:p w14:paraId="76A3A933" w14:textId="77777777" w:rsidR="009B0B81" w:rsidRPr="009B0B81" w:rsidRDefault="009B0B81" w:rsidP="00952380">
      <w:pPr>
        <w:pStyle w:val="paragraph"/>
        <w:numPr>
          <w:ilvl w:val="0"/>
          <w:numId w:val="125"/>
        </w:numPr>
        <w:spacing w:before="120" w:beforeAutospacing="0" w:after="120" w:afterAutospacing="0" w:line="240" w:lineRule="atLeast"/>
        <w:jc w:val="both"/>
        <w:textAlignment w:val="baseline"/>
        <w:rPr>
          <w:rFonts w:ascii="Arial" w:hAnsi="Arial" w:cs="Arial"/>
          <w:sz w:val="20"/>
          <w:szCs w:val="20"/>
        </w:rPr>
      </w:pPr>
      <w:r w:rsidRPr="009B0B81">
        <w:rPr>
          <w:rFonts w:ascii="Arial" w:hAnsi="Arial" w:cs="Arial"/>
          <w:sz w:val="20"/>
          <w:szCs w:val="20"/>
        </w:rPr>
        <w:t xml:space="preserve">Necessidade de Alargar o Parque Público: Os estudos coincidem na urgência de um investimento massivo do Estado na criação de um </w:t>
      </w:r>
      <w:r w:rsidRPr="009860FA">
        <w:rPr>
          <w:rFonts w:ascii="Arial" w:hAnsi="Arial" w:cs="Arial"/>
          <w:i/>
          <w:iCs/>
          <w:sz w:val="20"/>
          <w:szCs w:val="20"/>
        </w:rPr>
        <w:t>stock</w:t>
      </w:r>
      <w:r w:rsidRPr="009B0B81">
        <w:rPr>
          <w:rFonts w:ascii="Arial" w:hAnsi="Arial" w:cs="Arial"/>
          <w:sz w:val="20"/>
          <w:szCs w:val="20"/>
        </w:rPr>
        <w:t xml:space="preserve"> de habitação pública e de renda acessível para que este possa atuar como um regulador direto do mercado.</w:t>
      </w:r>
    </w:p>
    <w:p w14:paraId="7F9F0A1A" w14:textId="77777777" w:rsidR="009B0B81" w:rsidRPr="009B0B81" w:rsidRDefault="009B0B81" w:rsidP="00952380">
      <w:pPr>
        <w:pStyle w:val="paragraph"/>
        <w:numPr>
          <w:ilvl w:val="0"/>
          <w:numId w:val="125"/>
        </w:numPr>
        <w:spacing w:before="120" w:beforeAutospacing="0" w:after="120" w:afterAutospacing="0" w:line="240" w:lineRule="atLeast"/>
        <w:jc w:val="both"/>
        <w:textAlignment w:val="baseline"/>
        <w:rPr>
          <w:rFonts w:ascii="Arial" w:hAnsi="Arial" w:cs="Arial"/>
          <w:sz w:val="20"/>
          <w:szCs w:val="20"/>
        </w:rPr>
      </w:pPr>
      <w:r w:rsidRPr="009B0B81">
        <w:rPr>
          <w:rFonts w:ascii="Arial" w:hAnsi="Arial" w:cs="Arial"/>
          <w:sz w:val="20"/>
          <w:szCs w:val="20"/>
        </w:rPr>
        <w:t>Estabilidade Legislativa e Fiscal: Existe um apelo recorrente à estabilidade nas leis. A volatilidade legislativa (o "vaivém" de medidas) afasta o investimento profissional de longo prazo e gera insegurança tanto para senhorios como para inquilinos.</w:t>
      </w:r>
    </w:p>
    <w:p w14:paraId="13537BF6" w14:textId="77777777" w:rsidR="009B0B81" w:rsidRPr="009B0B81" w:rsidRDefault="009B0B81" w:rsidP="00952380">
      <w:pPr>
        <w:pStyle w:val="paragraph"/>
        <w:numPr>
          <w:ilvl w:val="0"/>
          <w:numId w:val="125"/>
        </w:numPr>
        <w:spacing w:before="120" w:beforeAutospacing="0" w:after="120" w:afterAutospacing="0" w:line="240" w:lineRule="atLeast"/>
        <w:jc w:val="both"/>
        <w:textAlignment w:val="baseline"/>
        <w:rPr>
          <w:rFonts w:ascii="Arial" w:hAnsi="Arial" w:cs="Arial"/>
          <w:sz w:val="20"/>
          <w:szCs w:val="20"/>
        </w:rPr>
      </w:pPr>
      <w:r w:rsidRPr="009B0B81">
        <w:rPr>
          <w:rFonts w:ascii="Arial" w:hAnsi="Arial" w:cs="Arial"/>
          <w:sz w:val="20"/>
          <w:szCs w:val="20"/>
        </w:rPr>
        <w:t>Combate à Informalidade através de Incentivos: Em vez de medidas puramente punitivas, sugere-se que as políticas públicas ofereçam incentivos fiscais robustos e segurança jurídica para trazer o mercado informal para a legalidade.</w:t>
      </w:r>
    </w:p>
    <w:p w14:paraId="04C7513B" w14:textId="77777777" w:rsidR="009B0B81" w:rsidRPr="009B0B81" w:rsidRDefault="009860FA" w:rsidP="00952380">
      <w:pPr>
        <w:pStyle w:val="paragraph"/>
        <w:numPr>
          <w:ilvl w:val="0"/>
          <w:numId w:val="125"/>
        </w:numPr>
        <w:spacing w:before="120" w:beforeAutospacing="0" w:after="120" w:afterAutospacing="0" w:line="240" w:lineRule="atLeast"/>
        <w:jc w:val="both"/>
        <w:textAlignment w:val="baseline"/>
        <w:rPr>
          <w:rFonts w:ascii="Arial" w:hAnsi="Arial" w:cs="Arial"/>
          <w:sz w:val="20"/>
          <w:szCs w:val="20"/>
        </w:rPr>
      </w:pPr>
      <w:r>
        <w:rPr>
          <w:rFonts w:ascii="Arial" w:hAnsi="Arial" w:cs="Arial"/>
          <w:sz w:val="20"/>
          <w:szCs w:val="20"/>
        </w:rPr>
        <w:t>R</w:t>
      </w:r>
      <w:r w:rsidR="009B0B81" w:rsidRPr="009B0B81">
        <w:rPr>
          <w:rFonts w:ascii="Arial" w:hAnsi="Arial" w:cs="Arial"/>
          <w:sz w:val="20"/>
          <w:szCs w:val="20"/>
        </w:rPr>
        <w:t xml:space="preserve">egulação vs. Oferta: Embora haja apoio popular a medidas de controlo de rendas, as análises sugerem que estas devem ser acompanhadas por um aumento real da oferta </w:t>
      </w:r>
      <w:r w:rsidR="009B0B81" w:rsidRPr="009B0B81">
        <w:rPr>
          <w:rFonts w:ascii="Arial" w:hAnsi="Arial" w:cs="Arial"/>
          <w:sz w:val="20"/>
          <w:szCs w:val="20"/>
        </w:rPr>
        <w:lastRenderedPageBreak/>
        <w:t xml:space="preserve">(parcerias público-privadas, construção nova e </w:t>
      </w:r>
      <w:r w:rsidR="009B0B81" w:rsidRPr="002B2E5A">
        <w:rPr>
          <w:rFonts w:ascii="Arial" w:hAnsi="Arial" w:cs="Arial"/>
          <w:i/>
          <w:iCs/>
          <w:sz w:val="20"/>
          <w:szCs w:val="20"/>
        </w:rPr>
        <w:t>Build-to-Rent</w:t>
      </w:r>
      <w:r w:rsidR="009B0B81" w:rsidRPr="009B0B81">
        <w:rPr>
          <w:rFonts w:ascii="Arial" w:hAnsi="Arial" w:cs="Arial"/>
          <w:sz w:val="20"/>
          <w:szCs w:val="20"/>
        </w:rPr>
        <w:t>) para evitar a redução das casas disponíveis.</w:t>
      </w:r>
    </w:p>
    <w:p w14:paraId="6D83F522" w14:textId="77777777" w:rsidR="009B0B81" w:rsidRDefault="009B0B81" w:rsidP="00952380">
      <w:pPr>
        <w:pStyle w:val="paragraph"/>
        <w:numPr>
          <w:ilvl w:val="0"/>
          <w:numId w:val="125"/>
        </w:numPr>
        <w:spacing w:before="120" w:beforeAutospacing="0" w:after="120" w:afterAutospacing="0" w:line="240" w:lineRule="atLeast"/>
        <w:jc w:val="both"/>
        <w:textAlignment w:val="baseline"/>
        <w:rPr>
          <w:rFonts w:ascii="Arial" w:hAnsi="Arial" w:cs="Arial"/>
          <w:sz w:val="20"/>
          <w:szCs w:val="20"/>
        </w:rPr>
      </w:pPr>
      <w:r w:rsidRPr="009B0B81">
        <w:rPr>
          <w:rFonts w:ascii="Arial" w:hAnsi="Arial" w:cs="Arial"/>
          <w:sz w:val="20"/>
          <w:szCs w:val="20"/>
        </w:rPr>
        <w:t>Integração de Políticas Territoriais e Sociais: As políticas de habitação não podem ser isoladas; devem estar integradas com o ordenamento do território (transportes) e com políticas de apoio à família e competitividade económica.</w:t>
      </w:r>
    </w:p>
    <w:p w14:paraId="214C34F7" w14:textId="29EE2962" w:rsidR="00691F45" w:rsidRDefault="00691F45" w:rsidP="00952380">
      <w:pPr>
        <w:pStyle w:val="Titulo2"/>
        <w:numPr>
          <w:ilvl w:val="1"/>
          <w:numId w:val="123"/>
        </w:numPr>
      </w:pPr>
      <w:bookmarkStart w:id="144" w:name="_Toc225256074"/>
      <w:r>
        <w:t xml:space="preserve">Fichas de síntese </w:t>
      </w:r>
      <w:r w:rsidR="00CA2A96">
        <w:t>de</w:t>
      </w:r>
      <w:r>
        <w:t xml:space="preserve"> documentos de apoio</w:t>
      </w:r>
      <w:bookmarkEnd w:id="144"/>
    </w:p>
    <w:p w14:paraId="0398B8E2" w14:textId="46F5D824" w:rsidR="00691F45" w:rsidRDefault="00691F45" w:rsidP="00691F45">
      <w:pPr>
        <w:spacing w:before="120" w:after="120" w:line="240" w:lineRule="atLeast"/>
        <w:rPr>
          <w:color w:val="262626" w:themeColor="text1" w:themeTint="D9"/>
        </w:rPr>
      </w:pPr>
      <w:r w:rsidRPr="008260E7">
        <w:rPr>
          <w:color w:val="262626" w:themeColor="text1" w:themeTint="D9"/>
        </w:rPr>
        <w:t>Sínteses realizadas com apoio da</w:t>
      </w:r>
      <w:r w:rsidR="00552389">
        <w:rPr>
          <w:color w:val="262626" w:themeColor="text1" w:themeTint="D9"/>
        </w:rPr>
        <w:t>s</w:t>
      </w:r>
      <w:r w:rsidRPr="008260E7">
        <w:rPr>
          <w:color w:val="262626" w:themeColor="text1" w:themeTint="D9"/>
        </w:rPr>
        <w:t xml:space="preserve"> ferramenta</w:t>
      </w:r>
      <w:r w:rsidR="00552389">
        <w:rPr>
          <w:color w:val="262626" w:themeColor="text1" w:themeTint="D9"/>
        </w:rPr>
        <w:t>s</w:t>
      </w:r>
      <w:r w:rsidRPr="008260E7">
        <w:rPr>
          <w:color w:val="262626" w:themeColor="text1" w:themeTint="D9"/>
        </w:rPr>
        <w:t xml:space="preserve"> de Inteligência Artificial </w:t>
      </w:r>
      <w:r w:rsidRPr="00552389">
        <w:rPr>
          <w:i/>
          <w:iCs/>
          <w:color w:val="262626" w:themeColor="text1" w:themeTint="D9"/>
        </w:rPr>
        <w:t>Google Gemini</w:t>
      </w:r>
      <w:r w:rsidR="00552389">
        <w:rPr>
          <w:color w:val="262626" w:themeColor="text1" w:themeTint="D9"/>
        </w:rPr>
        <w:t xml:space="preserve"> e </w:t>
      </w:r>
      <w:r w:rsidR="00552389" w:rsidRPr="00552389">
        <w:rPr>
          <w:i/>
          <w:iCs/>
          <w:color w:val="262626" w:themeColor="text1" w:themeTint="D9"/>
        </w:rPr>
        <w:t xml:space="preserve">Microsoft </w:t>
      </w:r>
      <w:proofErr w:type="spellStart"/>
      <w:r w:rsidR="00552389" w:rsidRPr="00552389">
        <w:rPr>
          <w:i/>
          <w:iCs/>
          <w:color w:val="262626" w:themeColor="text1" w:themeTint="D9"/>
        </w:rPr>
        <w:t>Copilot</w:t>
      </w:r>
      <w:proofErr w:type="spellEnd"/>
      <w:r w:rsidRPr="008260E7">
        <w:rPr>
          <w:color w:val="262626" w:themeColor="text1" w:themeTint="D9"/>
        </w:rPr>
        <w:t>, com validação humana.</w:t>
      </w:r>
    </w:p>
    <w:p w14:paraId="14F95EB7" w14:textId="77777777" w:rsidR="00691F45" w:rsidRPr="008260E7" w:rsidRDefault="00691F45" w:rsidP="00691F45">
      <w:pPr>
        <w:pBdr>
          <w:top w:val="single" w:sz="4" w:space="1" w:color="000000" w:themeColor="text1"/>
          <w:left w:val="single" w:sz="4" w:space="4" w:color="000000" w:themeColor="text1"/>
          <w:bottom w:val="single" w:sz="4" w:space="1" w:color="000000" w:themeColor="text1"/>
          <w:right w:val="single" w:sz="4" w:space="4" w:color="000000" w:themeColor="text1"/>
          <w:between w:val="single" w:sz="4" w:space="1" w:color="000000" w:themeColor="text1"/>
          <w:bar w:val="single" w:sz="4" w:color="000000" w:themeColor="text1"/>
        </w:pBdr>
        <w:tabs>
          <w:tab w:val="left" w:pos="2552"/>
        </w:tabs>
        <w:spacing w:before="120" w:after="120" w:line="240" w:lineRule="atLeast"/>
      </w:pPr>
      <w:r w:rsidRPr="008260E7">
        <w:rPr>
          <w:b/>
          <w:bCs/>
        </w:rPr>
        <w:t>Barómetro da Habitação</w:t>
      </w:r>
    </w:p>
    <w:p w14:paraId="3DB35731" w14:textId="77777777" w:rsidR="00691F45" w:rsidRPr="008260E7" w:rsidRDefault="00691F45" w:rsidP="00691F45">
      <w:pPr>
        <w:tabs>
          <w:tab w:val="left" w:pos="2552"/>
        </w:tabs>
        <w:spacing w:before="120" w:after="120" w:line="240" w:lineRule="atLeast"/>
        <w:rPr>
          <w:i/>
          <w:iCs/>
        </w:rPr>
      </w:pPr>
      <w:r w:rsidRPr="008260E7">
        <w:rPr>
          <w:i/>
          <w:iCs/>
        </w:rPr>
        <w:t>Autores: Alda Botelho Azevedo e João Pereira dos Santos</w:t>
      </w:r>
    </w:p>
    <w:p w14:paraId="2424BBEF" w14:textId="77777777" w:rsidR="00691F45" w:rsidRPr="008260E7" w:rsidRDefault="00691F45" w:rsidP="00691F45">
      <w:pPr>
        <w:tabs>
          <w:tab w:val="left" w:pos="2552"/>
        </w:tabs>
        <w:spacing w:before="120" w:after="120" w:line="240" w:lineRule="atLeast"/>
        <w:rPr>
          <w:i/>
          <w:iCs/>
        </w:rPr>
      </w:pPr>
      <w:r w:rsidRPr="008260E7">
        <w:rPr>
          <w:i/>
          <w:iCs/>
        </w:rPr>
        <w:t>Editora: Fundação Francisco Manuel dos Santos (FFMS)</w:t>
      </w:r>
    </w:p>
    <w:p w14:paraId="304A7E17" w14:textId="77777777" w:rsidR="00691F45" w:rsidRPr="008260E7" w:rsidRDefault="00691F45" w:rsidP="00691F45">
      <w:pPr>
        <w:tabs>
          <w:tab w:val="left" w:pos="2552"/>
        </w:tabs>
        <w:spacing w:before="120" w:after="120" w:line="240" w:lineRule="atLeast"/>
        <w:rPr>
          <w:i/>
          <w:iCs/>
        </w:rPr>
      </w:pPr>
      <w:r w:rsidRPr="008260E7">
        <w:rPr>
          <w:i/>
          <w:iCs/>
        </w:rPr>
        <w:t>Data de Publicação: novembro de 2023</w:t>
      </w:r>
    </w:p>
    <w:p w14:paraId="34D41006" w14:textId="77777777" w:rsidR="00691F45" w:rsidRPr="008260E7" w:rsidRDefault="00691F45" w:rsidP="00691F45">
      <w:pPr>
        <w:tabs>
          <w:tab w:val="left" w:pos="2552"/>
        </w:tabs>
        <w:spacing w:before="120" w:after="120" w:line="240" w:lineRule="atLeast"/>
        <w:rPr>
          <w:i/>
          <w:iCs/>
        </w:rPr>
      </w:pPr>
      <w:r w:rsidRPr="008260E7">
        <w:rPr>
          <w:i/>
          <w:iCs/>
        </w:rPr>
        <w:t>Execução do Estudo: DOMP, S.A.</w:t>
      </w:r>
    </w:p>
    <w:p w14:paraId="46777D96" w14:textId="77777777" w:rsidR="00691F45" w:rsidRPr="008260E7" w:rsidRDefault="00691F45" w:rsidP="00691F45">
      <w:pPr>
        <w:tabs>
          <w:tab w:val="left" w:pos="2552"/>
        </w:tabs>
        <w:spacing w:before="120" w:after="120" w:line="240" w:lineRule="atLeast"/>
        <w:rPr>
          <w:i/>
          <w:iCs/>
        </w:rPr>
      </w:pPr>
      <w:r w:rsidRPr="008260E7">
        <w:rPr>
          <w:i/>
          <w:iCs/>
        </w:rPr>
        <w:t>Data da informação utilizada (Trabalho de Campo): O inquérito foi realizado entre os dias 14 de agosto e 17 de setembro de 2023 6, com 1086 entrevistas validadas a residentes em Portugal continental com 18 ou mais anos.</w:t>
      </w:r>
    </w:p>
    <w:p w14:paraId="7119C14D" w14:textId="77777777" w:rsidR="00691F45" w:rsidRPr="008260E7" w:rsidRDefault="00691F45" w:rsidP="00691F45">
      <w:pPr>
        <w:spacing w:before="120" w:after="120" w:line="240" w:lineRule="atLeast"/>
        <w:rPr>
          <w:b/>
          <w:bCs/>
        </w:rPr>
      </w:pPr>
      <w:r w:rsidRPr="008260E7">
        <w:rPr>
          <w:b/>
          <w:bCs/>
        </w:rPr>
        <w:t>Principais Conclusões</w:t>
      </w:r>
    </w:p>
    <w:p w14:paraId="041990B3" w14:textId="77777777" w:rsidR="00691F45" w:rsidRPr="008260E7" w:rsidRDefault="00691F45" w:rsidP="00691F45">
      <w:pPr>
        <w:spacing w:before="120" w:after="120" w:line="240" w:lineRule="atLeast"/>
        <w:rPr>
          <w:i/>
          <w:iCs/>
        </w:rPr>
      </w:pPr>
      <w:r w:rsidRPr="008260E7">
        <w:rPr>
          <w:i/>
          <w:iCs/>
        </w:rPr>
        <w:t>1. Contexto Geral da Crise e Condições Financeiras</w:t>
      </w:r>
    </w:p>
    <w:p w14:paraId="63D0E1E4" w14:textId="77777777" w:rsidR="00691F45" w:rsidRPr="008260E7" w:rsidRDefault="00691F45" w:rsidP="00952380">
      <w:pPr>
        <w:pStyle w:val="PargrafodaLista"/>
        <w:numPr>
          <w:ilvl w:val="0"/>
          <w:numId w:val="26"/>
        </w:numPr>
        <w:spacing w:before="120" w:after="120"/>
      </w:pPr>
      <w:r w:rsidRPr="008260E7">
        <w:t>Evolução de Preços face aos Rendimentos das Famílias: O acesso à habitação é uma das principais preocupações das famílias, uma vez que os preços reais da habitação se descolaram do crescimento do rendimento per capita desde 2016. A situação agravou-se significativamente desde 2022 com o aumento da inflação e das taxas de juro dos créditos à habitação.</w:t>
      </w:r>
    </w:p>
    <w:p w14:paraId="5F76D0E0" w14:textId="77777777" w:rsidR="00691F45" w:rsidRPr="008260E7" w:rsidRDefault="00691F45" w:rsidP="00952380">
      <w:pPr>
        <w:pStyle w:val="PargrafodaLista"/>
        <w:numPr>
          <w:ilvl w:val="0"/>
          <w:numId w:val="26"/>
        </w:numPr>
        <w:spacing w:before="120" w:after="120"/>
      </w:pPr>
      <w:r w:rsidRPr="008260E7">
        <w:t>Prioridade na Escolha da Habitação: O fator mais essencial na escolha de uma casa é o custo, com 52,4% dos inquiridos a referir que deve ser "uma casa que consigo pagar".</w:t>
      </w:r>
    </w:p>
    <w:p w14:paraId="6C38148A" w14:textId="77777777" w:rsidR="00691F45" w:rsidRPr="008260E7" w:rsidRDefault="00691F45" w:rsidP="00952380">
      <w:pPr>
        <w:pStyle w:val="PargrafodaLista"/>
        <w:numPr>
          <w:ilvl w:val="0"/>
          <w:numId w:val="26"/>
        </w:numPr>
        <w:spacing w:before="120" w:after="120"/>
      </w:pPr>
      <w:r w:rsidRPr="008260E7">
        <w:t>Dificuldade Financeira: 62,4% dos agregados com custos fixos (empréstimo ou renda) sentem pelo menos alguma dificuldade em fazer face a estas despesas mensais, sendo que 12,8% sentem grande dificuldade.</w:t>
      </w:r>
    </w:p>
    <w:p w14:paraId="3E78D2F1" w14:textId="77777777" w:rsidR="00691F45" w:rsidRPr="008260E7" w:rsidRDefault="00691F45" w:rsidP="00691F45">
      <w:pPr>
        <w:spacing w:before="120" w:after="120" w:line="240" w:lineRule="atLeast"/>
        <w:rPr>
          <w:i/>
          <w:iCs/>
        </w:rPr>
      </w:pPr>
      <w:r w:rsidRPr="008260E7">
        <w:rPr>
          <w:i/>
          <w:iCs/>
        </w:rPr>
        <w:t>2. Mercado de Arrendamento</w:t>
      </w:r>
    </w:p>
    <w:p w14:paraId="3C41351A" w14:textId="77777777" w:rsidR="00691F45" w:rsidRPr="008260E7" w:rsidRDefault="00691F45" w:rsidP="00952380">
      <w:pPr>
        <w:pStyle w:val="PargrafodaLista"/>
        <w:numPr>
          <w:ilvl w:val="0"/>
          <w:numId w:val="27"/>
        </w:numPr>
        <w:spacing w:before="120" w:after="120"/>
      </w:pPr>
      <w:r w:rsidRPr="008260E7">
        <w:t>Regime de Ocupação: A maioria da população reside em casa própria (66,4%). O arrendamento no setor privado representa 17,2% dos casos, e o arrendamento no setor público ou terceiro setor 2%.</w:t>
      </w:r>
    </w:p>
    <w:p w14:paraId="2C9F0036" w14:textId="77777777" w:rsidR="00691F45" w:rsidRPr="008260E7" w:rsidRDefault="00691F45" w:rsidP="00952380">
      <w:pPr>
        <w:pStyle w:val="PargrafodaLista"/>
        <w:numPr>
          <w:ilvl w:val="0"/>
          <w:numId w:val="27"/>
        </w:numPr>
        <w:spacing w:before="120" w:after="120"/>
      </w:pPr>
      <w:r w:rsidRPr="008260E7">
        <w:t>Custos Médios (Rendas): Os arrendatários do setor privado são os que têm os custos médios mensais mais elevados (€678,8). O custo médio global para quem tem encargos fixos (empréstimo ou renda) é de €573.</w:t>
      </w:r>
    </w:p>
    <w:p w14:paraId="6AD7E252" w14:textId="77777777" w:rsidR="00691F45" w:rsidRPr="008260E7" w:rsidRDefault="00691F45" w:rsidP="00952380">
      <w:pPr>
        <w:pStyle w:val="PargrafodaLista"/>
        <w:numPr>
          <w:ilvl w:val="0"/>
          <w:numId w:val="27"/>
        </w:numPr>
        <w:spacing w:before="120" w:after="120"/>
      </w:pPr>
      <w:r w:rsidRPr="008260E7">
        <w:t>Arrendamento Informal: No setor de arrendamento privado, um em cada seis inquiridos não tem contrato escrito.</w:t>
      </w:r>
    </w:p>
    <w:p w14:paraId="7712414C" w14:textId="77777777" w:rsidR="00691F45" w:rsidRPr="008260E7" w:rsidRDefault="00691F45" w:rsidP="00952380">
      <w:pPr>
        <w:pStyle w:val="PargrafodaLista"/>
        <w:numPr>
          <w:ilvl w:val="0"/>
          <w:numId w:val="27"/>
        </w:numPr>
        <w:spacing w:before="120" w:after="120"/>
      </w:pPr>
      <w:r w:rsidRPr="008260E7">
        <w:t>Satisfação e Insegurança: Os arrendatários apresentam uma satisfação significativamente mais baixa com a sua habitação atual (16,7% estão insatisfeitos ou muito insatisfeitos) em comparação com os proprietários (7,8%).</w:t>
      </w:r>
    </w:p>
    <w:p w14:paraId="125FF4D4" w14:textId="77777777" w:rsidR="00691F45" w:rsidRPr="008260E7" w:rsidRDefault="00691F45" w:rsidP="00952380">
      <w:pPr>
        <w:pStyle w:val="PargrafodaLista"/>
        <w:numPr>
          <w:ilvl w:val="0"/>
          <w:numId w:val="27"/>
        </w:numPr>
        <w:spacing w:before="120" w:after="120"/>
      </w:pPr>
      <w:r w:rsidRPr="008260E7">
        <w:lastRenderedPageBreak/>
        <w:t>Risco de Perda da Casa: Uma em cada nove pessoas (11,1%) acredita estar em risco de perder a sua casa nos próximos cinco anos. Para os arrendatários, a principal razão desta convicção prende-se com a possível iniciativa do senhorio, para além do custo da habitação. A legislação atual que facilita contratos de curta duração e denúncias unilaterais contribui para esta insegurança.</w:t>
      </w:r>
    </w:p>
    <w:p w14:paraId="06401201" w14:textId="77777777" w:rsidR="00691F45" w:rsidRPr="008260E7" w:rsidRDefault="00691F45" w:rsidP="00D90EB6">
      <w:pPr>
        <w:keepNext/>
        <w:keepLines/>
        <w:spacing w:before="120" w:after="120" w:line="240" w:lineRule="atLeast"/>
        <w:rPr>
          <w:i/>
          <w:iCs/>
        </w:rPr>
      </w:pPr>
      <w:r w:rsidRPr="008260E7">
        <w:rPr>
          <w:i/>
          <w:iCs/>
        </w:rPr>
        <w:t>3. Consequências e Perceções</w:t>
      </w:r>
    </w:p>
    <w:p w14:paraId="62FF718D" w14:textId="77777777" w:rsidR="00691F45" w:rsidRPr="008260E7" w:rsidRDefault="00691F45" w:rsidP="00952380">
      <w:pPr>
        <w:pStyle w:val="PargrafodaLista"/>
        <w:numPr>
          <w:ilvl w:val="0"/>
          <w:numId w:val="28"/>
        </w:numPr>
        <w:spacing w:before="120" w:after="120"/>
      </w:pPr>
      <w:r w:rsidRPr="008260E7">
        <w:t>Condicionamento de Decisões de Vida: Mais de um quarto dos inquiridos (e mais de um terço dos menores de 55 anos) já teve decisões de vida condicionadas pelas dificuldades no acesso à habitação. Este impacto afeta mais os arrendatários e tem um efeito negativo nas intenções dos jovens de sair de casa dos pais, formar família e ter filhos.</w:t>
      </w:r>
    </w:p>
    <w:p w14:paraId="7CB4091B" w14:textId="77777777" w:rsidR="00691F45" w:rsidRPr="008260E7" w:rsidRDefault="00691F45" w:rsidP="00952380">
      <w:pPr>
        <w:pStyle w:val="PargrafodaLista"/>
        <w:numPr>
          <w:ilvl w:val="0"/>
          <w:numId w:val="28"/>
        </w:numPr>
        <w:spacing w:before="120" w:after="120"/>
      </w:pPr>
      <w:r w:rsidRPr="008260E7">
        <w:t>Perceção sobre as Causas da Crise: Quando questionados sobre os fatores que mais contribuíram para a crise, as opiniões são polarizadas, exceto para a falta de regulação e o baixo investimento público, que são mencionados pela maioria como fatores contribuintes.</w:t>
      </w:r>
    </w:p>
    <w:p w14:paraId="21CE5DAD" w14:textId="77777777" w:rsidR="00691F45" w:rsidRPr="008260E7" w:rsidRDefault="00691F45" w:rsidP="00691F45">
      <w:pPr>
        <w:spacing w:before="120" w:after="120" w:line="240" w:lineRule="atLeast"/>
        <w:rPr>
          <w:i/>
          <w:iCs/>
        </w:rPr>
      </w:pPr>
      <w:r w:rsidRPr="008260E7">
        <w:rPr>
          <w:i/>
          <w:iCs/>
        </w:rPr>
        <w:t>4. Apoio a Políticas Públicas</w:t>
      </w:r>
    </w:p>
    <w:p w14:paraId="04EC7BE9" w14:textId="77777777" w:rsidR="00691F45" w:rsidRPr="008260E7" w:rsidRDefault="00691F45" w:rsidP="00691F45">
      <w:pPr>
        <w:spacing w:before="120" w:after="120" w:line="240" w:lineRule="atLeast"/>
      </w:pPr>
      <w:r w:rsidRPr="008260E7">
        <w:t>Existe um forte apoio público a medidas intervencionistas, mesmo quando apresentadas com custos (</w:t>
      </w:r>
      <w:proofErr w:type="spellStart"/>
      <w:r w:rsidRPr="00D90EB6">
        <w:rPr>
          <w:i/>
          <w:iCs/>
        </w:rPr>
        <w:t>trade-offs</w:t>
      </w:r>
      <w:proofErr w:type="spellEnd"/>
      <w:r w:rsidRPr="008260E7">
        <w:t>):</w:t>
      </w:r>
    </w:p>
    <w:p w14:paraId="7F5A46BF" w14:textId="77777777" w:rsidR="00691F45" w:rsidRPr="008260E7" w:rsidRDefault="00691F45" w:rsidP="00952380">
      <w:pPr>
        <w:pStyle w:val="PargrafodaLista"/>
        <w:numPr>
          <w:ilvl w:val="0"/>
          <w:numId w:val="29"/>
        </w:numPr>
        <w:spacing w:before="120" w:after="120"/>
      </w:pPr>
      <w:r w:rsidRPr="008260E7">
        <w:t>Apoio ao aumento da regulação do mercado de arrendamento privado, mesmo que diminua o número de casas disponíveis.</w:t>
      </w:r>
    </w:p>
    <w:p w14:paraId="45591AED" w14:textId="77777777" w:rsidR="00691F45" w:rsidRPr="008260E7" w:rsidRDefault="00691F45" w:rsidP="00952380">
      <w:pPr>
        <w:pStyle w:val="PargrafodaLista"/>
        <w:numPr>
          <w:ilvl w:val="0"/>
          <w:numId w:val="29"/>
        </w:numPr>
        <w:spacing w:before="120" w:after="120"/>
      </w:pPr>
      <w:r w:rsidRPr="008260E7">
        <w:t>Apoio ao fim dos benefícios fiscais para fundos de investimento imobiliário e para residentes não habituais/nómadas digitais, mesmo que isso prejudique a economia ou a construção de casas.</w:t>
      </w:r>
    </w:p>
    <w:p w14:paraId="066AD496" w14:textId="77777777" w:rsidR="00691F45" w:rsidRPr="008260E7" w:rsidRDefault="00691F45" w:rsidP="00952380">
      <w:pPr>
        <w:pStyle w:val="PargrafodaLista"/>
        <w:numPr>
          <w:ilvl w:val="0"/>
          <w:numId w:val="29"/>
        </w:numPr>
        <w:spacing w:before="120" w:after="120"/>
      </w:pPr>
      <w:r w:rsidRPr="008260E7">
        <w:t>Os arrendatários, em particular, são mais favoráveis à introdução de limites máximos ao valor das rendas.</w:t>
      </w:r>
    </w:p>
    <w:p w14:paraId="4B6A33D7" w14:textId="77777777" w:rsidR="00691F45" w:rsidRPr="008260E7" w:rsidRDefault="00691F45" w:rsidP="00691F45">
      <w:pPr>
        <w:spacing w:before="120" w:after="120" w:line="240" w:lineRule="atLeast"/>
        <w:rPr>
          <w:b/>
          <w:bCs/>
        </w:rPr>
      </w:pPr>
      <w:r w:rsidRPr="008260E7">
        <w:rPr>
          <w:b/>
          <w:bCs/>
        </w:rPr>
        <w:t>Análise Crítica das Implicações para Políticas Públicas</w:t>
      </w:r>
    </w:p>
    <w:p w14:paraId="4453A588" w14:textId="77777777" w:rsidR="00691F45" w:rsidRPr="008260E7" w:rsidRDefault="00691F45" w:rsidP="00691F45">
      <w:pPr>
        <w:spacing w:before="120" w:after="120" w:line="240" w:lineRule="atLeast"/>
      </w:pPr>
      <w:r w:rsidRPr="008260E7">
        <w:t>As conclusões do Barómetro da Habitação revelam uma crise estrutural aguda, com o mercado de arrendamento a funcionar como o principal foco de vulnerabilidade e insegurança para as famílias. A análise dos dados sugere implicações políticas claras e um desalinhamento entre as prioridades públicas históricas e a perceção da população.</w:t>
      </w:r>
    </w:p>
    <w:p w14:paraId="580237DC" w14:textId="77777777" w:rsidR="00691F45" w:rsidRPr="008260E7" w:rsidRDefault="00691F45" w:rsidP="00691F45">
      <w:pPr>
        <w:spacing w:before="120" w:after="120" w:line="240" w:lineRule="atLeast"/>
        <w:rPr>
          <w:i/>
          <w:iCs/>
        </w:rPr>
      </w:pPr>
      <w:r w:rsidRPr="008260E7">
        <w:rPr>
          <w:i/>
          <w:iCs/>
        </w:rPr>
        <w:t>1. Insegurança e Precarização no Arrendamento</w:t>
      </w:r>
    </w:p>
    <w:p w14:paraId="6825CA83" w14:textId="77777777" w:rsidR="00691F45" w:rsidRPr="008260E7" w:rsidRDefault="00691F45" w:rsidP="00691F45">
      <w:pPr>
        <w:spacing w:before="120" w:after="120" w:line="240" w:lineRule="atLeast"/>
      </w:pPr>
      <w:r w:rsidRPr="008260E7">
        <w:t>O facto de os arrendatários serem o grupo mais insatisfeito e com maior risco percebido de perder a casa (em grande parte devido à iniciativa do senhorio) é um indicador crítico da fragilidade regulatória do regime de arrendamento.</w:t>
      </w:r>
    </w:p>
    <w:p w14:paraId="0CD6EA65" w14:textId="77777777" w:rsidR="00691F45" w:rsidRPr="008260E7" w:rsidRDefault="00691F45" w:rsidP="00952380">
      <w:pPr>
        <w:pStyle w:val="PargrafodaLista"/>
        <w:numPr>
          <w:ilvl w:val="0"/>
          <w:numId w:val="30"/>
        </w:numPr>
        <w:spacing w:before="120" w:after="120"/>
      </w:pPr>
      <w:r w:rsidRPr="008260E7">
        <w:t>Implicações Políticas: É imperativo reforçar a estabilidade contratual e a proteção do inquilino para além do controlo de rendas. As políticas devem visar um equilíbrio que desencoraje as denúncias arbitrárias, possivelmente através da revisão da legislação que facilita os contratos de curta duração. O apoio popular à regulação do mercado privado e à introdução de limites máximos às rendas sinaliza que a população aceita o risco de uma potencial (embora controversa) redução da oferta no curto prazo em troca de maior equidade e estabilidade.</w:t>
      </w:r>
    </w:p>
    <w:p w14:paraId="2BEAE043" w14:textId="77777777" w:rsidR="00691F45" w:rsidRPr="008260E7" w:rsidRDefault="00691F45" w:rsidP="00691F45">
      <w:pPr>
        <w:spacing w:before="120" w:after="120" w:line="240" w:lineRule="atLeast"/>
        <w:rPr>
          <w:i/>
          <w:iCs/>
        </w:rPr>
      </w:pPr>
      <w:r w:rsidRPr="008260E7">
        <w:rPr>
          <w:i/>
          <w:iCs/>
        </w:rPr>
        <w:t>2. A Crise dos Custos e a Questão da Informalidade</w:t>
      </w:r>
    </w:p>
    <w:p w14:paraId="6CAA2D53" w14:textId="77777777" w:rsidR="00691F45" w:rsidRPr="008260E7" w:rsidRDefault="00691F45" w:rsidP="00691F45">
      <w:pPr>
        <w:spacing w:before="120" w:after="120" w:line="240" w:lineRule="atLeast"/>
      </w:pPr>
      <w:r w:rsidRPr="008260E7">
        <w:t>O custo médio da renda no privado (€678,8) e a dificuldade generalizada em pagar as despesas de habitação (62,4%) comprovam a incapacidade de o rendimento familiar acompanhar os preços (o "descolamento" desde 2016).</w:t>
      </w:r>
    </w:p>
    <w:p w14:paraId="5799B1D3" w14:textId="77777777" w:rsidR="00691F45" w:rsidRPr="008260E7" w:rsidRDefault="00691F45" w:rsidP="00952380">
      <w:pPr>
        <w:pStyle w:val="PargrafodaLista"/>
        <w:numPr>
          <w:ilvl w:val="0"/>
          <w:numId w:val="30"/>
        </w:numPr>
        <w:spacing w:before="120" w:after="120"/>
      </w:pPr>
      <w:r w:rsidRPr="008260E7">
        <w:t>Implicações Políticas:</w:t>
      </w:r>
    </w:p>
    <w:p w14:paraId="3E47E26A" w14:textId="77777777" w:rsidR="00691F45" w:rsidRPr="008260E7" w:rsidRDefault="00691F45" w:rsidP="00952380">
      <w:pPr>
        <w:pStyle w:val="PargrafodaLista"/>
        <w:numPr>
          <w:ilvl w:val="1"/>
          <w:numId w:val="30"/>
        </w:numPr>
        <w:spacing w:before="120" w:after="120"/>
      </w:pPr>
      <w:r w:rsidRPr="008260E7">
        <w:lastRenderedPageBreak/>
        <w:t>Combate à Informalidade: A existência de um em cada seis arrendamentos sem contrato escrito impede a aplicação de muitas políticas sociais e fiscais (como os apoios à renda) e coloca os inquilinos numa situação de extrema vulnerabilidade legal. As políticas públicas devem aumentar os incentivos à formalização dos contratos, garantindo simultaneamente que a formalização não resulte na subida imediata e drástica das rendas ou na denúncia dos contratos.</w:t>
      </w:r>
    </w:p>
    <w:p w14:paraId="66C5D286" w14:textId="77777777" w:rsidR="00691F45" w:rsidRPr="008260E7" w:rsidRDefault="00691F45" w:rsidP="00952380">
      <w:pPr>
        <w:pStyle w:val="PargrafodaLista"/>
        <w:numPr>
          <w:ilvl w:val="1"/>
          <w:numId w:val="30"/>
        </w:numPr>
        <w:spacing w:before="120" w:after="120"/>
      </w:pPr>
      <w:r w:rsidRPr="008260E7">
        <w:t>Suporte ao Rendimento: Dada a generalizada dificuldade em fazer face aos custos, é crucial reforçar as políticas de apoio direto ao rendimento/renda, focando-se no segmento que gasta mais, os arrendatários do setor privado.</w:t>
      </w:r>
    </w:p>
    <w:p w14:paraId="4E2A4C99" w14:textId="77777777" w:rsidR="00691F45" w:rsidRPr="008260E7" w:rsidRDefault="00691F45" w:rsidP="009C6AEB">
      <w:pPr>
        <w:keepNext/>
        <w:spacing w:before="120" w:after="120" w:line="240" w:lineRule="atLeast"/>
        <w:rPr>
          <w:i/>
          <w:iCs/>
        </w:rPr>
      </w:pPr>
      <w:r w:rsidRPr="008260E7">
        <w:rPr>
          <w:i/>
          <w:iCs/>
        </w:rPr>
        <w:t>3. Opções Estruturais e Desalinhamento</w:t>
      </w:r>
    </w:p>
    <w:p w14:paraId="47C97554" w14:textId="77777777" w:rsidR="00691F45" w:rsidRPr="008260E7" w:rsidRDefault="00691F45" w:rsidP="00691F45">
      <w:pPr>
        <w:spacing w:before="120" w:after="120" w:line="240" w:lineRule="atLeast"/>
      </w:pPr>
      <w:r w:rsidRPr="008260E7">
        <w:t>O consenso público sobre a falta de regulação e o baixo investimento público como causas, e o apoio maioritário ao fim de benefícios fiscais (vistos gold, RNH, fundos imobiliários), demonstram uma preferência por uma intervenção estatal mais forte e menos dependente da atração de capital especulativo.</w:t>
      </w:r>
    </w:p>
    <w:p w14:paraId="16A6F900" w14:textId="77777777" w:rsidR="00691F45" w:rsidRPr="008260E7" w:rsidRDefault="00691F45" w:rsidP="00952380">
      <w:pPr>
        <w:pStyle w:val="PargrafodaLista"/>
        <w:numPr>
          <w:ilvl w:val="0"/>
          <w:numId w:val="30"/>
        </w:numPr>
        <w:spacing w:before="120" w:after="120"/>
      </w:pPr>
      <w:r w:rsidRPr="008260E7">
        <w:t>Implicações Políticas: A política deve refletir esta prioridade pública, desmantelando os mecanismos fiscais que comprovadamente atraem capital especulativo e que contribuem para a pressão nos preços. O foco deve ser transferido para o aumento significativo do parque habitacional público, tal como a população concorda, mesmo que isso implique a reavaliação de outros investimentos públicos ou a redução da construção privada no curto prazo.</w:t>
      </w:r>
    </w:p>
    <w:p w14:paraId="1EAB348B" w14:textId="77777777" w:rsidR="00691F45" w:rsidRPr="008260E7" w:rsidRDefault="00691F45" w:rsidP="00691F45">
      <w:pPr>
        <w:spacing w:before="120" w:after="120" w:line="240" w:lineRule="atLeast"/>
        <w:rPr>
          <w:i/>
          <w:iCs/>
        </w:rPr>
      </w:pPr>
      <w:r w:rsidRPr="008260E7">
        <w:rPr>
          <w:i/>
          <w:iCs/>
        </w:rPr>
        <w:t>4. O Impacto no Desenvolvimento Social</w:t>
      </w:r>
    </w:p>
    <w:p w14:paraId="290B6D2C" w14:textId="77777777" w:rsidR="00691F45" w:rsidRPr="008260E7" w:rsidRDefault="00691F45" w:rsidP="00691F45">
      <w:pPr>
        <w:spacing w:before="120" w:after="120" w:line="240" w:lineRule="atLeast"/>
      </w:pPr>
      <w:r w:rsidRPr="008260E7">
        <w:t>O condicionamento de decisões de vida, como a formação de família, transforma a crise da habitação numa crise demográfica e de desenvolvimento social.</w:t>
      </w:r>
    </w:p>
    <w:p w14:paraId="3667FF10" w14:textId="77777777" w:rsidR="00691F45" w:rsidRPr="008260E7" w:rsidRDefault="00691F45" w:rsidP="00952380">
      <w:pPr>
        <w:pStyle w:val="PargrafodaLista"/>
        <w:numPr>
          <w:ilvl w:val="0"/>
          <w:numId w:val="30"/>
        </w:numPr>
        <w:spacing w:before="120" w:after="120"/>
      </w:pPr>
      <w:r w:rsidRPr="008260E7">
        <w:t>Implicações Políticas: As políticas de habitação e de família devem ser integradas, com o objetivo central de promover a emancipação residencial dos jovens. Isso exige não apenas apoios à renda para os mais novos, mas também um aumento real da oferta de habitação acessível e de pequena tipologia nas áreas urbanas mais dinâmicas, combatendo a baixa mobilidade residencial.</w:t>
      </w:r>
    </w:p>
    <w:p w14:paraId="4EB0C6A1" w14:textId="77777777" w:rsidR="00691F45" w:rsidRPr="008260E7" w:rsidRDefault="00691F45" w:rsidP="00691F45">
      <w:pPr>
        <w:spacing w:before="120" w:after="120" w:line="240" w:lineRule="atLeast"/>
      </w:pPr>
      <w:r w:rsidRPr="008260E7">
        <w:t>Em suma, o Barómetro da Habitação fornece um mandato claro para o Estado: reforçar a segurança e estabilidade dos arrendatários, intervir ativamente no lado da oferta através do investimento público e reverter políticas fiscais que priorizam o capital em detrimento da função social da habitação.</w:t>
      </w:r>
    </w:p>
    <w:p w14:paraId="6EC0E2B5" w14:textId="77777777" w:rsidR="00691F45" w:rsidRPr="008260E7" w:rsidRDefault="00691F45" w:rsidP="00691F45">
      <w:pPr>
        <w:pBdr>
          <w:top w:val="single" w:sz="4" w:space="1" w:color="000000" w:themeColor="text1"/>
          <w:left w:val="single" w:sz="4" w:space="4" w:color="000000" w:themeColor="text1"/>
          <w:bottom w:val="single" w:sz="4" w:space="1" w:color="000000" w:themeColor="text1"/>
          <w:right w:val="single" w:sz="4" w:space="4" w:color="000000" w:themeColor="text1"/>
          <w:between w:val="single" w:sz="4" w:space="1" w:color="000000" w:themeColor="text1"/>
          <w:bar w:val="single" w:sz="4" w:color="000000" w:themeColor="text1"/>
        </w:pBdr>
        <w:tabs>
          <w:tab w:val="left" w:pos="2552"/>
        </w:tabs>
        <w:spacing w:before="120" w:after="120" w:line="240" w:lineRule="atLeast"/>
      </w:pPr>
      <w:r w:rsidRPr="008260E7">
        <w:rPr>
          <w:b/>
          <w:bCs/>
        </w:rPr>
        <w:t>Portugal tem uma das maiores crises habitacionais da Europa: Consequências para o desenvolvimento do país</w:t>
      </w:r>
    </w:p>
    <w:p w14:paraId="78C619E2" w14:textId="77777777" w:rsidR="00691F45" w:rsidRPr="008260E7" w:rsidRDefault="00691F45" w:rsidP="00691F45">
      <w:pPr>
        <w:tabs>
          <w:tab w:val="left" w:pos="2552"/>
        </w:tabs>
        <w:spacing w:before="120" w:after="120" w:line="240" w:lineRule="atLeast"/>
        <w:rPr>
          <w:i/>
          <w:iCs/>
        </w:rPr>
      </w:pPr>
      <w:r w:rsidRPr="008260E7">
        <w:t xml:space="preserve">Autores: Coordenação de Guilherme Rodrigues; Equipa de redação composta por Ana Drago, João </w:t>
      </w:r>
      <w:r w:rsidRPr="008260E7">
        <w:rPr>
          <w:i/>
          <w:iCs/>
        </w:rPr>
        <w:t>Reis, Guilherme Ferreira e Nuno Serra</w:t>
      </w:r>
    </w:p>
    <w:p w14:paraId="62DBF51A" w14:textId="77777777" w:rsidR="00691F45" w:rsidRPr="008260E7" w:rsidRDefault="00691F45" w:rsidP="00691F45">
      <w:pPr>
        <w:tabs>
          <w:tab w:val="left" w:pos="2552"/>
        </w:tabs>
        <w:spacing w:before="120" w:after="120" w:line="240" w:lineRule="atLeast"/>
        <w:rPr>
          <w:i/>
          <w:iCs/>
        </w:rPr>
      </w:pPr>
      <w:r w:rsidRPr="008260E7">
        <w:rPr>
          <w:i/>
          <w:iCs/>
        </w:rPr>
        <w:t>Editora: Associação Causa Pública</w:t>
      </w:r>
    </w:p>
    <w:p w14:paraId="2B56C5FB" w14:textId="77777777" w:rsidR="00691F45" w:rsidRPr="008260E7" w:rsidRDefault="00691F45" w:rsidP="00691F45">
      <w:pPr>
        <w:tabs>
          <w:tab w:val="left" w:pos="2552"/>
        </w:tabs>
        <w:spacing w:before="120" w:after="120" w:line="240" w:lineRule="atLeast"/>
        <w:rPr>
          <w:i/>
          <w:iCs/>
        </w:rPr>
      </w:pPr>
      <w:r w:rsidRPr="008260E7">
        <w:rPr>
          <w:i/>
          <w:iCs/>
        </w:rPr>
        <w:t>Data de Publicação: O documento refere um workshop de discussão em novembro de 2024 e utiliza dados que se estendem até outubro de 2024</w:t>
      </w:r>
    </w:p>
    <w:p w14:paraId="3AF5F85D" w14:textId="77777777" w:rsidR="00691F45" w:rsidRPr="008260E7" w:rsidRDefault="00691F45" w:rsidP="00691F45">
      <w:pPr>
        <w:spacing w:before="120" w:after="120" w:line="240" w:lineRule="atLeast"/>
        <w:rPr>
          <w:b/>
          <w:bCs/>
        </w:rPr>
      </w:pPr>
      <w:r w:rsidRPr="008260E7">
        <w:rPr>
          <w:b/>
          <w:bCs/>
        </w:rPr>
        <w:t>Principais Conclusões e Mercado de Arrendamento</w:t>
      </w:r>
    </w:p>
    <w:p w14:paraId="0945DAE2" w14:textId="77777777" w:rsidR="00691F45" w:rsidRPr="008260E7" w:rsidRDefault="00691F45" w:rsidP="00691F45">
      <w:pPr>
        <w:spacing w:before="120" w:after="120" w:line="240" w:lineRule="atLeast"/>
        <w:rPr>
          <w:i/>
          <w:iCs/>
        </w:rPr>
      </w:pPr>
      <w:r w:rsidRPr="008260E7">
        <w:rPr>
          <w:i/>
          <w:iCs/>
        </w:rPr>
        <w:t>1. Evolução de Preços vs. Rendimentos</w:t>
      </w:r>
    </w:p>
    <w:p w14:paraId="57EAD46F" w14:textId="77777777" w:rsidR="00691F45" w:rsidRPr="008260E7" w:rsidRDefault="00691F45" w:rsidP="00952380">
      <w:pPr>
        <w:pStyle w:val="PargrafodaLista"/>
        <w:numPr>
          <w:ilvl w:val="0"/>
          <w:numId w:val="29"/>
        </w:numPr>
        <w:spacing w:before="120" w:after="120"/>
      </w:pPr>
      <w:r w:rsidRPr="008260E7">
        <w:t>Pior relação histórica: Em 2023, Portugal registou a pior relação entre os preços da habitação e os rendimentos disponíveis desde o início da série de dados em 1995.</w:t>
      </w:r>
    </w:p>
    <w:p w14:paraId="66E49956" w14:textId="77777777" w:rsidR="00691F45" w:rsidRPr="008260E7" w:rsidRDefault="00691F45" w:rsidP="00952380">
      <w:pPr>
        <w:pStyle w:val="PargrafodaLista"/>
        <w:numPr>
          <w:ilvl w:val="0"/>
          <w:numId w:val="29"/>
        </w:numPr>
        <w:spacing w:before="120" w:after="120"/>
      </w:pPr>
      <w:r w:rsidRPr="008260E7">
        <w:lastRenderedPageBreak/>
        <w:t>Deterioração recorde na OCDE: Na última década (2013-2023), Portugal foi o país da OCDE onde a acessibilidade habitacional mais se deteriorou.</w:t>
      </w:r>
    </w:p>
    <w:p w14:paraId="6ADB7179" w14:textId="77777777" w:rsidR="00691F45" w:rsidRPr="008260E7" w:rsidRDefault="00691F45" w:rsidP="00952380">
      <w:pPr>
        <w:pStyle w:val="PargrafodaLista"/>
        <w:numPr>
          <w:ilvl w:val="0"/>
          <w:numId w:val="29"/>
        </w:numPr>
        <w:spacing w:before="120" w:after="120"/>
      </w:pPr>
      <w:r w:rsidRPr="008260E7">
        <w:t>Crescimento assimétrico: Entre 2013 e 2023, os preços da habitação cresceram, em média, 6,1 pontos percentuais (p.p.) acima da inflação por ano, enquanto os rendimentos cresceram apenas 0,9 p.p. acima da inflação.</w:t>
      </w:r>
    </w:p>
    <w:p w14:paraId="7F9D2B1C" w14:textId="77777777" w:rsidR="00691F45" w:rsidRPr="008260E7" w:rsidRDefault="00691F45" w:rsidP="00952380">
      <w:pPr>
        <w:pStyle w:val="PargrafodaLista"/>
        <w:numPr>
          <w:ilvl w:val="0"/>
          <w:numId w:val="29"/>
        </w:numPr>
        <w:spacing w:before="120" w:after="120"/>
      </w:pPr>
      <w:r w:rsidRPr="008260E7">
        <w:t>Impacto nos Novos Contratos: Embora o aumento das rendas em contratos antigos tenha sido mais moderado devido a coeficientes de atualização, o valor mediano dos novos contratos de arrendamento subiu 64% entre 2017 e 2023, comparado com um aumento salarial de apenas 28% no mesmo período.</w:t>
      </w:r>
    </w:p>
    <w:p w14:paraId="4B8BD0A0" w14:textId="77777777" w:rsidR="00691F45" w:rsidRPr="008260E7" w:rsidRDefault="00691F45" w:rsidP="00691F45">
      <w:pPr>
        <w:spacing w:before="120" w:after="120" w:line="240" w:lineRule="atLeast"/>
        <w:rPr>
          <w:i/>
          <w:iCs/>
        </w:rPr>
      </w:pPr>
      <w:r w:rsidRPr="008260E7">
        <w:rPr>
          <w:i/>
          <w:iCs/>
        </w:rPr>
        <w:t>2. Arrendamento Informal</w:t>
      </w:r>
    </w:p>
    <w:p w14:paraId="4DCF62EA" w14:textId="77777777" w:rsidR="00691F45" w:rsidRPr="008260E7" w:rsidRDefault="00691F45" w:rsidP="00952380">
      <w:pPr>
        <w:pStyle w:val="PargrafodaLista"/>
        <w:numPr>
          <w:ilvl w:val="0"/>
          <w:numId w:val="29"/>
        </w:numPr>
        <w:spacing w:before="120" w:after="120"/>
      </w:pPr>
      <w:r w:rsidRPr="008260E7">
        <w:t>Elevada Taxa de Informalidade: O estudo destaca que o setor do arrendamento possui um segmento expressivo de informalidade, o que compromete a fiabilidade dos dados oficiais.</w:t>
      </w:r>
    </w:p>
    <w:p w14:paraId="28128E37" w14:textId="77777777" w:rsidR="00691F45" w:rsidRPr="008260E7" w:rsidRDefault="00691F45" w:rsidP="00952380">
      <w:pPr>
        <w:pStyle w:val="PargrafodaLista"/>
        <w:numPr>
          <w:ilvl w:val="0"/>
          <w:numId w:val="29"/>
        </w:numPr>
        <w:spacing w:before="120" w:after="120"/>
      </w:pPr>
      <w:r w:rsidRPr="008260E7">
        <w:t>Falta de Contratos: Cita uma auditoria da Inspeção-Geral de Finanças (IGF) que concluiu que 60% dos arrendatários não tinham contrato registado junto da Autoridade Tributária.</w:t>
      </w:r>
    </w:p>
    <w:p w14:paraId="6AE69A56" w14:textId="77777777" w:rsidR="00691F45" w:rsidRPr="008260E7" w:rsidRDefault="00691F45" w:rsidP="00691F45">
      <w:pPr>
        <w:spacing w:before="120" w:after="120" w:line="240" w:lineRule="atLeast"/>
        <w:rPr>
          <w:i/>
          <w:iCs/>
        </w:rPr>
      </w:pPr>
      <w:r w:rsidRPr="008260E7">
        <w:rPr>
          <w:i/>
          <w:iCs/>
        </w:rPr>
        <w:t>3. Geografia da Crise</w:t>
      </w:r>
    </w:p>
    <w:p w14:paraId="2BBBC496" w14:textId="77777777" w:rsidR="00691F45" w:rsidRPr="008260E7" w:rsidRDefault="00691F45" w:rsidP="00952380">
      <w:pPr>
        <w:pStyle w:val="PargrafodaLista"/>
        <w:numPr>
          <w:ilvl w:val="0"/>
          <w:numId w:val="29"/>
        </w:numPr>
        <w:spacing w:before="120" w:after="120"/>
      </w:pPr>
      <w:r w:rsidRPr="008260E7">
        <w:t>A crise é predominantemente metropolitana, com os maiores aumentos de preços e taxas de sobrecarga de despesas concentrados na Grande Lisboa, Península de Setúbal, Área Metropolitana do Porto e Algarve.</w:t>
      </w:r>
    </w:p>
    <w:p w14:paraId="5D718555" w14:textId="77777777" w:rsidR="00691F45" w:rsidRPr="008260E7" w:rsidRDefault="00691F45" w:rsidP="00691F45">
      <w:pPr>
        <w:spacing w:before="120" w:after="120" w:line="240" w:lineRule="atLeast"/>
        <w:rPr>
          <w:i/>
          <w:iCs/>
        </w:rPr>
      </w:pPr>
      <w:r w:rsidRPr="008260E7">
        <w:rPr>
          <w:i/>
          <w:iCs/>
        </w:rPr>
        <w:t>4. Carência de Habitação Pública</w:t>
      </w:r>
    </w:p>
    <w:p w14:paraId="6714FBB9" w14:textId="77777777" w:rsidR="00691F45" w:rsidRPr="008260E7" w:rsidRDefault="00691F45" w:rsidP="00952380">
      <w:pPr>
        <w:pStyle w:val="PargrafodaLista"/>
        <w:numPr>
          <w:ilvl w:val="0"/>
          <w:numId w:val="29"/>
        </w:numPr>
        <w:spacing w:before="120" w:after="120"/>
      </w:pPr>
      <w:r w:rsidRPr="008260E7">
        <w:t>Portugal possui um dos menores parques de habitação pública da OCDE, representando cerca de 3,0% do total de alojamentos (dados INE de 2021). Este stock não se expandiu significativamente na última década.</w:t>
      </w:r>
    </w:p>
    <w:p w14:paraId="2B09CCFD" w14:textId="77777777" w:rsidR="00691F45" w:rsidRPr="008260E7" w:rsidRDefault="00691F45" w:rsidP="00691F45">
      <w:pPr>
        <w:pBdr>
          <w:between w:val="single" w:sz="4" w:space="1" w:color="000000" w:themeColor="text1"/>
          <w:bar w:val="single" w:sz="4" w:color="000000" w:themeColor="text1"/>
        </w:pBdr>
        <w:spacing w:before="120" w:after="120" w:line="240" w:lineRule="atLeast"/>
        <w:rPr>
          <w:b/>
          <w:bCs/>
        </w:rPr>
      </w:pPr>
      <w:r w:rsidRPr="008260E7">
        <w:rPr>
          <w:b/>
          <w:bCs/>
        </w:rPr>
        <w:t>Análise Crítica das Implicações para Políticas Públicas</w:t>
      </w:r>
    </w:p>
    <w:p w14:paraId="3209C527" w14:textId="77777777" w:rsidR="00691F45" w:rsidRPr="008260E7" w:rsidRDefault="00691F45" w:rsidP="00691F45">
      <w:pPr>
        <w:spacing w:before="120" w:after="120" w:line="240" w:lineRule="atLeast"/>
      </w:pPr>
      <w:r w:rsidRPr="008260E7">
        <w:t>As conclusões do estudo revelam falhas estruturais que exigem uma reorientação profunda das políticas públicas em Portugal:</w:t>
      </w:r>
    </w:p>
    <w:p w14:paraId="3BDD2855" w14:textId="77777777" w:rsidR="00691F45" w:rsidRPr="008260E7" w:rsidRDefault="00691F45" w:rsidP="00952380">
      <w:pPr>
        <w:numPr>
          <w:ilvl w:val="0"/>
          <w:numId w:val="65"/>
        </w:numPr>
        <w:spacing w:before="120" w:after="120" w:line="240" w:lineRule="atLeast"/>
      </w:pPr>
      <w:r w:rsidRPr="008260E7">
        <w:rPr>
          <w:b/>
          <w:bCs/>
        </w:rPr>
        <w:t>Insuficiência do Mercado para Autorregulação:</w:t>
      </w:r>
      <w:r w:rsidRPr="008260E7">
        <w:t xml:space="preserve"> O facto de os preços terem continuado a subir em 2022-2023, apesar da subida das taxas de juro e do aumento do custo do crédito (em contracorrente com a maioria da OCDE), sugere que a procura em Portugal é alimentada por fatores externos (turismo, investimento estrangeiro) que não dependem dos salários locais. As políticas públicas não podem, portanto, focar-se apenas no incentivo à oferta privada, mas devem regular as dinâmicas de procura externa.</w:t>
      </w:r>
    </w:p>
    <w:p w14:paraId="2E612371" w14:textId="77777777" w:rsidR="00691F45" w:rsidRPr="008260E7" w:rsidRDefault="00691F45" w:rsidP="00952380">
      <w:pPr>
        <w:numPr>
          <w:ilvl w:val="0"/>
          <w:numId w:val="65"/>
        </w:numPr>
        <w:spacing w:before="120" w:after="120" w:line="240" w:lineRule="atLeast"/>
      </w:pPr>
      <w:r w:rsidRPr="008260E7">
        <w:rPr>
          <w:b/>
          <w:bCs/>
        </w:rPr>
        <w:t>Risco para o Estado Social:</w:t>
      </w:r>
      <w:r w:rsidRPr="008260E7">
        <w:t xml:space="preserve"> A crise habitacional tornou-se um entrave direto ao funcionamento de serviços públicos essenciais. A dificuldade em colocar professores, médicos e polícias em Lisboa e no Algarve devido aos custos de alojamento compromete a igualdade de acesso à saúde e educação. Ajustes salariais isolados podem tornar-se ineficazes e resultar apenas numa transferência de fundos públicos para proprietários e senhorios.</w:t>
      </w:r>
    </w:p>
    <w:p w14:paraId="5F99625E" w14:textId="77777777" w:rsidR="00691F45" w:rsidRPr="008260E7" w:rsidRDefault="00691F45" w:rsidP="00952380">
      <w:pPr>
        <w:numPr>
          <w:ilvl w:val="0"/>
          <w:numId w:val="65"/>
        </w:numPr>
        <w:spacing w:before="120" w:after="120" w:line="240" w:lineRule="atLeast"/>
      </w:pPr>
      <w:r w:rsidRPr="008260E7">
        <w:rPr>
          <w:b/>
          <w:bCs/>
        </w:rPr>
        <w:t>Necessidade de Expansão Urgente do Parque Público:</w:t>
      </w:r>
      <w:r w:rsidRPr="008260E7">
        <w:t xml:space="preserve"> Com apenas 3% de habitação pública, o Estado não tem capacidade para regular preços de mercado ou proteger os estratos mais vulneráveis. Uma política pública eficaz requer um investimento massivo e continuado na criação de um parque habitacional público que retire a habitação da esfera meramente especulativa.</w:t>
      </w:r>
    </w:p>
    <w:p w14:paraId="1A5F9275" w14:textId="77777777" w:rsidR="00691F45" w:rsidRPr="008260E7" w:rsidRDefault="00691F45" w:rsidP="00952380">
      <w:pPr>
        <w:numPr>
          <w:ilvl w:val="0"/>
          <w:numId w:val="65"/>
        </w:numPr>
        <w:spacing w:before="120" w:after="120" w:line="240" w:lineRule="atLeast"/>
      </w:pPr>
      <w:r w:rsidRPr="008260E7">
        <w:rPr>
          <w:b/>
          <w:bCs/>
        </w:rPr>
        <w:t>Combate à Informalidade e Fiscalização:</w:t>
      </w:r>
      <w:r w:rsidRPr="008260E7">
        <w:t xml:space="preserve"> A elevada taxa de informalidade (60%) no arrendamento indica que as medidas de proteção do arrendatário (como limites de rendas) </w:t>
      </w:r>
      <w:r w:rsidRPr="008260E7">
        <w:lastRenderedPageBreak/>
        <w:t>são facilmente contornadas. É imperativo reforçar a fiscalização tributária e garantir que os benefícios fiscais para senhorios estejam estritamente condicionados ao registo e cumprimento de contratos legais.</w:t>
      </w:r>
    </w:p>
    <w:p w14:paraId="5F8251F7" w14:textId="77777777" w:rsidR="00691F45" w:rsidRPr="008260E7" w:rsidRDefault="00691F45" w:rsidP="00952380">
      <w:pPr>
        <w:numPr>
          <w:ilvl w:val="0"/>
          <w:numId w:val="65"/>
        </w:numPr>
        <w:spacing w:before="120" w:after="120" w:line="240" w:lineRule="atLeast"/>
      </w:pPr>
      <w:r w:rsidRPr="008260E7">
        <w:rPr>
          <w:b/>
          <w:bCs/>
        </w:rPr>
        <w:t>Impacto na Competitividade e "Fuga de Cérebros":</w:t>
      </w:r>
      <w:r w:rsidRPr="008260E7">
        <w:t xml:space="preserve"> Ao elevar os custos operacionais das empresas e empurrar os jovens qualificados para a emigração, a crise habitacional está a asfixiar o modelo de desenvolvimento nacional. As políticas de habitação devem ser vistas como políticas de competitividade económica e não apenas de assistência social.</w:t>
      </w:r>
    </w:p>
    <w:p w14:paraId="258F6B2A" w14:textId="77777777" w:rsidR="00691F45" w:rsidRPr="008260E7" w:rsidRDefault="00691F45" w:rsidP="00691F45">
      <w:pPr>
        <w:pBdr>
          <w:top w:val="single" w:sz="4" w:space="1" w:color="000000" w:themeColor="text1"/>
          <w:left w:val="single" w:sz="4" w:space="4" w:color="000000" w:themeColor="text1"/>
          <w:bottom w:val="single" w:sz="4" w:space="1" w:color="000000" w:themeColor="text1"/>
          <w:right w:val="single" w:sz="4" w:space="4" w:color="000000" w:themeColor="text1"/>
          <w:between w:val="single" w:sz="4" w:space="1" w:color="000000" w:themeColor="text1"/>
          <w:bar w:val="single" w:sz="4" w:color="000000" w:themeColor="text1"/>
        </w:pBdr>
        <w:spacing w:before="120" w:after="120" w:line="240" w:lineRule="atLeast"/>
      </w:pPr>
      <w:r w:rsidRPr="008260E7">
        <w:rPr>
          <w:b/>
          <w:bCs/>
        </w:rPr>
        <w:t>O Mercado Imobiliário em Portugal: Preços, rendas, turismo e acessibilidade</w:t>
      </w:r>
    </w:p>
    <w:p w14:paraId="0A0EFC75" w14:textId="77777777" w:rsidR="00691F45" w:rsidRPr="00064A68" w:rsidRDefault="00691F45" w:rsidP="00691F45">
      <w:pPr>
        <w:tabs>
          <w:tab w:val="left" w:pos="2552"/>
        </w:tabs>
        <w:spacing w:before="120" w:after="120" w:line="240" w:lineRule="atLeast"/>
        <w:rPr>
          <w:i/>
          <w:color w:val="262626" w:themeColor="text1" w:themeTint="D9"/>
        </w:rPr>
      </w:pPr>
      <w:r w:rsidRPr="00064A68">
        <w:rPr>
          <w:i/>
          <w:color w:val="262626" w:themeColor="text1" w:themeTint="D9"/>
        </w:rPr>
        <w:t>Autores: Coordenação de Paulo M. M. Rodrigues</w:t>
      </w:r>
    </w:p>
    <w:p w14:paraId="7BF7D1F1" w14:textId="77777777" w:rsidR="00691F45" w:rsidRPr="00064A68" w:rsidRDefault="00691F45" w:rsidP="00691F45">
      <w:pPr>
        <w:tabs>
          <w:tab w:val="left" w:pos="2552"/>
        </w:tabs>
        <w:spacing w:before="120" w:after="120" w:line="240" w:lineRule="atLeast"/>
        <w:rPr>
          <w:i/>
          <w:color w:val="262626" w:themeColor="text1" w:themeTint="D9"/>
        </w:rPr>
      </w:pPr>
      <w:r w:rsidRPr="00064A68">
        <w:rPr>
          <w:i/>
          <w:color w:val="262626" w:themeColor="text1" w:themeTint="D9"/>
        </w:rPr>
        <w:t>Editora: Fundação Francisco Manuel dos Santos (FFMS).</w:t>
      </w:r>
    </w:p>
    <w:p w14:paraId="6D3E08A7" w14:textId="77777777" w:rsidR="00691F45" w:rsidRPr="00064A68" w:rsidRDefault="00691F45" w:rsidP="00691F45">
      <w:pPr>
        <w:tabs>
          <w:tab w:val="left" w:pos="2552"/>
        </w:tabs>
        <w:spacing w:before="120" w:after="120" w:line="240" w:lineRule="atLeast"/>
        <w:rPr>
          <w:i/>
          <w:color w:val="262626" w:themeColor="text1" w:themeTint="D9"/>
        </w:rPr>
      </w:pPr>
      <w:r w:rsidRPr="00064A68">
        <w:rPr>
          <w:i/>
          <w:color w:val="262626" w:themeColor="text1" w:themeTint="D9"/>
        </w:rPr>
        <w:t>Data de Publicação: Fundação Francisco Manuel dos Santos (FFMS).</w:t>
      </w:r>
    </w:p>
    <w:p w14:paraId="7FDEE37A" w14:textId="77777777" w:rsidR="00691F45" w:rsidRPr="00064A68" w:rsidRDefault="00691F45" w:rsidP="00691F45">
      <w:pPr>
        <w:spacing w:before="120" w:after="120" w:line="240" w:lineRule="atLeast"/>
        <w:rPr>
          <w:i/>
          <w:color w:val="262626" w:themeColor="text1" w:themeTint="D9"/>
        </w:rPr>
      </w:pPr>
      <w:r w:rsidRPr="00064A68">
        <w:rPr>
          <w:i/>
          <w:color w:val="262626" w:themeColor="text1" w:themeTint="D9"/>
        </w:rPr>
        <w:t>Data da Informação Utilizada: O estudo utiliza séries históricas que remontam à década de 1990, com um foco detalhado no período de recuperação pós-2014 e dados atualizados, na sua maioria, até ao início de 2020 (precedendo o impacto total da pandemia).</w:t>
      </w:r>
    </w:p>
    <w:p w14:paraId="24C9C66B" w14:textId="77777777" w:rsidR="00691F45" w:rsidRPr="008260E7" w:rsidRDefault="00691F45" w:rsidP="00691F45">
      <w:pPr>
        <w:spacing w:before="120" w:after="120" w:line="240" w:lineRule="atLeast"/>
        <w:rPr>
          <w:b/>
          <w:bCs/>
        </w:rPr>
      </w:pPr>
      <w:r w:rsidRPr="008260E7">
        <w:rPr>
          <w:b/>
          <w:bCs/>
        </w:rPr>
        <w:t>Principais Conclusões sobre o Mercado de Arrendamento</w:t>
      </w:r>
    </w:p>
    <w:p w14:paraId="6BCDBD87" w14:textId="77777777" w:rsidR="00691F45" w:rsidRPr="008260E7" w:rsidRDefault="00691F45" w:rsidP="00691F45">
      <w:pPr>
        <w:spacing w:before="120" w:after="120" w:line="240" w:lineRule="atLeast"/>
        <w:rPr>
          <w:i/>
          <w:iCs/>
        </w:rPr>
      </w:pPr>
      <w:r w:rsidRPr="008260E7">
        <w:rPr>
          <w:i/>
          <w:iCs/>
        </w:rPr>
        <w:t>1. Evolução de Preços vs. Rendimentos das Famílias</w:t>
      </w:r>
    </w:p>
    <w:p w14:paraId="4EECC8E5" w14:textId="77777777" w:rsidR="00691F45" w:rsidRPr="008260E7" w:rsidRDefault="00691F45" w:rsidP="00691F45">
      <w:pPr>
        <w:spacing w:before="120" w:after="120" w:line="240" w:lineRule="atLeast"/>
      </w:pPr>
      <w:r w:rsidRPr="008260E7">
        <w:t>O estudo conclui que a acessibilidade (</w:t>
      </w:r>
      <w:proofErr w:type="spellStart"/>
      <w:r w:rsidRPr="008260E7">
        <w:t>affordability</w:t>
      </w:r>
      <w:proofErr w:type="spellEnd"/>
      <w:r w:rsidRPr="008260E7">
        <w:t>) tanto na compra como no arrendamento se deteriorou significativamente.</w:t>
      </w:r>
    </w:p>
    <w:p w14:paraId="6CE3E5E9" w14:textId="77777777" w:rsidR="00691F45" w:rsidRPr="008260E7" w:rsidRDefault="00691F45" w:rsidP="00952380">
      <w:pPr>
        <w:pStyle w:val="PargrafodaLista"/>
        <w:numPr>
          <w:ilvl w:val="0"/>
          <w:numId w:val="29"/>
        </w:numPr>
        <w:spacing w:before="120" w:after="120"/>
      </w:pPr>
      <w:r w:rsidRPr="008260E7">
        <w:t>Desfasamento: Enquanto os preços de venda dispararam após 2014, as rendas acompanharam essa tendência, embora de forma ligeiramente mais moderada em termos percentuais brutos, mas ainda assim muito acima do crescimento do rendimento disponível das famílias.</w:t>
      </w:r>
    </w:p>
    <w:p w14:paraId="7DF80AFC" w14:textId="77777777" w:rsidR="00691F45" w:rsidRPr="008260E7" w:rsidRDefault="00691F45" w:rsidP="00952380">
      <w:pPr>
        <w:pStyle w:val="PargrafodaLista"/>
        <w:numPr>
          <w:ilvl w:val="0"/>
          <w:numId w:val="29"/>
        </w:numPr>
        <w:spacing w:before="120" w:after="120"/>
      </w:pPr>
      <w:r w:rsidRPr="008260E7">
        <w:t>Taxa de Esforço: O documento evidencia que uma parte crescente da população, especialmente nos centros urbanos de Lisboa e Porto, dedica mais de 30% a 40% do seu rendimento líquido à habitação, ultrapassando os limites recomendados de segurança financeira.</w:t>
      </w:r>
    </w:p>
    <w:p w14:paraId="2FCA62C1" w14:textId="77777777" w:rsidR="00691F45" w:rsidRPr="008260E7" w:rsidRDefault="00691F45" w:rsidP="00952380">
      <w:pPr>
        <w:pStyle w:val="PargrafodaLista"/>
        <w:numPr>
          <w:ilvl w:val="0"/>
          <w:numId w:val="29"/>
        </w:numPr>
        <w:spacing w:before="120" w:after="120"/>
      </w:pPr>
      <w:r w:rsidRPr="008260E7">
        <w:t>Dinâmica Salarial: O aumento do salário médio em Portugal não acompanhou a valorização dos ativos imobiliários, criando um fosso geracional e social onde os novos entrantes no mercado (jovens e migrantes) ficam excluídos da habitação de qualidade.</w:t>
      </w:r>
    </w:p>
    <w:p w14:paraId="023B4DAD" w14:textId="77777777" w:rsidR="00691F45" w:rsidRPr="008260E7" w:rsidRDefault="00691F45" w:rsidP="00691F45">
      <w:pPr>
        <w:spacing w:before="120" w:after="120" w:line="240" w:lineRule="atLeast"/>
        <w:rPr>
          <w:i/>
          <w:iCs/>
        </w:rPr>
      </w:pPr>
      <w:r w:rsidRPr="008260E7">
        <w:rPr>
          <w:i/>
          <w:iCs/>
        </w:rPr>
        <w:t>2. Mercado de arrendamento em Portugal:</w:t>
      </w:r>
    </w:p>
    <w:p w14:paraId="381F84DE" w14:textId="77777777" w:rsidR="00691F45" w:rsidRPr="008260E7" w:rsidRDefault="00691F45" w:rsidP="00952380">
      <w:pPr>
        <w:pStyle w:val="PargrafodaLista"/>
        <w:numPr>
          <w:ilvl w:val="0"/>
          <w:numId w:val="29"/>
        </w:numPr>
        <w:spacing w:before="120" w:after="120"/>
      </w:pPr>
      <w:proofErr w:type="spellStart"/>
      <w:r w:rsidRPr="008260E7">
        <w:t>Subdimensionamento</w:t>
      </w:r>
      <w:proofErr w:type="spellEnd"/>
      <w:r w:rsidRPr="008260E7">
        <w:t xml:space="preserve"> Estatístico: É reconhecida a dificuldade em mapear o mercado real devido à persistência do arrendamento informal (sem contrato registado), o que distorce os preços medianos oficiais (INE), que tendem a refletir apenas os novos contratos declarados.</w:t>
      </w:r>
    </w:p>
    <w:p w14:paraId="2C391A22" w14:textId="77777777" w:rsidR="00691F45" w:rsidRPr="008260E7" w:rsidRDefault="00691F45" w:rsidP="00952380">
      <w:pPr>
        <w:pStyle w:val="PargrafodaLista"/>
        <w:numPr>
          <w:ilvl w:val="0"/>
          <w:numId w:val="29"/>
        </w:numPr>
        <w:spacing w:before="120" w:after="120"/>
      </w:pPr>
      <w:r w:rsidRPr="008260E7">
        <w:t>Dualidade do Mercado: Existe uma segmentação entre os contratos antigos (congelados ou com rendas baixas) e os novos contratos, onde a pressão da procura informal ou não regulada eleva os valores de mercado para níveis incomportáveis para o trabalhador médio.</w:t>
      </w:r>
    </w:p>
    <w:p w14:paraId="25AC60E5" w14:textId="77777777" w:rsidR="00691F45" w:rsidRPr="008260E7" w:rsidRDefault="00691F45" w:rsidP="00691F45">
      <w:pPr>
        <w:spacing w:before="120" w:after="120" w:line="240" w:lineRule="atLeast"/>
        <w:rPr>
          <w:i/>
          <w:iCs/>
        </w:rPr>
      </w:pPr>
      <w:r w:rsidRPr="008260E7">
        <w:rPr>
          <w:i/>
          <w:iCs/>
        </w:rPr>
        <w:t>3. Impacto do Turismo e Alojamento Local (AL)</w:t>
      </w:r>
    </w:p>
    <w:p w14:paraId="610E0329" w14:textId="77777777" w:rsidR="00691F45" w:rsidRPr="008260E7" w:rsidRDefault="00691F45" w:rsidP="00952380">
      <w:pPr>
        <w:pStyle w:val="PargrafodaLista"/>
        <w:numPr>
          <w:ilvl w:val="0"/>
          <w:numId w:val="29"/>
        </w:numPr>
        <w:spacing w:before="120" w:after="120"/>
      </w:pPr>
      <w:r w:rsidRPr="008260E7">
        <w:t>O estudo estabelece uma correlação direta entre a expansão do Alojamento Local e a subida das rendas habitacionais. A conversão de fogos de arrendamento de longa duração para curta duração (turística) reduziu a oferta disponível para residentes, empurrando os preços para cima, especialmente nas zonas históricas e centrais.</w:t>
      </w:r>
    </w:p>
    <w:p w14:paraId="719C3128" w14:textId="77777777" w:rsidR="00691F45" w:rsidRPr="008260E7" w:rsidRDefault="00691F45" w:rsidP="00827E32">
      <w:pPr>
        <w:keepNext/>
        <w:keepLines/>
        <w:spacing w:before="120" w:after="120" w:line="240" w:lineRule="atLeast"/>
        <w:rPr>
          <w:i/>
          <w:iCs/>
        </w:rPr>
      </w:pPr>
      <w:r w:rsidRPr="008260E7">
        <w:rPr>
          <w:i/>
          <w:iCs/>
        </w:rPr>
        <w:lastRenderedPageBreak/>
        <w:t>4. Oferta de Habitação</w:t>
      </w:r>
    </w:p>
    <w:p w14:paraId="1016AFA4" w14:textId="77777777" w:rsidR="00691F45" w:rsidRPr="008260E7" w:rsidRDefault="00691F45" w:rsidP="00952380">
      <w:pPr>
        <w:pStyle w:val="PargrafodaLista"/>
        <w:numPr>
          <w:ilvl w:val="0"/>
          <w:numId w:val="29"/>
        </w:numPr>
        <w:spacing w:before="120" w:after="120"/>
      </w:pPr>
      <w:r w:rsidRPr="008260E7">
        <w:t>Conclui-se que Portugal tem um parque habitacional público extremamente reduzido em comparação com a média europeia, o que limita a capacidade do Estado de intervir como regulador de preços através da oferta direta.</w:t>
      </w:r>
    </w:p>
    <w:p w14:paraId="515CCD77" w14:textId="77777777" w:rsidR="00691F45" w:rsidRPr="008260E7" w:rsidRDefault="00691F45" w:rsidP="00691F45">
      <w:pPr>
        <w:spacing w:before="120" w:after="120" w:line="240" w:lineRule="atLeast"/>
        <w:rPr>
          <w:b/>
          <w:bCs/>
        </w:rPr>
      </w:pPr>
      <w:r w:rsidRPr="008260E7">
        <w:rPr>
          <w:b/>
          <w:bCs/>
        </w:rPr>
        <w:t>Análise Crítica das Implicações para Políticas Públicas</w:t>
      </w:r>
    </w:p>
    <w:p w14:paraId="7043327B" w14:textId="77777777" w:rsidR="00691F45" w:rsidRPr="008260E7" w:rsidRDefault="00691F45" w:rsidP="00691F45">
      <w:pPr>
        <w:spacing w:before="120" w:after="120" w:line="240" w:lineRule="atLeast"/>
      </w:pPr>
      <w:r w:rsidRPr="008260E7">
        <w:t>Com base nas conclusões do estudo, as implicações para as políticas públicas são profundas e exigem uma mudança de paradigma:</w:t>
      </w:r>
    </w:p>
    <w:p w14:paraId="5CF49A3C" w14:textId="77777777" w:rsidR="00691F45" w:rsidRPr="008260E7" w:rsidRDefault="00691F45" w:rsidP="00952380">
      <w:pPr>
        <w:numPr>
          <w:ilvl w:val="0"/>
          <w:numId w:val="66"/>
        </w:numPr>
        <w:spacing w:before="120" w:after="120" w:line="240" w:lineRule="atLeast"/>
      </w:pPr>
      <w:r w:rsidRPr="008260E7">
        <w:rPr>
          <w:b/>
          <w:bCs/>
        </w:rPr>
        <w:t>Regulação vs. Incentivo:</w:t>
      </w:r>
      <w:r w:rsidRPr="008260E7">
        <w:t xml:space="preserve"> O estudo sugere que medidas puramente punitivas sobre o Alojamento Local ou o controlo administrativo de rendas podem ter efeitos colaterais (como o aumento do mercado informal). Uma política pública eficaz deve focar-se em </w:t>
      </w:r>
      <w:r w:rsidRPr="008260E7">
        <w:rPr>
          <w:b/>
          <w:bCs/>
        </w:rPr>
        <w:t>incentivos fiscais robustos</w:t>
      </w:r>
      <w:r w:rsidRPr="008260E7">
        <w:t xml:space="preserve"> para o arrendamento de longa duração e na segurança jurídica para os proprietários, de forma a trazer o mercado informal para a legalidade.</w:t>
      </w:r>
    </w:p>
    <w:p w14:paraId="2ECDCBE3" w14:textId="77777777" w:rsidR="00691F45" w:rsidRPr="008260E7" w:rsidRDefault="00691F45" w:rsidP="00952380">
      <w:pPr>
        <w:numPr>
          <w:ilvl w:val="0"/>
          <w:numId w:val="66"/>
        </w:numPr>
        <w:spacing w:before="120" w:after="120" w:line="240" w:lineRule="atLeast"/>
      </w:pPr>
      <w:r w:rsidRPr="008260E7">
        <w:rPr>
          <w:b/>
          <w:bCs/>
        </w:rPr>
        <w:t>Necessidade de Habitação Pública:</w:t>
      </w:r>
      <w:r w:rsidRPr="008260E7">
        <w:t xml:space="preserve"> A conclusão sobre a escassez de stock público indica que o Estado não pode confiar apenas no mercado privado para resolver a crise. É urgente o investimento na construção direta ou reabilitação de património público para criar um "braço regulador" que ofereça rendas acessíveis à classe média e jovens.</w:t>
      </w:r>
    </w:p>
    <w:p w14:paraId="28138002" w14:textId="77777777" w:rsidR="00691F45" w:rsidRPr="008260E7" w:rsidRDefault="00691F45" w:rsidP="00952380">
      <w:pPr>
        <w:numPr>
          <w:ilvl w:val="0"/>
          <w:numId w:val="66"/>
        </w:numPr>
        <w:spacing w:before="120" w:after="120" w:line="240" w:lineRule="atLeast"/>
      </w:pPr>
      <w:r w:rsidRPr="008260E7">
        <w:rPr>
          <w:b/>
          <w:bCs/>
        </w:rPr>
        <w:t>Descentralização e Ordenamento:</w:t>
      </w:r>
      <w:r w:rsidRPr="008260E7">
        <w:t xml:space="preserve"> Dado que a pressão se concentra em Lisboa, Porto e Algarve, as políticas públicas devem promover a coesão territorial. Isto implica melhorar as redes de transporte metropolitano para que a "distância" à habitação acessível não signifique a exclusão do mercado de trabalho central.</w:t>
      </w:r>
    </w:p>
    <w:p w14:paraId="0F229D94" w14:textId="77777777" w:rsidR="00691F45" w:rsidRPr="008260E7" w:rsidRDefault="00691F45" w:rsidP="00952380">
      <w:pPr>
        <w:numPr>
          <w:ilvl w:val="0"/>
          <w:numId w:val="66"/>
        </w:numPr>
        <w:spacing w:before="120" w:after="120" w:line="240" w:lineRule="atLeast"/>
      </w:pPr>
      <w:r w:rsidRPr="008260E7">
        <w:rPr>
          <w:b/>
          <w:bCs/>
        </w:rPr>
        <w:t>Monitorização de Dados:</w:t>
      </w:r>
      <w:r w:rsidRPr="008260E7">
        <w:t xml:space="preserve"> A existência de um mercado informal significativo exige que o Estado melhore os seus mecanismos de fiscalização e cruzamento de dados (consumos de energia, registos municipais) para garantir que a proteção do inquilino seja efetiva e que as estatísticas reflitam a realidade social.</w:t>
      </w:r>
    </w:p>
    <w:p w14:paraId="3E03E9DE" w14:textId="77777777" w:rsidR="00691F45" w:rsidRPr="008260E7" w:rsidRDefault="00691F45" w:rsidP="00691F45">
      <w:pPr>
        <w:spacing w:before="120" w:after="120" w:line="240" w:lineRule="atLeast"/>
      </w:pPr>
      <w:r w:rsidRPr="008260E7">
        <w:rPr>
          <w:b/>
          <w:bCs/>
        </w:rPr>
        <w:t>Conclusão:</w:t>
      </w:r>
      <w:r w:rsidRPr="008260E7">
        <w:t xml:space="preserve"> O estudo demonstra que a habitação em Portugal deixou de ser apenas uma questão social para se tornar um obstáculo macroeconómico. Se o rendimento das famílias continuar a ser absorvido maioritariamente pela habitação, o consumo interno e a capacidade de poupança/investimento das famílias portuguesas ficarão permanentemente comprometidos, perpetuando um ciclo de baixa produtividade e exclusão.</w:t>
      </w:r>
    </w:p>
    <w:p w14:paraId="372FBED8" w14:textId="77777777" w:rsidR="00691F45" w:rsidRPr="008260E7" w:rsidRDefault="00691F45" w:rsidP="00691F45">
      <w:pPr>
        <w:pBdr>
          <w:top w:val="single" w:sz="4" w:space="1" w:color="auto"/>
          <w:left w:val="single" w:sz="4" w:space="4" w:color="auto"/>
          <w:bottom w:val="single" w:sz="4" w:space="1" w:color="auto"/>
          <w:right w:val="single" w:sz="4" w:space="4" w:color="auto"/>
        </w:pBdr>
        <w:spacing w:before="120" w:after="120" w:line="240" w:lineRule="atLeast"/>
        <w:rPr>
          <w:b/>
        </w:rPr>
      </w:pPr>
      <w:r w:rsidRPr="008260E7">
        <w:rPr>
          <w:b/>
        </w:rPr>
        <w:t xml:space="preserve">Real </w:t>
      </w:r>
      <w:proofErr w:type="spellStart"/>
      <w:r w:rsidRPr="008260E7">
        <w:rPr>
          <w:b/>
        </w:rPr>
        <w:t>Estate</w:t>
      </w:r>
      <w:proofErr w:type="spellEnd"/>
      <w:r w:rsidRPr="008260E7">
        <w:rPr>
          <w:b/>
        </w:rPr>
        <w:t xml:space="preserve"> </w:t>
      </w:r>
      <w:proofErr w:type="spellStart"/>
      <w:r w:rsidRPr="008260E7">
        <w:rPr>
          <w:b/>
        </w:rPr>
        <w:t>Market</w:t>
      </w:r>
      <w:proofErr w:type="spellEnd"/>
      <w:r w:rsidRPr="008260E7">
        <w:rPr>
          <w:b/>
        </w:rPr>
        <w:t xml:space="preserve"> Outlook 2025 – Portugal</w:t>
      </w:r>
    </w:p>
    <w:p w14:paraId="3DB92C1A" w14:textId="77777777" w:rsidR="00691F45" w:rsidRPr="001F28BB" w:rsidRDefault="00691F45" w:rsidP="00691F45">
      <w:pPr>
        <w:tabs>
          <w:tab w:val="left" w:pos="2552"/>
        </w:tabs>
        <w:spacing w:before="120" w:after="120" w:line="240" w:lineRule="atLeast"/>
        <w:rPr>
          <w:i/>
          <w:iCs/>
        </w:rPr>
      </w:pPr>
      <w:r w:rsidRPr="001F28BB">
        <w:rPr>
          <w:i/>
          <w:iCs/>
        </w:rPr>
        <w:t>Autores: Direção de Francisco Horta e Costa e Cristina Arouca.</w:t>
      </w:r>
    </w:p>
    <w:p w14:paraId="03DDADCD" w14:textId="77777777" w:rsidR="00691F45" w:rsidRPr="001F28BB" w:rsidRDefault="00691F45" w:rsidP="00691F45">
      <w:pPr>
        <w:tabs>
          <w:tab w:val="left" w:pos="2552"/>
        </w:tabs>
        <w:spacing w:before="120" w:after="120" w:line="240" w:lineRule="atLeast"/>
        <w:rPr>
          <w:i/>
          <w:iCs/>
        </w:rPr>
      </w:pPr>
      <w:r w:rsidRPr="001F28BB">
        <w:rPr>
          <w:i/>
          <w:iCs/>
        </w:rPr>
        <w:t>Editora: CBRE Portugal.</w:t>
      </w:r>
    </w:p>
    <w:p w14:paraId="6A614878" w14:textId="77777777" w:rsidR="00691F45" w:rsidRPr="001F28BB" w:rsidRDefault="00691F45" w:rsidP="00691F45">
      <w:pPr>
        <w:tabs>
          <w:tab w:val="left" w:pos="2552"/>
        </w:tabs>
        <w:spacing w:before="120" w:after="120" w:line="240" w:lineRule="atLeast"/>
        <w:rPr>
          <w:i/>
          <w:iCs/>
        </w:rPr>
      </w:pPr>
      <w:r w:rsidRPr="001F28BB">
        <w:rPr>
          <w:i/>
          <w:iCs/>
        </w:rPr>
        <w:t>Data de Publicação: 21 de janeiro de 2025.</w:t>
      </w:r>
    </w:p>
    <w:p w14:paraId="312609DF" w14:textId="77777777" w:rsidR="00691F45" w:rsidRPr="001F28BB" w:rsidRDefault="00691F45" w:rsidP="00691F45">
      <w:pPr>
        <w:tabs>
          <w:tab w:val="left" w:pos="2552"/>
        </w:tabs>
        <w:spacing w:before="120" w:after="120" w:line="240" w:lineRule="atLeast"/>
        <w:rPr>
          <w:i/>
          <w:iCs/>
        </w:rPr>
      </w:pPr>
      <w:r w:rsidRPr="001F28BB">
        <w:rPr>
          <w:i/>
          <w:iCs/>
        </w:rPr>
        <w:t>Data da Informação Utilizada: Dados de fecho do ano de 2024 e projeções para o ano de 2025.</w:t>
      </w:r>
    </w:p>
    <w:p w14:paraId="1B558788" w14:textId="77777777" w:rsidR="00691F45" w:rsidRPr="008260E7" w:rsidRDefault="00691F45" w:rsidP="00691F45">
      <w:pPr>
        <w:spacing w:before="120" w:after="120" w:line="240" w:lineRule="atLeast"/>
        <w:rPr>
          <w:b/>
          <w:bCs/>
        </w:rPr>
      </w:pPr>
      <w:r w:rsidRPr="008260E7">
        <w:rPr>
          <w:b/>
          <w:bCs/>
        </w:rPr>
        <w:t>Principais Conclusões e Mercado de Arrendamento</w:t>
      </w:r>
    </w:p>
    <w:p w14:paraId="3B3D25E0" w14:textId="77777777" w:rsidR="00691F45" w:rsidRPr="008260E7" w:rsidRDefault="00691F45" w:rsidP="00691F45">
      <w:pPr>
        <w:spacing w:before="120" w:after="120" w:line="240" w:lineRule="atLeast"/>
        <w:rPr>
          <w:i/>
          <w:iCs/>
        </w:rPr>
      </w:pPr>
      <w:r w:rsidRPr="008260E7">
        <w:rPr>
          <w:i/>
          <w:iCs/>
        </w:rPr>
        <w:t>1. Evolução de Preços e Rendimentos</w:t>
      </w:r>
    </w:p>
    <w:p w14:paraId="33E2E86E" w14:textId="77777777" w:rsidR="00691F45" w:rsidRPr="008260E7" w:rsidRDefault="00691F45" w:rsidP="00952380">
      <w:pPr>
        <w:numPr>
          <w:ilvl w:val="0"/>
          <w:numId w:val="68"/>
        </w:numPr>
        <w:spacing w:before="120" w:after="120" w:line="240" w:lineRule="atLeast"/>
      </w:pPr>
      <w:r w:rsidRPr="008260E7">
        <w:rPr>
          <w:b/>
          <w:bCs/>
        </w:rPr>
        <w:t>Acessibilidade em Queda:</w:t>
      </w:r>
      <w:r w:rsidRPr="008260E7">
        <w:t xml:space="preserve"> O relatório destaca que a acessibilidade à habitação continua a ser um desafio crítico. Embora a economia portuguesa tenha crescido e a inflação tenha baixado em 2024, o aumento dos preços das casas e das rendas continua a superar o crescimento do rendimento disponível das famílias.</w:t>
      </w:r>
    </w:p>
    <w:p w14:paraId="22FB8693" w14:textId="77777777" w:rsidR="00691F45" w:rsidRPr="008260E7" w:rsidRDefault="00691F45" w:rsidP="00952380">
      <w:pPr>
        <w:numPr>
          <w:ilvl w:val="0"/>
          <w:numId w:val="68"/>
        </w:numPr>
        <w:spacing w:before="120" w:after="120" w:line="240" w:lineRule="atLeast"/>
      </w:pPr>
      <w:r w:rsidRPr="008260E7">
        <w:rPr>
          <w:b/>
          <w:bCs/>
        </w:rPr>
        <w:t>Pressão no Arrendamento:</w:t>
      </w:r>
      <w:r w:rsidRPr="008260E7">
        <w:t xml:space="preserve"> O mercado de arrendamento (</w:t>
      </w:r>
      <w:proofErr w:type="spellStart"/>
      <w:r w:rsidRPr="008260E7">
        <w:t>Living</w:t>
      </w:r>
      <w:proofErr w:type="spellEnd"/>
      <w:r w:rsidRPr="008260E7">
        <w:t xml:space="preserve">) está sob pressão extrema. A falta de oferta de produto de qualidade, aliada a uma procura resiliente, está a empurrar as rendas para valores recorde em Lisboa e no Porto. O relatório prevê que esta </w:t>
      </w:r>
      <w:r w:rsidRPr="008260E7">
        <w:lastRenderedPageBreak/>
        <w:t xml:space="preserve">tendência de subida se mantenha em 2025, impulsionada por novos conceitos como </w:t>
      </w:r>
      <w:proofErr w:type="spellStart"/>
      <w:r w:rsidRPr="008260E7">
        <w:rPr>
          <w:i/>
          <w:iCs/>
        </w:rPr>
        <w:t>Co-living</w:t>
      </w:r>
      <w:proofErr w:type="spellEnd"/>
      <w:r w:rsidRPr="008260E7">
        <w:t xml:space="preserve"> e </w:t>
      </w:r>
      <w:proofErr w:type="spellStart"/>
      <w:r w:rsidRPr="008260E7">
        <w:rPr>
          <w:i/>
          <w:iCs/>
        </w:rPr>
        <w:t>Student</w:t>
      </w:r>
      <w:proofErr w:type="spellEnd"/>
      <w:r w:rsidRPr="008260E7">
        <w:rPr>
          <w:i/>
          <w:iCs/>
        </w:rPr>
        <w:t xml:space="preserve"> </w:t>
      </w:r>
      <w:proofErr w:type="spellStart"/>
      <w:r w:rsidRPr="008260E7">
        <w:rPr>
          <w:i/>
          <w:iCs/>
        </w:rPr>
        <w:t>Housing</w:t>
      </w:r>
      <w:proofErr w:type="spellEnd"/>
      <w:r w:rsidRPr="008260E7">
        <w:t>.</w:t>
      </w:r>
    </w:p>
    <w:p w14:paraId="26667B3D" w14:textId="77777777" w:rsidR="00691F45" w:rsidRPr="008260E7" w:rsidRDefault="00691F45" w:rsidP="00691F45">
      <w:pPr>
        <w:keepNext/>
        <w:keepLines/>
        <w:spacing w:before="120" w:after="120" w:line="240" w:lineRule="atLeast"/>
        <w:rPr>
          <w:i/>
          <w:iCs/>
        </w:rPr>
      </w:pPr>
      <w:r w:rsidRPr="008260E7">
        <w:rPr>
          <w:i/>
          <w:iCs/>
        </w:rPr>
        <w:t>2. Existência de Arrendamento Informal</w:t>
      </w:r>
    </w:p>
    <w:p w14:paraId="449291BA" w14:textId="77777777" w:rsidR="00691F45" w:rsidRPr="008260E7" w:rsidRDefault="00691F45" w:rsidP="00952380">
      <w:pPr>
        <w:numPr>
          <w:ilvl w:val="0"/>
          <w:numId w:val="68"/>
        </w:numPr>
        <w:spacing w:before="120" w:after="120" w:line="240" w:lineRule="atLeast"/>
      </w:pPr>
      <w:r w:rsidRPr="008260E7">
        <w:t>O relatório foca-se essencialmente no mercado institucional e profissional (investimento comercial e residencial de grande escala). Embora não quantifique o arrendamento informal, aponta a "incerteza legislativa" e as constantes alterações fiscais como fatores que retraem a oferta formal e profissional, o que, por consequência, empurra parte do mercado para soluções menos reguladas ou informais para colmatar a escassez de oferta pública.</w:t>
      </w:r>
    </w:p>
    <w:p w14:paraId="45ED59BF" w14:textId="77777777" w:rsidR="00691F45" w:rsidRPr="008260E7" w:rsidRDefault="00691F45" w:rsidP="00691F45">
      <w:pPr>
        <w:spacing w:before="120" w:after="120" w:line="240" w:lineRule="atLeast"/>
        <w:rPr>
          <w:i/>
          <w:iCs/>
        </w:rPr>
      </w:pPr>
      <w:r w:rsidRPr="008260E7">
        <w:rPr>
          <w:i/>
          <w:iCs/>
        </w:rPr>
        <w:t>3. Dinâmicas de Oferta e Procura</w:t>
      </w:r>
    </w:p>
    <w:p w14:paraId="3D98D1AC" w14:textId="77777777" w:rsidR="00691F45" w:rsidRPr="008260E7" w:rsidRDefault="00691F45" w:rsidP="00952380">
      <w:pPr>
        <w:numPr>
          <w:ilvl w:val="0"/>
          <w:numId w:val="68"/>
        </w:numPr>
        <w:spacing w:before="120" w:after="120" w:line="240" w:lineRule="atLeast"/>
      </w:pPr>
      <w:r w:rsidRPr="008260E7">
        <w:t>Escassez de Produto: Existe uma falta estrutural de novos fogos habitacionais. Em 2024, o licenciamento e a construção não acompanharam a procura.</w:t>
      </w:r>
    </w:p>
    <w:p w14:paraId="2AB092CB" w14:textId="77777777" w:rsidR="00691F45" w:rsidRPr="008260E7" w:rsidRDefault="00691F45" w:rsidP="00952380">
      <w:pPr>
        <w:numPr>
          <w:ilvl w:val="0"/>
          <w:numId w:val="68"/>
        </w:numPr>
        <w:spacing w:before="120" w:after="120" w:line="240" w:lineRule="atLeast"/>
      </w:pPr>
      <w:r w:rsidRPr="008260E7">
        <w:t>Setores em Destaque: Além do residencial tradicional, os setores de retalho e hotelaria continuam a atrair o maior volume de investimento. No entanto, o setor "</w:t>
      </w:r>
      <w:proofErr w:type="spellStart"/>
      <w:r w:rsidRPr="008260E7">
        <w:t>Living</w:t>
      </w:r>
      <w:proofErr w:type="spellEnd"/>
      <w:r w:rsidRPr="008260E7">
        <w:t>" (arrendamento profissional) é visto como a maior oportunidade de crescimento se houver estabilidade regulatória.</w:t>
      </w:r>
    </w:p>
    <w:p w14:paraId="52FC5162" w14:textId="77777777" w:rsidR="00691F45" w:rsidRPr="008260E7" w:rsidRDefault="00691F45" w:rsidP="00691F45">
      <w:pPr>
        <w:spacing w:before="120" w:after="120" w:line="240" w:lineRule="atLeast"/>
        <w:rPr>
          <w:b/>
          <w:bCs/>
        </w:rPr>
      </w:pPr>
      <w:r w:rsidRPr="008260E7">
        <w:rPr>
          <w:b/>
          <w:bCs/>
        </w:rPr>
        <w:t>Análise Crítica das Implicações para Políticas Públicas</w:t>
      </w:r>
    </w:p>
    <w:p w14:paraId="34CAFC10" w14:textId="77777777" w:rsidR="00691F45" w:rsidRPr="008260E7" w:rsidRDefault="00691F45" w:rsidP="00691F45">
      <w:pPr>
        <w:spacing w:before="120" w:after="120" w:line="240" w:lineRule="atLeast"/>
      </w:pPr>
      <w:r w:rsidRPr="008260E7">
        <w:t>As conclusões da CBRE para 2025 sugerem que o mercado imobiliário português está num momento de otimismo económico, mas de falha social no que toca à habitação. As implicações para as políticas públicas são as seguintes:</w:t>
      </w:r>
    </w:p>
    <w:p w14:paraId="6A34B505" w14:textId="77777777" w:rsidR="00691F45" w:rsidRPr="008260E7" w:rsidRDefault="00691F45" w:rsidP="00952380">
      <w:pPr>
        <w:numPr>
          <w:ilvl w:val="0"/>
          <w:numId w:val="67"/>
        </w:numPr>
        <w:spacing w:before="120" w:after="120" w:line="240" w:lineRule="atLeast"/>
      </w:pPr>
      <w:r w:rsidRPr="008260E7">
        <w:rPr>
          <w:b/>
          <w:bCs/>
        </w:rPr>
        <w:t>Estabilidade Legislativa como Prioridade:</w:t>
      </w:r>
      <w:r w:rsidRPr="008260E7">
        <w:t xml:space="preserve"> O relatório enfatiza repetidamente que a volatilidade nas leis (como as alterações ao AL ou programas de renda acessível) é o principal entrave ao investimento institucional. Para as políticas públicas, isto significa que o foco deve passar de "medidas de choque" para um quadro regulatório estável que permita que promotores privados construam especificamente para o mercado de arrendamento de longo prazo (</w:t>
      </w:r>
      <w:r w:rsidRPr="008260E7">
        <w:rPr>
          <w:i/>
          <w:iCs/>
        </w:rPr>
        <w:t>Build-to-Rent</w:t>
      </w:r>
      <w:r w:rsidRPr="008260E7">
        <w:t>).</w:t>
      </w:r>
    </w:p>
    <w:p w14:paraId="03117E66" w14:textId="77777777" w:rsidR="00691F45" w:rsidRPr="008260E7" w:rsidRDefault="00691F45" w:rsidP="00952380">
      <w:pPr>
        <w:numPr>
          <w:ilvl w:val="0"/>
          <w:numId w:val="67"/>
        </w:numPr>
        <w:spacing w:before="120" w:after="120" w:line="240" w:lineRule="atLeast"/>
      </w:pPr>
      <w:r w:rsidRPr="008260E7">
        <w:rPr>
          <w:b/>
          <w:bCs/>
        </w:rPr>
        <w:t>Incentivos à Construção de Larga Escala:</w:t>
      </w:r>
      <w:r w:rsidRPr="008260E7">
        <w:t xml:space="preserve"> A análise da CBRE mostra que a procura é diversificada (estudantes, seniores, jovens profissionais). As políticas públicas devem agilizar os licenciamentos camarários, que continuam a ser um "gargalo", e considerar reduções de IVA para construção de habitação acessível, garantindo que o novo stock não seja apenas para o segmento de luxo.</w:t>
      </w:r>
    </w:p>
    <w:p w14:paraId="512AD304" w14:textId="77777777" w:rsidR="00691F45" w:rsidRPr="008260E7" w:rsidRDefault="00691F45" w:rsidP="00952380">
      <w:pPr>
        <w:numPr>
          <w:ilvl w:val="0"/>
          <w:numId w:val="67"/>
        </w:numPr>
        <w:spacing w:before="120" w:after="120" w:line="240" w:lineRule="atLeast"/>
      </w:pPr>
      <w:r w:rsidRPr="008260E7">
        <w:rPr>
          <w:b/>
          <w:bCs/>
        </w:rPr>
        <w:t>Gestão do Desequilíbrio Preço/Rendimento:</w:t>
      </w:r>
      <w:r w:rsidRPr="008260E7">
        <w:t xml:space="preserve"> Com as rendas a subir acima dos salários, o Estado corre o risco de ver a competitividade do país diminuir (dificuldade em atrair talento). A solução sugerida pelas dinâmicas de mercado não passa apenas por subsídios à renda (que podem inflacionar ainda mais os preços), mas por um aumento massivo da oferta através de parcerias público-privadas.</w:t>
      </w:r>
    </w:p>
    <w:p w14:paraId="72EE10A0" w14:textId="77777777" w:rsidR="00691F45" w:rsidRPr="008260E7" w:rsidRDefault="00691F45" w:rsidP="00952380">
      <w:pPr>
        <w:numPr>
          <w:ilvl w:val="0"/>
          <w:numId w:val="67"/>
        </w:numPr>
        <w:spacing w:before="120" w:after="120" w:line="240" w:lineRule="atLeast"/>
      </w:pPr>
      <w:r w:rsidRPr="008260E7">
        <w:rPr>
          <w:b/>
          <w:bCs/>
        </w:rPr>
        <w:t>O Papel do Estado Social:</w:t>
      </w:r>
      <w:r w:rsidRPr="008260E7">
        <w:t xml:space="preserve"> O estudo indica que o capital privado está disponível e interessado no mercado português. Cabe à política pública canalizar esse interesse para zonas de menor pressão ou para segmentos de renda controlada, através de benefícios fiscais que compensem o menor retorno imediato face ao mercado livre.</w:t>
      </w:r>
    </w:p>
    <w:p w14:paraId="3200C89B" w14:textId="77777777" w:rsidR="00691F45" w:rsidRDefault="00691F45" w:rsidP="00691F45">
      <w:pPr>
        <w:spacing w:before="120" w:after="120" w:line="240" w:lineRule="atLeast"/>
      </w:pPr>
      <w:r w:rsidRPr="008260E7">
        <w:rPr>
          <w:b/>
          <w:bCs/>
        </w:rPr>
        <w:t>Conclusão:</w:t>
      </w:r>
      <w:r w:rsidRPr="008260E7">
        <w:t xml:space="preserve"> O relatório antecipa um 2025 dinâmico e lucrativo para os investidores, mas alerta implicitamente para o agravamento do fosso de acessibilidade se a oferta não for desbloqueada de forma célere e profissionalizada.</w:t>
      </w:r>
    </w:p>
    <w:p w14:paraId="7F77499A" w14:textId="77777777" w:rsidR="005B4444" w:rsidRPr="005B4444" w:rsidRDefault="005B4444" w:rsidP="00827E32">
      <w:pPr>
        <w:keepNext/>
        <w:keepLines/>
        <w:pBdr>
          <w:top w:val="single" w:sz="4" w:space="1" w:color="auto"/>
          <w:left w:val="single" w:sz="4" w:space="4" w:color="auto"/>
          <w:bottom w:val="single" w:sz="4" w:space="1" w:color="auto"/>
          <w:right w:val="single" w:sz="4" w:space="4" w:color="auto"/>
        </w:pBdr>
        <w:spacing w:before="120" w:after="120" w:line="240" w:lineRule="atLeast"/>
        <w:rPr>
          <w:b/>
          <w:bCs/>
        </w:rPr>
      </w:pPr>
      <w:r w:rsidRPr="005B4444">
        <w:rPr>
          <w:b/>
          <w:bCs/>
        </w:rPr>
        <w:lastRenderedPageBreak/>
        <w:t>Relatório sobre o arrendamento habitacional em Portugal</w:t>
      </w:r>
    </w:p>
    <w:p w14:paraId="6229CB9D" w14:textId="4796CE5B" w:rsidR="00F42FEE" w:rsidRDefault="005B4444" w:rsidP="00827E32">
      <w:pPr>
        <w:keepNext/>
        <w:keepLines/>
        <w:spacing w:before="120" w:after="120" w:line="240" w:lineRule="atLeast"/>
      </w:pPr>
      <w:r w:rsidRPr="005B4444">
        <w:t>(OHARU/IHRU, maio de 2023).</w:t>
      </w:r>
    </w:p>
    <w:p w14:paraId="261C5807" w14:textId="78A0DA87" w:rsidR="005B4444" w:rsidRPr="00184BBA" w:rsidRDefault="005B4444" w:rsidP="005B4444">
      <w:pPr>
        <w:tabs>
          <w:tab w:val="left" w:pos="2552"/>
        </w:tabs>
        <w:spacing w:before="120" w:after="120" w:line="240" w:lineRule="atLeast"/>
        <w:rPr>
          <w:i/>
          <w:iCs/>
        </w:rPr>
      </w:pPr>
      <w:r w:rsidRPr="00184BBA">
        <w:rPr>
          <w:i/>
          <w:iCs/>
        </w:rPr>
        <w:t>Autor</w:t>
      </w:r>
      <w:r>
        <w:rPr>
          <w:i/>
          <w:iCs/>
        </w:rPr>
        <w:t>/editor</w:t>
      </w:r>
      <w:r w:rsidRPr="00184BBA">
        <w:rPr>
          <w:i/>
          <w:iCs/>
        </w:rPr>
        <w:t xml:space="preserve">: </w:t>
      </w:r>
      <w:r>
        <w:rPr>
          <w:i/>
          <w:iCs/>
        </w:rPr>
        <w:t>OHARU/IHRU</w:t>
      </w:r>
    </w:p>
    <w:p w14:paraId="7F7133AF" w14:textId="14BA597F" w:rsidR="005B4444" w:rsidRPr="00184BBA" w:rsidRDefault="005B4444" w:rsidP="005B4444">
      <w:pPr>
        <w:tabs>
          <w:tab w:val="left" w:pos="2552"/>
        </w:tabs>
        <w:spacing w:before="120" w:after="120" w:line="240" w:lineRule="atLeast"/>
        <w:rPr>
          <w:i/>
          <w:iCs/>
        </w:rPr>
      </w:pPr>
      <w:r w:rsidRPr="00184BBA">
        <w:rPr>
          <w:i/>
          <w:iCs/>
        </w:rPr>
        <w:t>Data de Publicação:</w:t>
      </w:r>
      <w:r w:rsidR="007621E8">
        <w:rPr>
          <w:i/>
          <w:iCs/>
        </w:rPr>
        <w:t xml:space="preserve"> maio de 2023 (atualizado em outubro de 2023).</w:t>
      </w:r>
    </w:p>
    <w:p w14:paraId="43FBECB4" w14:textId="5A0405FF" w:rsidR="00F42FEE" w:rsidRPr="00F42FEE" w:rsidRDefault="00F42FEE" w:rsidP="00F42FEE">
      <w:pPr>
        <w:spacing w:before="120" w:after="120" w:line="240" w:lineRule="atLeast"/>
        <w:rPr>
          <w:b/>
          <w:bCs/>
        </w:rPr>
      </w:pPr>
      <w:r w:rsidRPr="00F42FEE">
        <w:rPr>
          <w:b/>
          <w:bCs/>
        </w:rPr>
        <w:t>Síntese de Conteúdos e Conclusões</w:t>
      </w:r>
    </w:p>
    <w:p w14:paraId="32B48C02" w14:textId="77777777" w:rsidR="00F42FEE" w:rsidRPr="00F42FEE" w:rsidRDefault="00F42FEE" w:rsidP="00F42FEE">
      <w:pPr>
        <w:spacing w:before="120" w:after="120" w:line="240" w:lineRule="atLeast"/>
        <w:rPr>
          <w:u w:val="single"/>
        </w:rPr>
      </w:pPr>
      <w:r w:rsidRPr="00F42FEE">
        <w:rPr>
          <w:u w:val="single"/>
        </w:rPr>
        <w:t>Volume I</w:t>
      </w:r>
    </w:p>
    <w:p w14:paraId="7188C7E6" w14:textId="77777777" w:rsidR="00F42FEE" w:rsidRDefault="00F42FEE" w:rsidP="00F42FEE">
      <w:pPr>
        <w:spacing w:before="120" w:after="120" w:line="240" w:lineRule="atLeast"/>
      </w:pPr>
      <w:r>
        <w:t>As rendas aumentaram mais rapidamente do que os rendimentos, reforçando a necessidade de políticas de apoio à habitação e ao rendimento.</w:t>
      </w:r>
    </w:p>
    <w:p w14:paraId="2769A709" w14:textId="77777777" w:rsidR="00F42FEE" w:rsidRDefault="00F42FEE" w:rsidP="00F42FEE">
      <w:pPr>
        <w:spacing w:before="120" w:after="120" w:line="240" w:lineRule="atLeast"/>
      </w:pPr>
      <w:r>
        <w:t>Cresce a sobrelotação, sobretudo em zonas com mão de obra migrante, exigindo respostas articuladas além da habitação.</w:t>
      </w:r>
    </w:p>
    <w:p w14:paraId="1B39CE14" w14:textId="77777777" w:rsidR="00F42FEE" w:rsidRDefault="00F42FEE" w:rsidP="00F42FEE">
      <w:pPr>
        <w:spacing w:before="120" w:after="120" w:line="240" w:lineRule="atLeast"/>
      </w:pPr>
      <w:r>
        <w:t>O problema já não é a quantidade de habitações, mas sim a sua reabilitação, utilização, localização e adequação (falta de T1/T2).</w:t>
      </w:r>
    </w:p>
    <w:p w14:paraId="13A38586" w14:textId="77777777" w:rsidR="00F42FEE" w:rsidRDefault="00F42FEE" w:rsidP="00F42FEE">
      <w:pPr>
        <w:spacing w:before="120" w:after="120" w:line="240" w:lineRule="atLeast"/>
      </w:pPr>
      <w:r>
        <w:t>A ativação do parque devoluto e degradado requer políticas que aumentem a confiança de proprietários (“</w:t>
      </w:r>
      <w:proofErr w:type="spellStart"/>
      <w:r>
        <w:t>bottom-up</w:t>
      </w:r>
      <w:proofErr w:type="spellEnd"/>
      <w:r>
        <w:t>”).</w:t>
      </w:r>
    </w:p>
    <w:p w14:paraId="03461843" w14:textId="77777777" w:rsidR="00F42FEE" w:rsidRDefault="00F42FEE" w:rsidP="00F42FEE">
      <w:pPr>
        <w:spacing w:before="120" w:after="120" w:line="240" w:lineRule="atLeast"/>
      </w:pPr>
      <w:r>
        <w:t>O envelhecimento populacional exige soluções habitacionais inclusivas.</w:t>
      </w:r>
    </w:p>
    <w:p w14:paraId="331D66C2" w14:textId="77777777" w:rsidR="00F42FEE" w:rsidRDefault="00F42FEE" w:rsidP="00F42FEE">
      <w:pPr>
        <w:spacing w:before="120" w:after="120" w:line="240" w:lineRule="atLeast"/>
      </w:pPr>
      <w:r>
        <w:t>Há défice de condições de acessibilidade e de eficiência energética, justificando intervenções prioritárias.</w:t>
      </w:r>
    </w:p>
    <w:p w14:paraId="09FBDE99" w14:textId="77777777" w:rsidR="00F42FEE" w:rsidRDefault="00F42FEE" w:rsidP="00F42FEE">
      <w:pPr>
        <w:spacing w:before="120" w:after="120" w:line="240" w:lineRule="atLeast"/>
      </w:pPr>
      <w:r>
        <w:t>Persistem lacunas de informação (taxa de esforço, efeitos de políticas fiscais, impacto de investimento estrangeiro, transição de contratos para NRAU).</w:t>
      </w:r>
    </w:p>
    <w:p w14:paraId="2D965039" w14:textId="77777777" w:rsidR="00F42FEE" w:rsidRPr="00F42FEE" w:rsidRDefault="00F42FEE" w:rsidP="00F42FEE">
      <w:pPr>
        <w:spacing w:before="120" w:after="120" w:line="240" w:lineRule="atLeast"/>
        <w:rPr>
          <w:u w:val="single"/>
        </w:rPr>
      </w:pPr>
      <w:r w:rsidRPr="00F42FEE">
        <w:rPr>
          <w:u w:val="single"/>
        </w:rPr>
        <w:t>Volume II</w:t>
      </w:r>
    </w:p>
    <w:p w14:paraId="136F298D" w14:textId="77777777" w:rsidR="00F42FEE" w:rsidRDefault="00F42FEE" w:rsidP="00F42FEE">
      <w:pPr>
        <w:spacing w:before="120" w:after="120" w:line="240" w:lineRule="atLeast"/>
      </w:pPr>
      <w:r>
        <w:t>Existem 124 mil contratos anteriores a 1990, maioritariamente de idosos, com rendas muito baixas e habitações com fracas condições (</w:t>
      </w:r>
      <w:proofErr w:type="spellStart"/>
      <w:r>
        <w:t>sublotação</w:t>
      </w:r>
      <w:proofErr w:type="spellEnd"/>
      <w:r>
        <w:t>, falta de acessibilidade).</w:t>
      </w:r>
    </w:p>
    <w:p w14:paraId="7368C78F" w14:textId="67D09316" w:rsidR="00F42FEE" w:rsidRDefault="00F42FEE" w:rsidP="00F42FEE">
      <w:pPr>
        <w:spacing w:before="120" w:after="120" w:line="240" w:lineRule="atLeast"/>
      </w:pPr>
      <w:r>
        <w:t>Os custos dos modelos de subsídio/compensação variam fortemente, desde cerca de 26,6 milhões/ano (cenário baseado no NRAU) até 653 milhões/ano (cenário baseado no valor mediano dos novos contratos).</w:t>
      </w:r>
    </w:p>
    <w:p w14:paraId="0181896E" w14:textId="77777777" w:rsidR="00F42FEE" w:rsidRDefault="00F42FEE" w:rsidP="00F42FEE">
      <w:pPr>
        <w:spacing w:before="120" w:after="120" w:line="240" w:lineRule="atLeast"/>
      </w:pPr>
      <w:r>
        <w:t>Reforça-se a importância de bases de dados robustas e acessíveis para apoiar decisões políticas.</w:t>
      </w:r>
    </w:p>
    <w:p w14:paraId="59E10CEA" w14:textId="028D48B0" w:rsidR="00F42FEE" w:rsidRPr="00F42FEE" w:rsidRDefault="00F42FEE" w:rsidP="00F42FEE">
      <w:pPr>
        <w:spacing w:before="120" w:after="120" w:line="240" w:lineRule="atLeast"/>
        <w:rPr>
          <w:b/>
          <w:bCs/>
        </w:rPr>
      </w:pPr>
      <w:r w:rsidRPr="00F42FEE">
        <w:rPr>
          <w:b/>
          <w:bCs/>
        </w:rPr>
        <w:t>Implicações para as Políticas Públicas</w:t>
      </w:r>
    </w:p>
    <w:p w14:paraId="430DEDF2" w14:textId="77777777" w:rsidR="00F42FEE" w:rsidRDefault="00F42FEE" w:rsidP="00F42FEE">
      <w:pPr>
        <w:spacing w:before="120" w:after="120" w:line="240" w:lineRule="atLeast"/>
      </w:pPr>
      <w:r>
        <w:t>Prioridade ao reforço das políticas de apoio à habitação e aos rendimentos.</w:t>
      </w:r>
    </w:p>
    <w:p w14:paraId="086E303D" w14:textId="77777777" w:rsidR="00F42FEE" w:rsidRDefault="00F42FEE" w:rsidP="00F42FEE">
      <w:pPr>
        <w:spacing w:before="120" w:after="120" w:line="240" w:lineRule="atLeast"/>
      </w:pPr>
      <w:r>
        <w:t>Foco na reabilitação do parque existente e na mobilização de habitações devolutas.</w:t>
      </w:r>
    </w:p>
    <w:p w14:paraId="063D470A" w14:textId="77777777" w:rsidR="00F42FEE" w:rsidRDefault="00F42FEE" w:rsidP="00F42FEE">
      <w:pPr>
        <w:spacing w:before="120" w:after="120" w:line="240" w:lineRule="atLeast"/>
      </w:pPr>
      <w:r>
        <w:t>Ação territorial diferenciada, sobretudo nas zonas de baixa densidade.</w:t>
      </w:r>
    </w:p>
    <w:p w14:paraId="77DB0AEB" w14:textId="77777777" w:rsidR="00F42FEE" w:rsidRDefault="00F42FEE" w:rsidP="00F42FEE">
      <w:pPr>
        <w:spacing w:before="120" w:after="120" w:line="240" w:lineRule="atLeast"/>
      </w:pPr>
      <w:r>
        <w:t>Promoção de tipologias adequadas (T1 e T2) e soluções para idosos e agregados pequenos.</w:t>
      </w:r>
    </w:p>
    <w:p w14:paraId="293ED3BB" w14:textId="77777777" w:rsidR="00F42FEE" w:rsidRDefault="00F42FEE" w:rsidP="00F42FEE">
      <w:pPr>
        <w:spacing w:before="120" w:after="120" w:line="240" w:lineRule="atLeast"/>
      </w:pPr>
      <w:r>
        <w:t>Investimento em acessibilidade e eficiência energética para combater pobreza energética e envelhecimento.</w:t>
      </w:r>
    </w:p>
    <w:p w14:paraId="6A4D783C" w14:textId="77777777" w:rsidR="00F42FEE" w:rsidRDefault="00F42FEE" w:rsidP="00F42FEE">
      <w:pPr>
        <w:spacing w:before="120" w:after="120" w:line="240" w:lineRule="atLeast"/>
      </w:pPr>
      <w:r>
        <w:t>Necessidade urgente de melhorar a disponibilidade e qualidade de dados estatísticos para decisões informadas.</w:t>
      </w:r>
    </w:p>
    <w:p w14:paraId="41011E4A" w14:textId="390A84B1" w:rsidR="00F42FEE" w:rsidRDefault="00F42FEE" w:rsidP="00F42FEE">
      <w:pPr>
        <w:spacing w:before="120" w:after="120" w:line="240" w:lineRule="atLeast"/>
      </w:pPr>
      <w:r>
        <w:t>Avaliação rigorosa dos custos e sustentabilidade das medidas de apoio ao arrendamento.</w:t>
      </w:r>
    </w:p>
    <w:p w14:paraId="631CAD29" w14:textId="77777777" w:rsidR="00691F45" w:rsidRPr="008260E7" w:rsidRDefault="00691F45" w:rsidP="00827E32">
      <w:pPr>
        <w:keepNext/>
        <w:keepLines/>
        <w:pBdr>
          <w:top w:val="single" w:sz="4" w:space="1" w:color="000000" w:themeColor="text1"/>
          <w:left w:val="single" w:sz="4" w:space="4" w:color="000000" w:themeColor="text1"/>
          <w:bottom w:val="single" w:sz="4" w:space="1" w:color="000000" w:themeColor="text1"/>
          <w:right w:val="single" w:sz="4" w:space="4" w:color="000000" w:themeColor="text1"/>
          <w:between w:val="single" w:sz="4" w:space="1" w:color="000000" w:themeColor="text1"/>
          <w:bar w:val="single" w:sz="4" w:color="000000" w:themeColor="text1"/>
        </w:pBdr>
        <w:spacing w:before="120" w:after="120" w:line="240" w:lineRule="atLeast"/>
        <w:rPr>
          <w:b/>
          <w:bCs/>
        </w:rPr>
      </w:pPr>
      <w:r w:rsidRPr="008260E7">
        <w:rPr>
          <w:b/>
          <w:bCs/>
        </w:rPr>
        <w:lastRenderedPageBreak/>
        <w:t>Mercado de arrendamento em Portugal: crónica de uma morte anunciada</w:t>
      </w:r>
    </w:p>
    <w:p w14:paraId="5E2BE957" w14:textId="77777777" w:rsidR="00691F45" w:rsidRPr="00184BBA" w:rsidRDefault="00691F45" w:rsidP="00827E32">
      <w:pPr>
        <w:keepNext/>
        <w:keepLines/>
        <w:tabs>
          <w:tab w:val="left" w:pos="2552"/>
        </w:tabs>
        <w:spacing w:before="120" w:after="120" w:line="240" w:lineRule="atLeast"/>
        <w:rPr>
          <w:i/>
          <w:iCs/>
        </w:rPr>
      </w:pPr>
      <w:r w:rsidRPr="00184BBA">
        <w:rPr>
          <w:i/>
          <w:iCs/>
        </w:rPr>
        <w:t>Autor: Luís Mendes</w:t>
      </w:r>
    </w:p>
    <w:p w14:paraId="55A39A93" w14:textId="77777777" w:rsidR="00691F45" w:rsidRPr="00184BBA" w:rsidRDefault="00691F45" w:rsidP="00691F45">
      <w:pPr>
        <w:tabs>
          <w:tab w:val="left" w:pos="2552"/>
        </w:tabs>
        <w:spacing w:before="120" w:after="120" w:line="240" w:lineRule="atLeast"/>
        <w:rPr>
          <w:i/>
          <w:iCs/>
        </w:rPr>
      </w:pPr>
      <w:r w:rsidRPr="00184BBA">
        <w:rPr>
          <w:i/>
          <w:iCs/>
        </w:rPr>
        <w:t>Editor/Publicação: Boletim Goiano de Geografia (V. 42).</w:t>
      </w:r>
    </w:p>
    <w:p w14:paraId="006DEFCB" w14:textId="77777777" w:rsidR="00691F45" w:rsidRPr="00184BBA" w:rsidRDefault="00691F45" w:rsidP="00691F45">
      <w:pPr>
        <w:tabs>
          <w:tab w:val="left" w:pos="2552"/>
        </w:tabs>
        <w:spacing w:before="120" w:after="120" w:line="240" w:lineRule="atLeast"/>
        <w:rPr>
          <w:i/>
          <w:iCs/>
        </w:rPr>
      </w:pPr>
      <w:r w:rsidRPr="00184BBA">
        <w:rPr>
          <w:i/>
          <w:iCs/>
        </w:rPr>
        <w:t>Data de Publicação: 2022.</w:t>
      </w:r>
    </w:p>
    <w:p w14:paraId="1494F1ED" w14:textId="77777777" w:rsidR="00691F45" w:rsidRPr="00184BBA" w:rsidRDefault="00691F45" w:rsidP="00691F45">
      <w:pPr>
        <w:tabs>
          <w:tab w:val="left" w:pos="2552"/>
        </w:tabs>
        <w:spacing w:before="120" w:after="120" w:line="240" w:lineRule="atLeast"/>
        <w:rPr>
          <w:i/>
          <w:iCs/>
        </w:rPr>
      </w:pPr>
      <w:r w:rsidRPr="00184BBA">
        <w:rPr>
          <w:i/>
          <w:iCs/>
        </w:rPr>
        <w:t>Data da Informação Utilizada: O estudo baseia-se numa análise histórica que cobre os últimos 100 anos de legislação (desde 1910), com dados estatísticos e observação de campo focada no período pós-crise financeira (2008-2010) até 2021/2022.</w:t>
      </w:r>
    </w:p>
    <w:p w14:paraId="3111C6E6" w14:textId="77777777" w:rsidR="00691F45" w:rsidRPr="008260E7" w:rsidRDefault="00691F45" w:rsidP="00691F45">
      <w:pPr>
        <w:spacing w:before="120" w:after="120" w:line="240" w:lineRule="atLeast"/>
        <w:rPr>
          <w:b/>
          <w:bCs/>
        </w:rPr>
      </w:pPr>
      <w:r w:rsidRPr="008260E7">
        <w:rPr>
          <w:b/>
          <w:bCs/>
        </w:rPr>
        <w:t>Principais Conclusões sobre o Mercado de Arrendamento</w:t>
      </w:r>
    </w:p>
    <w:p w14:paraId="12083492" w14:textId="77777777" w:rsidR="00691F45" w:rsidRPr="008260E7" w:rsidRDefault="00691F45" w:rsidP="00691F45">
      <w:pPr>
        <w:spacing w:before="120" w:after="120" w:line="240" w:lineRule="atLeast"/>
        <w:rPr>
          <w:i/>
        </w:rPr>
      </w:pPr>
      <w:r w:rsidRPr="008260E7">
        <w:rPr>
          <w:i/>
        </w:rPr>
        <w:t>1. Evolução de Preços vs. Rendimentos</w:t>
      </w:r>
    </w:p>
    <w:p w14:paraId="5FD57A0D" w14:textId="77777777" w:rsidR="00691F45" w:rsidRPr="008260E7" w:rsidRDefault="00691F45" w:rsidP="00952380">
      <w:pPr>
        <w:pStyle w:val="PargrafodaLista"/>
        <w:numPr>
          <w:ilvl w:val="0"/>
          <w:numId w:val="70"/>
        </w:numPr>
        <w:spacing w:before="120" w:after="120"/>
      </w:pPr>
      <w:r w:rsidRPr="008260E7">
        <w:t>Descompasso Estrutural: O autor destaca que, nas últimas décadas, o mercado de arrendamento tornou-se "residual e disfuncional". O aumento das rendas tem sido desproporcional à evolução dos salários, criando uma crise de acessibilidade aguda, particularmente em Lisboa.</w:t>
      </w:r>
    </w:p>
    <w:p w14:paraId="1BB81EFA" w14:textId="77777777" w:rsidR="00691F45" w:rsidRPr="008260E7" w:rsidRDefault="00691F45" w:rsidP="00952380">
      <w:pPr>
        <w:pStyle w:val="PargrafodaLista"/>
        <w:numPr>
          <w:ilvl w:val="0"/>
          <w:numId w:val="70"/>
        </w:numPr>
        <w:spacing w:before="120" w:after="120"/>
      </w:pPr>
      <w:r w:rsidRPr="008260E7">
        <w:t xml:space="preserve">Gentrificação e </w:t>
      </w:r>
      <w:proofErr w:type="spellStart"/>
      <w:r w:rsidRPr="008260E7">
        <w:t>Financeirização</w:t>
      </w:r>
      <w:proofErr w:type="spellEnd"/>
      <w:r w:rsidRPr="008260E7">
        <w:t>: O estudo aponta que a entrada de capital transnacional e a "</w:t>
      </w:r>
      <w:proofErr w:type="spellStart"/>
      <w:r w:rsidRPr="008260E7">
        <w:t>turistificação</w:t>
      </w:r>
      <w:proofErr w:type="spellEnd"/>
      <w:r w:rsidRPr="008260E7">
        <w:t>" (através do Alojamento Local) desvincularam os preços das casas da economia local. O imóvel passou a ser visto como um ativo financeiro, o que empurra os preços para níveis que a classe média e os jovens não conseguem suportar com os seus rendimentos.</w:t>
      </w:r>
    </w:p>
    <w:p w14:paraId="01891B51" w14:textId="77777777" w:rsidR="00691F45" w:rsidRPr="008260E7" w:rsidRDefault="00691F45" w:rsidP="00691F45">
      <w:pPr>
        <w:spacing w:before="120" w:after="120" w:line="240" w:lineRule="atLeast"/>
        <w:rPr>
          <w:i/>
        </w:rPr>
      </w:pPr>
      <w:r w:rsidRPr="008260E7">
        <w:rPr>
          <w:i/>
        </w:rPr>
        <w:t>2. Arrendamento Informal</w:t>
      </w:r>
    </w:p>
    <w:p w14:paraId="03E99246" w14:textId="77777777" w:rsidR="00691F45" w:rsidRPr="008260E7" w:rsidRDefault="00691F45" w:rsidP="00952380">
      <w:pPr>
        <w:pStyle w:val="PargrafodaLista"/>
        <w:numPr>
          <w:ilvl w:val="0"/>
          <w:numId w:val="70"/>
        </w:numPr>
        <w:spacing w:before="120" w:after="120"/>
      </w:pPr>
      <w:r w:rsidRPr="008260E7">
        <w:t>Segmentação e Ocultação: O autor menciona a existência de um mercado paralelo e informal que surge como resposta à rigidez legislativa e à carga fiscal.</w:t>
      </w:r>
    </w:p>
    <w:p w14:paraId="329D427A" w14:textId="77777777" w:rsidR="00691F45" w:rsidRPr="008260E7" w:rsidRDefault="00691F45" w:rsidP="00952380">
      <w:pPr>
        <w:pStyle w:val="PargrafodaLista"/>
        <w:numPr>
          <w:ilvl w:val="0"/>
          <w:numId w:val="70"/>
        </w:numPr>
        <w:spacing w:before="120" w:after="120"/>
      </w:pPr>
      <w:r w:rsidRPr="008260E7">
        <w:t>Impacto das Leis: O estudo sugere que a instabilidade jurídica e a perceção de insegurança por parte dos proprietários (decorrente de décadas de rendas congeladas e, mais recentemente, de mudanças frequentes na lei) alimentam o recurso ao arrendamento sem contrato, o que desprotege o inquilino e distorce as estatísticas oficiais.</w:t>
      </w:r>
    </w:p>
    <w:p w14:paraId="560C0663" w14:textId="77777777" w:rsidR="00691F45" w:rsidRPr="008260E7" w:rsidRDefault="00691F45" w:rsidP="00691F45">
      <w:pPr>
        <w:spacing w:before="120" w:after="120" w:line="240" w:lineRule="atLeast"/>
        <w:rPr>
          <w:i/>
        </w:rPr>
      </w:pPr>
      <w:r w:rsidRPr="008260E7">
        <w:rPr>
          <w:i/>
        </w:rPr>
        <w:t>3. Herança Histórica: O Congelamento de Rendas</w:t>
      </w:r>
    </w:p>
    <w:p w14:paraId="265DEA22" w14:textId="77777777" w:rsidR="00691F45" w:rsidRPr="008260E7" w:rsidRDefault="00691F45" w:rsidP="00952380">
      <w:pPr>
        <w:pStyle w:val="PargrafodaLista"/>
        <w:numPr>
          <w:ilvl w:val="0"/>
          <w:numId w:val="70"/>
        </w:numPr>
        <w:spacing w:before="120" w:after="120"/>
      </w:pPr>
      <w:r w:rsidRPr="008260E7">
        <w:t>O documento explica que o congelamento de rendas (que durou quase um século) desincentivou a manutenção do edificado e a colocação de novas casas no mercado. Isto criou um mercado de "duas velocidades": contratos antigos com valores irrisórios e contratos novos com valores especulativos para compensar as perdas dos primeiros.</w:t>
      </w:r>
    </w:p>
    <w:p w14:paraId="7BEBD431" w14:textId="77777777" w:rsidR="00691F45" w:rsidRPr="008260E7" w:rsidRDefault="00691F45" w:rsidP="00691F45">
      <w:pPr>
        <w:spacing w:before="120" w:after="120" w:line="240" w:lineRule="atLeast"/>
        <w:rPr>
          <w:i/>
        </w:rPr>
      </w:pPr>
      <w:r w:rsidRPr="008260E7">
        <w:rPr>
          <w:i/>
        </w:rPr>
        <w:t>4. A Lei Cristas (NRAU 2012)</w:t>
      </w:r>
    </w:p>
    <w:p w14:paraId="213864B2" w14:textId="77777777" w:rsidR="00691F45" w:rsidRPr="008260E7" w:rsidRDefault="00691F45" w:rsidP="00952380">
      <w:pPr>
        <w:pStyle w:val="PargrafodaLista"/>
        <w:numPr>
          <w:ilvl w:val="0"/>
          <w:numId w:val="70"/>
        </w:numPr>
        <w:spacing w:before="120" w:after="120"/>
      </w:pPr>
      <w:r w:rsidRPr="008260E7">
        <w:t>A reforma de 2012 é identificada como um ponto de viragem que, embora visasse dinamizar o mercado, acabou por facilitar despejos e a transição para o alojamento turístico, agravando a precariedade habitacional em plena crise.</w:t>
      </w:r>
    </w:p>
    <w:p w14:paraId="0B7BD51D" w14:textId="77777777" w:rsidR="00691F45" w:rsidRPr="008260E7" w:rsidRDefault="00691F45" w:rsidP="00691F45">
      <w:pPr>
        <w:spacing w:before="120" w:after="120" w:line="240" w:lineRule="atLeast"/>
        <w:rPr>
          <w:b/>
          <w:bCs/>
        </w:rPr>
      </w:pPr>
      <w:r w:rsidRPr="008260E7">
        <w:rPr>
          <w:b/>
          <w:bCs/>
        </w:rPr>
        <w:t>Análise Crítica das Implicações para Políticas Públicas</w:t>
      </w:r>
    </w:p>
    <w:p w14:paraId="28AB61D9" w14:textId="77777777" w:rsidR="00691F45" w:rsidRPr="008260E7" w:rsidRDefault="00691F45" w:rsidP="00691F45">
      <w:pPr>
        <w:spacing w:before="120" w:after="120" w:line="240" w:lineRule="atLeast"/>
      </w:pPr>
      <w:r w:rsidRPr="008260E7">
        <w:t>Com base nas conclusões de Luís Mendes, a análise crítica das políticas públicas deve considerar os seguintes eixos:</w:t>
      </w:r>
    </w:p>
    <w:p w14:paraId="51D59108" w14:textId="77777777" w:rsidR="00691F45" w:rsidRPr="008260E7" w:rsidRDefault="00691F45" w:rsidP="00952380">
      <w:pPr>
        <w:numPr>
          <w:ilvl w:val="0"/>
          <w:numId w:val="69"/>
        </w:numPr>
        <w:spacing w:before="120" w:after="120" w:line="240" w:lineRule="atLeast"/>
      </w:pPr>
      <w:r w:rsidRPr="008260E7">
        <w:rPr>
          <w:b/>
          <w:bCs/>
        </w:rPr>
        <w:t>A Urgência da Estabilidade Jurídica:</w:t>
      </w:r>
      <w:r w:rsidRPr="008260E7">
        <w:t xml:space="preserve"> O estudo demonstra que o "vaivém" legislativo (leis que facilitam o mercado num ano e o tentam controlar no outro) é contraproducente. As políticas públicas precisam de um pacto de regime que garanta segurança a longo prazo </w:t>
      </w:r>
      <w:r w:rsidRPr="008260E7">
        <w:lastRenderedPageBreak/>
        <w:t>tanto para senhorios (no recebimento e despejo em caso de incumprimento) como para inquilinos (na proteção contra aumentos arbitrários).</w:t>
      </w:r>
    </w:p>
    <w:p w14:paraId="0929B986" w14:textId="77777777" w:rsidR="00691F45" w:rsidRPr="008260E7" w:rsidRDefault="00691F45" w:rsidP="00952380">
      <w:pPr>
        <w:numPr>
          <w:ilvl w:val="0"/>
          <w:numId w:val="69"/>
        </w:numPr>
        <w:spacing w:before="120" w:after="120" w:line="240" w:lineRule="atLeast"/>
      </w:pPr>
      <w:r w:rsidRPr="008260E7">
        <w:rPr>
          <w:b/>
          <w:bCs/>
        </w:rPr>
        <w:t>O Estado como Agente Ativo e não apenas Regulador:</w:t>
      </w:r>
      <w:r w:rsidRPr="008260E7">
        <w:t xml:space="preserve"> O autor critica a passividade histórica do Estado na criação de habitação pública. A principal implicação é que não basta "regular" o privado; o Estado deve ser um concorrente no mercado, oferecendo um stock público de arrendamento acessível que obrigue o privado a ajustar os seus preços por via da concorrência.</w:t>
      </w:r>
    </w:p>
    <w:p w14:paraId="20BF0673" w14:textId="77777777" w:rsidR="00691F45" w:rsidRPr="008260E7" w:rsidRDefault="00691F45" w:rsidP="00952380">
      <w:pPr>
        <w:numPr>
          <w:ilvl w:val="0"/>
          <w:numId w:val="69"/>
        </w:numPr>
        <w:spacing w:before="120" w:after="120" w:line="240" w:lineRule="atLeast"/>
      </w:pPr>
      <w:r w:rsidRPr="008260E7">
        <w:rPr>
          <w:b/>
          <w:bCs/>
        </w:rPr>
        <w:t>Fiscalidade Inteligente contra a Informalidade:</w:t>
      </w:r>
      <w:r w:rsidRPr="008260E7">
        <w:t xml:space="preserve"> Para combater o arrendamento informal, as políticas públicas devem simplificar e reduzir a carga fiscal sobre contratos de longa duração (10-20 anos), tornando o risco da informalidade menos atrativo para o proprietário do que a segurança de um contrato legal com benefícios fiscais.</w:t>
      </w:r>
    </w:p>
    <w:p w14:paraId="5B67292A" w14:textId="77777777" w:rsidR="00691F45" w:rsidRPr="008260E7" w:rsidRDefault="00691F45" w:rsidP="00952380">
      <w:pPr>
        <w:numPr>
          <w:ilvl w:val="0"/>
          <w:numId w:val="69"/>
        </w:numPr>
        <w:spacing w:before="120" w:after="120" w:line="240" w:lineRule="atLeast"/>
      </w:pPr>
      <w:r w:rsidRPr="008260E7">
        <w:rPr>
          <w:b/>
          <w:bCs/>
        </w:rPr>
        <w:t>Descentralização e Planeamento Urbano:</w:t>
      </w:r>
      <w:r w:rsidRPr="008260E7">
        <w:t xml:space="preserve"> O estudo sugere que o problema não é apenas de "falta de casas", mas de onde elas estão e para que servem. A política pública deve intervir na gestão do solo para evitar que centros urbanos se tornem "museus turísticos", garantindo quotas de habitação para residentes permanentes.</w:t>
      </w:r>
    </w:p>
    <w:p w14:paraId="1FA323B9" w14:textId="77777777" w:rsidR="00691F45" w:rsidRPr="008260E7" w:rsidRDefault="00691F45" w:rsidP="00691F45">
      <w:pPr>
        <w:spacing w:before="120" w:after="120" w:line="240" w:lineRule="atLeast"/>
      </w:pPr>
      <w:r w:rsidRPr="008260E7">
        <w:rPr>
          <w:b/>
          <w:bCs/>
        </w:rPr>
        <w:t>Conclusão:</w:t>
      </w:r>
      <w:r w:rsidRPr="008260E7">
        <w:t xml:space="preserve"> O trabalho de Luís Mendes é um alerta para o facto de que a habitação em Portugal não pode continuar refém de ciclos políticos curtos. Sem uma reforma que integre o direito à habitação como um pilar do Estado Social, o mercado de arrendamento continuará a ser, como diz o título, uma "crónica de uma morte anunciada".</w:t>
      </w:r>
    </w:p>
    <w:p w14:paraId="509E4686" w14:textId="77777777" w:rsidR="00691F45" w:rsidRPr="008260E7" w:rsidRDefault="00691F45" w:rsidP="00691F45">
      <w:pPr>
        <w:pBdr>
          <w:top w:val="single" w:sz="4" w:space="1" w:color="000000" w:themeColor="text1"/>
          <w:left w:val="single" w:sz="4" w:space="4" w:color="000000" w:themeColor="text1"/>
          <w:bottom w:val="single" w:sz="4" w:space="1" w:color="000000" w:themeColor="text1"/>
          <w:right w:val="single" w:sz="4" w:space="4" w:color="000000" w:themeColor="text1"/>
          <w:between w:val="single" w:sz="4" w:space="1" w:color="000000" w:themeColor="text1"/>
          <w:bar w:val="single" w:sz="4" w:color="000000" w:themeColor="text1"/>
        </w:pBdr>
        <w:spacing w:before="120" w:after="120" w:line="240" w:lineRule="atLeast"/>
        <w:rPr>
          <w:b/>
          <w:bCs/>
        </w:rPr>
      </w:pPr>
      <w:r w:rsidRPr="008260E7">
        <w:rPr>
          <w:b/>
          <w:bCs/>
        </w:rPr>
        <w:t>Acesso ao mercado de arrendamento em Portugal: Um retrato a partir do Programa de Arrendamento Acessível</w:t>
      </w:r>
    </w:p>
    <w:p w14:paraId="6304661C" w14:textId="77777777" w:rsidR="00691F45" w:rsidRPr="00062029" w:rsidRDefault="00691F45" w:rsidP="00691F45">
      <w:pPr>
        <w:tabs>
          <w:tab w:val="left" w:pos="2552"/>
        </w:tabs>
        <w:spacing w:before="120" w:after="120" w:line="240" w:lineRule="atLeast"/>
        <w:rPr>
          <w:i/>
          <w:iCs/>
        </w:rPr>
      </w:pPr>
      <w:r w:rsidRPr="00062029">
        <w:rPr>
          <w:i/>
          <w:iCs/>
        </w:rPr>
        <w:t xml:space="preserve">Autores: Nuno Travasso, Aitor </w:t>
      </w:r>
      <w:proofErr w:type="spellStart"/>
      <w:r w:rsidRPr="00062029">
        <w:rPr>
          <w:i/>
          <w:iCs/>
        </w:rPr>
        <w:t>Varea</w:t>
      </w:r>
      <w:proofErr w:type="spellEnd"/>
      <w:r w:rsidRPr="00062029">
        <w:rPr>
          <w:i/>
          <w:iCs/>
        </w:rPr>
        <w:t xml:space="preserve"> Oro, Mariana Ribeiro de Almeida e Luísa Sousa Ribeiro.</w:t>
      </w:r>
    </w:p>
    <w:p w14:paraId="3ACE1B6F" w14:textId="77777777" w:rsidR="00691F45" w:rsidRPr="00062029" w:rsidRDefault="00691F45" w:rsidP="00691F45">
      <w:pPr>
        <w:tabs>
          <w:tab w:val="left" w:pos="2552"/>
        </w:tabs>
        <w:spacing w:before="120" w:after="120" w:line="240" w:lineRule="atLeast"/>
        <w:rPr>
          <w:i/>
          <w:iCs/>
        </w:rPr>
      </w:pPr>
      <w:r w:rsidRPr="00062029">
        <w:rPr>
          <w:i/>
          <w:iCs/>
        </w:rPr>
        <w:t>Editores/Publicação: Centro de Estudos Geográficos (CEG), Faculdade de Letras da Universidade de Lisboa / Revista Finisterra.</w:t>
      </w:r>
    </w:p>
    <w:p w14:paraId="0FFF544F" w14:textId="77777777" w:rsidR="00691F45" w:rsidRPr="00062029" w:rsidRDefault="00691F45" w:rsidP="00691F45">
      <w:pPr>
        <w:tabs>
          <w:tab w:val="left" w:pos="2552"/>
        </w:tabs>
        <w:spacing w:before="120" w:after="120" w:line="240" w:lineRule="atLeast"/>
        <w:rPr>
          <w:i/>
          <w:iCs/>
        </w:rPr>
      </w:pPr>
      <w:r w:rsidRPr="00062029">
        <w:rPr>
          <w:i/>
          <w:iCs/>
        </w:rPr>
        <w:t>Data de Publicação: 2020.</w:t>
      </w:r>
    </w:p>
    <w:p w14:paraId="51520C27" w14:textId="77777777" w:rsidR="00691F45" w:rsidRPr="008260E7" w:rsidRDefault="00691F45" w:rsidP="00691F45">
      <w:pPr>
        <w:spacing w:before="120" w:after="120" w:line="240" w:lineRule="atLeast"/>
        <w:rPr>
          <w:b/>
          <w:bCs/>
        </w:rPr>
      </w:pPr>
      <w:r w:rsidRPr="008260E7">
        <w:rPr>
          <w:b/>
          <w:bCs/>
        </w:rPr>
        <w:t>Síntese de Conteúdos e Conclusões</w:t>
      </w:r>
    </w:p>
    <w:p w14:paraId="53A90983" w14:textId="77777777" w:rsidR="00691F45" w:rsidRPr="008260E7" w:rsidRDefault="00691F45" w:rsidP="00691F45">
      <w:pPr>
        <w:spacing w:before="120" w:after="120" w:line="240" w:lineRule="atLeast"/>
        <w:rPr>
          <w:i/>
          <w:iCs/>
        </w:rPr>
      </w:pPr>
      <w:r w:rsidRPr="008260E7">
        <w:rPr>
          <w:i/>
          <w:iCs/>
        </w:rPr>
        <w:t>1. Metodologia e Dados Utilizados</w:t>
      </w:r>
    </w:p>
    <w:p w14:paraId="16DEBC29" w14:textId="77777777" w:rsidR="00691F45" w:rsidRPr="008260E7" w:rsidRDefault="00691F45" w:rsidP="00691F45">
      <w:pPr>
        <w:spacing w:before="120" w:after="120" w:line="240" w:lineRule="atLeast"/>
      </w:pPr>
      <w:r w:rsidRPr="008260E7">
        <w:t>O estudo baseia-se num exercício de comparação entre rendas e rendimentos em Portugal Continental.</w:t>
      </w:r>
    </w:p>
    <w:p w14:paraId="79E53500" w14:textId="77777777" w:rsidR="00691F45" w:rsidRPr="008260E7" w:rsidRDefault="00691F45" w:rsidP="00952380">
      <w:pPr>
        <w:numPr>
          <w:ilvl w:val="0"/>
          <w:numId w:val="72"/>
        </w:numPr>
        <w:spacing w:before="120" w:after="120" w:line="240" w:lineRule="atLeast"/>
      </w:pPr>
      <w:r w:rsidRPr="008260E7">
        <w:t>Data da Informação: Os dados das rendas referem-se ao valor mediano dos novos contratos do 2.º semestre de 2019 (INE). Os dados de rendimento baseiam-se no rendimento bruto declarado em sede de IRS em 2017, o último ano disponível à data do estudo.</w:t>
      </w:r>
    </w:p>
    <w:p w14:paraId="692F4579" w14:textId="77777777" w:rsidR="00691F45" w:rsidRPr="008260E7" w:rsidRDefault="00691F45" w:rsidP="00952380">
      <w:pPr>
        <w:numPr>
          <w:ilvl w:val="0"/>
          <w:numId w:val="72"/>
        </w:numPr>
        <w:spacing w:before="120" w:after="120" w:line="240" w:lineRule="atLeast"/>
      </w:pPr>
      <w:r w:rsidRPr="008260E7">
        <w:t>Modelo de Análise: Utilizou-se como referência um apartamento "T2-tipo" (95 m²) e uma taxa de esforço máxima de 35%.</w:t>
      </w:r>
    </w:p>
    <w:p w14:paraId="55891231" w14:textId="77777777" w:rsidR="00691F45" w:rsidRPr="008260E7" w:rsidRDefault="00691F45" w:rsidP="00691F45">
      <w:pPr>
        <w:spacing w:before="120" w:after="120" w:line="240" w:lineRule="atLeast"/>
        <w:rPr>
          <w:i/>
          <w:iCs/>
        </w:rPr>
      </w:pPr>
      <w:r w:rsidRPr="008260E7">
        <w:rPr>
          <w:i/>
          <w:iCs/>
        </w:rPr>
        <w:t>2. Mercado de Arrendamento: Preços vs. Rendimentos</w:t>
      </w:r>
    </w:p>
    <w:p w14:paraId="068BB679" w14:textId="77777777" w:rsidR="00691F45" w:rsidRPr="008260E7" w:rsidRDefault="00691F45" w:rsidP="00691F45">
      <w:pPr>
        <w:spacing w:before="120" w:after="120" w:line="240" w:lineRule="atLeast"/>
      </w:pPr>
      <w:r w:rsidRPr="008260E7">
        <w:t>O estudo quantifica o desfasamento entre os valores de mercado e a capacidade financeira das famílias:</w:t>
      </w:r>
    </w:p>
    <w:p w14:paraId="38E3FD2D" w14:textId="77777777" w:rsidR="00691F45" w:rsidRPr="008260E7" w:rsidRDefault="00691F45" w:rsidP="00952380">
      <w:pPr>
        <w:numPr>
          <w:ilvl w:val="0"/>
          <w:numId w:val="72"/>
        </w:numPr>
        <w:spacing w:before="120" w:after="120" w:line="240" w:lineRule="atLeast"/>
      </w:pPr>
      <w:r w:rsidRPr="008260E7">
        <w:t>Desfasamento Crítico: Em áreas de maior pressão (Porto, Lisboa e Algarve), o preço das rendas afastou-se drasticamente do rendimento disponível.</w:t>
      </w:r>
    </w:p>
    <w:p w14:paraId="1D746A30" w14:textId="77777777" w:rsidR="00691F45" w:rsidRPr="008260E7" w:rsidRDefault="00691F45" w:rsidP="00952380">
      <w:pPr>
        <w:numPr>
          <w:ilvl w:val="0"/>
          <w:numId w:val="72"/>
        </w:numPr>
        <w:spacing w:before="120" w:after="120" w:line="240" w:lineRule="atLeast"/>
      </w:pPr>
      <w:r w:rsidRPr="008260E7">
        <w:t>Meses de Salário em Falta: A análise revela que, em certas freguesias centrais de Lisboa (</w:t>
      </w:r>
      <w:proofErr w:type="spellStart"/>
      <w:r w:rsidRPr="008260E7">
        <w:t>ex</w:t>
      </w:r>
      <w:proofErr w:type="spellEnd"/>
      <w:r w:rsidRPr="008260E7">
        <w:t xml:space="preserve">: Santa Maria Maior), faltariam cerca de 29 meses de salário anual a um agregado com rendimentos medianos para conseguir pagar uma renda de mercado num T2. Mesmo com </w:t>
      </w:r>
      <w:r w:rsidRPr="008260E7">
        <w:lastRenderedPageBreak/>
        <w:t>as rendas reduzidas do PAA, esse desfasamento continua a ser de 21 meses no mesmo local.</w:t>
      </w:r>
    </w:p>
    <w:p w14:paraId="161A67D1" w14:textId="77777777" w:rsidR="00691F45" w:rsidRPr="008260E7" w:rsidRDefault="00691F45" w:rsidP="00952380">
      <w:pPr>
        <w:numPr>
          <w:ilvl w:val="0"/>
          <w:numId w:val="72"/>
        </w:numPr>
        <w:spacing w:before="120" w:after="120" w:line="240" w:lineRule="atLeast"/>
      </w:pPr>
      <w:r w:rsidRPr="008260E7">
        <w:t>Inacessibilidade Geográfica: O estudo cartografa um movimento de deslocalização: para encontrar uma renda acessível ao abrigo do PAA, um inquilino com rendimentos medianos do Porto ou Lisboa tem de se afastar cada vez mais do centro, num fenómeno que se alastra às coroas periféricas.</w:t>
      </w:r>
    </w:p>
    <w:p w14:paraId="0E0D6F22" w14:textId="77777777" w:rsidR="00691F45" w:rsidRPr="008260E7" w:rsidRDefault="00691F45" w:rsidP="00691F45">
      <w:pPr>
        <w:keepNext/>
        <w:keepLines/>
        <w:spacing w:before="120" w:after="120" w:line="240" w:lineRule="atLeast"/>
        <w:rPr>
          <w:i/>
          <w:iCs/>
        </w:rPr>
      </w:pPr>
      <w:r w:rsidRPr="008260E7">
        <w:rPr>
          <w:i/>
          <w:iCs/>
        </w:rPr>
        <w:t>3. Impacto do Programa de Arrendamento Acessível (PAA)</w:t>
      </w:r>
    </w:p>
    <w:p w14:paraId="346D134A" w14:textId="77777777" w:rsidR="00691F45" w:rsidRPr="008260E7" w:rsidRDefault="00691F45" w:rsidP="00952380">
      <w:pPr>
        <w:numPr>
          <w:ilvl w:val="0"/>
          <w:numId w:val="72"/>
        </w:numPr>
        <w:spacing w:before="120" w:after="120" w:line="240" w:lineRule="atLeast"/>
      </w:pPr>
      <w:r w:rsidRPr="008260E7">
        <w:t>Cobertura Limitada: O PAA consegue responder a cerca de 10% da população com rendimentos medianos na maior parte do território.</w:t>
      </w:r>
    </w:p>
    <w:p w14:paraId="5789D09A" w14:textId="77777777" w:rsidR="00691F45" w:rsidRPr="008260E7" w:rsidRDefault="00691F45" w:rsidP="00952380">
      <w:pPr>
        <w:numPr>
          <w:ilvl w:val="0"/>
          <w:numId w:val="72"/>
        </w:numPr>
        <w:spacing w:before="120" w:after="120" w:line="240" w:lineRule="atLeast"/>
      </w:pPr>
      <w:r w:rsidRPr="008260E7">
        <w:t>Exclusão nas Áreas de Pressão: Em Lisboa, o PAA beneficia apenas cerca de 6% dos agregados, situando-se estes nas camadas de rendimentos mais elevados (acima do percentil 75).</w:t>
      </w:r>
    </w:p>
    <w:p w14:paraId="5D14922A" w14:textId="77777777" w:rsidR="00691F45" w:rsidRPr="008260E7" w:rsidRDefault="00691F45" w:rsidP="00952380">
      <w:pPr>
        <w:numPr>
          <w:ilvl w:val="0"/>
          <w:numId w:val="72"/>
        </w:numPr>
        <w:spacing w:before="120" w:after="120" w:line="240" w:lineRule="atLeast"/>
      </w:pPr>
      <w:r w:rsidRPr="008260E7">
        <w:t>O "Segmento Sem Resposta": Cerca de 50% a 65% dos agregados (dependendo do município) ficam num "vazio": têm rendimentos baixos demais para aceder ao PAA (onde a taxa de esforço superaria os 35%), mas não são suficientemente carenciados para aceder à habitação social.</w:t>
      </w:r>
    </w:p>
    <w:p w14:paraId="79383683" w14:textId="77777777" w:rsidR="00691F45" w:rsidRPr="008260E7" w:rsidRDefault="00691F45" w:rsidP="00691F45">
      <w:pPr>
        <w:spacing w:before="120" w:after="120" w:line="240" w:lineRule="atLeast"/>
        <w:rPr>
          <w:i/>
          <w:iCs/>
        </w:rPr>
      </w:pPr>
      <w:r w:rsidRPr="008260E7">
        <w:rPr>
          <w:i/>
          <w:iCs/>
        </w:rPr>
        <w:t>4. Arrendamento Informal</w:t>
      </w:r>
    </w:p>
    <w:p w14:paraId="7C9036F2" w14:textId="77777777" w:rsidR="00691F45" w:rsidRPr="008260E7" w:rsidRDefault="00691F45" w:rsidP="00952380">
      <w:pPr>
        <w:numPr>
          <w:ilvl w:val="0"/>
          <w:numId w:val="72"/>
        </w:numPr>
        <w:spacing w:before="120" w:after="120" w:line="240" w:lineRule="atLeast"/>
      </w:pPr>
      <w:r w:rsidRPr="008260E7">
        <w:t>Embora o artigo foque em dados oficiais de novos contratos registados no INE, menciona que o mercado de arrendamento em Portugal é marcado por situações díspares que incluem a partilha de casa e o facto de apenas 20% da população se encontrar no mercado de arrendamento formal. O desfasamento extremo entre rendas e rendimentos sugere que muitas famílias são empurradas para soluções precárias ou informais fora do quadro regulado.</w:t>
      </w:r>
    </w:p>
    <w:p w14:paraId="4398EFC1" w14:textId="77777777" w:rsidR="00691F45" w:rsidRPr="008260E7" w:rsidRDefault="00691F45" w:rsidP="00691F45">
      <w:pPr>
        <w:spacing w:before="120" w:after="120" w:line="240" w:lineRule="atLeast"/>
        <w:rPr>
          <w:b/>
          <w:bCs/>
        </w:rPr>
      </w:pPr>
      <w:r w:rsidRPr="008260E7">
        <w:rPr>
          <w:b/>
          <w:bCs/>
        </w:rPr>
        <w:t>Análise Crítica das Implicações para Políticas Públicas</w:t>
      </w:r>
    </w:p>
    <w:p w14:paraId="5D32931B" w14:textId="77777777" w:rsidR="00691F45" w:rsidRPr="008260E7" w:rsidRDefault="00691F45" w:rsidP="00691F45">
      <w:pPr>
        <w:spacing w:before="120" w:after="120" w:line="240" w:lineRule="atLeast"/>
      </w:pPr>
      <w:r w:rsidRPr="008260E7">
        <w:t>Baseando-se nas conclusões do estudo, podem extrair-se as seguintes implicações para as políticas públicas de habitação:</w:t>
      </w:r>
    </w:p>
    <w:p w14:paraId="78426466" w14:textId="77777777" w:rsidR="00691F45" w:rsidRPr="008260E7" w:rsidRDefault="00691F45" w:rsidP="00952380">
      <w:pPr>
        <w:numPr>
          <w:ilvl w:val="0"/>
          <w:numId w:val="71"/>
        </w:numPr>
        <w:spacing w:before="120" w:after="120" w:line="240" w:lineRule="atLeast"/>
      </w:pPr>
      <w:r w:rsidRPr="008260E7">
        <w:rPr>
          <w:b/>
          <w:bCs/>
        </w:rPr>
        <w:t>Insuficiência de Incentivos Fiscais:</w:t>
      </w:r>
      <w:r w:rsidRPr="008260E7">
        <w:t xml:space="preserve"> O PAA assenta na adesão voluntária de proprietários em troca de benefícios fiscais. O estudo demonstra que, em zonas de alta pressão, uma redução de 20% na renda é insuficiente para tornar a habitação acessível à classe média. Isto sugere que políticas baseadas apenas em incentivos ao mercado privado têm limites estruturais intransponíveis.</w:t>
      </w:r>
    </w:p>
    <w:p w14:paraId="261284FB" w14:textId="77777777" w:rsidR="00691F45" w:rsidRPr="008260E7" w:rsidRDefault="00691F45" w:rsidP="00952380">
      <w:pPr>
        <w:numPr>
          <w:ilvl w:val="0"/>
          <w:numId w:val="71"/>
        </w:numPr>
        <w:spacing w:before="120" w:after="120" w:line="240" w:lineRule="atLeast"/>
      </w:pPr>
      <w:r w:rsidRPr="008260E7">
        <w:rPr>
          <w:b/>
          <w:bCs/>
        </w:rPr>
        <w:t>Necessidade de Alargamento da Oferta Pública:</w:t>
      </w:r>
      <w:r w:rsidRPr="008260E7">
        <w:t xml:space="preserve"> A existência de um vasto segmento da população (cerca de 50%) sem resposta — nem social, nem de mercado "acessível" — indica que o Estado precisa de intervir diretamente na promoção de habitação. O programa 1.º Direito é mencionado como necessário, mas focado apenas na carência grave.</w:t>
      </w:r>
    </w:p>
    <w:p w14:paraId="2F8468A0" w14:textId="77777777" w:rsidR="00691F45" w:rsidRPr="008260E7" w:rsidRDefault="00691F45" w:rsidP="00952380">
      <w:pPr>
        <w:numPr>
          <w:ilvl w:val="0"/>
          <w:numId w:val="71"/>
        </w:numPr>
        <w:spacing w:before="120" w:after="120" w:line="240" w:lineRule="atLeast"/>
      </w:pPr>
      <w:r w:rsidRPr="008260E7">
        <w:rPr>
          <w:b/>
          <w:bCs/>
        </w:rPr>
        <w:t>Urgência de Políticas Territoriais Diferenciadas:</w:t>
      </w:r>
      <w:r w:rsidRPr="008260E7">
        <w:t xml:space="preserve"> O impacto do PAA é heterogéneo. Aplicar as mesmas métricas a Lisboa e a um município do interior não resolve o problema da deslocalização forçada. As políticas devem considerar a especificidade das áreas metropolitanas, onde o mercado está "</w:t>
      </w:r>
      <w:proofErr w:type="spellStart"/>
      <w:r w:rsidRPr="008260E7">
        <w:t>financeirizado</w:t>
      </w:r>
      <w:proofErr w:type="spellEnd"/>
      <w:r w:rsidRPr="008260E7">
        <w:t>" e influenciado pelo turismo.</w:t>
      </w:r>
    </w:p>
    <w:p w14:paraId="05AE9AFE" w14:textId="77777777" w:rsidR="00691F45" w:rsidRDefault="00691F45" w:rsidP="00062029">
      <w:pPr>
        <w:numPr>
          <w:ilvl w:val="0"/>
          <w:numId w:val="71"/>
        </w:numPr>
        <w:spacing w:before="120" w:after="240" w:line="240" w:lineRule="atLeast"/>
        <w:ind w:left="714" w:hanging="357"/>
      </w:pPr>
      <w:r w:rsidRPr="008260E7">
        <w:rPr>
          <w:b/>
          <w:bCs/>
        </w:rPr>
        <w:t>Monitorização e Transparência de Dados:</w:t>
      </w:r>
      <w:r w:rsidRPr="008260E7">
        <w:t xml:space="preserve"> O estudo sublinha a vantagem de ter indicadores oficiais de "renda de mercado" e "taxa de esforço". A política pública ganha com este diagnóstico, pois permite responsabilizar o Governo por encontrar soluções para quem o PAA exclui por falta de rendimentos.</w:t>
      </w:r>
    </w:p>
    <w:p w14:paraId="39E15605" w14:textId="10B687AA" w:rsidR="009A5F10" w:rsidRPr="00062029" w:rsidRDefault="00062029" w:rsidP="00062029">
      <w:pPr>
        <w:pBdr>
          <w:top w:val="single" w:sz="4" w:space="1" w:color="auto"/>
          <w:left w:val="single" w:sz="4" w:space="4" w:color="auto"/>
          <w:bottom w:val="single" w:sz="4" w:space="1" w:color="auto"/>
          <w:right w:val="single" w:sz="4" w:space="4" w:color="auto"/>
        </w:pBdr>
        <w:rPr>
          <w:b/>
          <w:bCs/>
        </w:rPr>
      </w:pPr>
      <w:r w:rsidRPr="00062029">
        <w:rPr>
          <w:b/>
          <w:bCs/>
        </w:rPr>
        <w:lastRenderedPageBreak/>
        <w:t>Há 30 mil candidatos ao programa de renda acessível, mas só duas mil casas (Jornal de Notícias, 10 de novembro de 2022).</w:t>
      </w:r>
    </w:p>
    <w:p w14:paraId="3F7C56A2" w14:textId="6A30DFA5" w:rsidR="00062029" w:rsidRPr="00062029" w:rsidRDefault="00062029" w:rsidP="00062029">
      <w:pPr>
        <w:tabs>
          <w:tab w:val="left" w:pos="2552"/>
        </w:tabs>
        <w:spacing w:before="120" w:after="120" w:line="240" w:lineRule="atLeast"/>
        <w:rPr>
          <w:i/>
          <w:iCs/>
        </w:rPr>
      </w:pPr>
      <w:r w:rsidRPr="00062029">
        <w:rPr>
          <w:i/>
          <w:iCs/>
        </w:rPr>
        <w:t xml:space="preserve">Autores: </w:t>
      </w:r>
      <w:r>
        <w:rPr>
          <w:i/>
          <w:iCs/>
        </w:rPr>
        <w:t>Carla Soares/Jornal de Notícias</w:t>
      </w:r>
      <w:r w:rsidRPr="00062029">
        <w:rPr>
          <w:i/>
          <w:iCs/>
        </w:rPr>
        <w:t>.</w:t>
      </w:r>
    </w:p>
    <w:p w14:paraId="096BED23" w14:textId="77777777" w:rsidR="009D052F" w:rsidRDefault="009D052F" w:rsidP="009D052F">
      <w:pPr>
        <w:tabs>
          <w:tab w:val="left" w:pos="2552"/>
        </w:tabs>
        <w:spacing w:before="120" w:after="120" w:line="240" w:lineRule="atLeast"/>
        <w:rPr>
          <w:i/>
          <w:iCs/>
        </w:rPr>
      </w:pPr>
      <w:r>
        <w:rPr>
          <w:i/>
          <w:iCs/>
        </w:rPr>
        <w:t xml:space="preserve">Pessoas/entidades citadas: </w:t>
      </w:r>
      <w:r w:rsidRPr="009D052F">
        <w:rPr>
          <w:i/>
          <w:iCs/>
        </w:rPr>
        <w:t>Romão Lavadinho — presidente da Associação dos Inquilinos Lisbonenses</w:t>
      </w:r>
      <w:r>
        <w:rPr>
          <w:i/>
          <w:iCs/>
        </w:rPr>
        <w:t xml:space="preserve">; </w:t>
      </w:r>
      <w:r w:rsidRPr="009D052F">
        <w:rPr>
          <w:i/>
          <w:iCs/>
        </w:rPr>
        <w:t>António Frias Marques — presidente da Associação Nacional de Proprietários (ANP).</w:t>
      </w:r>
      <w:r>
        <w:rPr>
          <w:i/>
          <w:iCs/>
        </w:rPr>
        <w:t xml:space="preserve">; </w:t>
      </w:r>
      <w:r w:rsidRPr="009D052F">
        <w:rPr>
          <w:i/>
          <w:iCs/>
        </w:rPr>
        <w:t>Patrícia Maio — vice</w:t>
      </w:r>
      <w:r w:rsidRPr="009D052F">
        <w:rPr>
          <w:rFonts w:ascii="Cambria Math" w:hAnsi="Cambria Math" w:cs="Cambria Math"/>
          <w:i/>
          <w:iCs/>
        </w:rPr>
        <w:t>‑</w:t>
      </w:r>
      <w:r w:rsidRPr="009D052F">
        <w:rPr>
          <w:i/>
          <w:iCs/>
        </w:rPr>
        <w:t>presidente executiva da Associação dos Proprietários e Agricultores do Norte de Portugal (APANP)</w:t>
      </w:r>
      <w:r>
        <w:rPr>
          <w:i/>
          <w:iCs/>
        </w:rPr>
        <w:t xml:space="preserve">; </w:t>
      </w:r>
      <w:r w:rsidRPr="009D052F">
        <w:rPr>
          <w:i/>
          <w:iCs/>
        </w:rPr>
        <w:t>Paulo Caiado — presidente da Associação dos Profissionais e Empresas de Mediação Imobiliária de Portugal (APEMIP).</w:t>
      </w:r>
    </w:p>
    <w:p w14:paraId="40297E9A" w14:textId="1AC23B81" w:rsidR="00062029" w:rsidRDefault="00062029" w:rsidP="005C12E7">
      <w:pPr>
        <w:tabs>
          <w:tab w:val="left" w:pos="2552"/>
        </w:tabs>
        <w:spacing w:before="120" w:after="120" w:line="240" w:lineRule="atLeast"/>
        <w:rPr>
          <w:i/>
          <w:iCs/>
        </w:rPr>
      </w:pPr>
      <w:r w:rsidRPr="00062029">
        <w:rPr>
          <w:i/>
          <w:iCs/>
        </w:rPr>
        <w:t xml:space="preserve">Data de Publicação: </w:t>
      </w:r>
      <w:r w:rsidR="00D47293">
        <w:rPr>
          <w:i/>
          <w:iCs/>
        </w:rPr>
        <w:t>10 de novembro de 2022.</w:t>
      </w:r>
    </w:p>
    <w:p w14:paraId="20F17299" w14:textId="30E5CFAF" w:rsidR="005F778A" w:rsidRPr="005F778A" w:rsidRDefault="005F778A" w:rsidP="00CA2A96">
      <w:pPr>
        <w:keepNext/>
        <w:keepLines/>
        <w:tabs>
          <w:tab w:val="left" w:pos="2552"/>
        </w:tabs>
        <w:spacing w:before="120" w:after="120" w:line="240" w:lineRule="atLeast"/>
        <w:rPr>
          <w:b/>
          <w:bCs/>
        </w:rPr>
      </w:pPr>
      <w:r w:rsidRPr="005F778A">
        <w:rPr>
          <w:b/>
          <w:bCs/>
        </w:rPr>
        <w:t>Síntese de Conteúdos e Conclusões</w:t>
      </w:r>
    </w:p>
    <w:p w14:paraId="69C61B3D" w14:textId="0BA5D887" w:rsidR="005F778A" w:rsidRDefault="005F778A" w:rsidP="005F778A">
      <w:pPr>
        <w:tabs>
          <w:tab w:val="left" w:pos="2552"/>
        </w:tabs>
        <w:spacing w:before="120" w:after="120" w:line="240" w:lineRule="atLeast"/>
      </w:pPr>
      <w:r>
        <w:t>O artigo analisa o desempenho do então designado por Programa de Arrendamento Acessível (PAA) e conclui que o programa está muito distante dos objetivos anunciados. Apesar de existirem 30 mil candidaturas, apenas cerca de 900 contratos estavam ativos no verão</w:t>
      </w:r>
      <w:r w:rsidR="003E1F7F">
        <w:t xml:space="preserve"> de 2022</w:t>
      </w:r>
      <w:r>
        <w:t>, para um universo de 2 mil alojamentos disponíveis. A maioria das habitações concentra</w:t>
      </w:r>
      <w:r>
        <w:rPr>
          <w:rFonts w:ascii="Cambria Math" w:hAnsi="Cambria Math" w:cs="Cambria Math"/>
        </w:rPr>
        <w:t>‑</w:t>
      </w:r>
      <w:r>
        <w:t>se nas áreas metropolitanas de Lisboa e Porto, onde a pressão do mercado é maior.</w:t>
      </w:r>
    </w:p>
    <w:p w14:paraId="700FF42F" w14:textId="77777777" w:rsidR="005F778A" w:rsidRDefault="005F778A" w:rsidP="005F778A">
      <w:pPr>
        <w:tabs>
          <w:tab w:val="left" w:pos="2552"/>
        </w:tabs>
        <w:spacing w:before="120" w:after="120" w:line="240" w:lineRule="atLeast"/>
      </w:pPr>
      <w:r>
        <w:t>As rendas praticadas no âmbito do programa continuam relativamente elevadas: cerca de 40% dos contratos têm valores entre 500 e 800 euros, e outros 40% entre 300 e 500 euros. As associações de inquilinos, proprietários e mediadores imobiliários concordam, embora por motivos distintos, que o programa é ineficaz. Denunciam problemas como burocracia excessiva, falta de incentivos adequados, adesão reduzida por parte dos proprietários e, sobretudo, impacto negligenciável face às necessidades reais do mercado.</w:t>
      </w:r>
    </w:p>
    <w:p w14:paraId="2F17A709" w14:textId="77777777" w:rsidR="005F778A" w:rsidRDefault="005F778A" w:rsidP="005F778A">
      <w:pPr>
        <w:tabs>
          <w:tab w:val="left" w:pos="2552"/>
        </w:tabs>
        <w:spacing w:before="120" w:after="120" w:line="240" w:lineRule="atLeast"/>
      </w:pPr>
      <w:r>
        <w:t>Para os inquilinos, a falta de habitação pública impede uma verdadeira contenção dos preços, e já há senhorios a subir rendas devido ao travão de 2% previsto para 2023. Para os proprietários, a isenção fiscal não compensa as rendas mais baixas exigidas, e os critérios do programa são demasiado restritivos. Representantes do setor imobiliário classificam o PAA como um “fracasso”, defendendo reformas urgentes.</w:t>
      </w:r>
    </w:p>
    <w:p w14:paraId="396FD6C4" w14:textId="77777777" w:rsidR="005F778A" w:rsidRDefault="005F778A" w:rsidP="005F778A">
      <w:pPr>
        <w:tabs>
          <w:tab w:val="left" w:pos="2552"/>
        </w:tabs>
        <w:spacing w:before="120" w:after="120" w:line="240" w:lineRule="atLeast"/>
      </w:pPr>
      <w:r>
        <w:t>O Governo reconhece limitações e afirma estar a trabalhar na simplificação da plataforma e no aperfeiçoamento da ligação entre oferta e procura, mas não apresenta medidas estruturais de curto prazo.</w:t>
      </w:r>
    </w:p>
    <w:p w14:paraId="11941394" w14:textId="59920E37" w:rsidR="005F778A" w:rsidRPr="003E4427" w:rsidRDefault="005F778A" w:rsidP="005F778A">
      <w:pPr>
        <w:tabs>
          <w:tab w:val="left" w:pos="2552"/>
        </w:tabs>
        <w:spacing w:before="120" w:after="120" w:line="240" w:lineRule="atLeast"/>
        <w:rPr>
          <w:b/>
          <w:bCs/>
        </w:rPr>
      </w:pPr>
      <w:r w:rsidRPr="003E4427">
        <w:rPr>
          <w:b/>
          <w:bCs/>
        </w:rPr>
        <w:t>Implicações para as Políticas Públicas</w:t>
      </w:r>
    </w:p>
    <w:p w14:paraId="78BFBE46" w14:textId="77777777" w:rsidR="005F778A" w:rsidRDefault="005F778A" w:rsidP="005F778A">
      <w:pPr>
        <w:tabs>
          <w:tab w:val="left" w:pos="2552"/>
        </w:tabs>
        <w:spacing w:before="120" w:after="120" w:line="240" w:lineRule="atLeast"/>
      </w:pPr>
      <w:r>
        <w:t>O conjunto de críticas e resultados reportados sugere que o atual desenho do PAA não é capaz de dar resposta à dimensão do problema habitacional. Para políticas públicas, emergem várias implicações:</w:t>
      </w:r>
    </w:p>
    <w:p w14:paraId="6EF37565" w14:textId="77777777" w:rsidR="005F778A" w:rsidRDefault="005F778A" w:rsidP="005F778A">
      <w:pPr>
        <w:tabs>
          <w:tab w:val="left" w:pos="2552"/>
        </w:tabs>
        <w:spacing w:before="120" w:after="120" w:line="240" w:lineRule="atLeast"/>
      </w:pPr>
      <w:r>
        <w:t>a) Necessidade de reforço substancial da habitação pública</w:t>
      </w:r>
    </w:p>
    <w:p w14:paraId="0CEB882C" w14:textId="77777777" w:rsidR="005F778A" w:rsidRDefault="005F778A" w:rsidP="005F778A">
      <w:pPr>
        <w:tabs>
          <w:tab w:val="left" w:pos="2552"/>
        </w:tabs>
        <w:spacing w:before="120" w:after="120" w:line="240" w:lineRule="atLeast"/>
      </w:pPr>
      <w:r>
        <w:t>A incapacidade do programa em captar casas suficientes indica que depender apenas de incentivos à oferta privada não chega. A expansão da construção pública, a aquisição de imóveis devolutos e a reabilitação urbana são caminhos apontados pelos inquilinos e coerentes com a escala das necessidades.</w:t>
      </w:r>
    </w:p>
    <w:p w14:paraId="42D3C9CA" w14:textId="77777777" w:rsidR="005F778A" w:rsidRDefault="005F778A" w:rsidP="005F778A">
      <w:pPr>
        <w:tabs>
          <w:tab w:val="left" w:pos="2552"/>
        </w:tabs>
        <w:spacing w:before="120" w:after="120" w:line="240" w:lineRule="atLeast"/>
      </w:pPr>
      <w:r>
        <w:t>b) Simplificação administrativa</w:t>
      </w:r>
    </w:p>
    <w:p w14:paraId="51F12100" w14:textId="77777777" w:rsidR="005F778A" w:rsidRDefault="005F778A" w:rsidP="005F778A">
      <w:pPr>
        <w:tabs>
          <w:tab w:val="left" w:pos="2552"/>
        </w:tabs>
        <w:spacing w:before="120" w:after="120" w:line="240" w:lineRule="atLeast"/>
      </w:pPr>
      <w:r>
        <w:t>A burocracia é um obstáculo transversal. Uma política eficaz deve incluir um processo operacional mais simples, mais rápido e menos restritivo, tanto para proprietários como para arrendatários. Reformas tipo “Simplex” são consideradas cruciais para aumentar a adesão.</w:t>
      </w:r>
    </w:p>
    <w:p w14:paraId="2A8BD5F1" w14:textId="77777777" w:rsidR="005F778A" w:rsidRDefault="005F778A" w:rsidP="005F778A">
      <w:pPr>
        <w:tabs>
          <w:tab w:val="left" w:pos="2552"/>
        </w:tabs>
        <w:spacing w:before="120" w:after="120" w:line="240" w:lineRule="atLeast"/>
      </w:pPr>
      <w:r>
        <w:t>c) Reequilíbrio dos incentivos aos proprietários</w:t>
      </w:r>
    </w:p>
    <w:p w14:paraId="519B4954" w14:textId="77777777" w:rsidR="005F778A" w:rsidRDefault="005F778A" w:rsidP="005F778A">
      <w:pPr>
        <w:tabs>
          <w:tab w:val="left" w:pos="2552"/>
        </w:tabs>
        <w:spacing w:before="120" w:after="120" w:line="240" w:lineRule="atLeast"/>
      </w:pPr>
      <w:r>
        <w:lastRenderedPageBreak/>
        <w:t>Os atuais benefícios fiscais (isenção de IRS/IRC) parecem insuficientes para compensar as limitações e exigências do programa. Políticas mais robustas — como incentivos financeiros diretos, apoio à reabilitação, ou garantias de estabilidade contratual — podem ser necessárias para mobilizar o parque habitacional privado.</w:t>
      </w:r>
    </w:p>
    <w:p w14:paraId="4D58FFFE" w14:textId="77777777" w:rsidR="005F778A" w:rsidRDefault="005F778A" w:rsidP="005F778A">
      <w:pPr>
        <w:tabs>
          <w:tab w:val="left" w:pos="2552"/>
        </w:tabs>
        <w:spacing w:before="120" w:after="120" w:line="240" w:lineRule="atLeast"/>
      </w:pPr>
      <w:r>
        <w:t>d) Atualização dos limites de rendas e critérios de elegibilidade</w:t>
      </w:r>
    </w:p>
    <w:p w14:paraId="6A61A35D" w14:textId="77777777" w:rsidR="005F778A" w:rsidRDefault="005F778A" w:rsidP="005F778A">
      <w:pPr>
        <w:tabs>
          <w:tab w:val="left" w:pos="2552"/>
        </w:tabs>
        <w:spacing w:before="120" w:after="120" w:line="240" w:lineRule="atLeast"/>
      </w:pPr>
      <w:r>
        <w:t>Com rendas entre 500 e 800 euros a representar uma fatia significativa do PAA, e tendo em conta a mediana salarial portuguesa, torna</w:t>
      </w:r>
      <w:r>
        <w:rPr>
          <w:rFonts w:ascii="Cambria Math" w:hAnsi="Cambria Math" w:cs="Cambria Math"/>
        </w:rPr>
        <w:t>‑</w:t>
      </w:r>
      <w:r>
        <w:t>se evidente que os critérios do programa podem estar desalinhados com a realidade económica das famílias. A revisão das regras de cálculo da renda acessível e dos limites de taxa de esforço pode ser determinante.</w:t>
      </w:r>
    </w:p>
    <w:p w14:paraId="3EC51CCC" w14:textId="77777777" w:rsidR="005F778A" w:rsidRDefault="005F778A" w:rsidP="005F778A">
      <w:pPr>
        <w:tabs>
          <w:tab w:val="left" w:pos="2552"/>
        </w:tabs>
        <w:spacing w:before="120" w:after="120" w:line="240" w:lineRule="atLeast"/>
      </w:pPr>
      <w:r>
        <w:t>e) Melhoria da articulação entre central e local</w:t>
      </w:r>
    </w:p>
    <w:p w14:paraId="2AEE9B2C" w14:textId="77777777" w:rsidR="005F778A" w:rsidRDefault="005F778A" w:rsidP="005F778A">
      <w:pPr>
        <w:tabs>
          <w:tab w:val="left" w:pos="2552"/>
        </w:tabs>
        <w:spacing w:before="120" w:after="120" w:line="240" w:lineRule="atLeast"/>
      </w:pPr>
      <w:r>
        <w:t>O artigo revela diferenças significativas entre municípios e um papel relevante das autarquias. Uma política de habitação eficaz deve reforçar a coordenação entre governo central, municípios e setor privado, garantindo coerência estratégica.</w:t>
      </w:r>
    </w:p>
    <w:p w14:paraId="1EC3B164" w14:textId="77777777" w:rsidR="005F778A" w:rsidRDefault="005F778A" w:rsidP="005F778A">
      <w:pPr>
        <w:tabs>
          <w:tab w:val="left" w:pos="2552"/>
        </w:tabs>
        <w:spacing w:before="120" w:after="120" w:line="240" w:lineRule="atLeast"/>
      </w:pPr>
      <w:r>
        <w:t>f) Monitorização contínua e transparência</w:t>
      </w:r>
    </w:p>
    <w:p w14:paraId="5045F7FB" w14:textId="54790AF7" w:rsidR="009D052F" w:rsidRDefault="005F778A" w:rsidP="005F778A">
      <w:pPr>
        <w:tabs>
          <w:tab w:val="left" w:pos="2552"/>
        </w:tabs>
        <w:spacing w:before="120" w:after="120" w:line="240" w:lineRule="atLeast"/>
      </w:pPr>
      <w:r>
        <w:t>A avaliação do PAA parece tardia e limitada. O impacto reduzido do programa reforça a importância de monitorização de resultados, dados públicos acessíveis e correções de política baseadas em evidências.</w:t>
      </w:r>
    </w:p>
    <w:p w14:paraId="1F2A2153" w14:textId="3F56285F" w:rsidR="00CE7A82" w:rsidRPr="008260E7" w:rsidRDefault="00CE7A82" w:rsidP="00CE7A82">
      <w:pPr>
        <w:pBdr>
          <w:top w:val="single" w:sz="4" w:space="1" w:color="000000" w:themeColor="text1"/>
          <w:left w:val="single" w:sz="4" w:space="4" w:color="000000" w:themeColor="text1"/>
          <w:bottom w:val="single" w:sz="4" w:space="1" w:color="000000" w:themeColor="text1"/>
          <w:right w:val="single" w:sz="4" w:space="4" w:color="000000" w:themeColor="text1"/>
          <w:between w:val="single" w:sz="4" w:space="1" w:color="000000" w:themeColor="text1"/>
          <w:bar w:val="single" w:sz="4" w:color="000000" w:themeColor="text1"/>
        </w:pBdr>
        <w:spacing w:before="120" w:after="120" w:line="240" w:lineRule="atLeast"/>
        <w:rPr>
          <w:b/>
          <w:bCs/>
        </w:rPr>
      </w:pPr>
      <w:r w:rsidRPr="00CE7A82">
        <w:rPr>
          <w:b/>
          <w:bCs/>
        </w:rPr>
        <w:t>Governo cria novos incentivos fiscais para quem investir em arrendamento acessível</w:t>
      </w:r>
    </w:p>
    <w:p w14:paraId="2E4D26A0" w14:textId="103FCC0D" w:rsidR="00CE7A82" w:rsidRPr="00184BBA" w:rsidRDefault="00CE7A82" w:rsidP="00CE7A82">
      <w:pPr>
        <w:tabs>
          <w:tab w:val="left" w:pos="2552"/>
        </w:tabs>
        <w:spacing w:before="120" w:after="120" w:line="240" w:lineRule="atLeast"/>
        <w:rPr>
          <w:i/>
          <w:iCs/>
        </w:rPr>
      </w:pPr>
      <w:r w:rsidRPr="00184BBA">
        <w:rPr>
          <w:i/>
          <w:iCs/>
        </w:rPr>
        <w:t xml:space="preserve">Autor: </w:t>
      </w:r>
      <w:r w:rsidR="00E81D34">
        <w:rPr>
          <w:i/>
          <w:iCs/>
        </w:rPr>
        <w:t>Público Imobiliário</w:t>
      </w:r>
    </w:p>
    <w:p w14:paraId="149A1F8A" w14:textId="7314C540" w:rsidR="00CE7A82" w:rsidRPr="00184BBA" w:rsidRDefault="00CE7A82" w:rsidP="00CE7A82">
      <w:pPr>
        <w:tabs>
          <w:tab w:val="left" w:pos="2552"/>
        </w:tabs>
        <w:spacing w:before="120" w:after="120" w:line="240" w:lineRule="atLeast"/>
        <w:rPr>
          <w:i/>
          <w:iCs/>
        </w:rPr>
      </w:pPr>
      <w:r w:rsidRPr="00184BBA">
        <w:rPr>
          <w:i/>
          <w:iCs/>
        </w:rPr>
        <w:t xml:space="preserve">Data de Publicação: </w:t>
      </w:r>
      <w:r w:rsidR="00E81D34">
        <w:rPr>
          <w:i/>
          <w:iCs/>
        </w:rPr>
        <w:t>12 de junho de 2024</w:t>
      </w:r>
    </w:p>
    <w:p w14:paraId="0CEFFEB0" w14:textId="22D7CED3" w:rsidR="003F69F6" w:rsidRPr="00E3071D" w:rsidRDefault="00E3071D" w:rsidP="005F778A">
      <w:pPr>
        <w:tabs>
          <w:tab w:val="left" w:pos="2552"/>
        </w:tabs>
        <w:spacing w:before="120" w:after="120" w:line="240" w:lineRule="atLeast"/>
        <w:rPr>
          <w:b/>
          <w:bCs/>
        </w:rPr>
      </w:pPr>
      <w:r w:rsidRPr="00E3071D">
        <w:rPr>
          <w:b/>
          <w:bCs/>
        </w:rPr>
        <w:t>Resumo</w:t>
      </w:r>
    </w:p>
    <w:p w14:paraId="724EBFAC" w14:textId="4033112A" w:rsidR="004B254F" w:rsidRDefault="004B254F" w:rsidP="004B254F">
      <w:pPr>
        <w:tabs>
          <w:tab w:val="left" w:pos="2552"/>
        </w:tabs>
        <w:spacing w:before="120" w:after="120" w:line="240" w:lineRule="atLeast"/>
      </w:pPr>
      <w:r>
        <w:t>O Governo português apresentou uma proposta de lei que cria incentivos fiscais para estimular investimentos em habitação destinada ao Programa de Arrendamento Acessível (PAA). O objetivo é aumentar a oferta de casas com rendas mais baixas e atrair investimento através dos Organismos de Investimento Coletivo (OIC</w:t>
      </w:r>
      <w:r w:rsidR="00975128">
        <w:t xml:space="preserve">; </w:t>
      </w:r>
      <w:r w:rsidR="00975128" w:rsidRPr="00975128">
        <w:t xml:space="preserve">DL n.º 27/2023, de 28 de </w:t>
      </w:r>
      <w:r w:rsidR="00975128">
        <w:t>a</w:t>
      </w:r>
      <w:r w:rsidR="00975128" w:rsidRPr="00975128">
        <w:t>bril</w:t>
      </w:r>
      <w:r>
        <w:t>), como fundos ou sociedades imobiliárias.</w:t>
      </w:r>
    </w:p>
    <w:p w14:paraId="4EB1982F" w14:textId="77777777" w:rsidR="004B254F" w:rsidRDefault="004B254F" w:rsidP="004B254F">
      <w:pPr>
        <w:tabs>
          <w:tab w:val="left" w:pos="2552"/>
        </w:tabs>
        <w:spacing w:before="120" w:after="120" w:line="240" w:lineRule="atLeast"/>
      </w:pPr>
      <w:r>
        <w:t>Os investidores — particulares (IRS) ou empresas (IRC) — terão reduções fiscais sobre os rendimentos obtidos através destes fundos.</w:t>
      </w:r>
    </w:p>
    <w:p w14:paraId="0E282B74" w14:textId="77777777" w:rsidR="004B254F" w:rsidRDefault="004B254F" w:rsidP="004B254F">
      <w:pPr>
        <w:tabs>
          <w:tab w:val="left" w:pos="2552"/>
        </w:tabs>
        <w:spacing w:before="120" w:after="120" w:line="240" w:lineRule="atLeast"/>
      </w:pPr>
      <w:r>
        <w:t>Quanto maior a percentagem de ativos do OIC dedicada ao arrendamento acessível, maior a vantagem fiscal.</w:t>
      </w:r>
    </w:p>
    <w:p w14:paraId="3433D78D" w14:textId="69FE66E3" w:rsidR="004B254F" w:rsidRDefault="008E71BB" w:rsidP="008E71BB">
      <w:pPr>
        <w:tabs>
          <w:tab w:val="left" w:pos="2552"/>
        </w:tabs>
        <w:spacing w:before="120" w:after="120" w:line="240" w:lineRule="atLeast"/>
        <w:jc w:val="center"/>
      </w:pPr>
      <w:r w:rsidRPr="008E71BB">
        <w:rPr>
          <w:noProof/>
        </w:rPr>
        <w:drawing>
          <wp:inline distT="0" distB="0" distL="0" distR="0" wp14:anchorId="5FBE0DDF" wp14:editId="39E743ED">
            <wp:extent cx="2952171" cy="1325465"/>
            <wp:effectExtent l="0" t="0" r="635" b="8255"/>
            <wp:docPr id="86041842" name="Imagem 1" descr="Uma imagem com texto, captura de ecrã, Tipo de letra, número&#10;&#10;Os conteúdos gerados por IA podem estar incorre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41842" name="Imagem 1" descr="Uma imagem com texto, captura de ecrã, Tipo de letra, número&#10;&#10;Os conteúdos gerados por IA podem estar incorretos."/>
                    <pic:cNvPicPr/>
                  </pic:nvPicPr>
                  <pic:blipFill>
                    <a:blip r:embed="rId43"/>
                    <a:stretch>
                      <a:fillRect/>
                    </a:stretch>
                  </pic:blipFill>
                  <pic:spPr>
                    <a:xfrm>
                      <a:off x="0" y="0"/>
                      <a:ext cx="2965795" cy="1331582"/>
                    </a:xfrm>
                    <a:prstGeom prst="rect">
                      <a:avLst/>
                    </a:prstGeom>
                  </pic:spPr>
                </pic:pic>
              </a:graphicData>
            </a:graphic>
          </wp:inline>
        </w:drawing>
      </w:r>
    </w:p>
    <w:p w14:paraId="19EB78C8" w14:textId="77777777" w:rsidR="004B254F" w:rsidRDefault="004B254F" w:rsidP="004B254F">
      <w:pPr>
        <w:tabs>
          <w:tab w:val="left" w:pos="2552"/>
        </w:tabs>
        <w:spacing w:before="120" w:after="120" w:line="240" w:lineRule="atLeast"/>
      </w:pPr>
      <w:r>
        <w:t>No escalão mais alto (&gt;25%), o OIC também tem redução de 25% na taxa do Imposto do Selo.</w:t>
      </w:r>
    </w:p>
    <w:p w14:paraId="1D4BD23C" w14:textId="52385941" w:rsidR="003F69F6" w:rsidRPr="00D92A7E" w:rsidRDefault="00D92A7E" w:rsidP="00827E32">
      <w:pPr>
        <w:keepNext/>
        <w:keepLines/>
        <w:pBdr>
          <w:top w:val="single" w:sz="4" w:space="1" w:color="auto"/>
          <w:left w:val="single" w:sz="4" w:space="4" w:color="auto"/>
          <w:bottom w:val="single" w:sz="4" w:space="1" w:color="auto"/>
          <w:right w:val="single" w:sz="4" w:space="4" w:color="auto"/>
        </w:pBdr>
        <w:tabs>
          <w:tab w:val="left" w:pos="2552"/>
        </w:tabs>
        <w:spacing w:before="120" w:after="120" w:line="240" w:lineRule="atLeast"/>
        <w:rPr>
          <w:b/>
          <w:bCs/>
        </w:rPr>
      </w:pPr>
      <w:r w:rsidRPr="00D92A7E">
        <w:rPr>
          <w:b/>
          <w:bCs/>
        </w:rPr>
        <w:lastRenderedPageBreak/>
        <w:t>Associações do setor imobiliário reprovam pacote “Mais Habitação” (15 março 2023)</w:t>
      </w:r>
    </w:p>
    <w:p w14:paraId="0FE9CEFA" w14:textId="77777777" w:rsidR="00D92A7E" w:rsidRPr="00184BBA" w:rsidRDefault="00D92A7E" w:rsidP="00827E32">
      <w:pPr>
        <w:keepNext/>
        <w:keepLines/>
        <w:tabs>
          <w:tab w:val="left" w:pos="2552"/>
        </w:tabs>
        <w:spacing w:before="120" w:after="120" w:line="240" w:lineRule="atLeast"/>
        <w:rPr>
          <w:i/>
          <w:iCs/>
        </w:rPr>
      </w:pPr>
      <w:r w:rsidRPr="00184BBA">
        <w:rPr>
          <w:i/>
          <w:iCs/>
        </w:rPr>
        <w:t xml:space="preserve">Autor: </w:t>
      </w:r>
      <w:r>
        <w:rPr>
          <w:i/>
          <w:iCs/>
        </w:rPr>
        <w:t>Público Imobiliário</w:t>
      </w:r>
    </w:p>
    <w:p w14:paraId="17B5F9EE" w14:textId="1479BFAE" w:rsidR="00D92A7E" w:rsidRDefault="00D92A7E" w:rsidP="00D92A7E">
      <w:pPr>
        <w:tabs>
          <w:tab w:val="left" w:pos="2552"/>
        </w:tabs>
        <w:spacing w:before="120" w:after="120" w:line="240" w:lineRule="atLeast"/>
        <w:rPr>
          <w:i/>
          <w:iCs/>
        </w:rPr>
      </w:pPr>
      <w:r w:rsidRPr="00184BBA">
        <w:rPr>
          <w:i/>
          <w:iCs/>
        </w:rPr>
        <w:t xml:space="preserve">Data de Publicação: </w:t>
      </w:r>
      <w:r>
        <w:rPr>
          <w:i/>
          <w:iCs/>
        </w:rPr>
        <w:t>15 de março de 2023</w:t>
      </w:r>
    </w:p>
    <w:p w14:paraId="16682054" w14:textId="684BA2B0" w:rsidR="001F28BB" w:rsidRDefault="001F28BB" w:rsidP="008920C7">
      <w:pPr>
        <w:tabs>
          <w:tab w:val="left" w:pos="2552"/>
        </w:tabs>
        <w:spacing w:before="120" w:after="120" w:line="240" w:lineRule="atLeast"/>
        <w:rPr>
          <w:i/>
          <w:iCs/>
        </w:rPr>
      </w:pPr>
      <w:r>
        <w:rPr>
          <w:i/>
          <w:iCs/>
        </w:rPr>
        <w:t>Entidades/pessoas citadas</w:t>
      </w:r>
      <w:r w:rsidR="008920C7">
        <w:rPr>
          <w:i/>
          <w:iCs/>
        </w:rPr>
        <w:t xml:space="preserve">: </w:t>
      </w:r>
      <w:r w:rsidR="008920C7" w:rsidRPr="008920C7">
        <w:rPr>
          <w:i/>
          <w:iCs/>
        </w:rPr>
        <w:t>Associações e entidades do setor imobiliário</w:t>
      </w:r>
      <w:r w:rsidR="008920C7">
        <w:rPr>
          <w:i/>
          <w:iCs/>
        </w:rPr>
        <w:t xml:space="preserve"> (</w:t>
      </w:r>
      <w:r w:rsidR="008920C7" w:rsidRPr="008920C7">
        <w:rPr>
          <w:i/>
          <w:iCs/>
        </w:rPr>
        <w:t>APPII – Associação Portuguesa de Promotores e Investidores Imobiliários</w:t>
      </w:r>
      <w:r w:rsidR="008920C7">
        <w:rPr>
          <w:i/>
          <w:iCs/>
        </w:rPr>
        <w:t xml:space="preserve">, </w:t>
      </w:r>
      <w:r w:rsidR="008920C7" w:rsidRPr="008920C7">
        <w:rPr>
          <w:i/>
          <w:iCs/>
        </w:rPr>
        <w:t>Presidente: Hugo Santos Ferreira</w:t>
      </w:r>
      <w:r w:rsidR="000032A6">
        <w:rPr>
          <w:i/>
          <w:iCs/>
        </w:rPr>
        <w:t xml:space="preserve">; </w:t>
      </w:r>
      <w:r w:rsidR="008920C7" w:rsidRPr="008920C7">
        <w:rPr>
          <w:i/>
          <w:iCs/>
        </w:rPr>
        <w:t>ALP – Associação Lisbonense de Proprietários</w:t>
      </w:r>
      <w:r w:rsidR="000032A6">
        <w:rPr>
          <w:i/>
          <w:iCs/>
        </w:rPr>
        <w:t>; C</w:t>
      </w:r>
      <w:r w:rsidR="008920C7" w:rsidRPr="008920C7">
        <w:rPr>
          <w:i/>
          <w:iCs/>
        </w:rPr>
        <w:t>PP – Confederação Portuguesa de Proprietários</w:t>
      </w:r>
      <w:r w:rsidR="000032A6">
        <w:rPr>
          <w:i/>
          <w:iCs/>
        </w:rPr>
        <w:t xml:space="preserve">; </w:t>
      </w:r>
      <w:r w:rsidR="008920C7" w:rsidRPr="008920C7">
        <w:rPr>
          <w:i/>
          <w:iCs/>
        </w:rPr>
        <w:t>APEMIP – Associação dos Profissionais e Empresas de Mediação Imobiliária</w:t>
      </w:r>
      <w:r w:rsidR="000032A6">
        <w:rPr>
          <w:i/>
          <w:iCs/>
        </w:rPr>
        <w:t xml:space="preserve">, </w:t>
      </w:r>
      <w:r w:rsidR="008920C7" w:rsidRPr="008920C7">
        <w:rPr>
          <w:i/>
          <w:iCs/>
        </w:rPr>
        <w:t>Presidente: Paulo Caiado</w:t>
      </w:r>
      <w:r w:rsidR="00244256">
        <w:rPr>
          <w:i/>
          <w:iCs/>
        </w:rPr>
        <w:t xml:space="preserve">); </w:t>
      </w:r>
      <w:r w:rsidR="008920C7" w:rsidRPr="008920C7">
        <w:rPr>
          <w:i/>
          <w:iCs/>
        </w:rPr>
        <w:t>Ordens profissionais</w:t>
      </w:r>
      <w:r w:rsidR="00244256">
        <w:rPr>
          <w:i/>
          <w:iCs/>
        </w:rPr>
        <w:t xml:space="preserve"> (</w:t>
      </w:r>
      <w:r w:rsidR="008920C7" w:rsidRPr="008920C7">
        <w:rPr>
          <w:i/>
          <w:iCs/>
        </w:rPr>
        <w:t>Ordem dos Arquitetos</w:t>
      </w:r>
      <w:r w:rsidR="00244256">
        <w:rPr>
          <w:i/>
          <w:iCs/>
        </w:rPr>
        <w:t xml:space="preserve">, </w:t>
      </w:r>
      <w:r w:rsidR="008920C7" w:rsidRPr="008920C7">
        <w:rPr>
          <w:i/>
          <w:iCs/>
        </w:rPr>
        <w:t xml:space="preserve">Presidente: Gonçalo </w:t>
      </w:r>
      <w:proofErr w:type="spellStart"/>
      <w:r w:rsidR="008920C7" w:rsidRPr="008920C7">
        <w:rPr>
          <w:i/>
          <w:iCs/>
        </w:rPr>
        <w:t>Byrne</w:t>
      </w:r>
      <w:proofErr w:type="spellEnd"/>
      <w:r w:rsidR="00244256">
        <w:rPr>
          <w:i/>
          <w:iCs/>
        </w:rPr>
        <w:t xml:space="preserve">; </w:t>
      </w:r>
      <w:r w:rsidR="008920C7" w:rsidRPr="008920C7">
        <w:rPr>
          <w:i/>
          <w:iCs/>
        </w:rPr>
        <w:t>Ordem dos Engenheiros</w:t>
      </w:r>
      <w:r w:rsidR="00244256">
        <w:rPr>
          <w:i/>
          <w:iCs/>
        </w:rPr>
        <w:t xml:space="preserve">, </w:t>
      </w:r>
      <w:r w:rsidR="008920C7" w:rsidRPr="008920C7">
        <w:rPr>
          <w:i/>
          <w:iCs/>
        </w:rPr>
        <w:t>Bastonário: Fernando Almeida Santos</w:t>
      </w:r>
      <w:r w:rsidR="00244256">
        <w:rPr>
          <w:i/>
          <w:iCs/>
        </w:rPr>
        <w:t xml:space="preserve">); </w:t>
      </w:r>
      <w:r w:rsidR="008920C7" w:rsidRPr="008920C7">
        <w:rPr>
          <w:i/>
          <w:iCs/>
        </w:rPr>
        <w:t>Autarquias</w:t>
      </w:r>
      <w:r w:rsidR="00244256">
        <w:rPr>
          <w:i/>
          <w:iCs/>
        </w:rPr>
        <w:t xml:space="preserve"> (</w:t>
      </w:r>
      <w:r w:rsidR="008920C7" w:rsidRPr="008920C7">
        <w:rPr>
          <w:i/>
          <w:iCs/>
        </w:rPr>
        <w:t>Câmara Municipal de Lisboa</w:t>
      </w:r>
      <w:r w:rsidR="00244256">
        <w:rPr>
          <w:i/>
          <w:iCs/>
        </w:rPr>
        <w:t xml:space="preserve">, </w:t>
      </w:r>
      <w:r w:rsidR="008920C7" w:rsidRPr="008920C7">
        <w:rPr>
          <w:i/>
          <w:iCs/>
        </w:rPr>
        <w:t>Carlos Moedas – Presidente</w:t>
      </w:r>
      <w:r w:rsidR="00244256">
        <w:rPr>
          <w:i/>
          <w:iCs/>
        </w:rPr>
        <w:t>, F</w:t>
      </w:r>
      <w:r w:rsidR="008920C7" w:rsidRPr="008920C7">
        <w:rPr>
          <w:i/>
          <w:iCs/>
        </w:rPr>
        <w:t>ilipa Roseta – Vereadora da Habitação</w:t>
      </w:r>
      <w:r w:rsidR="00244256">
        <w:rPr>
          <w:i/>
          <w:iCs/>
        </w:rPr>
        <w:t xml:space="preserve">; </w:t>
      </w:r>
      <w:r w:rsidR="008920C7" w:rsidRPr="008920C7">
        <w:rPr>
          <w:i/>
          <w:iCs/>
        </w:rPr>
        <w:t>Câmara Municipal do Porto</w:t>
      </w:r>
      <w:r w:rsidR="00244256">
        <w:rPr>
          <w:i/>
          <w:iCs/>
        </w:rPr>
        <w:t xml:space="preserve">, </w:t>
      </w:r>
      <w:r w:rsidR="008920C7" w:rsidRPr="008920C7">
        <w:rPr>
          <w:i/>
          <w:iCs/>
        </w:rPr>
        <w:t>Rui Moreira – Presidente</w:t>
      </w:r>
      <w:r w:rsidR="00244256">
        <w:rPr>
          <w:i/>
          <w:iCs/>
        </w:rPr>
        <w:t xml:space="preserve">); </w:t>
      </w:r>
      <w:r w:rsidR="008920C7" w:rsidRPr="008920C7">
        <w:rPr>
          <w:i/>
          <w:iCs/>
        </w:rPr>
        <w:t>Setor do Alojamento Local e Turismo</w:t>
      </w:r>
      <w:r w:rsidR="00244256">
        <w:rPr>
          <w:i/>
          <w:iCs/>
        </w:rPr>
        <w:t xml:space="preserve"> (</w:t>
      </w:r>
      <w:r w:rsidR="008920C7" w:rsidRPr="008920C7">
        <w:rPr>
          <w:i/>
          <w:iCs/>
        </w:rPr>
        <w:t>AHP – Associação da Hotelaria de Portugal</w:t>
      </w:r>
      <w:r w:rsidR="00244256">
        <w:rPr>
          <w:i/>
          <w:iCs/>
        </w:rPr>
        <w:t xml:space="preserve">, </w:t>
      </w:r>
      <w:r w:rsidR="008920C7" w:rsidRPr="008920C7">
        <w:rPr>
          <w:i/>
          <w:iCs/>
        </w:rPr>
        <w:t>Presidente: Bernardo Trindade</w:t>
      </w:r>
      <w:r w:rsidR="00244256">
        <w:rPr>
          <w:i/>
          <w:iCs/>
        </w:rPr>
        <w:t xml:space="preserve">; </w:t>
      </w:r>
      <w:r w:rsidR="008920C7" w:rsidRPr="008920C7">
        <w:rPr>
          <w:i/>
          <w:iCs/>
        </w:rPr>
        <w:t>ALEP – Associação do Alojamento Local em Portugal</w:t>
      </w:r>
      <w:r w:rsidR="00244256">
        <w:rPr>
          <w:i/>
          <w:iCs/>
        </w:rPr>
        <w:t xml:space="preserve">, </w:t>
      </w:r>
      <w:r w:rsidR="008920C7" w:rsidRPr="008920C7">
        <w:rPr>
          <w:i/>
          <w:iCs/>
        </w:rPr>
        <w:t>Presidente: Eduardo Miranda</w:t>
      </w:r>
      <w:r w:rsidR="00244256">
        <w:rPr>
          <w:i/>
          <w:iCs/>
        </w:rPr>
        <w:t>)</w:t>
      </w:r>
      <w:r w:rsidR="00CA2671">
        <w:rPr>
          <w:i/>
          <w:iCs/>
        </w:rPr>
        <w:t>.</w:t>
      </w:r>
    </w:p>
    <w:p w14:paraId="3AF75F7F" w14:textId="4F34184D" w:rsidR="00DE268D" w:rsidRPr="009047EA" w:rsidRDefault="009047EA" w:rsidP="00DE268D">
      <w:pPr>
        <w:tabs>
          <w:tab w:val="left" w:pos="2552"/>
        </w:tabs>
        <w:spacing w:before="120" w:after="120" w:line="240" w:lineRule="atLeast"/>
        <w:rPr>
          <w:b/>
          <w:bCs/>
        </w:rPr>
      </w:pPr>
      <w:r w:rsidRPr="009047EA">
        <w:rPr>
          <w:b/>
          <w:bCs/>
        </w:rPr>
        <w:t>Resumo</w:t>
      </w:r>
    </w:p>
    <w:p w14:paraId="5FF4E430" w14:textId="24E5019A" w:rsidR="00054D70" w:rsidRDefault="00862604" w:rsidP="005F778A">
      <w:pPr>
        <w:tabs>
          <w:tab w:val="left" w:pos="2552"/>
        </w:tabs>
        <w:spacing w:before="120" w:after="120" w:line="240" w:lineRule="atLeast"/>
      </w:pPr>
      <w:r w:rsidRPr="00862604">
        <w:t>O pacote “Mais Habitação”, proposto pelo Governo, recebeu forte contestação de várias entidades do setor imobiliário, associações de proprietários, ordens profissionais e autarquias. As críticas concentram-se na falta de consulta prévia, na inconstitucionalidade alegada de algumas medidas (como o arrendamento coercivo</w:t>
      </w:r>
      <w:r w:rsidR="00383FA3">
        <w:rPr>
          <w:rStyle w:val="Refdenotaderodap"/>
        </w:rPr>
        <w:footnoteReference w:id="2"/>
      </w:r>
      <w:r w:rsidRPr="00862604">
        <w:t>), e na desconfiança que o pacote gera, podendo reduzir a oferta habitacional e afetar negativamente o investimento no setor. Também o alojamento local (AL) reage contra novas restrições, incluindo proibições e uma nova contribuição extraordinária</w:t>
      </w:r>
      <w:r w:rsidR="00831C30">
        <w:rPr>
          <w:rStyle w:val="Refdenotaderodap"/>
        </w:rPr>
        <w:footnoteReference w:id="3"/>
      </w:r>
      <w:r w:rsidRPr="00862604">
        <w:t>.</w:t>
      </w:r>
    </w:p>
    <w:p w14:paraId="065F2669" w14:textId="32C907BA" w:rsidR="00D72389" w:rsidRPr="00D72389" w:rsidRDefault="00D72389" w:rsidP="00D72389">
      <w:pPr>
        <w:tabs>
          <w:tab w:val="left" w:pos="2552"/>
        </w:tabs>
        <w:spacing w:before="120" w:after="120" w:line="240" w:lineRule="atLeast"/>
        <w:rPr>
          <w:b/>
          <w:bCs/>
        </w:rPr>
      </w:pPr>
      <w:r w:rsidRPr="00D72389">
        <w:rPr>
          <w:b/>
          <w:bCs/>
        </w:rPr>
        <w:t>Associações e agentes do mercado imobiliário</w:t>
      </w:r>
    </w:p>
    <w:p w14:paraId="0B513A07" w14:textId="77777777" w:rsidR="00D72389" w:rsidRDefault="00D72389" w:rsidP="00D72389">
      <w:pPr>
        <w:tabs>
          <w:tab w:val="left" w:pos="2552"/>
        </w:tabs>
        <w:spacing w:before="120" w:after="120" w:line="240" w:lineRule="atLeast"/>
      </w:pPr>
      <w:r>
        <w:t>APPII – Associação Portuguesa de Promotores e Investidores Imobiliários</w:t>
      </w:r>
    </w:p>
    <w:p w14:paraId="4D1FAB7B" w14:textId="77777777" w:rsidR="00D72389" w:rsidRDefault="00D72389" w:rsidP="00707121">
      <w:pPr>
        <w:pStyle w:val="PargrafodaLista"/>
        <w:numPr>
          <w:ilvl w:val="0"/>
          <w:numId w:val="133"/>
        </w:numPr>
        <w:tabs>
          <w:tab w:val="left" w:pos="2552"/>
        </w:tabs>
        <w:spacing w:before="120" w:after="120"/>
      </w:pPr>
      <w:r>
        <w:t>As medidas criam falta de confiança nos investidores.</w:t>
      </w:r>
    </w:p>
    <w:p w14:paraId="7C3E7C7D" w14:textId="77777777" w:rsidR="00D72389" w:rsidRDefault="00D72389" w:rsidP="00D72389">
      <w:pPr>
        <w:tabs>
          <w:tab w:val="left" w:pos="2552"/>
        </w:tabs>
        <w:spacing w:before="120" w:after="120" w:line="240" w:lineRule="atLeast"/>
      </w:pPr>
      <w:r>
        <w:t>ALP – Associação Lisbonense de Proprietários</w:t>
      </w:r>
    </w:p>
    <w:p w14:paraId="043ACDC3" w14:textId="77777777" w:rsidR="00D72389" w:rsidRDefault="00D72389" w:rsidP="00D72389">
      <w:pPr>
        <w:tabs>
          <w:tab w:val="left" w:pos="2552"/>
        </w:tabs>
        <w:spacing w:before="120" w:after="120" w:line="240" w:lineRule="atLeast"/>
      </w:pPr>
      <w:r>
        <w:t>CPP – Confederação Portuguesa de Proprietários</w:t>
      </w:r>
    </w:p>
    <w:p w14:paraId="3376530D" w14:textId="536AB7EF" w:rsidR="00D72389" w:rsidRDefault="00D72389" w:rsidP="00707121">
      <w:pPr>
        <w:pStyle w:val="PargrafodaLista"/>
        <w:numPr>
          <w:ilvl w:val="0"/>
          <w:numId w:val="134"/>
        </w:numPr>
        <w:tabs>
          <w:tab w:val="left" w:pos="2552"/>
        </w:tabs>
        <w:spacing w:before="120" w:after="120"/>
      </w:pPr>
      <w:r>
        <w:t>O arrendamento coercivo é uma “monstruosidade jurídica”, sem base constitucional nem operacional. Vão aconselhar proprietários a contestar judicialmente qualquer tentativa.</w:t>
      </w:r>
    </w:p>
    <w:p w14:paraId="5D5CE626" w14:textId="77777777" w:rsidR="00D72389" w:rsidRDefault="00D72389" w:rsidP="00D72389">
      <w:pPr>
        <w:pStyle w:val="PargrafodaLista"/>
        <w:numPr>
          <w:ilvl w:val="0"/>
          <w:numId w:val="134"/>
        </w:numPr>
        <w:tabs>
          <w:tab w:val="left" w:pos="2552"/>
        </w:tabs>
        <w:spacing w:before="120" w:after="120"/>
      </w:pPr>
      <w:r>
        <w:t>Contra a limitação do aumento das rendas, que acreditam retirar casas do mercado.</w:t>
      </w:r>
    </w:p>
    <w:p w14:paraId="4FF62422" w14:textId="77777777" w:rsidR="00D72389" w:rsidRDefault="00D72389" w:rsidP="00D72389">
      <w:pPr>
        <w:pStyle w:val="PargrafodaLista"/>
        <w:numPr>
          <w:ilvl w:val="0"/>
          <w:numId w:val="134"/>
        </w:numPr>
        <w:tabs>
          <w:tab w:val="left" w:pos="2552"/>
        </w:tabs>
        <w:spacing w:before="120" w:after="120"/>
      </w:pPr>
      <w:r>
        <w:t>Medidas sobre AL arrasam a confiança dos proprietários.</w:t>
      </w:r>
    </w:p>
    <w:p w14:paraId="0BA66911" w14:textId="4B4461C8" w:rsidR="00D72389" w:rsidRDefault="00D72389" w:rsidP="00D72389">
      <w:pPr>
        <w:tabs>
          <w:tab w:val="left" w:pos="2552"/>
        </w:tabs>
        <w:spacing w:before="120" w:after="120" w:line="240" w:lineRule="atLeast"/>
      </w:pPr>
      <w:r>
        <w:t>APEMIP – Associação de Mediação Imobiliária</w:t>
      </w:r>
    </w:p>
    <w:p w14:paraId="159EC8E5" w14:textId="77777777" w:rsidR="00D72389" w:rsidRDefault="00D72389" w:rsidP="00D72389">
      <w:pPr>
        <w:pStyle w:val="PargrafodaLista"/>
        <w:numPr>
          <w:ilvl w:val="0"/>
          <w:numId w:val="135"/>
        </w:numPr>
        <w:tabs>
          <w:tab w:val="left" w:pos="2552"/>
        </w:tabs>
        <w:spacing w:before="120" w:after="120"/>
      </w:pPr>
      <w:r>
        <w:t>A maioria dos senhorios depende das rendas para viver.</w:t>
      </w:r>
    </w:p>
    <w:p w14:paraId="078DA4CE" w14:textId="77777777" w:rsidR="00D72389" w:rsidRDefault="00D72389" w:rsidP="00D72389">
      <w:pPr>
        <w:pStyle w:val="PargrafodaLista"/>
        <w:numPr>
          <w:ilvl w:val="0"/>
          <w:numId w:val="135"/>
        </w:numPr>
        <w:tabs>
          <w:tab w:val="left" w:pos="2552"/>
        </w:tabs>
        <w:spacing w:before="120" w:after="120"/>
      </w:pPr>
      <w:r>
        <w:t>O pacote cria desconfiança ao trazer o Estado para impor arrendamento coercivo.</w:t>
      </w:r>
    </w:p>
    <w:p w14:paraId="5FF81B5F" w14:textId="77777777" w:rsidR="00D72389" w:rsidRDefault="00D72389" w:rsidP="00D72389">
      <w:pPr>
        <w:pStyle w:val="PargrafodaLista"/>
        <w:numPr>
          <w:ilvl w:val="0"/>
          <w:numId w:val="135"/>
        </w:numPr>
        <w:tabs>
          <w:tab w:val="left" w:pos="2552"/>
        </w:tabs>
        <w:spacing w:before="120" w:after="120"/>
      </w:pPr>
      <w:r>
        <w:t>É contra o travão às rendas; defende antes o aumento da oferta.</w:t>
      </w:r>
    </w:p>
    <w:p w14:paraId="024804BB" w14:textId="21FB24A9" w:rsidR="00D72389" w:rsidRPr="00D72389" w:rsidRDefault="00D72389" w:rsidP="00D72389">
      <w:pPr>
        <w:tabs>
          <w:tab w:val="left" w:pos="2552"/>
        </w:tabs>
        <w:spacing w:before="120" w:after="120" w:line="240" w:lineRule="atLeast"/>
        <w:rPr>
          <w:b/>
          <w:bCs/>
        </w:rPr>
      </w:pPr>
      <w:r w:rsidRPr="00D72389">
        <w:rPr>
          <w:b/>
          <w:bCs/>
        </w:rPr>
        <w:t>Ordens profissionais</w:t>
      </w:r>
    </w:p>
    <w:p w14:paraId="1FEA2F82" w14:textId="5AB00A9E" w:rsidR="00D72389" w:rsidRDefault="00D72389" w:rsidP="00D72389">
      <w:pPr>
        <w:tabs>
          <w:tab w:val="left" w:pos="2552"/>
        </w:tabs>
        <w:spacing w:before="120" w:after="120" w:line="240" w:lineRule="atLeast"/>
      </w:pPr>
      <w:r>
        <w:t>Ordem dos Arquitetos</w:t>
      </w:r>
    </w:p>
    <w:p w14:paraId="18712B30" w14:textId="77777777" w:rsidR="00D72389" w:rsidRDefault="00D72389" w:rsidP="00D72389">
      <w:pPr>
        <w:pStyle w:val="PargrafodaLista"/>
        <w:numPr>
          <w:ilvl w:val="0"/>
          <w:numId w:val="136"/>
        </w:numPr>
        <w:tabs>
          <w:tab w:val="left" w:pos="2552"/>
        </w:tabs>
        <w:spacing w:before="120" w:after="120"/>
      </w:pPr>
      <w:r>
        <w:t>O pacote é um “ponto de partida”, mas sem instrumentos que façam a diferença necessária.</w:t>
      </w:r>
    </w:p>
    <w:p w14:paraId="48929AD7" w14:textId="77777777" w:rsidR="00D72389" w:rsidRDefault="00D72389" w:rsidP="00D72389">
      <w:pPr>
        <w:pStyle w:val="PargrafodaLista"/>
        <w:numPr>
          <w:ilvl w:val="0"/>
          <w:numId w:val="136"/>
        </w:numPr>
        <w:tabs>
          <w:tab w:val="left" w:pos="2552"/>
        </w:tabs>
        <w:spacing w:before="120" w:after="120"/>
      </w:pPr>
      <w:r>
        <w:lastRenderedPageBreak/>
        <w:t>Não resolve custos de construção, logo não garante habitação acessível.</w:t>
      </w:r>
    </w:p>
    <w:p w14:paraId="3B4B121B" w14:textId="77777777" w:rsidR="00D72389" w:rsidRDefault="00D72389" w:rsidP="00D72389">
      <w:pPr>
        <w:pStyle w:val="PargrafodaLista"/>
        <w:numPr>
          <w:ilvl w:val="0"/>
          <w:numId w:val="136"/>
        </w:numPr>
        <w:tabs>
          <w:tab w:val="left" w:pos="2552"/>
        </w:tabs>
        <w:spacing w:before="120" w:after="120"/>
      </w:pPr>
      <w:r>
        <w:t>Está disponível para colaborar, mas preservando autonomia crítica.</w:t>
      </w:r>
    </w:p>
    <w:p w14:paraId="4327E602" w14:textId="05AB5314" w:rsidR="00D72389" w:rsidRDefault="00D72389" w:rsidP="00D72389">
      <w:pPr>
        <w:tabs>
          <w:tab w:val="left" w:pos="2552"/>
        </w:tabs>
        <w:spacing w:before="120" w:after="120" w:line="240" w:lineRule="atLeast"/>
      </w:pPr>
      <w:r>
        <w:t>Ordem dos Engenheiros</w:t>
      </w:r>
    </w:p>
    <w:p w14:paraId="2D49D727" w14:textId="77777777" w:rsidR="00D72389" w:rsidRDefault="00D72389" w:rsidP="00D72389">
      <w:pPr>
        <w:pStyle w:val="PargrafodaLista"/>
        <w:numPr>
          <w:ilvl w:val="0"/>
          <w:numId w:val="137"/>
        </w:numPr>
        <w:tabs>
          <w:tab w:val="left" w:pos="2552"/>
        </w:tabs>
        <w:spacing w:before="120" w:after="120"/>
      </w:pPr>
      <w:r>
        <w:t>Reconhece o esforço do Governo, mas vê falhas importantes.</w:t>
      </w:r>
    </w:p>
    <w:p w14:paraId="04CFBB7B" w14:textId="77777777" w:rsidR="00D72389" w:rsidRDefault="00D72389" w:rsidP="00D72389">
      <w:pPr>
        <w:pStyle w:val="PargrafodaLista"/>
        <w:numPr>
          <w:ilvl w:val="0"/>
          <w:numId w:val="137"/>
        </w:numPr>
        <w:tabs>
          <w:tab w:val="left" w:pos="2552"/>
        </w:tabs>
        <w:spacing w:before="120" w:after="120"/>
      </w:pPr>
      <w:r>
        <w:t>A compulsividade do arrendamento e substituição do proprietário pelo Estado não incentiva a oferta.</w:t>
      </w:r>
    </w:p>
    <w:p w14:paraId="3CEAAB54" w14:textId="77777777" w:rsidR="00D72389" w:rsidRDefault="00D72389" w:rsidP="00D72389">
      <w:pPr>
        <w:pStyle w:val="PargrafodaLista"/>
        <w:numPr>
          <w:ilvl w:val="0"/>
          <w:numId w:val="137"/>
        </w:numPr>
        <w:tabs>
          <w:tab w:val="left" w:pos="2552"/>
        </w:tabs>
        <w:spacing w:before="120" w:after="120"/>
      </w:pPr>
      <w:r>
        <w:t>Valoriza o licenciamento baseado na confiança nos engenheiros, desde que “balizado”.</w:t>
      </w:r>
    </w:p>
    <w:p w14:paraId="2FCDFBFC" w14:textId="77E10D78" w:rsidR="00D72389" w:rsidRPr="00D72389" w:rsidRDefault="00D72389" w:rsidP="00C2013D">
      <w:pPr>
        <w:keepNext/>
        <w:tabs>
          <w:tab w:val="left" w:pos="2552"/>
        </w:tabs>
        <w:spacing w:before="120" w:after="120" w:line="240" w:lineRule="atLeast"/>
        <w:rPr>
          <w:b/>
          <w:bCs/>
        </w:rPr>
      </w:pPr>
      <w:r w:rsidRPr="00D72389">
        <w:rPr>
          <w:b/>
          <w:bCs/>
        </w:rPr>
        <w:t>Autarquias</w:t>
      </w:r>
    </w:p>
    <w:p w14:paraId="0C48B563" w14:textId="77777777" w:rsidR="00D72389" w:rsidRDefault="00D72389" w:rsidP="00D72389">
      <w:pPr>
        <w:tabs>
          <w:tab w:val="left" w:pos="2552"/>
        </w:tabs>
        <w:spacing w:before="120" w:after="120" w:line="240" w:lineRule="atLeast"/>
      </w:pPr>
      <w:r>
        <w:t>Câmara Municipal de Lisboa</w:t>
      </w:r>
    </w:p>
    <w:p w14:paraId="7E8BFE7E" w14:textId="26610B87" w:rsidR="00D72389" w:rsidRDefault="00D72389" w:rsidP="00707121">
      <w:pPr>
        <w:pStyle w:val="PargrafodaLista"/>
        <w:numPr>
          <w:ilvl w:val="0"/>
          <w:numId w:val="139"/>
        </w:numPr>
        <w:tabs>
          <w:tab w:val="left" w:pos="2552"/>
        </w:tabs>
        <w:spacing w:before="120" w:after="120"/>
      </w:pPr>
      <w:r>
        <w:t>Critica a falta de consulta às autarquias e considera o tempo de discussão muito curto.</w:t>
      </w:r>
    </w:p>
    <w:p w14:paraId="5BAF1F48" w14:textId="77777777" w:rsidR="00D72389" w:rsidRDefault="00D72389" w:rsidP="00D72389">
      <w:pPr>
        <w:pStyle w:val="PargrafodaLista"/>
        <w:numPr>
          <w:ilvl w:val="0"/>
          <w:numId w:val="139"/>
        </w:numPr>
        <w:tabs>
          <w:tab w:val="left" w:pos="2552"/>
        </w:tabs>
        <w:spacing w:before="120" w:after="120"/>
      </w:pPr>
      <w:r>
        <w:t>Diz que Lisboa está “claramente” em desacordo com medidas invasivas.</w:t>
      </w:r>
    </w:p>
    <w:p w14:paraId="704A40A5" w14:textId="77777777" w:rsidR="00D72389" w:rsidRDefault="00D72389" w:rsidP="00D72389">
      <w:pPr>
        <w:pStyle w:val="PargrafodaLista"/>
        <w:numPr>
          <w:ilvl w:val="0"/>
          <w:numId w:val="139"/>
        </w:numPr>
        <w:tabs>
          <w:tab w:val="left" w:pos="2552"/>
        </w:tabs>
        <w:spacing w:before="120" w:after="120"/>
      </w:pPr>
      <w:r>
        <w:t>Afirma que o arrendamento coercivo “não vai acontecer” em Lisboa devido à incapacidade dos serviços.</w:t>
      </w:r>
    </w:p>
    <w:p w14:paraId="7BBDBFE6" w14:textId="77777777" w:rsidR="00D72389" w:rsidRDefault="00D72389" w:rsidP="00D72389">
      <w:pPr>
        <w:tabs>
          <w:tab w:val="left" w:pos="2552"/>
        </w:tabs>
        <w:spacing w:before="120" w:after="120" w:line="240" w:lineRule="atLeast"/>
      </w:pPr>
      <w:r>
        <w:t>Câmara Municipal do Porto (Rui Moreira)</w:t>
      </w:r>
    </w:p>
    <w:p w14:paraId="4D343A65" w14:textId="77777777" w:rsidR="00D72389" w:rsidRDefault="00D72389" w:rsidP="00D72389">
      <w:pPr>
        <w:pStyle w:val="PargrafodaLista"/>
        <w:numPr>
          <w:ilvl w:val="0"/>
          <w:numId w:val="138"/>
        </w:numPr>
        <w:tabs>
          <w:tab w:val="left" w:pos="2552"/>
        </w:tabs>
        <w:spacing w:before="120" w:after="120"/>
      </w:pPr>
      <w:r>
        <w:t>As autarquias não foram auscultadas.</w:t>
      </w:r>
    </w:p>
    <w:p w14:paraId="67B10F34" w14:textId="77777777" w:rsidR="00D72389" w:rsidRDefault="00D72389" w:rsidP="00D72389">
      <w:pPr>
        <w:pStyle w:val="PargrafodaLista"/>
        <w:numPr>
          <w:ilvl w:val="0"/>
          <w:numId w:val="138"/>
        </w:numPr>
        <w:tabs>
          <w:tab w:val="left" w:pos="2552"/>
        </w:tabs>
        <w:spacing w:before="120" w:after="120"/>
      </w:pPr>
      <w:r>
        <w:t>O pacote precisa de ser “afinado”.</w:t>
      </w:r>
    </w:p>
    <w:p w14:paraId="684EB4EA" w14:textId="3B2BB083" w:rsidR="00D72389" w:rsidRDefault="00D72389" w:rsidP="00707121">
      <w:pPr>
        <w:pStyle w:val="PargrafodaLista"/>
        <w:numPr>
          <w:ilvl w:val="0"/>
          <w:numId w:val="138"/>
        </w:numPr>
        <w:tabs>
          <w:tab w:val="left" w:pos="2552"/>
        </w:tabs>
        <w:spacing w:before="120" w:after="120"/>
      </w:pPr>
      <w:r>
        <w:t>Boa parte das medidas é irrealizável e ficará aquém dos resultados. Defende abandonar medidas “nocivas ou irrealistas”.</w:t>
      </w:r>
    </w:p>
    <w:p w14:paraId="2E7F6ADF" w14:textId="6521F955" w:rsidR="00D72389" w:rsidRPr="00D72389" w:rsidRDefault="00D72389" w:rsidP="00D72389">
      <w:pPr>
        <w:tabs>
          <w:tab w:val="left" w:pos="2552"/>
        </w:tabs>
        <w:spacing w:before="120" w:after="120" w:line="240" w:lineRule="atLeast"/>
        <w:rPr>
          <w:b/>
          <w:bCs/>
        </w:rPr>
      </w:pPr>
      <w:r w:rsidRPr="00D72389">
        <w:rPr>
          <w:b/>
          <w:bCs/>
        </w:rPr>
        <w:t>Setor do Alojamento Local e Turismo</w:t>
      </w:r>
    </w:p>
    <w:p w14:paraId="6933BC22" w14:textId="77777777" w:rsidR="00D72389" w:rsidRDefault="00D72389" w:rsidP="00D72389">
      <w:pPr>
        <w:tabs>
          <w:tab w:val="left" w:pos="2552"/>
        </w:tabs>
        <w:spacing w:before="120" w:after="120" w:line="240" w:lineRule="atLeast"/>
      </w:pPr>
      <w:r>
        <w:t>AHP – Associação da Hotelaria de Portugal (Bernardo Trindade)</w:t>
      </w:r>
    </w:p>
    <w:p w14:paraId="5D031A68" w14:textId="77777777" w:rsidR="00D72389" w:rsidRDefault="00D72389" w:rsidP="00D72389">
      <w:pPr>
        <w:pStyle w:val="PargrafodaLista"/>
        <w:numPr>
          <w:ilvl w:val="0"/>
          <w:numId w:val="140"/>
        </w:numPr>
        <w:tabs>
          <w:tab w:val="left" w:pos="2552"/>
        </w:tabs>
        <w:spacing w:before="120" w:after="120"/>
      </w:pPr>
      <w:r>
        <w:t>Recorda que o AL ajudou a integrar alojamento informal na economia.</w:t>
      </w:r>
    </w:p>
    <w:p w14:paraId="5B19015A" w14:textId="77777777" w:rsidR="00D72389" w:rsidRDefault="00D72389" w:rsidP="00D72389">
      <w:pPr>
        <w:pStyle w:val="PargrafodaLista"/>
        <w:numPr>
          <w:ilvl w:val="0"/>
          <w:numId w:val="140"/>
        </w:numPr>
        <w:tabs>
          <w:tab w:val="left" w:pos="2552"/>
        </w:tabs>
        <w:spacing w:before="120" w:after="120"/>
      </w:pPr>
      <w:r>
        <w:t>AL contribuiu para a diversidade e requalificação urbana.</w:t>
      </w:r>
    </w:p>
    <w:p w14:paraId="6955BBB3" w14:textId="77777777" w:rsidR="00D72389" w:rsidRDefault="00D72389" w:rsidP="00D72389">
      <w:pPr>
        <w:pStyle w:val="PargrafodaLista"/>
        <w:numPr>
          <w:ilvl w:val="0"/>
          <w:numId w:val="140"/>
        </w:numPr>
        <w:tabs>
          <w:tab w:val="left" w:pos="2552"/>
        </w:tabs>
        <w:spacing w:before="120" w:after="120"/>
      </w:pPr>
      <w:r>
        <w:t xml:space="preserve">A proibição de novas licenças pode desviar negócios para </w:t>
      </w:r>
      <w:proofErr w:type="spellStart"/>
      <w:r>
        <w:t>hostels</w:t>
      </w:r>
      <w:proofErr w:type="spellEnd"/>
      <w:r>
        <w:t xml:space="preserve"> ou </w:t>
      </w:r>
      <w:proofErr w:type="spellStart"/>
      <w:r>
        <w:t>guest</w:t>
      </w:r>
      <w:proofErr w:type="spellEnd"/>
      <w:r>
        <w:t xml:space="preserve"> </w:t>
      </w:r>
      <w:proofErr w:type="spellStart"/>
      <w:r>
        <w:t>houses</w:t>
      </w:r>
      <w:proofErr w:type="spellEnd"/>
      <w:r>
        <w:t>.</w:t>
      </w:r>
    </w:p>
    <w:p w14:paraId="7AA3B3C3" w14:textId="607B4182" w:rsidR="00D72389" w:rsidRDefault="00D72389" w:rsidP="00D72389">
      <w:pPr>
        <w:tabs>
          <w:tab w:val="left" w:pos="2552"/>
        </w:tabs>
        <w:spacing w:before="120" w:after="120" w:line="240" w:lineRule="atLeast"/>
      </w:pPr>
      <w:r>
        <w:t>ALEP – Associação do Alojamento Local</w:t>
      </w:r>
    </w:p>
    <w:p w14:paraId="4BE46762" w14:textId="77777777" w:rsidR="00D72389" w:rsidRDefault="00D72389" w:rsidP="00D72389">
      <w:pPr>
        <w:pStyle w:val="PargrafodaLista"/>
        <w:numPr>
          <w:ilvl w:val="0"/>
          <w:numId w:val="141"/>
        </w:numPr>
        <w:tabs>
          <w:tab w:val="left" w:pos="2552"/>
        </w:tabs>
        <w:spacing w:before="120" w:after="120"/>
      </w:pPr>
      <w:r>
        <w:t>Levou queixas a Bruxelas contra a desproporcionalidade das medidas.</w:t>
      </w:r>
    </w:p>
    <w:p w14:paraId="145F005B" w14:textId="77777777" w:rsidR="00D72389" w:rsidRDefault="00D72389" w:rsidP="00D72389">
      <w:pPr>
        <w:pStyle w:val="PargrafodaLista"/>
        <w:numPr>
          <w:ilvl w:val="0"/>
          <w:numId w:val="141"/>
        </w:numPr>
        <w:tabs>
          <w:tab w:val="left" w:pos="2552"/>
        </w:tabs>
        <w:spacing w:before="120" w:after="120"/>
      </w:pPr>
      <w:r>
        <w:t>Afirma que a proibição de novos registos em todo o país é uma barreira injustificada.</w:t>
      </w:r>
    </w:p>
    <w:p w14:paraId="1B9D702A" w14:textId="77777777" w:rsidR="00D72389" w:rsidRDefault="00D72389" w:rsidP="00D72389">
      <w:pPr>
        <w:pStyle w:val="PargrafodaLista"/>
        <w:numPr>
          <w:ilvl w:val="0"/>
          <w:numId w:val="141"/>
        </w:numPr>
        <w:tabs>
          <w:tab w:val="left" w:pos="2552"/>
        </w:tabs>
        <w:spacing w:before="120" w:after="120"/>
      </w:pPr>
      <w:r>
        <w:t>Considera que as restrições violam a Diretiva de Serviços da UE.</w:t>
      </w:r>
    </w:p>
    <w:p w14:paraId="33BC6D1C" w14:textId="01E4AB37" w:rsidR="00862604" w:rsidRPr="005F778A" w:rsidRDefault="00D72389" w:rsidP="00D72389">
      <w:pPr>
        <w:pStyle w:val="PargrafodaLista"/>
        <w:numPr>
          <w:ilvl w:val="0"/>
          <w:numId w:val="141"/>
        </w:numPr>
        <w:tabs>
          <w:tab w:val="left" w:pos="2552"/>
        </w:tabs>
        <w:spacing w:before="120" w:after="120"/>
      </w:pPr>
      <w:r>
        <w:t>Contesta a nova taxa extraordinária de 35% sobre receita estimada.</w:t>
      </w:r>
    </w:p>
    <w:p w14:paraId="14ADD962" w14:textId="4684BF48" w:rsidR="009A5F10" w:rsidRPr="00A81C20" w:rsidRDefault="00A81C20" w:rsidP="00A81C20">
      <w:pPr>
        <w:pBdr>
          <w:top w:val="single" w:sz="4" w:space="1" w:color="auto"/>
          <w:left w:val="single" w:sz="4" w:space="4" w:color="auto"/>
          <w:bottom w:val="single" w:sz="4" w:space="1" w:color="auto"/>
          <w:right w:val="single" w:sz="4" w:space="4" w:color="auto"/>
        </w:pBdr>
        <w:rPr>
          <w:b/>
          <w:bCs/>
        </w:rPr>
      </w:pPr>
      <w:r w:rsidRPr="00A81C20">
        <w:rPr>
          <w:b/>
          <w:bCs/>
        </w:rPr>
        <w:t>Garantias e seguros de rendas: uma solução para dinamizar o arrendamento em Portugal?</w:t>
      </w:r>
    </w:p>
    <w:p w14:paraId="29AFCB0B" w14:textId="138FB147" w:rsidR="00A81C20" w:rsidRPr="00184BBA" w:rsidRDefault="00A81C20" w:rsidP="00A81C20">
      <w:pPr>
        <w:tabs>
          <w:tab w:val="left" w:pos="2552"/>
        </w:tabs>
        <w:spacing w:before="120" w:after="120" w:line="240" w:lineRule="atLeast"/>
        <w:rPr>
          <w:i/>
          <w:iCs/>
        </w:rPr>
      </w:pPr>
      <w:r w:rsidRPr="00184BBA">
        <w:rPr>
          <w:i/>
          <w:iCs/>
        </w:rPr>
        <w:t xml:space="preserve">Autor: </w:t>
      </w:r>
      <w:r>
        <w:rPr>
          <w:i/>
          <w:iCs/>
        </w:rPr>
        <w:t>Carlos Suárez/Público Imobiliário</w:t>
      </w:r>
    </w:p>
    <w:p w14:paraId="580D2D9A" w14:textId="405A39A6" w:rsidR="00A81C20" w:rsidRDefault="00A81C20" w:rsidP="00A81C20">
      <w:pPr>
        <w:tabs>
          <w:tab w:val="left" w:pos="2552"/>
        </w:tabs>
        <w:spacing w:before="120" w:after="120" w:line="240" w:lineRule="atLeast"/>
        <w:rPr>
          <w:i/>
          <w:iCs/>
        </w:rPr>
      </w:pPr>
      <w:r w:rsidRPr="00184BBA">
        <w:rPr>
          <w:i/>
          <w:iCs/>
        </w:rPr>
        <w:t xml:space="preserve">Data de Publicação: </w:t>
      </w:r>
      <w:r>
        <w:rPr>
          <w:i/>
          <w:iCs/>
        </w:rPr>
        <w:t>21 novembro 20</w:t>
      </w:r>
      <w:r w:rsidR="006B5FB5">
        <w:rPr>
          <w:i/>
          <w:iCs/>
        </w:rPr>
        <w:t>25</w:t>
      </w:r>
    </w:p>
    <w:p w14:paraId="45A8D4AA" w14:textId="5114E348" w:rsidR="00725437" w:rsidRPr="006B5FB5" w:rsidRDefault="006B5FB5" w:rsidP="009249BA">
      <w:pPr>
        <w:rPr>
          <w:b/>
          <w:bCs/>
          <w:color w:val="262626" w:themeColor="text1" w:themeTint="D9"/>
        </w:rPr>
      </w:pPr>
      <w:r w:rsidRPr="006B5FB5">
        <w:rPr>
          <w:b/>
          <w:bCs/>
          <w:color w:val="262626" w:themeColor="text1" w:themeTint="D9"/>
        </w:rPr>
        <w:t>Resumo</w:t>
      </w:r>
    </w:p>
    <w:p w14:paraId="0E4E201D" w14:textId="77777777" w:rsidR="00336973" w:rsidRPr="00336973" w:rsidRDefault="00336973" w:rsidP="00336973">
      <w:pPr>
        <w:rPr>
          <w:color w:val="262626" w:themeColor="text1" w:themeTint="D9"/>
          <w:u w:val="single"/>
        </w:rPr>
      </w:pPr>
      <w:r w:rsidRPr="00336973">
        <w:rPr>
          <w:color w:val="262626" w:themeColor="text1" w:themeTint="D9"/>
          <w:u w:val="single"/>
        </w:rPr>
        <w:t>1. O mercado português sofre com falta de confiança dos proprietários</w:t>
      </w:r>
    </w:p>
    <w:p w14:paraId="3DE93195" w14:textId="7F3B1F26" w:rsidR="00336973" w:rsidRPr="00336973" w:rsidRDefault="00336973" w:rsidP="00336973">
      <w:pPr>
        <w:rPr>
          <w:color w:val="262626" w:themeColor="text1" w:themeTint="D9"/>
        </w:rPr>
      </w:pPr>
      <w:r w:rsidRPr="00336973">
        <w:rPr>
          <w:color w:val="262626" w:themeColor="text1" w:themeTint="D9"/>
        </w:rPr>
        <w:t>Muitos senhorios não colocam os seus imóveis no mercado devido ao risco de falta de pagamento.</w:t>
      </w:r>
      <w:r>
        <w:rPr>
          <w:color w:val="262626" w:themeColor="text1" w:themeTint="D9"/>
        </w:rPr>
        <w:t xml:space="preserve"> </w:t>
      </w:r>
      <w:r w:rsidRPr="00336973">
        <w:rPr>
          <w:color w:val="262626" w:themeColor="text1" w:themeTint="D9"/>
        </w:rPr>
        <w:t>O mercado atual oferece poucas ferramentas eficazes de proteção para arrendamento.</w:t>
      </w:r>
    </w:p>
    <w:p w14:paraId="05645CD4" w14:textId="77777777" w:rsidR="00336973" w:rsidRPr="00336973" w:rsidRDefault="00336973" w:rsidP="00336973">
      <w:pPr>
        <w:rPr>
          <w:color w:val="262626" w:themeColor="text1" w:themeTint="D9"/>
          <w:u w:val="single"/>
        </w:rPr>
      </w:pPr>
      <w:r w:rsidRPr="00336973">
        <w:rPr>
          <w:color w:val="262626" w:themeColor="text1" w:themeTint="D9"/>
          <w:u w:val="single"/>
        </w:rPr>
        <w:lastRenderedPageBreak/>
        <w:t>2. O modelo francês funciona como solução equilibrada</w:t>
      </w:r>
    </w:p>
    <w:p w14:paraId="7649E144" w14:textId="77777777" w:rsidR="00336973" w:rsidRPr="00336973" w:rsidRDefault="00336973" w:rsidP="00336973">
      <w:pPr>
        <w:rPr>
          <w:color w:val="262626" w:themeColor="text1" w:themeTint="D9"/>
        </w:rPr>
      </w:pPr>
      <w:r w:rsidRPr="00336973">
        <w:rPr>
          <w:color w:val="262626" w:themeColor="text1" w:themeTint="D9"/>
        </w:rPr>
        <w:t>O artigo apresenta dois mecanismos usados em França:</w:t>
      </w:r>
    </w:p>
    <w:p w14:paraId="0B53ED03" w14:textId="77777777" w:rsidR="00336973" w:rsidRPr="00336973" w:rsidRDefault="00336973" w:rsidP="00336973">
      <w:pPr>
        <w:rPr>
          <w:color w:val="262626" w:themeColor="text1" w:themeTint="D9"/>
        </w:rPr>
      </w:pPr>
      <w:r w:rsidRPr="00336973">
        <w:rPr>
          <w:color w:val="262626" w:themeColor="text1" w:themeTint="D9"/>
        </w:rPr>
        <w:t xml:space="preserve">a) GLI – </w:t>
      </w:r>
      <w:proofErr w:type="spellStart"/>
      <w:r w:rsidRPr="00336973">
        <w:rPr>
          <w:color w:val="262626" w:themeColor="text1" w:themeTint="D9"/>
        </w:rPr>
        <w:t>Garantie</w:t>
      </w:r>
      <w:proofErr w:type="spellEnd"/>
      <w:r w:rsidRPr="00336973">
        <w:rPr>
          <w:color w:val="262626" w:themeColor="text1" w:themeTint="D9"/>
        </w:rPr>
        <w:t xml:space="preserve"> </w:t>
      </w:r>
      <w:proofErr w:type="spellStart"/>
      <w:r w:rsidRPr="00336973">
        <w:rPr>
          <w:color w:val="262626" w:themeColor="text1" w:themeTint="D9"/>
        </w:rPr>
        <w:t>Loyers</w:t>
      </w:r>
      <w:proofErr w:type="spellEnd"/>
      <w:r w:rsidRPr="00336973">
        <w:rPr>
          <w:color w:val="262626" w:themeColor="text1" w:themeTint="D9"/>
        </w:rPr>
        <w:t xml:space="preserve"> </w:t>
      </w:r>
      <w:proofErr w:type="spellStart"/>
      <w:r w:rsidRPr="00336973">
        <w:rPr>
          <w:color w:val="262626" w:themeColor="text1" w:themeTint="D9"/>
        </w:rPr>
        <w:t>Impayés</w:t>
      </w:r>
      <w:proofErr w:type="spellEnd"/>
      <w:r w:rsidRPr="00336973">
        <w:rPr>
          <w:color w:val="262626" w:themeColor="text1" w:themeTint="D9"/>
        </w:rPr>
        <w:t xml:space="preserve"> (Seguro privado)</w:t>
      </w:r>
    </w:p>
    <w:p w14:paraId="0E2C8937" w14:textId="77777777" w:rsidR="00336973" w:rsidRPr="00336973" w:rsidRDefault="00336973" w:rsidP="00336973">
      <w:pPr>
        <w:rPr>
          <w:color w:val="262626" w:themeColor="text1" w:themeTint="D9"/>
        </w:rPr>
      </w:pPr>
      <w:r w:rsidRPr="00336973">
        <w:rPr>
          <w:color w:val="262626" w:themeColor="text1" w:themeTint="D9"/>
        </w:rPr>
        <w:t>Protege o proprietário contra:</w:t>
      </w:r>
    </w:p>
    <w:p w14:paraId="495418E1" w14:textId="77777777" w:rsidR="00336973" w:rsidRPr="00ED6057" w:rsidRDefault="00336973" w:rsidP="00ED6057">
      <w:pPr>
        <w:pStyle w:val="PargrafodaLista"/>
        <w:numPr>
          <w:ilvl w:val="0"/>
          <w:numId w:val="142"/>
        </w:numPr>
      </w:pPr>
      <w:r w:rsidRPr="00ED6057">
        <w:t>Falta de pagamento sem limite de mensalidades.</w:t>
      </w:r>
    </w:p>
    <w:p w14:paraId="3A4B4947" w14:textId="77777777" w:rsidR="00336973" w:rsidRPr="00ED6057" w:rsidRDefault="00336973" w:rsidP="00ED6057">
      <w:pPr>
        <w:pStyle w:val="PargrafodaLista"/>
        <w:numPr>
          <w:ilvl w:val="0"/>
          <w:numId w:val="142"/>
        </w:numPr>
      </w:pPr>
      <w:r w:rsidRPr="00ED6057">
        <w:t>Danos no imóvel.</w:t>
      </w:r>
    </w:p>
    <w:p w14:paraId="754704F4" w14:textId="77777777" w:rsidR="00336973" w:rsidRPr="00ED6057" w:rsidRDefault="00336973" w:rsidP="00ED6057">
      <w:pPr>
        <w:pStyle w:val="PargrafodaLista"/>
        <w:numPr>
          <w:ilvl w:val="0"/>
          <w:numId w:val="142"/>
        </w:numPr>
      </w:pPr>
      <w:r w:rsidRPr="00ED6057">
        <w:t>Litígios ou ocupação ilegal.</w:t>
      </w:r>
    </w:p>
    <w:p w14:paraId="025D214A" w14:textId="1D61E30E" w:rsidR="00336973" w:rsidRPr="00336973" w:rsidRDefault="00A22624" w:rsidP="00336973">
      <w:pPr>
        <w:rPr>
          <w:color w:val="262626" w:themeColor="text1" w:themeTint="D9"/>
        </w:rPr>
      </w:pPr>
      <w:r>
        <w:rPr>
          <w:color w:val="262626" w:themeColor="text1" w:themeTint="D9"/>
        </w:rPr>
        <w:t>O c</w:t>
      </w:r>
      <w:r w:rsidR="00336973" w:rsidRPr="00336973">
        <w:rPr>
          <w:color w:val="262626" w:themeColor="text1" w:themeTint="D9"/>
        </w:rPr>
        <w:t xml:space="preserve">usto </w:t>
      </w:r>
      <w:r>
        <w:rPr>
          <w:color w:val="262626" w:themeColor="text1" w:themeTint="D9"/>
        </w:rPr>
        <w:t xml:space="preserve">é </w:t>
      </w:r>
      <w:r w:rsidR="00336973" w:rsidRPr="00336973">
        <w:rPr>
          <w:color w:val="262626" w:themeColor="text1" w:themeTint="D9"/>
        </w:rPr>
        <w:t>suportado pelo proprietário</w:t>
      </w:r>
      <w:r>
        <w:rPr>
          <w:color w:val="262626" w:themeColor="text1" w:themeTint="D9"/>
        </w:rPr>
        <w:t xml:space="preserve"> e t</w:t>
      </w:r>
      <w:r w:rsidR="00336973" w:rsidRPr="00336973">
        <w:rPr>
          <w:color w:val="262626" w:themeColor="text1" w:themeTint="D9"/>
        </w:rPr>
        <w:t>em processo seletivo exigente (</w:t>
      </w:r>
      <w:proofErr w:type="spellStart"/>
      <w:r w:rsidR="00336973" w:rsidRPr="00A22624">
        <w:rPr>
          <w:i/>
          <w:iCs/>
          <w:color w:val="262626" w:themeColor="text1" w:themeTint="D9"/>
        </w:rPr>
        <w:t>scoring</w:t>
      </w:r>
      <w:proofErr w:type="spellEnd"/>
      <w:r w:rsidR="00336973" w:rsidRPr="00336973">
        <w:rPr>
          <w:color w:val="262626" w:themeColor="text1" w:themeTint="D9"/>
        </w:rPr>
        <w:t xml:space="preserve"> do inquilino).</w:t>
      </w:r>
    </w:p>
    <w:p w14:paraId="3634063A" w14:textId="77777777" w:rsidR="00336973" w:rsidRPr="00336973" w:rsidRDefault="00336973" w:rsidP="00336973">
      <w:pPr>
        <w:rPr>
          <w:color w:val="262626" w:themeColor="text1" w:themeTint="D9"/>
        </w:rPr>
      </w:pPr>
      <w:r w:rsidRPr="00336973">
        <w:rPr>
          <w:color w:val="262626" w:themeColor="text1" w:themeTint="D9"/>
        </w:rPr>
        <w:t xml:space="preserve">b) GV – </w:t>
      </w:r>
      <w:proofErr w:type="spellStart"/>
      <w:r w:rsidRPr="00336973">
        <w:rPr>
          <w:color w:val="262626" w:themeColor="text1" w:themeTint="D9"/>
        </w:rPr>
        <w:t>Garantie</w:t>
      </w:r>
      <w:proofErr w:type="spellEnd"/>
      <w:r w:rsidRPr="00336973">
        <w:rPr>
          <w:color w:val="262626" w:themeColor="text1" w:themeTint="D9"/>
        </w:rPr>
        <w:t xml:space="preserve"> </w:t>
      </w:r>
      <w:proofErr w:type="spellStart"/>
      <w:r w:rsidRPr="00336973">
        <w:rPr>
          <w:color w:val="262626" w:themeColor="text1" w:themeTint="D9"/>
        </w:rPr>
        <w:t>Visale</w:t>
      </w:r>
      <w:proofErr w:type="spellEnd"/>
      <w:r w:rsidRPr="00336973">
        <w:rPr>
          <w:color w:val="262626" w:themeColor="text1" w:themeTint="D9"/>
        </w:rPr>
        <w:t xml:space="preserve"> (Sistema público gratuito para inquilinos)</w:t>
      </w:r>
    </w:p>
    <w:p w14:paraId="24EF39E0" w14:textId="4B2CAF0C" w:rsidR="00336973" w:rsidRPr="00336973" w:rsidRDefault="00336973" w:rsidP="00336973">
      <w:pPr>
        <w:rPr>
          <w:color w:val="262626" w:themeColor="text1" w:themeTint="D9"/>
        </w:rPr>
      </w:pPr>
      <w:r w:rsidRPr="00336973">
        <w:rPr>
          <w:color w:val="262626" w:themeColor="text1" w:themeTint="D9"/>
        </w:rPr>
        <w:t>Garantia de caução gratuita oferecida pelo Estado francês.</w:t>
      </w:r>
      <w:r w:rsidR="00B47501">
        <w:rPr>
          <w:color w:val="262626" w:themeColor="text1" w:themeTint="D9"/>
        </w:rPr>
        <w:t xml:space="preserve"> </w:t>
      </w:r>
      <w:r w:rsidRPr="00336973">
        <w:rPr>
          <w:color w:val="262626" w:themeColor="text1" w:themeTint="D9"/>
        </w:rPr>
        <w:t>Cobre:</w:t>
      </w:r>
    </w:p>
    <w:p w14:paraId="7DFCC65B" w14:textId="77777777" w:rsidR="00336973" w:rsidRPr="00B47501" w:rsidRDefault="00336973" w:rsidP="00B47501">
      <w:pPr>
        <w:pStyle w:val="PargrafodaLista"/>
        <w:numPr>
          <w:ilvl w:val="0"/>
          <w:numId w:val="143"/>
        </w:numPr>
      </w:pPr>
      <w:r w:rsidRPr="00B47501">
        <w:t>Falha de pagamento até 36 meses, com franquia de 2 meses.</w:t>
      </w:r>
    </w:p>
    <w:p w14:paraId="65527B4E" w14:textId="77777777" w:rsidR="00336973" w:rsidRPr="00B47501" w:rsidRDefault="00336973" w:rsidP="00B47501">
      <w:pPr>
        <w:pStyle w:val="PargrafodaLista"/>
        <w:numPr>
          <w:ilvl w:val="0"/>
          <w:numId w:val="143"/>
        </w:numPr>
      </w:pPr>
      <w:r w:rsidRPr="00B47501">
        <w:t>Danos no imóvel.</w:t>
      </w:r>
    </w:p>
    <w:p w14:paraId="46B47248" w14:textId="5CF75144" w:rsidR="00336973" w:rsidRPr="00336973" w:rsidRDefault="00336973" w:rsidP="00336973">
      <w:pPr>
        <w:rPr>
          <w:color w:val="262626" w:themeColor="text1" w:themeTint="D9"/>
        </w:rPr>
      </w:pPr>
      <w:r w:rsidRPr="00336973">
        <w:rPr>
          <w:color w:val="262626" w:themeColor="text1" w:themeTint="D9"/>
        </w:rPr>
        <w:t xml:space="preserve">Tem limites máximos de renda (1.500€ na </w:t>
      </w:r>
      <w:proofErr w:type="spellStart"/>
      <w:r w:rsidRPr="00336973">
        <w:rPr>
          <w:color w:val="262626" w:themeColor="text1" w:themeTint="D9"/>
        </w:rPr>
        <w:t>Île</w:t>
      </w:r>
      <w:proofErr w:type="spellEnd"/>
      <w:r w:rsidRPr="00336973">
        <w:rPr>
          <w:rFonts w:ascii="Cambria Math" w:hAnsi="Cambria Math" w:cs="Cambria Math"/>
          <w:color w:val="262626" w:themeColor="text1" w:themeTint="D9"/>
        </w:rPr>
        <w:t>‑</w:t>
      </w:r>
      <w:r w:rsidRPr="00336973">
        <w:rPr>
          <w:color w:val="262626" w:themeColor="text1" w:themeTint="D9"/>
        </w:rPr>
        <w:t>de</w:t>
      </w:r>
      <w:r w:rsidRPr="00336973">
        <w:rPr>
          <w:rFonts w:ascii="Cambria Math" w:hAnsi="Cambria Math" w:cs="Cambria Math"/>
          <w:color w:val="262626" w:themeColor="text1" w:themeTint="D9"/>
        </w:rPr>
        <w:t>‑</w:t>
      </w:r>
      <w:r w:rsidRPr="00336973">
        <w:rPr>
          <w:color w:val="262626" w:themeColor="text1" w:themeTint="D9"/>
        </w:rPr>
        <w:t>France, 1.300€ no resto</w:t>
      </w:r>
      <w:r w:rsidR="00B47501">
        <w:rPr>
          <w:color w:val="262626" w:themeColor="text1" w:themeTint="D9"/>
        </w:rPr>
        <w:t xml:space="preserve"> do país</w:t>
      </w:r>
      <w:r w:rsidRPr="00336973">
        <w:rPr>
          <w:color w:val="262626" w:themeColor="text1" w:themeTint="D9"/>
        </w:rPr>
        <w:t>).</w:t>
      </w:r>
    </w:p>
    <w:p w14:paraId="1390FCB1" w14:textId="77777777" w:rsidR="00336973" w:rsidRPr="00336973" w:rsidRDefault="00336973" w:rsidP="00336973">
      <w:pPr>
        <w:rPr>
          <w:color w:val="262626" w:themeColor="text1" w:themeTint="D9"/>
        </w:rPr>
      </w:pPr>
      <w:r w:rsidRPr="00336973">
        <w:rPr>
          <w:color w:val="262626" w:themeColor="text1" w:themeTint="D9"/>
        </w:rPr>
        <w:t>Favorece inquilinos mais vulneráveis (jovens, trabalhadores com rendimentos irregulares, famílias com elevada taxa de esforço).</w:t>
      </w:r>
    </w:p>
    <w:p w14:paraId="34C54059" w14:textId="77777777" w:rsidR="00336973" w:rsidRPr="00336973" w:rsidRDefault="00336973" w:rsidP="00336973">
      <w:pPr>
        <w:rPr>
          <w:color w:val="262626" w:themeColor="text1" w:themeTint="D9"/>
        </w:rPr>
      </w:pPr>
      <w:r w:rsidRPr="00336973">
        <w:rPr>
          <w:color w:val="262626" w:themeColor="text1" w:themeTint="D9"/>
        </w:rPr>
        <w:t>3. O senhorio deve escolher um dos dois sistemas</w:t>
      </w:r>
    </w:p>
    <w:p w14:paraId="229FFEA5" w14:textId="77777777" w:rsidR="00336973" w:rsidRPr="00336973" w:rsidRDefault="00336973" w:rsidP="00336973">
      <w:pPr>
        <w:rPr>
          <w:color w:val="262626" w:themeColor="text1" w:themeTint="D9"/>
        </w:rPr>
      </w:pPr>
      <w:r w:rsidRPr="00336973">
        <w:rPr>
          <w:color w:val="262626" w:themeColor="text1" w:themeTint="D9"/>
        </w:rPr>
        <w:t>Não pode acumular GLI e GV.</w:t>
      </w:r>
    </w:p>
    <w:p w14:paraId="6EF8CEB0" w14:textId="77777777" w:rsidR="00336973" w:rsidRPr="00336973" w:rsidRDefault="00336973" w:rsidP="00336973">
      <w:pPr>
        <w:rPr>
          <w:color w:val="262626" w:themeColor="text1" w:themeTint="D9"/>
        </w:rPr>
      </w:pPr>
      <w:r w:rsidRPr="00336973">
        <w:rPr>
          <w:color w:val="262626" w:themeColor="text1" w:themeTint="D9"/>
        </w:rPr>
        <w:t>Isto evita duplicação de proteção e orienta melhor o mercado.</w:t>
      </w:r>
    </w:p>
    <w:p w14:paraId="5382FB3C" w14:textId="77777777" w:rsidR="00336973" w:rsidRPr="00336973" w:rsidRDefault="00336973" w:rsidP="00336973">
      <w:pPr>
        <w:rPr>
          <w:color w:val="262626" w:themeColor="text1" w:themeTint="D9"/>
        </w:rPr>
      </w:pPr>
      <w:r w:rsidRPr="00336973">
        <w:rPr>
          <w:color w:val="262626" w:themeColor="text1" w:themeTint="D9"/>
        </w:rPr>
        <w:t>4. Ambos os mecanismos reduzem a dependência de garantias tradicionais</w:t>
      </w:r>
    </w:p>
    <w:p w14:paraId="3DADE426" w14:textId="77777777" w:rsidR="00336973" w:rsidRPr="00336973" w:rsidRDefault="00336973" w:rsidP="00336973">
      <w:pPr>
        <w:rPr>
          <w:color w:val="262626" w:themeColor="text1" w:themeTint="D9"/>
        </w:rPr>
      </w:pPr>
      <w:r w:rsidRPr="00336973">
        <w:rPr>
          <w:color w:val="262626" w:themeColor="text1" w:themeTint="D9"/>
        </w:rPr>
        <w:t>Podem substituir fiadores e depósitos elevados, tornando o acesso à habitação mais inclusivo.</w:t>
      </w:r>
    </w:p>
    <w:p w14:paraId="574B5001" w14:textId="72EB0B8B" w:rsidR="00336973" w:rsidRPr="00B47501" w:rsidRDefault="00025B7E" w:rsidP="00025B7E">
      <w:r>
        <w:t xml:space="preserve">5. </w:t>
      </w:r>
      <w:r w:rsidR="00336973" w:rsidRPr="00B47501">
        <w:t>Propostas Implícitas para Portugal</w:t>
      </w:r>
    </w:p>
    <w:p w14:paraId="7F49216F" w14:textId="77777777" w:rsidR="00336973" w:rsidRPr="00336973" w:rsidRDefault="00336973" w:rsidP="00336973">
      <w:pPr>
        <w:rPr>
          <w:color w:val="262626" w:themeColor="text1" w:themeTint="D9"/>
        </w:rPr>
      </w:pPr>
      <w:r w:rsidRPr="00336973">
        <w:rPr>
          <w:color w:val="262626" w:themeColor="text1" w:themeTint="D9"/>
        </w:rPr>
        <w:t>O artigo sugere que Portugal poderia:</w:t>
      </w:r>
    </w:p>
    <w:p w14:paraId="6537CC8D" w14:textId="1CDE73BA" w:rsidR="00336973" w:rsidRPr="00EA020D" w:rsidRDefault="00336973" w:rsidP="00EA020D">
      <w:pPr>
        <w:pStyle w:val="PargrafodaLista"/>
        <w:numPr>
          <w:ilvl w:val="0"/>
          <w:numId w:val="145"/>
        </w:numPr>
      </w:pPr>
      <w:r w:rsidRPr="00EA020D">
        <w:t>Criar um sistema nacional de garantias e/ou seguros de rendas, inspirado no modelo francês</w:t>
      </w:r>
      <w:r w:rsidR="00F750BE" w:rsidRPr="00EA020D">
        <w:t xml:space="preserve"> (p</w:t>
      </w:r>
      <w:r w:rsidRPr="00EA020D">
        <w:t>ara reforçar a confiança dos proprietários e aumentar a oferta de imóveis no arrendamento</w:t>
      </w:r>
      <w:r w:rsidR="00F750BE" w:rsidRPr="00EA020D">
        <w:t>).</w:t>
      </w:r>
    </w:p>
    <w:p w14:paraId="09E8DBF5" w14:textId="77777777" w:rsidR="00F750BE" w:rsidRPr="00EA020D" w:rsidRDefault="00336973" w:rsidP="00EA020D">
      <w:pPr>
        <w:pStyle w:val="PargrafodaLista"/>
        <w:numPr>
          <w:ilvl w:val="0"/>
          <w:numId w:val="145"/>
        </w:numPr>
      </w:pPr>
      <w:r w:rsidRPr="00EA020D">
        <w:t xml:space="preserve">Adotar um mecanismo público gratuito semelhante ao </w:t>
      </w:r>
      <w:proofErr w:type="spellStart"/>
      <w:r w:rsidRPr="00EA020D">
        <w:t>Garantie</w:t>
      </w:r>
      <w:proofErr w:type="spellEnd"/>
      <w:r w:rsidRPr="00EA020D">
        <w:t xml:space="preserve"> </w:t>
      </w:r>
      <w:proofErr w:type="spellStart"/>
      <w:r w:rsidRPr="00EA020D">
        <w:t>Visale</w:t>
      </w:r>
      <w:proofErr w:type="spellEnd"/>
      <w:r w:rsidR="00F750BE" w:rsidRPr="00EA020D">
        <w:t xml:space="preserve"> (p</w:t>
      </w:r>
      <w:r w:rsidRPr="00EA020D">
        <w:t>ara apoiar inquilinos com menor capacidade económica ou perfis considerados “de risco”</w:t>
      </w:r>
      <w:r w:rsidR="00F750BE" w:rsidRPr="00EA020D">
        <w:t>).</w:t>
      </w:r>
    </w:p>
    <w:p w14:paraId="641EC840" w14:textId="77777777" w:rsidR="00352A04" w:rsidRPr="00EA020D" w:rsidRDefault="00336973" w:rsidP="00EA020D">
      <w:pPr>
        <w:pStyle w:val="PargrafodaLista"/>
        <w:numPr>
          <w:ilvl w:val="0"/>
          <w:numId w:val="145"/>
        </w:numPr>
      </w:pPr>
      <w:r w:rsidRPr="00EA020D">
        <w:t>Desenvolver um seguro privado mais abrangente (</w:t>
      </w:r>
      <w:r w:rsidR="00352A04" w:rsidRPr="00EA020D">
        <w:t>c</w:t>
      </w:r>
      <w:r w:rsidRPr="00EA020D">
        <w:t>om coberturas mais completas e sem limites rígidos como os atualmente existentes</w:t>
      </w:r>
      <w:r w:rsidR="00352A04" w:rsidRPr="00EA020D">
        <w:t>).</w:t>
      </w:r>
    </w:p>
    <w:p w14:paraId="02B0E144" w14:textId="3A3931C5" w:rsidR="00336973" w:rsidRPr="00EA020D" w:rsidRDefault="00336973" w:rsidP="00336973">
      <w:pPr>
        <w:rPr>
          <w:b/>
          <w:bCs/>
          <w:color w:val="262626" w:themeColor="text1" w:themeTint="D9"/>
        </w:rPr>
      </w:pPr>
      <w:r w:rsidRPr="00EA020D">
        <w:rPr>
          <w:b/>
          <w:bCs/>
          <w:color w:val="262626" w:themeColor="text1" w:themeTint="D9"/>
        </w:rPr>
        <w:t>Em síntese</w:t>
      </w:r>
    </w:p>
    <w:p w14:paraId="56BE9E1B" w14:textId="77777777" w:rsidR="00336973" w:rsidRPr="00336973" w:rsidRDefault="00336973" w:rsidP="00336973">
      <w:pPr>
        <w:rPr>
          <w:color w:val="262626" w:themeColor="text1" w:themeTint="D9"/>
        </w:rPr>
      </w:pPr>
      <w:r w:rsidRPr="00336973">
        <w:rPr>
          <w:color w:val="262626" w:themeColor="text1" w:themeTint="D9"/>
        </w:rPr>
        <w:t>O artigo conclui que um sistema semelhante ao francês poderia dinamizar o mercado de arrendamento em Portugal, dando:</w:t>
      </w:r>
    </w:p>
    <w:p w14:paraId="2C8B317A" w14:textId="77777777" w:rsidR="00336973" w:rsidRPr="00EA020D" w:rsidRDefault="00336973" w:rsidP="00EA020D">
      <w:pPr>
        <w:pStyle w:val="PargrafodaLista"/>
        <w:numPr>
          <w:ilvl w:val="0"/>
          <w:numId w:val="144"/>
        </w:numPr>
      </w:pPr>
      <w:r w:rsidRPr="00EA020D">
        <w:t>Mais segurança aos senhorios, incentivando-os a disponibilizar imóveis;</w:t>
      </w:r>
    </w:p>
    <w:p w14:paraId="66FA94CA" w14:textId="48AE920C" w:rsidR="00EA020D" w:rsidRDefault="00336973" w:rsidP="00C2013D">
      <w:pPr>
        <w:pStyle w:val="PargrafodaLista"/>
        <w:numPr>
          <w:ilvl w:val="0"/>
          <w:numId w:val="144"/>
        </w:numPr>
        <w:spacing w:after="240"/>
        <w:ind w:left="714" w:hanging="357"/>
      </w:pPr>
      <w:r w:rsidRPr="00EA020D">
        <w:t>Mais oportunidades a diferentes perfis de inquilinos, incluindo os mais fragilizados.</w:t>
      </w:r>
    </w:p>
    <w:p w14:paraId="072B2C21" w14:textId="50CCA946" w:rsidR="00C2013D" w:rsidRPr="00432096" w:rsidRDefault="000E6D86" w:rsidP="00C2013D">
      <w:pPr>
        <w:pBdr>
          <w:top w:val="single" w:sz="4" w:space="1" w:color="auto"/>
          <w:left w:val="single" w:sz="4" w:space="4" w:color="auto"/>
          <w:bottom w:val="single" w:sz="4" w:space="1" w:color="auto"/>
          <w:right w:val="single" w:sz="4" w:space="4" w:color="auto"/>
        </w:pBdr>
        <w:rPr>
          <w:b/>
          <w:bCs/>
          <w:lang w:val="en-GB"/>
        </w:rPr>
      </w:pPr>
      <w:r w:rsidRPr="00432096">
        <w:rPr>
          <w:b/>
          <w:bCs/>
          <w:lang w:val="en-GB"/>
        </w:rPr>
        <w:lastRenderedPageBreak/>
        <w:t>Affordable housing: challenges and solutions (</w:t>
      </w:r>
      <w:proofErr w:type="spellStart"/>
      <w:r w:rsidRPr="00432096">
        <w:rPr>
          <w:b/>
          <w:bCs/>
          <w:lang w:val="en-GB"/>
        </w:rPr>
        <w:t>Habitação</w:t>
      </w:r>
      <w:proofErr w:type="spellEnd"/>
      <w:r w:rsidRPr="00432096">
        <w:rPr>
          <w:b/>
          <w:bCs/>
          <w:lang w:val="en-GB"/>
        </w:rPr>
        <w:t xml:space="preserve"> </w:t>
      </w:r>
      <w:proofErr w:type="spellStart"/>
      <w:r w:rsidRPr="00432096">
        <w:rPr>
          <w:b/>
          <w:bCs/>
          <w:lang w:val="en-GB"/>
        </w:rPr>
        <w:t>acessível</w:t>
      </w:r>
      <w:proofErr w:type="spellEnd"/>
      <w:r w:rsidRPr="00432096">
        <w:rPr>
          <w:b/>
          <w:bCs/>
          <w:lang w:val="en-GB"/>
        </w:rPr>
        <w:t xml:space="preserve">: </w:t>
      </w:r>
      <w:proofErr w:type="spellStart"/>
      <w:r w:rsidRPr="00432096">
        <w:rPr>
          <w:b/>
          <w:bCs/>
          <w:lang w:val="en-GB"/>
        </w:rPr>
        <w:t>desafios</w:t>
      </w:r>
      <w:proofErr w:type="spellEnd"/>
      <w:r w:rsidRPr="00432096">
        <w:rPr>
          <w:b/>
          <w:bCs/>
          <w:lang w:val="en-GB"/>
        </w:rPr>
        <w:t xml:space="preserve"> e </w:t>
      </w:r>
      <w:proofErr w:type="spellStart"/>
      <w:r w:rsidRPr="00432096">
        <w:rPr>
          <w:b/>
          <w:bCs/>
          <w:lang w:val="en-GB"/>
        </w:rPr>
        <w:t>soluções</w:t>
      </w:r>
      <w:proofErr w:type="spellEnd"/>
    </w:p>
    <w:p w14:paraId="2E8379D9" w14:textId="23A0D4E1" w:rsidR="000C5D98" w:rsidRPr="00432096" w:rsidRDefault="000C5D98" w:rsidP="00A92CDF">
      <w:pPr>
        <w:spacing w:before="120" w:after="120" w:line="240" w:lineRule="atLeast"/>
        <w:rPr>
          <w:i/>
          <w:iCs/>
          <w:lang w:val="en-GB"/>
        </w:rPr>
      </w:pPr>
      <w:r w:rsidRPr="00432096">
        <w:rPr>
          <w:i/>
          <w:iCs/>
          <w:lang w:val="en-GB"/>
        </w:rPr>
        <w:t>Autor:</w:t>
      </w:r>
      <w:r w:rsidR="00A92CDF" w:rsidRPr="00432096">
        <w:rPr>
          <w:i/>
          <w:iCs/>
          <w:lang w:val="en-GB"/>
        </w:rPr>
        <w:t xml:space="preserve"> Steven Matz/RICS-Royal Institution of Chartered Surveyors, Reino </w:t>
      </w:r>
      <w:proofErr w:type="spellStart"/>
      <w:r w:rsidR="00A92CDF" w:rsidRPr="00432096">
        <w:rPr>
          <w:i/>
          <w:iCs/>
          <w:lang w:val="en-GB"/>
        </w:rPr>
        <w:t>Unido</w:t>
      </w:r>
      <w:proofErr w:type="spellEnd"/>
    </w:p>
    <w:p w14:paraId="7C2DB1CF" w14:textId="7325005C" w:rsidR="000C5D98" w:rsidRPr="00A92CDF" w:rsidRDefault="000C5D98" w:rsidP="00A92CDF">
      <w:pPr>
        <w:spacing w:before="120" w:after="120" w:line="240" w:lineRule="atLeast"/>
        <w:rPr>
          <w:i/>
          <w:iCs/>
        </w:rPr>
      </w:pPr>
      <w:r w:rsidRPr="00A92CDF">
        <w:rPr>
          <w:i/>
          <w:iCs/>
        </w:rPr>
        <w:t>Data de publicação:</w:t>
      </w:r>
      <w:r w:rsidR="00A92CDF" w:rsidRPr="00A92CDF">
        <w:rPr>
          <w:i/>
          <w:iCs/>
        </w:rPr>
        <w:t xml:space="preserve"> 22 maio 2023</w:t>
      </w:r>
    </w:p>
    <w:p w14:paraId="0445F895" w14:textId="729FC583" w:rsidR="000C5D98" w:rsidRPr="00A92CDF" w:rsidRDefault="000C5D98" w:rsidP="00A92CDF">
      <w:pPr>
        <w:spacing w:before="120" w:after="120" w:line="240" w:lineRule="atLeast"/>
        <w:rPr>
          <w:b/>
          <w:bCs/>
        </w:rPr>
      </w:pPr>
      <w:r w:rsidRPr="00A92CDF">
        <w:rPr>
          <w:b/>
          <w:bCs/>
        </w:rPr>
        <w:t>Resumo</w:t>
      </w:r>
    </w:p>
    <w:p w14:paraId="1919CD2E" w14:textId="522347BA" w:rsidR="00992B41" w:rsidRPr="00A92CDF" w:rsidRDefault="00992B41" w:rsidP="00A92CDF">
      <w:pPr>
        <w:spacing w:before="120" w:after="120" w:line="240" w:lineRule="atLeast"/>
        <w:rPr>
          <w:u w:val="single"/>
        </w:rPr>
      </w:pPr>
      <w:r w:rsidRPr="00A92CDF">
        <w:rPr>
          <w:u w:val="single"/>
        </w:rPr>
        <w:t>1. Definir “habitação acessível” não é simples</w:t>
      </w:r>
    </w:p>
    <w:p w14:paraId="12E95BBC" w14:textId="77777777" w:rsidR="00992B41" w:rsidRPr="00A92CDF" w:rsidRDefault="00992B41" w:rsidP="00A92CDF">
      <w:pPr>
        <w:spacing w:before="120" w:after="120" w:line="240" w:lineRule="atLeast"/>
      </w:pPr>
      <w:r w:rsidRPr="00A92CDF">
        <w:t>O método mais comum compara custos de habitação com rendimento do agregado.</w:t>
      </w:r>
    </w:p>
    <w:p w14:paraId="1D710148" w14:textId="77777777" w:rsidR="00992B41" w:rsidRPr="00A92CDF" w:rsidRDefault="00992B41" w:rsidP="00A92CDF">
      <w:pPr>
        <w:spacing w:before="120" w:after="120" w:line="240" w:lineRule="atLeast"/>
      </w:pPr>
      <w:r w:rsidRPr="00A92CDF">
        <w:t>O critério Eurostat considera “sobrecarga” quando os custos excedem 40% do rendimento — mas esta métrica falha ao não considerar qualidade ou adequação.</w:t>
      </w:r>
    </w:p>
    <w:p w14:paraId="134AF3A9" w14:textId="7377B6D5" w:rsidR="00992B41" w:rsidRPr="00A92CDF" w:rsidRDefault="00992B41" w:rsidP="00A92CDF">
      <w:pPr>
        <w:spacing w:before="120" w:after="120" w:line="240" w:lineRule="atLeast"/>
      </w:pPr>
      <w:r w:rsidRPr="00A92CDF">
        <w:t xml:space="preserve">Uma definição mais completa (Mark </w:t>
      </w:r>
      <w:proofErr w:type="spellStart"/>
      <w:r w:rsidRPr="00A92CDF">
        <w:t>Stephens</w:t>
      </w:r>
      <w:proofErr w:type="spellEnd"/>
      <w:r w:rsidR="00961267" w:rsidRPr="00A92CDF">
        <w:t>, Universidade de Glasgow</w:t>
      </w:r>
      <w:r w:rsidRPr="00A92CDF">
        <w:t>) inclui:</w:t>
      </w:r>
    </w:p>
    <w:p w14:paraId="3D725F54" w14:textId="77777777" w:rsidR="00992B41" w:rsidRPr="00A92CDF" w:rsidRDefault="00992B41" w:rsidP="00A92CDF">
      <w:pPr>
        <w:spacing w:before="120" w:after="120" w:line="240" w:lineRule="atLeast"/>
      </w:pPr>
      <w:r w:rsidRPr="00A92CDF">
        <w:rPr>
          <w:rFonts w:ascii="Segoe UI Symbol" w:hAnsi="Segoe UI Symbol" w:cs="Segoe UI Symbol"/>
        </w:rPr>
        <w:t>✔</w:t>
      </w:r>
      <w:r w:rsidRPr="00A92CDF">
        <w:t xml:space="preserve"> padrão mínimo aceitável</w:t>
      </w:r>
    </w:p>
    <w:p w14:paraId="67BFF78C" w14:textId="77777777" w:rsidR="00992B41" w:rsidRPr="00A92CDF" w:rsidRDefault="00992B41" w:rsidP="00A92CDF">
      <w:pPr>
        <w:spacing w:before="120" w:after="120" w:line="240" w:lineRule="atLeast"/>
      </w:pPr>
      <w:r w:rsidRPr="00A92CDF">
        <w:rPr>
          <w:rFonts w:ascii="Segoe UI Symbol" w:hAnsi="Segoe UI Symbol" w:cs="Segoe UI Symbol"/>
        </w:rPr>
        <w:t>✔</w:t>
      </w:r>
      <w:r w:rsidRPr="00A92CDF">
        <w:t xml:space="preserve"> possibilidade de manter a habitação</w:t>
      </w:r>
    </w:p>
    <w:p w14:paraId="4A88B47D" w14:textId="77777777" w:rsidR="00992B41" w:rsidRPr="00A92CDF" w:rsidRDefault="00992B41" w:rsidP="00A92CDF">
      <w:pPr>
        <w:spacing w:before="120" w:after="120" w:line="240" w:lineRule="atLeast"/>
      </w:pPr>
      <w:r w:rsidRPr="00A92CDF">
        <w:rPr>
          <w:rFonts w:ascii="Segoe UI Symbol" w:hAnsi="Segoe UI Symbol" w:cs="Segoe UI Symbol"/>
        </w:rPr>
        <w:t>✔</w:t>
      </w:r>
      <w:r w:rsidRPr="00A92CDF">
        <w:t xml:space="preserve"> sobrar rendimento suficiente para outras despesas essenciais.</w:t>
      </w:r>
    </w:p>
    <w:p w14:paraId="2302B5A8" w14:textId="77777777" w:rsidR="00992B41" w:rsidRPr="00A92CDF" w:rsidRDefault="00992B41" w:rsidP="00A92CDF">
      <w:pPr>
        <w:spacing w:before="120" w:after="120" w:line="240" w:lineRule="atLeast"/>
        <w:rPr>
          <w:u w:val="single"/>
        </w:rPr>
      </w:pPr>
      <w:r w:rsidRPr="00A92CDF">
        <w:rPr>
          <w:u w:val="single"/>
        </w:rPr>
        <w:t>2. Situação em Inglaterra</w:t>
      </w:r>
    </w:p>
    <w:p w14:paraId="6393EABB" w14:textId="79428F71" w:rsidR="00992B41" w:rsidRPr="00A92CDF" w:rsidRDefault="00992B41" w:rsidP="00A92CDF">
      <w:pPr>
        <w:spacing w:before="120" w:after="120" w:line="240" w:lineRule="atLeast"/>
      </w:pPr>
      <w:r w:rsidRPr="00A92CDF">
        <w:t>As principais modalidades de habitação acessível são</w:t>
      </w:r>
      <w:r w:rsidR="00743AF4" w:rsidRPr="00A92CDF">
        <w:t xml:space="preserve"> </w:t>
      </w:r>
      <w:proofErr w:type="spellStart"/>
      <w:r w:rsidRPr="00A92CDF">
        <w:rPr>
          <w:i/>
          <w:iCs/>
        </w:rPr>
        <w:t>Affordable</w:t>
      </w:r>
      <w:proofErr w:type="spellEnd"/>
      <w:r w:rsidRPr="00A92CDF">
        <w:rPr>
          <w:i/>
          <w:iCs/>
        </w:rPr>
        <w:t xml:space="preserve"> Rent</w:t>
      </w:r>
      <w:r w:rsidRPr="00A92CDF">
        <w:t xml:space="preserve"> (até 80% da renda de mercado) e </w:t>
      </w:r>
      <w:proofErr w:type="spellStart"/>
      <w:r w:rsidRPr="00A92CDF">
        <w:rPr>
          <w:i/>
          <w:iCs/>
        </w:rPr>
        <w:t>Shared</w:t>
      </w:r>
      <w:proofErr w:type="spellEnd"/>
      <w:r w:rsidRPr="00A92CDF">
        <w:rPr>
          <w:i/>
          <w:iCs/>
        </w:rPr>
        <w:t xml:space="preserve"> </w:t>
      </w:r>
      <w:proofErr w:type="spellStart"/>
      <w:r w:rsidRPr="00A92CDF">
        <w:rPr>
          <w:i/>
          <w:iCs/>
        </w:rPr>
        <w:t>Ownership</w:t>
      </w:r>
      <w:proofErr w:type="spellEnd"/>
      <w:r w:rsidR="008F24BB">
        <w:t xml:space="preserve"> (um misto de propriedade e renda subsidiada)</w:t>
      </w:r>
      <w:r w:rsidRPr="00A92CDF">
        <w:t>.</w:t>
      </w:r>
      <w:r w:rsidR="00743AF4" w:rsidRPr="00A92CDF">
        <w:t xml:space="preserve"> </w:t>
      </w:r>
      <w:r w:rsidRPr="00A92CDF">
        <w:t>A oferta tradicional de Social Rent (mais barata) caiu significativamente</w:t>
      </w:r>
      <w:r w:rsidR="00743AF4" w:rsidRPr="00A92CDF">
        <w:t xml:space="preserve"> (e</w:t>
      </w:r>
      <w:r w:rsidRPr="00A92CDF">
        <w:t>m 1995–96 representava 76% da oferta acessível</w:t>
      </w:r>
      <w:r w:rsidR="00743AF4" w:rsidRPr="00A92CDF">
        <w:t>)</w:t>
      </w:r>
      <w:r w:rsidRPr="00A92CDF">
        <w:t>.</w:t>
      </w:r>
    </w:p>
    <w:p w14:paraId="05D0DA46" w14:textId="4E39D19D" w:rsidR="00992B41" w:rsidRPr="00A92CDF" w:rsidRDefault="00992B41" w:rsidP="00A92CDF">
      <w:pPr>
        <w:spacing w:before="120" w:after="120" w:line="240" w:lineRule="atLeast"/>
      </w:pPr>
      <w:r w:rsidRPr="00A92CDF">
        <w:t xml:space="preserve">O programa </w:t>
      </w:r>
      <w:proofErr w:type="spellStart"/>
      <w:r w:rsidRPr="00A92CDF">
        <w:rPr>
          <w:i/>
          <w:iCs/>
        </w:rPr>
        <w:t>Right</w:t>
      </w:r>
      <w:proofErr w:type="spellEnd"/>
      <w:r w:rsidRPr="00A92CDF">
        <w:rPr>
          <w:i/>
          <w:iCs/>
        </w:rPr>
        <w:t xml:space="preserve"> to Buy</w:t>
      </w:r>
      <w:r w:rsidRPr="00A92CDF">
        <w:t xml:space="preserve"> reduziu o </w:t>
      </w:r>
      <w:r w:rsidRPr="00A92CDF">
        <w:rPr>
          <w:i/>
          <w:iCs/>
        </w:rPr>
        <w:t>stock</w:t>
      </w:r>
      <w:r w:rsidRPr="00A92CDF">
        <w:t xml:space="preserve"> de habitação social, sem reposição equivalente.</w:t>
      </w:r>
      <w:r w:rsidR="00743AF4" w:rsidRPr="00A92CDF">
        <w:t xml:space="preserve"> </w:t>
      </w:r>
      <w:r w:rsidRPr="00A92CDF">
        <w:t>Há 1,2 milhões de agregados na lista de espera por habitação social.</w:t>
      </w:r>
    </w:p>
    <w:p w14:paraId="4C6CA729" w14:textId="1555484C" w:rsidR="00992B41" w:rsidRPr="00A92CDF" w:rsidRDefault="00992B41" w:rsidP="00A92CDF">
      <w:pPr>
        <w:spacing w:before="120" w:after="120" w:line="240" w:lineRule="atLeast"/>
      </w:pPr>
      <w:r w:rsidRPr="00A92CDF">
        <w:t>O financiamento divide-se entre:</w:t>
      </w:r>
    </w:p>
    <w:p w14:paraId="7762190C" w14:textId="77777777" w:rsidR="000268D5" w:rsidRPr="00A92CDF" w:rsidRDefault="00992B41" w:rsidP="00A92CDF">
      <w:pPr>
        <w:pStyle w:val="PargrafodaLista"/>
        <w:numPr>
          <w:ilvl w:val="0"/>
          <w:numId w:val="150"/>
        </w:numPr>
        <w:spacing w:before="120" w:after="120"/>
      </w:pPr>
      <w:proofErr w:type="spellStart"/>
      <w:r w:rsidRPr="00A92CDF">
        <w:rPr>
          <w:i/>
          <w:iCs/>
        </w:rPr>
        <w:t>Affordable</w:t>
      </w:r>
      <w:proofErr w:type="spellEnd"/>
      <w:r w:rsidRPr="00A92CDF">
        <w:rPr>
          <w:i/>
          <w:iCs/>
        </w:rPr>
        <w:t xml:space="preserve"> </w:t>
      </w:r>
      <w:proofErr w:type="spellStart"/>
      <w:r w:rsidRPr="00A92CDF">
        <w:rPr>
          <w:i/>
          <w:iCs/>
        </w:rPr>
        <w:t>Homes</w:t>
      </w:r>
      <w:proofErr w:type="spellEnd"/>
      <w:r w:rsidRPr="00A92CDF">
        <w:rPr>
          <w:i/>
          <w:iCs/>
        </w:rPr>
        <w:t xml:space="preserve"> </w:t>
      </w:r>
      <w:proofErr w:type="spellStart"/>
      <w:r w:rsidRPr="00A92CDF">
        <w:rPr>
          <w:i/>
          <w:iCs/>
        </w:rPr>
        <w:t>Programme</w:t>
      </w:r>
      <w:proofErr w:type="spellEnd"/>
      <w:r w:rsidRPr="00A92CDF">
        <w:t xml:space="preserve"> (AHP)</w:t>
      </w:r>
    </w:p>
    <w:p w14:paraId="128BB7EC" w14:textId="71FFA4CC" w:rsidR="00992B41" w:rsidRPr="00A92CDF" w:rsidRDefault="00992B41" w:rsidP="00A92CDF">
      <w:pPr>
        <w:pStyle w:val="PargrafodaLista"/>
        <w:numPr>
          <w:ilvl w:val="0"/>
          <w:numId w:val="150"/>
        </w:numPr>
        <w:spacing w:before="120" w:after="120"/>
      </w:pPr>
      <w:r w:rsidRPr="00A92CDF">
        <w:t xml:space="preserve">Acordos </w:t>
      </w:r>
      <w:proofErr w:type="spellStart"/>
      <w:r w:rsidRPr="00A92CDF">
        <w:rPr>
          <w:i/>
          <w:iCs/>
        </w:rPr>
        <w:t>Section</w:t>
      </w:r>
      <w:proofErr w:type="spellEnd"/>
      <w:r w:rsidRPr="00A92CDF">
        <w:rPr>
          <w:i/>
          <w:iCs/>
        </w:rPr>
        <w:t xml:space="preserve"> 106</w:t>
      </w:r>
      <w:r w:rsidRPr="00A92CDF">
        <w:t xml:space="preserve"> com promotores.</w:t>
      </w:r>
    </w:p>
    <w:p w14:paraId="10463B68" w14:textId="77777777" w:rsidR="00992B41" w:rsidRPr="00A92CDF" w:rsidRDefault="00992B41" w:rsidP="00A92CDF">
      <w:pPr>
        <w:spacing w:before="120" w:after="120" w:line="240" w:lineRule="atLeast"/>
      </w:pPr>
      <w:r w:rsidRPr="00A92CDF">
        <w:t>O setor precisa de estabilidade de políticas e não de sucessivas iniciativas avulsas.</w:t>
      </w:r>
    </w:p>
    <w:p w14:paraId="356CB05C" w14:textId="77777777" w:rsidR="00992B41" w:rsidRPr="00A92CDF" w:rsidRDefault="00992B41" w:rsidP="00A92CDF">
      <w:pPr>
        <w:spacing w:before="120" w:after="120" w:line="240" w:lineRule="atLeast"/>
        <w:rPr>
          <w:u w:val="single"/>
        </w:rPr>
      </w:pPr>
      <w:r w:rsidRPr="00A92CDF">
        <w:rPr>
          <w:u w:val="single"/>
        </w:rPr>
        <w:t>3. Exemplos internacionais e soluções inovadoras</w:t>
      </w:r>
    </w:p>
    <w:p w14:paraId="68FCDA58" w14:textId="77777777" w:rsidR="00992B41" w:rsidRPr="00A92CDF" w:rsidRDefault="00992B41" w:rsidP="00A92CDF">
      <w:pPr>
        <w:pStyle w:val="PargrafodaLista"/>
        <w:numPr>
          <w:ilvl w:val="0"/>
          <w:numId w:val="151"/>
        </w:numPr>
        <w:spacing w:before="120" w:after="120"/>
        <w:rPr>
          <w:lang w:val="en-GB"/>
        </w:rPr>
      </w:pPr>
      <w:r w:rsidRPr="00A92CDF">
        <w:rPr>
          <w:lang w:val="en-GB"/>
        </w:rPr>
        <w:t>EUA – LIHTC (Low-Income Housing Tax Credits):</w:t>
      </w:r>
    </w:p>
    <w:p w14:paraId="47515A27" w14:textId="4C54A037" w:rsidR="00992B41" w:rsidRPr="00A92CDF" w:rsidRDefault="000268D5" w:rsidP="00A92CDF">
      <w:pPr>
        <w:spacing w:before="120" w:after="120" w:line="240" w:lineRule="atLeast"/>
      </w:pPr>
      <w:r w:rsidRPr="00A92CDF">
        <w:t>Promotores</w:t>
      </w:r>
      <w:r w:rsidR="00992B41" w:rsidRPr="00A92CDF">
        <w:t xml:space="preserve"> recebem créditos fiscais ao construir habitação acessível com rendas indexadas ao rendimento.</w:t>
      </w:r>
    </w:p>
    <w:p w14:paraId="16FC717F" w14:textId="77777777" w:rsidR="00992B41" w:rsidRPr="00A92CDF" w:rsidRDefault="00992B41" w:rsidP="00A92CDF">
      <w:pPr>
        <w:pStyle w:val="PargrafodaLista"/>
        <w:numPr>
          <w:ilvl w:val="0"/>
          <w:numId w:val="151"/>
        </w:numPr>
        <w:spacing w:before="120" w:after="120"/>
      </w:pPr>
      <w:r w:rsidRPr="00A92CDF">
        <w:t xml:space="preserve">Bélgica – </w:t>
      </w:r>
      <w:proofErr w:type="spellStart"/>
      <w:r w:rsidRPr="00A92CDF">
        <w:t>Community</w:t>
      </w:r>
      <w:proofErr w:type="spellEnd"/>
      <w:r w:rsidRPr="00A92CDF">
        <w:t xml:space="preserve"> Land Trusts:</w:t>
      </w:r>
    </w:p>
    <w:p w14:paraId="6D9ADB1E" w14:textId="77777777" w:rsidR="00992B41" w:rsidRPr="00A92CDF" w:rsidRDefault="00992B41" w:rsidP="00A92CDF">
      <w:pPr>
        <w:spacing w:before="120" w:after="120" w:line="240" w:lineRule="atLeast"/>
      </w:pPr>
      <w:r w:rsidRPr="00A92CDF">
        <w:t xml:space="preserve">Separação entre propriedade do terreno (em </w:t>
      </w:r>
      <w:r w:rsidRPr="00A92CDF">
        <w:rPr>
          <w:i/>
          <w:iCs/>
        </w:rPr>
        <w:t>trust</w:t>
      </w:r>
      <w:r w:rsidRPr="00A92CDF">
        <w:t xml:space="preserve"> público) e propriedade do edifício → garante acessibilidade permanente.</w:t>
      </w:r>
    </w:p>
    <w:p w14:paraId="4AF9109F" w14:textId="77777777" w:rsidR="00992B41" w:rsidRPr="00A92CDF" w:rsidRDefault="00992B41" w:rsidP="00A92CDF">
      <w:pPr>
        <w:spacing w:before="120" w:after="120" w:line="240" w:lineRule="atLeast"/>
        <w:rPr>
          <w:u w:val="single"/>
        </w:rPr>
      </w:pPr>
      <w:r w:rsidRPr="00A92CDF">
        <w:rPr>
          <w:u w:val="single"/>
        </w:rPr>
        <w:t>4. Coordenação e políticas eficazes</w:t>
      </w:r>
    </w:p>
    <w:p w14:paraId="16A7D873" w14:textId="77777777" w:rsidR="00992B41" w:rsidRPr="00A92CDF" w:rsidRDefault="00992B41" w:rsidP="00A92CDF">
      <w:pPr>
        <w:spacing w:before="120" w:after="120" w:line="240" w:lineRule="atLeast"/>
      </w:pPr>
      <w:r w:rsidRPr="00A92CDF">
        <w:t>O estudo “</w:t>
      </w:r>
      <w:proofErr w:type="spellStart"/>
      <w:r w:rsidRPr="00A92CDF">
        <w:t>Housing</w:t>
      </w:r>
      <w:proofErr w:type="spellEnd"/>
      <w:r w:rsidRPr="00A92CDF">
        <w:t xml:space="preserve"> 2030”, da </w:t>
      </w:r>
      <w:proofErr w:type="spellStart"/>
      <w:r w:rsidRPr="00A92CDF">
        <w:t>Housing</w:t>
      </w:r>
      <w:proofErr w:type="spellEnd"/>
      <w:r w:rsidRPr="00A92CDF">
        <w:t xml:space="preserve"> </w:t>
      </w:r>
      <w:proofErr w:type="spellStart"/>
      <w:r w:rsidRPr="00A92CDF">
        <w:t>Europe</w:t>
      </w:r>
      <w:proofErr w:type="spellEnd"/>
      <w:r w:rsidRPr="00A92CDF">
        <w:t xml:space="preserve"> + ONU, destaca:</w:t>
      </w:r>
    </w:p>
    <w:p w14:paraId="23A43531" w14:textId="77777777" w:rsidR="000268D5" w:rsidRPr="00A92CDF" w:rsidRDefault="00992B41" w:rsidP="00A92CDF">
      <w:pPr>
        <w:pStyle w:val="PargrafodaLista"/>
        <w:numPr>
          <w:ilvl w:val="0"/>
          <w:numId w:val="151"/>
        </w:numPr>
        <w:spacing w:before="120" w:after="120"/>
      </w:pPr>
      <w:r w:rsidRPr="00A92CDF">
        <w:t>Políticas devem ser integradas: governação, solo, finanças, sustentabilidade.</w:t>
      </w:r>
    </w:p>
    <w:p w14:paraId="33F2DF62" w14:textId="7CB76B81" w:rsidR="00992B41" w:rsidRPr="00A92CDF" w:rsidRDefault="00992B41" w:rsidP="00A92CDF">
      <w:pPr>
        <w:pStyle w:val="PargrafodaLista"/>
        <w:numPr>
          <w:ilvl w:val="0"/>
          <w:numId w:val="151"/>
        </w:numPr>
        <w:spacing w:before="120" w:after="120"/>
      </w:pPr>
      <w:r w:rsidRPr="00A92CDF">
        <w:t>Países tendem a replicar políticas sem verificar se são adaptáveis ao seu contexto.</w:t>
      </w:r>
    </w:p>
    <w:p w14:paraId="2E4F705B" w14:textId="77777777" w:rsidR="00992B41" w:rsidRPr="00A92CDF" w:rsidRDefault="00992B41" w:rsidP="00A92CDF">
      <w:pPr>
        <w:spacing w:before="120" w:after="120" w:line="240" w:lineRule="atLeast"/>
        <w:rPr>
          <w:u w:val="single"/>
        </w:rPr>
      </w:pPr>
      <w:r w:rsidRPr="00A92CDF">
        <w:rPr>
          <w:u w:val="single"/>
        </w:rPr>
        <w:t>5. O papel dos investidores institucionais</w:t>
      </w:r>
    </w:p>
    <w:p w14:paraId="71CFC18C" w14:textId="77777777" w:rsidR="00992B41" w:rsidRPr="00A92CDF" w:rsidRDefault="00992B41" w:rsidP="00A92CDF">
      <w:pPr>
        <w:spacing w:before="120" w:after="120" w:line="240" w:lineRule="atLeast"/>
      </w:pPr>
      <w:r w:rsidRPr="00A92CDF">
        <w:t>Tendência crescente de entrada de investidores no mercado de arrendamento.</w:t>
      </w:r>
    </w:p>
    <w:p w14:paraId="4A410567" w14:textId="77777777" w:rsidR="00992B41" w:rsidRPr="00A92CDF" w:rsidRDefault="00992B41" w:rsidP="00A92CDF">
      <w:pPr>
        <w:spacing w:before="120" w:after="120" w:line="240" w:lineRule="atLeast"/>
      </w:pPr>
      <w:r w:rsidRPr="00A92CDF">
        <w:lastRenderedPageBreak/>
        <w:t xml:space="preserve">Fundos de </w:t>
      </w:r>
      <w:proofErr w:type="spellStart"/>
      <w:r w:rsidRPr="00A92CDF">
        <w:rPr>
          <w:i/>
          <w:iCs/>
        </w:rPr>
        <w:t>impact</w:t>
      </w:r>
      <w:proofErr w:type="spellEnd"/>
      <w:r w:rsidRPr="00A92CDF">
        <w:rPr>
          <w:i/>
          <w:iCs/>
        </w:rPr>
        <w:t xml:space="preserve"> </w:t>
      </w:r>
      <w:proofErr w:type="spellStart"/>
      <w:r w:rsidRPr="00A92CDF">
        <w:rPr>
          <w:i/>
          <w:iCs/>
        </w:rPr>
        <w:t>investing</w:t>
      </w:r>
      <w:proofErr w:type="spellEnd"/>
      <w:r w:rsidRPr="00A92CDF">
        <w:t xml:space="preserve"> aceitam retornos menores em troca de impacto social.</w:t>
      </w:r>
    </w:p>
    <w:p w14:paraId="3B792FD6" w14:textId="77777777" w:rsidR="00992B41" w:rsidRPr="00A92CDF" w:rsidRDefault="00992B41" w:rsidP="00A92CDF">
      <w:pPr>
        <w:spacing w:before="120" w:after="120" w:line="240" w:lineRule="atLeast"/>
      </w:pPr>
      <w:r w:rsidRPr="00A92CDF">
        <w:t>A habitação social é considerada baixo risco para investidores (histórico de poucos incumprimentos).</w:t>
      </w:r>
    </w:p>
    <w:p w14:paraId="332D0267" w14:textId="77777777" w:rsidR="00992B41" w:rsidRPr="00A92CDF" w:rsidRDefault="00992B41" w:rsidP="00A92CDF">
      <w:pPr>
        <w:spacing w:before="120" w:after="120" w:line="240" w:lineRule="atLeast"/>
      </w:pPr>
      <w:r w:rsidRPr="00A92CDF">
        <w:t>Investidores institucionais podem estruturar financiamentos de longo prazo, adequados ao arrendamento acessível.</w:t>
      </w:r>
    </w:p>
    <w:p w14:paraId="60C20534" w14:textId="77777777" w:rsidR="00992B41" w:rsidRPr="00A92CDF" w:rsidRDefault="00992B41" w:rsidP="00A92CDF">
      <w:pPr>
        <w:spacing w:before="120" w:after="120" w:line="240" w:lineRule="atLeast"/>
      </w:pPr>
      <w:r w:rsidRPr="00A92CDF">
        <w:t>Este modelo contrasta com o das grandes construtoras, mais exposto ao risco do mercado de vendas.</w:t>
      </w:r>
    </w:p>
    <w:p w14:paraId="69A90129" w14:textId="77777777" w:rsidR="00992B41" w:rsidRPr="00A92CDF" w:rsidRDefault="00992B41" w:rsidP="00A92CDF">
      <w:pPr>
        <w:spacing w:before="120" w:after="120" w:line="240" w:lineRule="atLeast"/>
        <w:rPr>
          <w:u w:val="single"/>
        </w:rPr>
      </w:pPr>
      <w:r w:rsidRPr="00A92CDF">
        <w:rPr>
          <w:u w:val="single"/>
        </w:rPr>
        <w:t>6. A pressão urbana e o impacto turístico</w:t>
      </w:r>
    </w:p>
    <w:p w14:paraId="3EA1FC6A" w14:textId="77777777" w:rsidR="00992B41" w:rsidRPr="00A92CDF" w:rsidRDefault="00992B41" w:rsidP="00A92CDF">
      <w:pPr>
        <w:spacing w:before="120" w:after="120" w:line="240" w:lineRule="atLeast"/>
      </w:pPr>
      <w:r w:rsidRPr="00A92CDF">
        <w:t>A falta de acessibilidade está concentrada nas grandes cidades.</w:t>
      </w:r>
    </w:p>
    <w:p w14:paraId="020C003B" w14:textId="5FA0AC50" w:rsidR="00992B41" w:rsidRPr="00A92CDF" w:rsidRDefault="00992B41" w:rsidP="00A92CDF">
      <w:pPr>
        <w:spacing w:before="120" w:after="120" w:line="240" w:lineRule="atLeast"/>
      </w:pPr>
      <w:r w:rsidRPr="00A92CDF">
        <w:t>Exemplo:</w:t>
      </w:r>
      <w:r w:rsidR="00A92CDF" w:rsidRPr="00A92CDF">
        <w:t xml:space="preserve"> </w:t>
      </w:r>
      <w:r w:rsidRPr="00A92CDF">
        <w:t xml:space="preserve">Portugal tem taxa baixa de sobrecarga habitacional no geral, mas Lisboa enfrenta forte pressão devido ao aumento de rendas e à proliferação de </w:t>
      </w:r>
      <w:r w:rsidRPr="00A92CDF">
        <w:rPr>
          <w:i/>
          <w:iCs/>
        </w:rPr>
        <w:t>short-</w:t>
      </w:r>
      <w:proofErr w:type="spellStart"/>
      <w:r w:rsidRPr="00A92CDF">
        <w:rPr>
          <w:i/>
          <w:iCs/>
        </w:rPr>
        <w:t>term</w:t>
      </w:r>
      <w:proofErr w:type="spellEnd"/>
      <w:r w:rsidRPr="00A92CDF">
        <w:rPr>
          <w:i/>
          <w:iCs/>
        </w:rPr>
        <w:t xml:space="preserve"> </w:t>
      </w:r>
      <w:proofErr w:type="spellStart"/>
      <w:r w:rsidRPr="00A92CDF">
        <w:rPr>
          <w:i/>
          <w:iCs/>
        </w:rPr>
        <w:t>rentals</w:t>
      </w:r>
      <w:proofErr w:type="spellEnd"/>
      <w:r w:rsidRPr="00A92CDF">
        <w:t>.</w:t>
      </w:r>
    </w:p>
    <w:p w14:paraId="43DEE861" w14:textId="77777777" w:rsidR="00992B41" w:rsidRPr="00A92CDF" w:rsidRDefault="00992B41" w:rsidP="00A92CDF">
      <w:pPr>
        <w:spacing w:before="120" w:after="120" w:line="240" w:lineRule="atLeast"/>
        <w:rPr>
          <w:u w:val="single"/>
        </w:rPr>
      </w:pPr>
      <w:r w:rsidRPr="00A92CDF">
        <w:rPr>
          <w:u w:val="single"/>
        </w:rPr>
        <w:t>7. Solução exige diversidade de oferta</w:t>
      </w:r>
    </w:p>
    <w:p w14:paraId="7748F836" w14:textId="77777777" w:rsidR="00992B41" w:rsidRPr="00A92CDF" w:rsidRDefault="00992B41" w:rsidP="00A92CDF">
      <w:pPr>
        <w:spacing w:before="120" w:after="120" w:line="240" w:lineRule="atLeast"/>
      </w:pPr>
      <w:r w:rsidRPr="00A92CDF">
        <w:t>Para trabalhadores essenciais (saúde, educação, etc.) não há solução única.</w:t>
      </w:r>
    </w:p>
    <w:p w14:paraId="45672A93" w14:textId="77777777" w:rsidR="00992B41" w:rsidRPr="00A92CDF" w:rsidRDefault="00992B41" w:rsidP="00A92CDF">
      <w:pPr>
        <w:spacing w:before="120" w:after="120" w:line="240" w:lineRule="atLeast"/>
      </w:pPr>
      <w:r w:rsidRPr="00A92CDF">
        <w:t>É necessário um equilíbrio de oferta:</w:t>
      </w:r>
    </w:p>
    <w:p w14:paraId="22970E48" w14:textId="77777777" w:rsidR="00992B41" w:rsidRPr="00A92CDF" w:rsidRDefault="00992B41" w:rsidP="00A92CDF">
      <w:pPr>
        <w:pStyle w:val="PargrafodaLista"/>
        <w:numPr>
          <w:ilvl w:val="0"/>
          <w:numId w:val="152"/>
        </w:numPr>
        <w:spacing w:before="120" w:after="120"/>
      </w:pPr>
      <w:r w:rsidRPr="00A92CDF">
        <w:t>Habitação de alto padrão</w:t>
      </w:r>
    </w:p>
    <w:p w14:paraId="180BB667" w14:textId="77777777" w:rsidR="00992B41" w:rsidRPr="00A92CDF" w:rsidRDefault="00992B41" w:rsidP="00A92CDF">
      <w:pPr>
        <w:pStyle w:val="PargrafodaLista"/>
        <w:numPr>
          <w:ilvl w:val="0"/>
          <w:numId w:val="152"/>
        </w:numPr>
        <w:spacing w:before="120" w:after="120"/>
      </w:pPr>
      <w:r w:rsidRPr="00A92CDF">
        <w:t>Habitação intermédia</w:t>
      </w:r>
    </w:p>
    <w:p w14:paraId="14614385" w14:textId="77777777" w:rsidR="00992B41" w:rsidRPr="00A92CDF" w:rsidRDefault="00992B41" w:rsidP="00A92CDF">
      <w:pPr>
        <w:pStyle w:val="PargrafodaLista"/>
        <w:numPr>
          <w:ilvl w:val="0"/>
          <w:numId w:val="152"/>
        </w:numPr>
        <w:spacing w:before="120" w:after="120"/>
      </w:pPr>
      <w:r w:rsidRPr="00A92CDF">
        <w:t>Habitação social</w:t>
      </w:r>
    </w:p>
    <w:p w14:paraId="2440EC4D" w14:textId="62F45F2B" w:rsidR="00C2013D" w:rsidRPr="00A92CDF" w:rsidRDefault="00992B41" w:rsidP="00A92CDF">
      <w:pPr>
        <w:spacing w:before="120" w:after="120" w:line="240" w:lineRule="atLeast"/>
      </w:pPr>
      <w:r w:rsidRPr="00A92CDF">
        <w:t>Mobilidade e transportes também fazem parte da equação da acessibilidade.</w:t>
      </w:r>
    </w:p>
    <w:p w14:paraId="1B6198A8" w14:textId="77777777" w:rsidR="00C2013D" w:rsidRPr="000C5D98" w:rsidRDefault="00C2013D" w:rsidP="00C2013D"/>
    <w:p w14:paraId="2B770E9E" w14:textId="77777777" w:rsidR="00D72389" w:rsidRPr="000C5D98" w:rsidRDefault="00D72389" w:rsidP="009249BA">
      <w:pPr>
        <w:rPr>
          <w:color w:val="262626" w:themeColor="text1" w:themeTint="D9"/>
        </w:rPr>
      </w:pPr>
    </w:p>
    <w:p w14:paraId="15795058" w14:textId="77777777" w:rsidR="00D72389" w:rsidRPr="000C5D98" w:rsidRDefault="00D72389" w:rsidP="009249BA">
      <w:pPr>
        <w:rPr>
          <w:color w:val="262626" w:themeColor="text1" w:themeTint="D9"/>
        </w:rPr>
        <w:sectPr w:rsidR="00D72389" w:rsidRPr="000C5D98" w:rsidSect="00F270C4">
          <w:pgSz w:w="11907" w:h="16839" w:code="9"/>
          <w:pgMar w:top="1701" w:right="1701" w:bottom="2268" w:left="1418" w:header="0" w:footer="0" w:gutter="0"/>
          <w:cols w:space="720"/>
          <w:titlePg/>
          <w:docGrid w:linePitch="381"/>
        </w:sectPr>
      </w:pPr>
    </w:p>
    <w:p w14:paraId="6A0C09EC" w14:textId="1D4129F0" w:rsidR="00C47E5D" w:rsidRDefault="00EE3A30" w:rsidP="00EE3A30">
      <w:pPr>
        <w:pStyle w:val="Cabealho1"/>
      </w:pPr>
      <w:bookmarkStart w:id="145" w:name="_Toc225256075"/>
      <w:r>
        <w:rPr>
          <w:caps w:val="0"/>
        </w:rPr>
        <w:lastRenderedPageBreak/>
        <w:t>SÍNTESE DA IMPLEMENTAÇÃO DAS RECOMENDAÇÕES DA AVALIAÇÃO DE 2022</w:t>
      </w:r>
      <w:bookmarkEnd w:id="145"/>
    </w:p>
    <w:tbl>
      <w:tblPr>
        <w:tblStyle w:val="TabelacomGrelha"/>
        <w:tblW w:w="9363" w:type="dxa"/>
        <w:tblLook w:val="04A0" w:firstRow="1" w:lastRow="0" w:firstColumn="1" w:lastColumn="0" w:noHBand="0" w:noVBand="1"/>
      </w:tblPr>
      <w:tblGrid>
        <w:gridCol w:w="2972"/>
        <w:gridCol w:w="3827"/>
        <w:gridCol w:w="2564"/>
      </w:tblGrid>
      <w:tr w:rsidR="009C7633" w:rsidRPr="006B62EA" w14:paraId="1EC82F58" w14:textId="77777777" w:rsidTr="00CD61DA">
        <w:tc>
          <w:tcPr>
            <w:tcW w:w="2972" w:type="dxa"/>
            <w:vAlign w:val="center"/>
          </w:tcPr>
          <w:p w14:paraId="6AE58749" w14:textId="77777777" w:rsidR="001337BE" w:rsidRPr="00E44EAB" w:rsidRDefault="001337BE" w:rsidP="00CD61DA">
            <w:pPr>
              <w:spacing w:before="40" w:after="40" w:line="240" w:lineRule="atLeast"/>
              <w:jc w:val="center"/>
              <w:rPr>
                <w:b/>
                <w:bCs/>
                <w:sz w:val="16"/>
                <w:szCs w:val="16"/>
              </w:rPr>
            </w:pPr>
            <w:r w:rsidRPr="00E44EAB">
              <w:rPr>
                <w:b/>
                <w:bCs/>
                <w:sz w:val="16"/>
                <w:szCs w:val="16"/>
              </w:rPr>
              <w:t>Domínio</w:t>
            </w:r>
            <w:r w:rsidR="003417D5">
              <w:rPr>
                <w:b/>
                <w:bCs/>
                <w:sz w:val="16"/>
                <w:szCs w:val="16"/>
              </w:rPr>
              <w:t xml:space="preserve"> </w:t>
            </w:r>
            <w:r w:rsidRPr="00E44EAB">
              <w:rPr>
                <w:b/>
                <w:bCs/>
                <w:sz w:val="16"/>
                <w:szCs w:val="16"/>
              </w:rPr>
              <w:t>de</w:t>
            </w:r>
            <w:r w:rsidR="003417D5">
              <w:rPr>
                <w:b/>
                <w:bCs/>
                <w:sz w:val="16"/>
                <w:szCs w:val="16"/>
              </w:rPr>
              <w:t xml:space="preserve"> </w:t>
            </w:r>
            <w:r w:rsidRPr="00E44EAB">
              <w:rPr>
                <w:b/>
                <w:bCs/>
                <w:sz w:val="16"/>
                <w:szCs w:val="16"/>
              </w:rPr>
              <w:t>recomendação</w:t>
            </w:r>
          </w:p>
        </w:tc>
        <w:tc>
          <w:tcPr>
            <w:tcW w:w="3827" w:type="dxa"/>
            <w:vAlign w:val="center"/>
          </w:tcPr>
          <w:p w14:paraId="0283F296" w14:textId="77777777" w:rsidR="001337BE" w:rsidRPr="00E44EAB" w:rsidRDefault="001337BE" w:rsidP="00CD61DA">
            <w:pPr>
              <w:spacing w:before="40" w:after="40" w:line="240" w:lineRule="atLeast"/>
              <w:jc w:val="center"/>
              <w:rPr>
                <w:b/>
                <w:bCs/>
                <w:sz w:val="16"/>
                <w:szCs w:val="16"/>
              </w:rPr>
            </w:pPr>
            <w:r w:rsidRPr="00E44EAB">
              <w:rPr>
                <w:b/>
                <w:bCs/>
                <w:sz w:val="16"/>
                <w:szCs w:val="16"/>
              </w:rPr>
              <w:t>Recomendação</w:t>
            </w:r>
          </w:p>
        </w:tc>
        <w:tc>
          <w:tcPr>
            <w:tcW w:w="2564" w:type="dxa"/>
            <w:vAlign w:val="center"/>
          </w:tcPr>
          <w:p w14:paraId="1AFE09BC" w14:textId="77777777" w:rsidR="001337BE" w:rsidRPr="00E44EAB" w:rsidRDefault="001337BE" w:rsidP="00CD61DA">
            <w:pPr>
              <w:spacing w:before="40" w:after="40" w:line="240" w:lineRule="atLeast"/>
              <w:jc w:val="center"/>
              <w:rPr>
                <w:b/>
                <w:bCs/>
                <w:sz w:val="16"/>
                <w:szCs w:val="16"/>
              </w:rPr>
            </w:pPr>
            <w:r w:rsidRPr="00E44EAB">
              <w:rPr>
                <w:b/>
                <w:bCs/>
                <w:sz w:val="16"/>
                <w:szCs w:val="16"/>
              </w:rPr>
              <w:t>Adoção</w:t>
            </w:r>
          </w:p>
        </w:tc>
      </w:tr>
      <w:tr w:rsidR="009C7633" w:rsidRPr="006B62EA" w14:paraId="08648D12" w14:textId="77777777" w:rsidTr="00CD61DA">
        <w:tc>
          <w:tcPr>
            <w:tcW w:w="2972" w:type="dxa"/>
            <w:vMerge w:val="restart"/>
            <w:vAlign w:val="center"/>
          </w:tcPr>
          <w:p w14:paraId="00CCF660" w14:textId="77777777" w:rsidR="001337BE" w:rsidRPr="00E44EAB" w:rsidRDefault="001337BE" w:rsidP="00CD61DA">
            <w:pPr>
              <w:spacing w:before="40" w:after="40" w:line="240" w:lineRule="atLeast"/>
              <w:jc w:val="left"/>
              <w:rPr>
                <w:b/>
                <w:bCs/>
                <w:sz w:val="16"/>
                <w:szCs w:val="16"/>
              </w:rPr>
            </w:pPr>
            <w:r w:rsidRPr="00E44EAB">
              <w:rPr>
                <w:b/>
                <w:bCs/>
                <w:sz w:val="16"/>
                <w:szCs w:val="16"/>
              </w:rPr>
              <w:t>Eficácia</w:t>
            </w:r>
            <w:r w:rsidR="003417D5">
              <w:rPr>
                <w:b/>
                <w:bCs/>
                <w:sz w:val="16"/>
                <w:szCs w:val="16"/>
              </w:rPr>
              <w:t xml:space="preserve"> </w:t>
            </w:r>
            <w:r w:rsidRPr="00E44EAB">
              <w:rPr>
                <w:b/>
                <w:bCs/>
                <w:sz w:val="16"/>
                <w:szCs w:val="16"/>
              </w:rPr>
              <w:t>e</w:t>
            </w:r>
            <w:r w:rsidR="003417D5">
              <w:rPr>
                <w:b/>
                <w:bCs/>
                <w:sz w:val="16"/>
                <w:szCs w:val="16"/>
              </w:rPr>
              <w:t xml:space="preserve"> </w:t>
            </w:r>
            <w:r w:rsidRPr="00E44EAB">
              <w:rPr>
                <w:b/>
                <w:bCs/>
                <w:sz w:val="16"/>
                <w:szCs w:val="16"/>
              </w:rPr>
              <w:t>coerência</w:t>
            </w:r>
            <w:r w:rsidR="003417D5">
              <w:rPr>
                <w:b/>
                <w:bCs/>
                <w:sz w:val="16"/>
                <w:szCs w:val="16"/>
              </w:rPr>
              <w:t xml:space="preserve"> </w:t>
            </w:r>
            <w:r w:rsidRPr="00E44EAB">
              <w:rPr>
                <w:b/>
                <w:bCs/>
                <w:sz w:val="16"/>
                <w:szCs w:val="16"/>
              </w:rPr>
              <w:t>do</w:t>
            </w:r>
            <w:r w:rsidR="003417D5">
              <w:rPr>
                <w:b/>
                <w:bCs/>
                <w:sz w:val="16"/>
                <w:szCs w:val="16"/>
              </w:rPr>
              <w:t xml:space="preserve"> </w:t>
            </w:r>
            <w:r w:rsidRPr="00E44EAB">
              <w:rPr>
                <w:b/>
                <w:bCs/>
                <w:sz w:val="16"/>
                <w:szCs w:val="16"/>
              </w:rPr>
              <w:t>programa</w:t>
            </w:r>
          </w:p>
          <w:p w14:paraId="52146537" w14:textId="77777777" w:rsidR="001337BE" w:rsidRPr="00E44EAB" w:rsidRDefault="001337BE" w:rsidP="00CD61DA">
            <w:pPr>
              <w:spacing w:before="40" w:after="40" w:line="240" w:lineRule="atLeast"/>
              <w:jc w:val="left"/>
              <w:rPr>
                <w:b/>
                <w:bCs/>
                <w:sz w:val="16"/>
                <w:szCs w:val="16"/>
              </w:rPr>
            </w:pPr>
          </w:p>
          <w:p w14:paraId="737BCC7D" w14:textId="77777777" w:rsidR="001337BE" w:rsidRPr="00E44EAB" w:rsidRDefault="001337BE" w:rsidP="00952380">
            <w:pPr>
              <w:pStyle w:val="PargrafodaLista"/>
              <w:numPr>
                <w:ilvl w:val="0"/>
                <w:numId w:val="11"/>
              </w:numPr>
              <w:spacing w:before="40" w:after="40"/>
              <w:ind w:left="164" w:hanging="131"/>
              <w:jc w:val="left"/>
              <w:rPr>
                <w:sz w:val="16"/>
                <w:szCs w:val="16"/>
              </w:rPr>
            </w:pPr>
            <w:r w:rsidRPr="00E44EAB">
              <w:rPr>
                <w:sz w:val="16"/>
                <w:szCs w:val="16"/>
              </w:rPr>
              <w:t>Intensificar</w:t>
            </w:r>
            <w:r w:rsidR="003417D5">
              <w:rPr>
                <w:sz w:val="16"/>
                <w:szCs w:val="16"/>
              </w:rPr>
              <w:t xml:space="preserve"> </w:t>
            </w:r>
            <w:r w:rsidRPr="00E44EAB">
              <w:rPr>
                <w:sz w:val="16"/>
                <w:szCs w:val="16"/>
              </w:rPr>
              <w:t>processos</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colaboração</w:t>
            </w:r>
            <w:r w:rsidR="003417D5">
              <w:rPr>
                <w:sz w:val="16"/>
                <w:szCs w:val="16"/>
              </w:rPr>
              <w:t xml:space="preserve"> </w:t>
            </w:r>
            <w:r w:rsidRPr="00E44EAB">
              <w:rPr>
                <w:sz w:val="16"/>
                <w:szCs w:val="16"/>
              </w:rPr>
              <w:t>entre</w:t>
            </w:r>
            <w:r w:rsidR="003417D5">
              <w:rPr>
                <w:sz w:val="16"/>
                <w:szCs w:val="16"/>
              </w:rPr>
              <w:t xml:space="preserve"> </w:t>
            </w:r>
            <w:r w:rsidRPr="00E44EAB">
              <w:rPr>
                <w:sz w:val="16"/>
                <w:szCs w:val="16"/>
              </w:rPr>
              <w:t>o</w:t>
            </w:r>
            <w:r w:rsidR="003417D5">
              <w:rPr>
                <w:sz w:val="16"/>
                <w:szCs w:val="16"/>
              </w:rPr>
              <w:t xml:space="preserve"> </w:t>
            </w:r>
            <w:r w:rsidRPr="00E44EAB">
              <w:rPr>
                <w:sz w:val="16"/>
                <w:szCs w:val="16"/>
              </w:rPr>
              <w:t>IHRU</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os</w:t>
            </w:r>
            <w:r w:rsidR="003417D5">
              <w:rPr>
                <w:sz w:val="16"/>
                <w:szCs w:val="16"/>
              </w:rPr>
              <w:t xml:space="preserve"> </w:t>
            </w:r>
            <w:r w:rsidRPr="00E44EAB">
              <w:rPr>
                <w:sz w:val="16"/>
                <w:szCs w:val="16"/>
              </w:rPr>
              <w:t>municípios</w:t>
            </w:r>
          </w:p>
          <w:p w14:paraId="6F60D716" w14:textId="77777777" w:rsidR="001337BE" w:rsidRPr="00E44EAB" w:rsidRDefault="001337BE" w:rsidP="00952380">
            <w:pPr>
              <w:pStyle w:val="PargrafodaLista"/>
              <w:numPr>
                <w:ilvl w:val="0"/>
                <w:numId w:val="11"/>
              </w:numPr>
              <w:spacing w:before="40" w:after="40"/>
              <w:ind w:left="164" w:hanging="131"/>
              <w:jc w:val="left"/>
              <w:rPr>
                <w:sz w:val="16"/>
                <w:szCs w:val="16"/>
              </w:rPr>
            </w:pPr>
            <w:r w:rsidRPr="00E44EAB">
              <w:rPr>
                <w:sz w:val="16"/>
                <w:szCs w:val="16"/>
              </w:rPr>
              <w:t>Incentivar</w:t>
            </w:r>
            <w:r w:rsidR="003417D5">
              <w:rPr>
                <w:sz w:val="16"/>
                <w:szCs w:val="16"/>
              </w:rPr>
              <w:t xml:space="preserve"> </w:t>
            </w:r>
            <w:r w:rsidRPr="00E44EAB">
              <w:rPr>
                <w:sz w:val="16"/>
                <w:szCs w:val="16"/>
              </w:rPr>
              <w:t>os</w:t>
            </w:r>
            <w:r w:rsidR="003417D5">
              <w:rPr>
                <w:sz w:val="16"/>
                <w:szCs w:val="16"/>
              </w:rPr>
              <w:t xml:space="preserve"> </w:t>
            </w:r>
            <w:r w:rsidRPr="00E44EAB">
              <w:rPr>
                <w:sz w:val="16"/>
                <w:szCs w:val="16"/>
              </w:rPr>
              <w:t>proprietários,</w:t>
            </w:r>
            <w:r w:rsidR="003417D5">
              <w:rPr>
                <w:sz w:val="16"/>
                <w:szCs w:val="16"/>
              </w:rPr>
              <w:t xml:space="preserve"> </w:t>
            </w:r>
            <w:r w:rsidRPr="00E44EAB">
              <w:rPr>
                <w:sz w:val="16"/>
                <w:szCs w:val="16"/>
              </w:rPr>
              <w:t>promotores</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investidores</w:t>
            </w:r>
          </w:p>
          <w:p w14:paraId="7128549C" w14:textId="77777777" w:rsidR="001337BE" w:rsidRPr="00E44EAB" w:rsidRDefault="001337BE" w:rsidP="00952380">
            <w:pPr>
              <w:pStyle w:val="PargrafodaLista"/>
              <w:numPr>
                <w:ilvl w:val="0"/>
                <w:numId w:val="11"/>
              </w:numPr>
              <w:spacing w:before="40" w:after="40"/>
              <w:ind w:left="164" w:hanging="131"/>
              <w:jc w:val="left"/>
              <w:rPr>
                <w:sz w:val="16"/>
                <w:szCs w:val="16"/>
              </w:rPr>
            </w:pPr>
            <w:r w:rsidRPr="00E44EAB">
              <w:rPr>
                <w:sz w:val="16"/>
                <w:szCs w:val="16"/>
              </w:rPr>
              <w:t>Reforçar</w:t>
            </w:r>
            <w:r w:rsidR="003417D5">
              <w:rPr>
                <w:sz w:val="16"/>
                <w:szCs w:val="16"/>
              </w:rPr>
              <w:t xml:space="preserve"> </w:t>
            </w:r>
            <w:r w:rsidRPr="00E44EAB">
              <w:rPr>
                <w:sz w:val="16"/>
                <w:szCs w:val="16"/>
              </w:rPr>
              <w:t>parcerias</w:t>
            </w:r>
            <w:r w:rsidR="003417D5">
              <w:rPr>
                <w:sz w:val="16"/>
                <w:szCs w:val="16"/>
              </w:rPr>
              <w:t xml:space="preserve"> </w:t>
            </w:r>
            <w:r w:rsidRPr="00E44EAB">
              <w:rPr>
                <w:sz w:val="16"/>
                <w:szCs w:val="16"/>
              </w:rPr>
              <w:t>com</w:t>
            </w:r>
            <w:r w:rsidR="003417D5">
              <w:rPr>
                <w:sz w:val="16"/>
                <w:szCs w:val="16"/>
              </w:rPr>
              <w:t xml:space="preserve"> </w:t>
            </w:r>
            <w:r w:rsidRPr="00E44EAB">
              <w:rPr>
                <w:i/>
                <w:iCs/>
                <w:sz w:val="16"/>
                <w:szCs w:val="16"/>
              </w:rPr>
              <w:t>stakeholders</w:t>
            </w:r>
          </w:p>
          <w:p w14:paraId="3342DAFC" w14:textId="77777777" w:rsidR="001337BE" w:rsidRPr="00E44EAB" w:rsidRDefault="001337BE" w:rsidP="00952380">
            <w:pPr>
              <w:pStyle w:val="PargrafodaLista"/>
              <w:numPr>
                <w:ilvl w:val="0"/>
                <w:numId w:val="11"/>
              </w:numPr>
              <w:spacing w:before="40" w:after="40"/>
              <w:ind w:left="164" w:hanging="131"/>
              <w:jc w:val="left"/>
              <w:rPr>
                <w:sz w:val="16"/>
                <w:szCs w:val="16"/>
              </w:rPr>
            </w:pPr>
            <w:r w:rsidRPr="00E44EAB">
              <w:rPr>
                <w:sz w:val="16"/>
                <w:szCs w:val="16"/>
              </w:rPr>
              <w:t>Promover</w:t>
            </w:r>
            <w:r w:rsidR="003417D5">
              <w:rPr>
                <w:sz w:val="16"/>
                <w:szCs w:val="16"/>
              </w:rPr>
              <w:t xml:space="preserve"> </w:t>
            </w:r>
            <w:r w:rsidRPr="00E44EAB">
              <w:rPr>
                <w:sz w:val="16"/>
                <w:szCs w:val="16"/>
              </w:rPr>
              <w:t>o</w:t>
            </w:r>
            <w:r w:rsidR="003417D5">
              <w:rPr>
                <w:sz w:val="16"/>
                <w:szCs w:val="16"/>
              </w:rPr>
              <w:t xml:space="preserve"> </w:t>
            </w:r>
            <w:r w:rsidRPr="00E44EAB">
              <w:rPr>
                <w:sz w:val="16"/>
                <w:szCs w:val="16"/>
              </w:rPr>
              <w:t>ajustamento</w:t>
            </w:r>
            <w:r w:rsidR="003417D5">
              <w:rPr>
                <w:sz w:val="16"/>
                <w:szCs w:val="16"/>
              </w:rPr>
              <w:t xml:space="preserve"> </w:t>
            </w:r>
            <w:r w:rsidRPr="00E44EAB">
              <w:rPr>
                <w:sz w:val="16"/>
                <w:szCs w:val="16"/>
              </w:rPr>
              <w:t>das</w:t>
            </w:r>
            <w:r w:rsidR="003417D5">
              <w:rPr>
                <w:sz w:val="16"/>
                <w:szCs w:val="16"/>
              </w:rPr>
              <w:t xml:space="preserve"> </w:t>
            </w:r>
            <w:r w:rsidRPr="00E44EAB">
              <w:rPr>
                <w:sz w:val="16"/>
                <w:szCs w:val="16"/>
              </w:rPr>
              <w:t>regras</w:t>
            </w:r>
            <w:r w:rsidR="003417D5">
              <w:rPr>
                <w:sz w:val="16"/>
                <w:szCs w:val="16"/>
              </w:rPr>
              <w:t xml:space="preserve"> </w:t>
            </w:r>
            <w:r w:rsidRPr="00E44EAB">
              <w:rPr>
                <w:sz w:val="16"/>
                <w:szCs w:val="16"/>
              </w:rPr>
              <w:t>específicas</w:t>
            </w:r>
            <w:r w:rsidR="003417D5">
              <w:rPr>
                <w:sz w:val="16"/>
                <w:szCs w:val="16"/>
              </w:rPr>
              <w:t xml:space="preserve"> </w:t>
            </w:r>
            <w:r w:rsidRPr="00E44EAB">
              <w:rPr>
                <w:sz w:val="16"/>
                <w:szCs w:val="16"/>
              </w:rPr>
              <w:t>dos</w:t>
            </w:r>
            <w:r w:rsidR="003417D5">
              <w:rPr>
                <w:sz w:val="16"/>
                <w:szCs w:val="16"/>
              </w:rPr>
              <w:t xml:space="preserve"> </w:t>
            </w:r>
            <w:r w:rsidRPr="00E44EAB">
              <w:rPr>
                <w:sz w:val="16"/>
                <w:szCs w:val="16"/>
              </w:rPr>
              <w:t>diversos</w:t>
            </w:r>
            <w:r w:rsidR="003417D5">
              <w:rPr>
                <w:sz w:val="16"/>
                <w:szCs w:val="16"/>
              </w:rPr>
              <w:t xml:space="preserve"> </w:t>
            </w:r>
            <w:r w:rsidRPr="00E44EAB">
              <w:rPr>
                <w:sz w:val="16"/>
                <w:szCs w:val="16"/>
              </w:rPr>
              <w:t>instrumentos</w:t>
            </w:r>
            <w:r w:rsidR="003417D5">
              <w:rPr>
                <w:sz w:val="16"/>
                <w:szCs w:val="16"/>
              </w:rPr>
              <w:t xml:space="preserve"> </w:t>
            </w:r>
            <w:r w:rsidRPr="00E44EAB">
              <w:rPr>
                <w:sz w:val="16"/>
                <w:szCs w:val="16"/>
              </w:rPr>
              <w:t>da</w:t>
            </w:r>
            <w:r w:rsidR="003417D5">
              <w:rPr>
                <w:sz w:val="16"/>
                <w:szCs w:val="16"/>
              </w:rPr>
              <w:t xml:space="preserve"> </w:t>
            </w:r>
            <w:r w:rsidRPr="00E44EAB">
              <w:rPr>
                <w:sz w:val="16"/>
                <w:szCs w:val="16"/>
              </w:rPr>
              <w:t>NGPH</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forma</w:t>
            </w:r>
            <w:r w:rsidR="003417D5">
              <w:rPr>
                <w:sz w:val="16"/>
                <w:szCs w:val="16"/>
              </w:rPr>
              <w:t xml:space="preserve"> </w:t>
            </w:r>
            <w:r w:rsidRPr="00E44EAB">
              <w:rPr>
                <w:sz w:val="16"/>
                <w:szCs w:val="16"/>
              </w:rPr>
              <w:t>a</w:t>
            </w:r>
            <w:r w:rsidR="003417D5">
              <w:rPr>
                <w:sz w:val="16"/>
                <w:szCs w:val="16"/>
              </w:rPr>
              <w:t xml:space="preserve"> </w:t>
            </w:r>
            <w:r w:rsidRPr="00E44EAB">
              <w:rPr>
                <w:sz w:val="16"/>
                <w:szCs w:val="16"/>
              </w:rPr>
              <w:t>compatibilizá-los</w:t>
            </w:r>
          </w:p>
          <w:p w14:paraId="26D7C832" w14:textId="77777777" w:rsidR="001337BE" w:rsidRPr="00E44EAB" w:rsidRDefault="001337BE" w:rsidP="00952380">
            <w:pPr>
              <w:pStyle w:val="PargrafodaLista"/>
              <w:numPr>
                <w:ilvl w:val="0"/>
                <w:numId w:val="11"/>
              </w:numPr>
              <w:spacing w:before="40" w:after="40"/>
              <w:ind w:left="164" w:hanging="131"/>
              <w:jc w:val="left"/>
              <w:rPr>
                <w:sz w:val="16"/>
                <w:szCs w:val="16"/>
              </w:rPr>
            </w:pPr>
            <w:r w:rsidRPr="00E44EAB">
              <w:rPr>
                <w:sz w:val="16"/>
                <w:szCs w:val="16"/>
              </w:rPr>
              <w:t>Intensificar</w:t>
            </w:r>
            <w:r w:rsidR="003417D5">
              <w:rPr>
                <w:sz w:val="16"/>
                <w:szCs w:val="16"/>
              </w:rPr>
              <w:t xml:space="preserve"> </w:t>
            </w:r>
            <w:r w:rsidRPr="00E44EAB">
              <w:rPr>
                <w:sz w:val="16"/>
                <w:szCs w:val="16"/>
              </w:rPr>
              <w:t>a</w:t>
            </w:r>
            <w:r w:rsidR="003417D5">
              <w:rPr>
                <w:sz w:val="16"/>
                <w:szCs w:val="16"/>
              </w:rPr>
              <w:t xml:space="preserve"> </w:t>
            </w:r>
            <w:r w:rsidRPr="00E44EAB">
              <w:rPr>
                <w:sz w:val="16"/>
                <w:szCs w:val="16"/>
              </w:rPr>
              <w:t>comunicação</w:t>
            </w:r>
            <w:r w:rsidR="003417D5">
              <w:rPr>
                <w:sz w:val="16"/>
                <w:szCs w:val="16"/>
              </w:rPr>
              <w:t xml:space="preserve"> </w:t>
            </w:r>
            <w:r w:rsidRPr="00E44EAB">
              <w:rPr>
                <w:sz w:val="16"/>
                <w:szCs w:val="16"/>
              </w:rPr>
              <w:t>do</w:t>
            </w:r>
            <w:r w:rsidR="003417D5">
              <w:rPr>
                <w:sz w:val="16"/>
                <w:szCs w:val="16"/>
              </w:rPr>
              <w:t xml:space="preserve"> </w:t>
            </w:r>
            <w:r w:rsidRPr="00E44EAB">
              <w:rPr>
                <w:sz w:val="16"/>
                <w:szCs w:val="16"/>
              </w:rPr>
              <w:t>programa</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do</w:t>
            </w:r>
            <w:r w:rsidR="003417D5">
              <w:rPr>
                <w:sz w:val="16"/>
                <w:szCs w:val="16"/>
              </w:rPr>
              <w:t xml:space="preserve"> </w:t>
            </w:r>
            <w:r w:rsidRPr="00E44EAB">
              <w:rPr>
                <w:sz w:val="16"/>
                <w:szCs w:val="16"/>
              </w:rPr>
              <w:t>regime</w:t>
            </w:r>
            <w:r w:rsidR="003417D5">
              <w:rPr>
                <w:sz w:val="16"/>
                <w:szCs w:val="16"/>
              </w:rPr>
              <w:t xml:space="preserve"> </w:t>
            </w:r>
            <w:r w:rsidRPr="00E44EAB">
              <w:rPr>
                <w:sz w:val="16"/>
                <w:szCs w:val="16"/>
              </w:rPr>
              <w:t>do</w:t>
            </w:r>
            <w:r w:rsidR="003417D5">
              <w:rPr>
                <w:sz w:val="16"/>
                <w:szCs w:val="16"/>
              </w:rPr>
              <w:t xml:space="preserve"> </w:t>
            </w:r>
            <w:r w:rsidRPr="00E44EAB">
              <w:rPr>
                <w:sz w:val="16"/>
                <w:szCs w:val="16"/>
              </w:rPr>
              <w:t>arrendamento</w:t>
            </w:r>
            <w:r w:rsidR="003417D5">
              <w:rPr>
                <w:sz w:val="16"/>
                <w:szCs w:val="16"/>
              </w:rPr>
              <w:t xml:space="preserve"> </w:t>
            </w:r>
            <w:r w:rsidRPr="00E44EAB">
              <w:rPr>
                <w:sz w:val="16"/>
                <w:szCs w:val="16"/>
              </w:rPr>
              <w:t>acessível</w:t>
            </w:r>
          </w:p>
        </w:tc>
        <w:tc>
          <w:tcPr>
            <w:tcW w:w="3827" w:type="dxa"/>
            <w:vAlign w:val="center"/>
          </w:tcPr>
          <w:p w14:paraId="3F27E70D" w14:textId="77777777" w:rsidR="001337BE" w:rsidRPr="00E44EAB" w:rsidRDefault="001337BE" w:rsidP="00CD61DA">
            <w:pPr>
              <w:spacing w:before="40" w:after="40" w:line="240" w:lineRule="atLeast"/>
              <w:jc w:val="left"/>
              <w:rPr>
                <w:sz w:val="16"/>
                <w:szCs w:val="16"/>
              </w:rPr>
            </w:pPr>
            <w:r w:rsidRPr="00E44EAB">
              <w:rPr>
                <w:sz w:val="16"/>
                <w:szCs w:val="16"/>
              </w:rPr>
              <w:t>Criar</w:t>
            </w:r>
            <w:r w:rsidR="003417D5">
              <w:rPr>
                <w:sz w:val="16"/>
                <w:szCs w:val="16"/>
              </w:rPr>
              <w:t xml:space="preserve"> </w:t>
            </w:r>
            <w:r w:rsidRPr="00E44EAB">
              <w:rPr>
                <w:sz w:val="16"/>
                <w:szCs w:val="16"/>
              </w:rPr>
              <w:t>mais</w:t>
            </w:r>
            <w:r w:rsidR="003417D5">
              <w:rPr>
                <w:sz w:val="16"/>
                <w:szCs w:val="16"/>
              </w:rPr>
              <w:t xml:space="preserve"> </w:t>
            </w:r>
            <w:r w:rsidRPr="00E44EAB">
              <w:rPr>
                <w:sz w:val="16"/>
                <w:szCs w:val="16"/>
              </w:rPr>
              <w:t>programas</w:t>
            </w:r>
            <w:r w:rsidR="003417D5">
              <w:rPr>
                <w:sz w:val="16"/>
                <w:szCs w:val="16"/>
              </w:rPr>
              <w:t xml:space="preserve"> </w:t>
            </w:r>
            <w:r w:rsidRPr="00E44EAB">
              <w:rPr>
                <w:sz w:val="16"/>
                <w:szCs w:val="16"/>
              </w:rPr>
              <w:t>municipais</w:t>
            </w:r>
            <w:r w:rsidR="003417D5">
              <w:rPr>
                <w:sz w:val="16"/>
                <w:szCs w:val="16"/>
              </w:rPr>
              <w:t xml:space="preserve"> </w:t>
            </w:r>
            <w:r w:rsidRPr="00E44EAB">
              <w:rPr>
                <w:sz w:val="16"/>
                <w:szCs w:val="16"/>
              </w:rPr>
              <w:t>compatíveis,</w:t>
            </w:r>
            <w:r w:rsidR="003417D5">
              <w:rPr>
                <w:sz w:val="16"/>
                <w:szCs w:val="16"/>
              </w:rPr>
              <w:t xml:space="preserve"> </w:t>
            </w:r>
            <w:r w:rsidRPr="00E44EAB">
              <w:rPr>
                <w:sz w:val="16"/>
                <w:szCs w:val="16"/>
              </w:rPr>
              <w:t>sobretudo</w:t>
            </w:r>
            <w:r w:rsidR="003417D5">
              <w:rPr>
                <w:sz w:val="16"/>
                <w:szCs w:val="16"/>
              </w:rPr>
              <w:t xml:space="preserve"> </w:t>
            </w:r>
            <w:r w:rsidRPr="00E44EAB">
              <w:rPr>
                <w:sz w:val="16"/>
                <w:szCs w:val="16"/>
              </w:rPr>
              <w:t>em</w:t>
            </w:r>
            <w:r w:rsidR="003417D5">
              <w:rPr>
                <w:sz w:val="16"/>
                <w:szCs w:val="16"/>
              </w:rPr>
              <w:t xml:space="preserve"> </w:t>
            </w:r>
            <w:r w:rsidRPr="00E44EAB">
              <w:rPr>
                <w:sz w:val="16"/>
                <w:szCs w:val="16"/>
              </w:rPr>
              <w:t>territórios</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maior</w:t>
            </w:r>
            <w:r w:rsidR="003417D5">
              <w:rPr>
                <w:sz w:val="16"/>
                <w:szCs w:val="16"/>
              </w:rPr>
              <w:t xml:space="preserve"> </w:t>
            </w:r>
            <w:r w:rsidRPr="00E44EAB">
              <w:rPr>
                <w:sz w:val="16"/>
                <w:szCs w:val="16"/>
              </w:rPr>
              <w:t>pressão</w:t>
            </w:r>
            <w:r w:rsidR="003417D5">
              <w:rPr>
                <w:sz w:val="16"/>
                <w:szCs w:val="16"/>
              </w:rPr>
              <w:t xml:space="preserve"> </w:t>
            </w:r>
            <w:r w:rsidRPr="00E44EAB">
              <w:rPr>
                <w:sz w:val="16"/>
                <w:szCs w:val="16"/>
              </w:rPr>
              <w:t>urbana</w:t>
            </w:r>
          </w:p>
        </w:tc>
        <w:tc>
          <w:tcPr>
            <w:tcW w:w="2564" w:type="dxa"/>
            <w:vAlign w:val="center"/>
          </w:tcPr>
          <w:p w14:paraId="78D7C319" w14:textId="77777777" w:rsidR="001337BE" w:rsidRPr="00E44EAB" w:rsidRDefault="009B7FF1" w:rsidP="00CD61DA">
            <w:pPr>
              <w:spacing w:before="40" w:after="40" w:line="240" w:lineRule="atLeast"/>
              <w:jc w:val="left"/>
              <w:rPr>
                <w:sz w:val="16"/>
                <w:szCs w:val="16"/>
              </w:rPr>
            </w:pPr>
            <w:r>
              <w:rPr>
                <w:sz w:val="16"/>
                <w:szCs w:val="16"/>
              </w:rPr>
              <w:t>Há, no total, 21 propostas</w:t>
            </w:r>
            <w:r w:rsidR="003C57C2">
              <w:rPr>
                <w:sz w:val="16"/>
                <w:szCs w:val="16"/>
              </w:rPr>
              <w:t xml:space="preserve"> de PMC. Destas, </w:t>
            </w:r>
            <w:r w:rsidR="003B3C70">
              <w:rPr>
                <w:sz w:val="16"/>
                <w:szCs w:val="16"/>
              </w:rPr>
              <w:t>10 estão em vigor.</w:t>
            </w:r>
          </w:p>
        </w:tc>
      </w:tr>
      <w:tr w:rsidR="009C7633" w:rsidRPr="006B62EA" w14:paraId="0942E4EA" w14:textId="77777777" w:rsidTr="00CD61DA">
        <w:tc>
          <w:tcPr>
            <w:tcW w:w="2972" w:type="dxa"/>
            <w:vMerge/>
            <w:vAlign w:val="center"/>
          </w:tcPr>
          <w:p w14:paraId="1484B01A" w14:textId="77777777" w:rsidR="001337BE" w:rsidRPr="00E44EAB" w:rsidRDefault="001337BE" w:rsidP="00CD61DA">
            <w:pPr>
              <w:spacing w:before="40" w:after="40" w:line="240" w:lineRule="atLeast"/>
              <w:jc w:val="left"/>
              <w:rPr>
                <w:sz w:val="16"/>
                <w:szCs w:val="16"/>
              </w:rPr>
            </w:pPr>
          </w:p>
        </w:tc>
        <w:tc>
          <w:tcPr>
            <w:tcW w:w="3827" w:type="dxa"/>
            <w:vAlign w:val="center"/>
          </w:tcPr>
          <w:p w14:paraId="416490A4" w14:textId="77777777" w:rsidR="001337BE" w:rsidRPr="00E44EAB" w:rsidRDefault="001337BE" w:rsidP="00CD61DA">
            <w:pPr>
              <w:spacing w:before="40" w:after="40" w:line="240" w:lineRule="atLeast"/>
              <w:jc w:val="left"/>
              <w:rPr>
                <w:sz w:val="16"/>
                <w:szCs w:val="16"/>
              </w:rPr>
            </w:pPr>
            <w:r w:rsidRPr="00E44EAB">
              <w:rPr>
                <w:sz w:val="16"/>
                <w:szCs w:val="16"/>
              </w:rPr>
              <w:t>Mobilizar</w:t>
            </w:r>
            <w:r w:rsidR="003417D5">
              <w:rPr>
                <w:sz w:val="16"/>
                <w:szCs w:val="16"/>
              </w:rPr>
              <w:t xml:space="preserve"> </w:t>
            </w:r>
            <w:r w:rsidRPr="00E44EAB">
              <w:rPr>
                <w:sz w:val="16"/>
                <w:szCs w:val="16"/>
              </w:rPr>
              <w:t>património</w:t>
            </w:r>
            <w:r w:rsidR="003417D5">
              <w:rPr>
                <w:sz w:val="16"/>
                <w:szCs w:val="16"/>
              </w:rPr>
              <w:t xml:space="preserve"> </w:t>
            </w:r>
            <w:r w:rsidRPr="00E44EAB">
              <w:rPr>
                <w:sz w:val="16"/>
                <w:szCs w:val="16"/>
              </w:rPr>
              <w:t>habitacional</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solos</w:t>
            </w:r>
            <w:r w:rsidR="003417D5">
              <w:rPr>
                <w:sz w:val="16"/>
                <w:szCs w:val="16"/>
              </w:rPr>
              <w:t xml:space="preserve"> </w:t>
            </w:r>
            <w:r w:rsidRPr="00E44EAB">
              <w:rPr>
                <w:sz w:val="16"/>
                <w:szCs w:val="16"/>
              </w:rPr>
              <w:t>públicos,</w:t>
            </w:r>
            <w:r w:rsidR="003417D5">
              <w:rPr>
                <w:sz w:val="16"/>
                <w:szCs w:val="16"/>
              </w:rPr>
              <w:t xml:space="preserve"> </w:t>
            </w:r>
            <w:r w:rsidRPr="00E44EAB">
              <w:rPr>
                <w:sz w:val="16"/>
                <w:szCs w:val="16"/>
              </w:rPr>
              <w:t>em</w:t>
            </w:r>
            <w:r w:rsidR="003417D5">
              <w:rPr>
                <w:sz w:val="16"/>
                <w:szCs w:val="16"/>
              </w:rPr>
              <w:t xml:space="preserve"> </w:t>
            </w:r>
            <w:r w:rsidRPr="00E44EAB">
              <w:rPr>
                <w:sz w:val="16"/>
                <w:szCs w:val="16"/>
              </w:rPr>
              <w:t>promoção</w:t>
            </w:r>
            <w:r w:rsidR="003417D5">
              <w:rPr>
                <w:sz w:val="16"/>
                <w:szCs w:val="16"/>
              </w:rPr>
              <w:t xml:space="preserve"> </w:t>
            </w:r>
            <w:r w:rsidRPr="00E44EAB">
              <w:rPr>
                <w:sz w:val="16"/>
                <w:szCs w:val="16"/>
              </w:rPr>
              <w:t>direta</w:t>
            </w:r>
            <w:r w:rsidR="003417D5">
              <w:rPr>
                <w:sz w:val="16"/>
                <w:szCs w:val="16"/>
              </w:rPr>
              <w:t xml:space="preserve"> </w:t>
            </w:r>
            <w:r w:rsidRPr="00E44EAB">
              <w:rPr>
                <w:sz w:val="16"/>
                <w:szCs w:val="16"/>
              </w:rPr>
              <w:t>pelo</w:t>
            </w:r>
            <w:r w:rsidR="003417D5">
              <w:rPr>
                <w:sz w:val="16"/>
                <w:szCs w:val="16"/>
              </w:rPr>
              <w:t xml:space="preserve"> </w:t>
            </w:r>
            <w:r w:rsidRPr="00E44EAB">
              <w:rPr>
                <w:sz w:val="16"/>
                <w:szCs w:val="16"/>
              </w:rPr>
              <w:t>IHRU</w:t>
            </w:r>
            <w:r w:rsidR="003417D5">
              <w:rPr>
                <w:sz w:val="16"/>
                <w:szCs w:val="16"/>
              </w:rPr>
              <w:t xml:space="preserve"> </w:t>
            </w:r>
            <w:r w:rsidRPr="00E44EAB">
              <w:rPr>
                <w:sz w:val="16"/>
                <w:szCs w:val="16"/>
              </w:rPr>
              <w:t>ou</w:t>
            </w:r>
            <w:r w:rsidR="003417D5">
              <w:rPr>
                <w:sz w:val="16"/>
                <w:szCs w:val="16"/>
              </w:rPr>
              <w:t xml:space="preserve"> </w:t>
            </w:r>
            <w:r w:rsidRPr="00E44EAB">
              <w:rPr>
                <w:sz w:val="16"/>
                <w:szCs w:val="16"/>
              </w:rPr>
              <w:t>em</w:t>
            </w:r>
            <w:r w:rsidR="003417D5">
              <w:rPr>
                <w:sz w:val="16"/>
                <w:szCs w:val="16"/>
              </w:rPr>
              <w:t xml:space="preserve"> </w:t>
            </w:r>
            <w:r w:rsidRPr="00E44EAB">
              <w:rPr>
                <w:sz w:val="16"/>
                <w:szCs w:val="16"/>
              </w:rPr>
              <w:t>colaboração</w:t>
            </w:r>
            <w:r w:rsidR="003417D5">
              <w:rPr>
                <w:sz w:val="16"/>
                <w:szCs w:val="16"/>
              </w:rPr>
              <w:t xml:space="preserve"> </w:t>
            </w:r>
            <w:r w:rsidRPr="00E44EAB">
              <w:rPr>
                <w:sz w:val="16"/>
                <w:szCs w:val="16"/>
              </w:rPr>
              <w:t>com</w:t>
            </w:r>
            <w:r w:rsidR="003417D5">
              <w:rPr>
                <w:sz w:val="16"/>
                <w:szCs w:val="16"/>
              </w:rPr>
              <w:t xml:space="preserve"> </w:t>
            </w:r>
            <w:r w:rsidRPr="00E44EAB">
              <w:rPr>
                <w:sz w:val="16"/>
                <w:szCs w:val="16"/>
              </w:rPr>
              <w:t>municípios</w:t>
            </w:r>
          </w:p>
        </w:tc>
        <w:tc>
          <w:tcPr>
            <w:tcW w:w="2564" w:type="dxa"/>
            <w:vAlign w:val="center"/>
          </w:tcPr>
          <w:p w14:paraId="4A0DAA16" w14:textId="77777777" w:rsidR="001337BE" w:rsidRPr="00E44EAB" w:rsidRDefault="001337BE" w:rsidP="00CD61DA">
            <w:pPr>
              <w:spacing w:before="40" w:after="40" w:line="240" w:lineRule="atLeast"/>
              <w:jc w:val="left"/>
              <w:rPr>
                <w:sz w:val="16"/>
                <w:szCs w:val="16"/>
              </w:rPr>
            </w:pPr>
            <w:r w:rsidRPr="00E44EAB">
              <w:rPr>
                <w:sz w:val="16"/>
                <w:szCs w:val="16"/>
              </w:rPr>
              <w:t>Lançados</w:t>
            </w:r>
            <w:r w:rsidR="003417D5">
              <w:rPr>
                <w:sz w:val="16"/>
                <w:szCs w:val="16"/>
              </w:rPr>
              <w:t xml:space="preserve"> </w:t>
            </w:r>
            <w:r w:rsidRPr="00E44EAB">
              <w:rPr>
                <w:sz w:val="16"/>
                <w:szCs w:val="16"/>
              </w:rPr>
              <w:t>alguns</w:t>
            </w:r>
            <w:r w:rsidR="003417D5">
              <w:rPr>
                <w:sz w:val="16"/>
                <w:szCs w:val="16"/>
              </w:rPr>
              <w:t xml:space="preserve"> </w:t>
            </w:r>
            <w:r w:rsidRPr="00E44EAB">
              <w:rPr>
                <w:sz w:val="16"/>
                <w:szCs w:val="16"/>
              </w:rPr>
              <w:t>projetos</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promoção</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habitação</w:t>
            </w:r>
            <w:r w:rsidR="003417D5">
              <w:rPr>
                <w:sz w:val="16"/>
                <w:szCs w:val="16"/>
              </w:rPr>
              <w:t xml:space="preserve"> </w:t>
            </w:r>
            <w:r w:rsidRPr="00E44EAB">
              <w:rPr>
                <w:sz w:val="16"/>
                <w:szCs w:val="16"/>
              </w:rPr>
              <w:t>para</w:t>
            </w:r>
            <w:r w:rsidR="003417D5">
              <w:rPr>
                <w:sz w:val="16"/>
                <w:szCs w:val="16"/>
              </w:rPr>
              <w:t xml:space="preserve"> </w:t>
            </w:r>
            <w:r w:rsidRPr="00E44EAB">
              <w:rPr>
                <w:sz w:val="16"/>
                <w:szCs w:val="16"/>
              </w:rPr>
              <w:t>arrendamento</w:t>
            </w:r>
            <w:r w:rsidR="003417D5">
              <w:rPr>
                <w:sz w:val="16"/>
                <w:szCs w:val="16"/>
              </w:rPr>
              <w:t xml:space="preserve"> </w:t>
            </w:r>
            <w:r w:rsidRPr="00E44EAB">
              <w:rPr>
                <w:sz w:val="16"/>
                <w:szCs w:val="16"/>
              </w:rPr>
              <w:t>em</w:t>
            </w:r>
            <w:r w:rsidR="003417D5">
              <w:rPr>
                <w:sz w:val="16"/>
                <w:szCs w:val="16"/>
              </w:rPr>
              <w:t xml:space="preserve"> </w:t>
            </w:r>
            <w:r w:rsidRPr="00E44EAB">
              <w:rPr>
                <w:sz w:val="16"/>
                <w:szCs w:val="16"/>
              </w:rPr>
              <w:t>parceria</w:t>
            </w:r>
            <w:r w:rsidR="003417D5">
              <w:rPr>
                <w:sz w:val="16"/>
                <w:szCs w:val="16"/>
              </w:rPr>
              <w:t xml:space="preserve"> </w:t>
            </w:r>
            <w:r w:rsidRPr="00E44EAB">
              <w:rPr>
                <w:sz w:val="16"/>
                <w:szCs w:val="16"/>
              </w:rPr>
              <w:t>entre</w:t>
            </w:r>
            <w:r w:rsidR="003417D5">
              <w:rPr>
                <w:sz w:val="16"/>
                <w:szCs w:val="16"/>
              </w:rPr>
              <w:t xml:space="preserve"> </w:t>
            </w:r>
            <w:r w:rsidRPr="00E44EAB">
              <w:rPr>
                <w:sz w:val="16"/>
                <w:szCs w:val="16"/>
              </w:rPr>
              <w:t>IHRU</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municípios.</w:t>
            </w:r>
          </w:p>
        </w:tc>
      </w:tr>
      <w:tr w:rsidR="009C7633" w:rsidRPr="006B62EA" w14:paraId="75D97733" w14:textId="77777777" w:rsidTr="00CD61DA">
        <w:tc>
          <w:tcPr>
            <w:tcW w:w="2972" w:type="dxa"/>
            <w:vMerge/>
            <w:vAlign w:val="center"/>
          </w:tcPr>
          <w:p w14:paraId="66548D18" w14:textId="77777777" w:rsidR="001337BE" w:rsidRPr="00E44EAB" w:rsidRDefault="001337BE" w:rsidP="00CD61DA">
            <w:pPr>
              <w:spacing w:before="40" w:after="40" w:line="240" w:lineRule="atLeast"/>
              <w:jc w:val="left"/>
              <w:rPr>
                <w:sz w:val="16"/>
                <w:szCs w:val="16"/>
              </w:rPr>
            </w:pPr>
          </w:p>
        </w:tc>
        <w:tc>
          <w:tcPr>
            <w:tcW w:w="3827" w:type="dxa"/>
            <w:vAlign w:val="center"/>
          </w:tcPr>
          <w:p w14:paraId="54B5B260" w14:textId="77777777" w:rsidR="001337BE" w:rsidRPr="00E44EAB" w:rsidRDefault="001337BE" w:rsidP="00CD61DA">
            <w:pPr>
              <w:spacing w:before="40" w:after="40" w:line="240" w:lineRule="atLeast"/>
              <w:jc w:val="left"/>
              <w:rPr>
                <w:sz w:val="16"/>
                <w:szCs w:val="16"/>
              </w:rPr>
            </w:pPr>
            <w:r w:rsidRPr="00E44EAB">
              <w:rPr>
                <w:sz w:val="16"/>
                <w:szCs w:val="16"/>
              </w:rPr>
              <w:t>Estimular</w:t>
            </w:r>
            <w:r w:rsidR="003417D5">
              <w:rPr>
                <w:sz w:val="16"/>
                <w:szCs w:val="16"/>
              </w:rPr>
              <w:t xml:space="preserve"> </w:t>
            </w:r>
            <w:r w:rsidRPr="00E44EAB">
              <w:rPr>
                <w:sz w:val="16"/>
                <w:szCs w:val="16"/>
              </w:rPr>
              <w:t>projetos</w:t>
            </w:r>
            <w:r w:rsidR="003417D5">
              <w:rPr>
                <w:sz w:val="16"/>
                <w:szCs w:val="16"/>
              </w:rPr>
              <w:t xml:space="preserve"> </w:t>
            </w:r>
            <w:r w:rsidRPr="00E44EAB">
              <w:rPr>
                <w:sz w:val="16"/>
                <w:szCs w:val="16"/>
              </w:rPr>
              <w:t>em</w:t>
            </w:r>
            <w:r w:rsidR="003417D5">
              <w:rPr>
                <w:sz w:val="16"/>
                <w:szCs w:val="16"/>
              </w:rPr>
              <w:t xml:space="preserve"> </w:t>
            </w:r>
            <w:r w:rsidRPr="00E44EAB">
              <w:rPr>
                <w:sz w:val="16"/>
                <w:szCs w:val="16"/>
              </w:rPr>
              <w:t>parceria</w:t>
            </w:r>
            <w:r w:rsidR="003417D5">
              <w:rPr>
                <w:sz w:val="16"/>
                <w:szCs w:val="16"/>
              </w:rPr>
              <w:t xml:space="preserve"> </w:t>
            </w:r>
            <w:r w:rsidRPr="00E44EAB">
              <w:rPr>
                <w:sz w:val="16"/>
                <w:szCs w:val="16"/>
              </w:rPr>
              <w:t>público-privada</w:t>
            </w:r>
            <w:r w:rsidR="003417D5">
              <w:rPr>
                <w:sz w:val="16"/>
                <w:szCs w:val="16"/>
              </w:rPr>
              <w:t xml:space="preserve"> </w:t>
            </w:r>
            <w:r w:rsidRPr="00E44EAB">
              <w:rPr>
                <w:sz w:val="16"/>
                <w:szCs w:val="16"/>
              </w:rPr>
              <w:t>(ou</w:t>
            </w:r>
            <w:r w:rsidR="003417D5">
              <w:rPr>
                <w:sz w:val="16"/>
                <w:szCs w:val="16"/>
              </w:rPr>
              <w:t xml:space="preserve"> </w:t>
            </w:r>
            <w:r w:rsidRPr="00E44EAB">
              <w:rPr>
                <w:sz w:val="16"/>
                <w:szCs w:val="16"/>
              </w:rPr>
              <w:t>cooperativa)</w:t>
            </w:r>
            <w:r w:rsidR="003417D5">
              <w:rPr>
                <w:sz w:val="16"/>
                <w:szCs w:val="16"/>
              </w:rPr>
              <w:t xml:space="preserve"> </w:t>
            </w:r>
            <w:r w:rsidRPr="00E44EAB">
              <w:rPr>
                <w:sz w:val="16"/>
                <w:szCs w:val="16"/>
              </w:rPr>
              <w:t>através</w:t>
            </w:r>
            <w:r w:rsidR="003417D5">
              <w:rPr>
                <w:sz w:val="16"/>
                <w:szCs w:val="16"/>
              </w:rPr>
              <w:t xml:space="preserve"> </w:t>
            </w:r>
            <w:r w:rsidRPr="00E44EAB">
              <w:rPr>
                <w:sz w:val="16"/>
                <w:szCs w:val="16"/>
              </w:rPr>
              <w:t>da</w:t>
            </w:r>
            <w:r w:rsidR="003417D5">
              <w:rPr>
                <w:sz w:val="16"/>
                <w:szCs w:val="16"/>
              </w:rPr>
              <w:t xml:space="preserve"> </w:t>
            </w:r>
            <w:r w:rsidRPr="00E44EAB">
              <w:rPr>
                <w:sz w:val="16"/>
                <w:szCs w:val="16"/>
              </w:rPr>
              <w:t>mobilização</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recursos</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incentivos</w:t>
            </w:r>
            <w:r w:rsidR="003417D5">
              <w:rPr>
                <w:sz w:val="16"/>
                <w:szCs w:val="16"/>
              </w:rPr>
              <w:t xml:space="preserve"> </w:t>
            </w:r>
            <w:r w:rsidRPr="00E44EAB">
              <w:rPr>
                <w:sz w:val="16"/>
                <w:szCs w:val="16"/>
              </w:rPr>
              <w:t>públicos</w:t>
            </w:r>
          </w:p>
        </w:tc>
        <w:tc>
          <w:tcPr>
            <w:tcW w:w="2564" w:type="dxa"/>
            <w:vAlign w:val="center"/>
          </w:tcPr>
          <w:p w14:paraId="5988F2DA" w14:textId="77777777" w:rsidR="001337BE" w:rsidRPr="00E44EAB" w:rsidRDefault="001337BE" w:rsidP="00CD61DA">
            <w:pPr>
              <w:spacing w:before="40" w:after="40" w:line="240" w:lineRule="atLeast"/>
              <w:jc w:val="left"/>
              <w:rPr>
                <w:sz w:val="16"/>
                <w:szCs w:val="16"/>
              </w:rPr>
            </w:pPr>
            <w:r w:rsidRPr="00E44EAB">
              <w:rPr>
                <w:sz w:val="16"/>
                <w:szCs w:val="16"/>
              </w:rPr>
              <w:t>Iniciativas</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incentivo</w:t>
            </w:r>
            <w:r w:rsidR="003417D5">
              <w:rPr>
                <w:sz w:val="16"/>
                <w:szCs w:val="16"/>
              </w:rPr>
              <w:t xml:space="preserve"> </w:t>
            </w:r>
            <w:r w:rsidRPr="00E44EAB">
              <w:rPr>
                <w:sz w:val="16"/>
                <w:szCs w:val="16"/>
              </w:rPr>
              <w:t>ao</w:t>
            </w:r>
            <w:r w:rsidR="003417D5">
              <w:rPr>
                <w:sz w:val="16"/>
                <w:szCs w:val="16"/>
              </w:rPr>
              <w:t xml:space="preserve"> </w:t>
            </w:r>
            <w:r w:rsidRPr="00E44EAB">
              <w:rPr>
                <w:sz w:val="16"/>
                <w:szCs w:val="16"/>
              </w:rPr>
              <w:t>modelo</w:t>
            </w:r>
            <w:r w:rsidR="003417D5">
              <w:rPr>
                <w:sz w:val="16"/>
                <w:szCs w:val="16"/>
              </w:rPr>
              <w:t xml:space="preserve"> </w:t>
            </w:r>
            <w:r w:rsidRPr="00E44EAB">
              <w:rPr>
                <w:i/>
                <w:iCs/>
                <w:sz w:val="16"/>
                <w:szCs w:val="16"/>
              </w:rPr>
              <w:t>build</w:t>
            </w:r>
            <w:r w:rsidR="003417D5">
              <w:rPr>
                <w:i/>
                <w:iCs/>
                <w:sz w:val="16"/>
                <w:szCs w:val="16"/>
              </w:rPr>
              <w:t xml:space="preserve"> </w:t>
            </w:r>
            <w:r w:rsidRPr="00E44EAB">
              <w:rPr>
                <w:i/>
                <w:iCs/>
                <w:sz w:val="16"/>
                <w:szCs w:val="16"/>
              </w:rPr>
              <w:t>to</w:t>
            </w:r>
            <w:r w:rsidR="003417D5">
              <w:rPr>
                <w:i/>
                <w:iCs/>
                <w:sz w:val="16"/>
                <w:szCs w:val="16"/>
              </w:rPr>
              <w:t xml:space="preserve"> </w:t>
            </w:r>
            <w:r w:rsidRPr="00E44EAB">
              <w:rPr>
                <w:i/>
                <w:iCs/>
                <w:sz w:val="16"/>
                <w:szCs w:val="16"/>
              </w:rPr>
              <w:t>rent</w:t>
            </w:r>
            <w:r w:rsidR="003417D5">
              <w:rPr>
                <w:sz w:val="16"/>
                <w:szCs w:val="16"/>
              </w:rPr>
              <w:t xml:space="preserve"> </w:t>
            </w:r>
            <w:r w:rsidRPr="00E44EAB">
              <w:rPr>
                <w:sz w:val="16"/>
                <w:szCs w:val="16"/>
              </w:rPr>
              <w:t>(município</w:t>
            </w:r>
            <w:r w:rsidR="003417D5">
              <w:rPr>
                <w:sz w:val="16"/>
                <w:szCs w:val="16"/>
              </w:rPr>
              <w:t xml:space="preserve"> </w:t>
            </w:r>
            <w:r w:rsidRPr="00E44EAB">
              <w:rPr>
                <w:sz w:val="16"/>
                <w:szCs w:val="16"/>
              </w:rPr>
              <w:t>do</w:t>
            </w:r>
            <w:r w:rsidR="003417D5">
              <w:rPr>
                <w:sz w:val="16"/>
                <w:szCs w:val="16"/>
              </w:rPr>
              <w:t xml:space="preserve"> </w:t>
            </w:r>
            <w:r w:rsidRPr="00E44EAB">
              <w:rPr>
                <w:sz w:val="16"/>
                <w:szCs w:val="16"/>
              </w:rPr>
              <w:t>Porto).</w:t>
            </w:r>
          </w:p>
        </w:tc>
      </w:tr>
      <w:tr w:rsidR="009C7633" w:rsidRPr="006B62EA" w14:paraId="50E6B128" w14:textId="77777777" w:rsidTr="00CD61DA">
        <w:tc>
          <w:tcPr>
            <w:tcW w:w="2972" w:type="dxa"/>
            <w:vMerge/>
            <w:vAlign w:val="center"/>
          </w:tcPr>
          <w:p w14:paraId="32BECFD9" w14:textId="77777777" w:rsidR="001337BE" w:rsidRPr="00E44EAB" w:rsidRDefault="001337BE" w:rsidP="00CD61DA">
            <w:pPr>
              <w:spacing w:before="40" w:after="40" w:line="240" w:lineRule="atLeast"/>
              <w:jc w:val="left"/>
              <w:rPr>
                <w:sz w:val="16"/>
                <w:szCs w:val="16"/>
              </w:rPr>
            </w:pPr>
          </w:p>
        </w:tc>
        <w:tc>
          <w:tcPr>
            <w:tcW w:w="3827" w:type="dxa"/>
            <w:vAlign w:val="center"/>
          </w:tcPr>
          <w:p w14:paraId="5D387619" w14:textId="77777777" w:rsidR="001337BE" w:rsidRPr="00E44EAB" w:rsidRDefault="001337BE" w:rsidP="00CD61DA">
            <w:pPr>
              <w:spacing w:before="40" w:after="40" w:line="240" w:lineRule="atLeast"/>
              <w:jc w:val="left"/>
              <w:rPr>
                <w:sz w:val="16"/>
                <w:szCs w:val="16"/>
              </w:rPr>
            </w:pPr>
            <w:r w:rsidRPr="00E44EAB">
              <w:rPr>
                <w:sz w:val="16"/>
                <w:szCs w:val="16"/>
              </w:rPr>
              <w:t>Relançar</w:t>
            </w:r>
            <w:r w:rsidR="003417D5">
              <w:rPr>
                <w:sz w:val="16"/>
                <w:szCs w:val="16"/>
              </w:rPr>
              <w:t xml:space="preserve"> </w:t>
            </w:r>
            <w:r w:rsidRPr="00E44EAB">
              <w:rPr>
                <w:sz w:val="16"/>
                <w:szCs w:val="16"/>
              </w:rPr>
              <w:t>o</w:t>
            </w:r>
            <w:r w:rsidR="003417D5">
              <w:rPr>
                <w:sz w:val="16"/>
                <w:szCs w:val="16"/>
              </w:rPr>
              <w:t xml:space="preserve"> </w:t>
            </w:r>
            <w:r w:rsidRPr="00E44EAB">
              <w:rPr>
                <w:sz w:val="16"/>
                <w:szCs w:val="16"/>
              </w:rPr>
              <w:t>protocolo</w:t>
            </w:r>
            <w:r w:rsidR="003417D5">
              <w:rPr>
                <w:sz w:val="16"/>
                <w:szCs w:val="16"/>
              </w:rPr>
              <w:t xml:space="preserve"> </w:t>
            </w:r>
            <w:r w:rsidRPr="00E44EAB">
              <w:rPr>
                <w:sz w:val="16"/>
                <w:szCs w:val="16"/>
              </w:rPr>
              <w:t>“Parceria</w:t>
            </w:r>
            <w:r w:rsidR="003417D5">
              <w:rPr>
                <w:sz w:val="16"/>
                <w:szCs w:val="16"/>
              </w:rPr>
              <w:t xml:space="preserve"> </w:t>
            </w:r>
            <w:r w:rsidRPr="00E44EAB">
              <w:rPr>
                <w:sz w:val="16"/>
                <w:szCs w:val="16"/>
              </w:rPr>
              <w:t>para</w:t>
            </w:r>
            <w:r w:rsidR="003417D5">
              <w:rPr>
                <w:sz w:val="16"/>
                <w:szCs w:val="16"/>
              </w:rPr>
              <w:t xml:space="preserve"> </w:t>
            </w:r>
            <w:r w:rsidRPr="00E44EAB">
              <w:rPr>
                <w:sz w:val="16"/>
                <w:szCs w:val="16"/>
              </w:rPr>
              <w:t>a</w:t>
            </w:r>
            <w:r w:rsidR="003417D5">
              <w:rPr>
                <w:sz w:val="16"/>
                <w:szCs w:val="16"/>
              </w:rPr>
              <w:t xml:space="preserve"> </w:t>
            </w:r>
            <w:r w:rsidRPr="00E44EAB">
              <w:rPr>
                <w:sz w:val="16"/>
                <w:szCs w:val="16"/>
              </w:rPr>
              <w:t>promoção</w:t>
            </w:r>
            <w:r w:rsidR="003417D5">
              <w:rPr>
                <w:sz w:val="16"/>
                <w:szCs w:val="16"/>
              </w:rPr>
              <w:t xml:space="preserve"> </w:t>
            </w:r>
            <w:r w:rsidRPr="00E44EAB">
              <w:rPr>
                <w:sz w:val="16"/>
                <w:szCs w:val="16"/>
              </w:rPr>
              <w:t>do</w:t>
            </w:r>
            <w:r w:rsidR="003417D5">
              <w:rPr>
                <w:sz w:val="16"/>
                <w:szCs w:val="16"/>
              </w:rPr>
              <w:t xml:space="preserve"> </w:t>
            </w:r>
            <w:r w:rsidRPr="00E44EAB">
              <w:rPr>
                <w:sz w:val="16"/>
                <w:szCs w:val="16"/>
              </w:rPr>
              <w:t>Programa</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arrendamento</w:t>
            </w:r>
            <w:r w:rsidR="003417D5">
              <w:rPr>
                <w:sz w:val="16"/>
                <w:szCs w:val="16"/>
              </w:rPr>
              <w:t xml:space="preserve"> </w:t>
            </w:r>
            <w:r w:rsidRPr="00E44EAB">
              <w:rPr>
                <w:sz w:val="16"/>
                <w:szCs w:val="16"/>
              </w:rPr>
              <w:t>Acessível”</w:t>
            </w:r>
          </w:p>
        </w:tc>
        <w:tc>
          <w:tcPr>
            <w:tcW w:w="2564" w:type="dxa"/>
            <w:vAlign w:val="center"/>
          </w:tcPr>
          <w:p w14:paraId="5A1774BF" w14:textId="77777777" w:rsidR="001337BE" w:rsidRPr="00E44EAB" w:rsidRDefault="001337BE" w:rsidP="00CD61DA">
            <w:pPr>
              <w:spacing w:before="40" w:after="40" w:line="240" w:lineRule="atLeast"/>
              <w:jc w:val="left"/>
              <w:rPr>
                <w:sz w:val="16"/>
                <w:szCs w:val="16"/>
              </w:rPr>
            </w:pPr>
            <w:r w:rsidRPr="00E44EAB">
              <w:rPr>
                <w:sz w:val="16"/>
                <w:szCs w:val="16"/>
              </w:rPr>
              <w:t>Não</w:t>
            </w:r>
            <w:r w:rsidR="003417D5">
              <w:rPr>
                <w:sz w:val="16"/>
                <w:szCs w:val="16"/>
              </w:rPr>
              <w:t xml:space="preserve"> </w:t>
            </w:r>
            <w:r w:rsidRPr="00E44EAB">
              <w:rPr>
                <w:sz w:val="16"/>
                <w:szCs w:val="16"/>
              </w:rPr>
              <w:t>implementada</w:t>
            </w:r>
          </w:p>
        </w:tc>
      </w:tr>
      <w:tr w:rsidR="009C7633" w:rsidRPr="006B62EA" w14:paraId="6FFFA0D0" w14:textId="77777777" w:rsidTr="00CD61DA">
        <w:tc>
          <w:tcPr>
            <w:tcW w:w="2972" w:type="dxa"/>
            <w:vMerge/>
            <w:vAlign w:val="center"/>
          </w:tcPr>
          <w:p w14:paraId="3D272958" w14:textId="77777777" w:rsidR="001337BE" w:rsidRPr="00E44EAB" w:rsidRDefault="001337BE" w:rsidP="00CD61DA">
            <w:pPr>
              <w:spacing w:before="40" w:after="40" w:line="240" w:lineRule="atLeast"/>
              <w:jc w:val="left"/>
              <w:rPr>
                <w:sz w:val="16"/>
                <w:szCs w:val="16"/>
              </w:rPr>
            </w:pPr>
          </w:p>
        </w:tc>
        <w:tc>
          <w:tcPr>
            <w:tcW w:w="3827" w:type="dxa"/>
            <w:vAlign w:val="center"/>
          </w:tcPr>
          <w:p w14:paraId="2269D855" w14:textId="77777777" w:rsidR="001337BE" w:rsidRPr="00E44EAB" w:rsidRDefault="001337BE" w:rsidP="00CD61DA">
            <w:pPr>
              <w:spacing w:before="40" w:after="40" w:line="240" w:lineRule="atLeast"/>
              <w:jc w:val="left"/>
              <w:rPr>
                <w:sz w:val="16"/>
                <w:szCs w:val="16"/>
              </w:rPr>
            </w:pPr>
            <w:r w:rsidRPr="00E44EAB">
              <w:rPr>
                <w:sz w:val="16"/>
                <w:szCs w:val="16"/>
              </w:rPr>
              <w:t>Articular</w:t>
            </w:r>
            <w:r w:rsidR="003417D5">
              <w:rPr>
                <w:sz w:val="16"/>
                <w:szCs w:val="16"/>
              </w:rPr>
              <w:t xml:space="preserve"> </w:t>
            </w:r>
            <w:r w:rsidRPr="00E44EAB">
              <w:rPr>
                <w:sz w:val="16"/>
                <w:szCs w:val="16"/>
              </w:rPr>
              <w:t>PAA</w:t>
            </w:r>
            <w:r w:rsidR="003417D5">
              <w:rPr>
                <w:sz w:val="16"/>
                <w:szCs w:val="16"/>
              </w:rPr>
              <w:t xml:space="preserve"> </w:t>
            </w:r>
            <w:r w:rsidRPr="00E44EAB">
              <w:rPr>
                <w:sz w:val="16"/>
                <w:szCs w:val="16"/>
              </w:rPr>
              <w:t>com</w:t>
            </w:r>
            <w:r w:rsidR="003417D5">
              <w:rPr>
                <w:sz w:val="16"/>
                <w:szCs w:val="16"/>
              </w:rPr>
              <w:t xml:space="preserve"> </w:t>
            </w:r>
            <w:r w:rsidRPr="00E44EAB">
              <w:rPr>
                <w:sz w:val="16"/>
                <w:szCs w:val="16"/>
              </w:rPr>
              <w:t>Porta</w:t>
            </w:r>
            <w:r w:rsidR="003417D5">
              <w:rPr>
                <w:sz w:val="16"/>
                <w:szCs w:val="16"/>
              </w:rPr>
              <w:t xml:space="preserve"> </w:t>
            </w:r>
            <w:r w:rsidRPr="00E44EAB">
              <w:rPr>
                <w:sz w:val="16"/>
                <w:szCs w:val="16"/>
              </w:rPr>
              <w:t>65J,</w:t>
            </w:r>
            <w:r w:rsidR="003417D5">
              <w:rPr>
                <w:sz w:val="16"/>
                <w:szCs w:val="16"/>
              </w:rPr>
              <w:t xml:space="preserve"> </w:t>
            </w:r>
            <w:r w:rsidRPr="00E44EAB">
              <w:rPr>
                <w:sz w:val="16"/>
                <w:szCs w:val="16"/>
              </w:rPr>
              <w:t>Reabilitar</w:t>
            </w:r>
            <w:r w:rsidR="003417D5">
              <w:rPr>
                <w:sz w:val="16"/>
                <w:szCs w:val="16"/>
              </w:rPr>
              <w:t xml:space="preserve"> </w:t>
            </w:r>
            <w:r w:rsidRPr="00E44EAB">
              <w:rPr>
                <w:sz w:val="16"/>
                <w:szCs w:val="16"/>
              </w:rPr>
              <w:t>para</w:t>
            </w:r>
            <w:r w:rsidR="003417D5">
              <w:rPr>
                <w:sz w:val="16"/>
                <w:szCs w:val="16"/>
              </w:rPr>
              <w:t xml:space="preserve"> </w:t>
            </w:r>
            <w:r w:rsidRPr="00E44EAB">
              <w:rPr>
                <w:sz w:val="16"/>
                <w:szCs w:val="16"/>
              </w:rPr>
              <w:t>Arrendar,</w:t>
            </w:r>
            <w:r w:rsidR="003417D5">
              <w:rPr>
                <w:sz w:val="16"/>
                <w:szCs w:val="16"/>
              </w:rPr>
              <w:t xml:space="preserve"> </w:t>
            </w:r>
            <w:r w:rsidRPr="00E44EAB">
              <w:rPr>
                <w:sz w:val="16"/>
                <w:szCs w:val="16"/>
              </w:rPr>
              <w:t>Chave</w:t>
            </w:r>
            <w:r w:rsidR="003417D5">
              <w:rPr>
                <w:sz w:val="16"/>
                <w:szCs w:val="16"/>
              </w:rPr>
              <w:t xml:space="preserve"> </w:t>
            </w:r>
            <w:r w:rsidRPr="00E44EAB">
              <w:rPr>
                <w:sz w:val="16"/>
                <w:szCs w:val="16"/>
              </w:rPr>
              <w:t>na</w:t>
            </w:r>
            <w:r w:rsidR="003417D5">
              <w:rPr>
                <w:sz w:val="16"/>
                <w:szCs w:val="16"/>
              </w:rPr>
              <w:t xml:space="preserve"> </w:t>
            </w:r>
            <w:r w:rsidRPr="00E44EAB">
              <w:rPr>
                <w:sz w:val="16"/>
                <w:szCs w:val="16"/>
              </w:rPr>
              <w:t>Mão,</w:t>
            </w:r>
            <w:r w:rsidR="003417D5">
              <w:rPr>
                <w:sz w:val="16"/>
                <w:szCs w:val="16"/>
              </w:rPr>
              <w:t xml:space="preserve"> </w:t>
            </w:r>
            <w:r w:rsidRPr="00E44EAB">
              <w:rPr>
                <w:sz w:val="16"/>
                <w:szCs w:val="16"/>
              </w:rPr>
              <w:t>HCC</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1.º</w:t>
            </w:r>
            <w:r w:rsidR="003417D5">
              <w:rPr>
                <w:sz w:val="16"/>
                <w:szCs w:val="16"/>
              </w:rPr>
              <w:t xml:space="preserve"> </w:t>
            </w:r>
            <w:r w:rsidRPr="00E44EAB">
              <w:rPr>
                <w:sz w:val="16"/>
                <w:szCs w:val="16"/>
              </w:rPr>
              <w:t>Direito.</w:t>
            </w:r>
          </w:p>
        </w:tc>
        <w:tc>
          <w:tcPr>
            <w:tcW w:w="2564" w:type="dxa"/>
            <w:vAlign w:val="center"/>
          </w:tcPr>
          <w:p w14:paraId="519CF3AB" w14:textId="77777777" w:rsidR="001337BE" w:rsidRPr="00E44EAB" w:rsidRDefault="001337BE" w:rsidP="00CD61DA">
            <w:pPr>
              <w:spacing w:before="40" w:after="40" w:line="240" w:lineRule="atLeast"/>
              <w:jc w:val="left"/>
              <w:rPr>
                <w:sz w:val="16"/>
                <w:szCs w:val="16"/>
              </w:rPr>
            </w:pPr>
            <w:r w:rsidRPr="00E44EAB">
              <w:rPr>
                <w:sz w:val="16"/>
                <w:szCs w:val="16"/>
              </w:rPr>
              <w:t>DL</w:t>
            </w:r>
            <w:r w:rsidR="003417D5">
              <w:rPr>
                <w:sz w:val="16"/>
                <w:szCs w:val="16"/>
              </w:rPr>
              <w:t xml:space="preserve"> </w:t>
            </w:r>
            <w:r w:rsidRPr="00E44EAB">
              <w:rPr>
                <w:sz w:val="16"/>
                <w:szCs w:val="16"/>
              </w:rPr>
              <w:t>º</w:t>
            </w:r>
            <w:r w:rsidR="003417D5">
              <w:rPr>
                <w:sz w:val="16"/>
                <w:szCs w:val="16"/>
              </w:rPr>
              <w:t xml:space="preserve"> </w:t>
            </w:r>
            <w:r w:rsidRPr="00E44EAB">
              <w:rPr>
                <w:sz w:val="16"/>
                <w:szCs w:val="16"/>
              </w:rPr>
              <w:t>90-C/2022</w:t>
            </w:r>
            <w:r w:rsidR="003417D5">
              <w:rPr>
                <w:sz w:val="16"/>
                <w:szCs w:val="16"/>
              </w:rPr>
              <w:t xml:space="preserve"> </w:t>
            </w:r>
            <w:r w:rsidRPr="00E44EAB">
              <w:rPr>
                <w:sz w:val="16"/>
                <w:szCs w:val="16"/>
              </w:rPr>
              <w:t>(compatibilização</w:t>
            </w:r>
            <w:r w:rsidR="003417D5">
              <w:rPr>
                <w:sz w:val="16"/>
                <w:szCs w:val="16"/>
              </w:rPr>
              <w:t xml:space="preserve"> </w:t>
            </w:r>
            <w:r w:rsidRPr="00E44EAB">
              <w:rPr>
                <w:sz w:val="16"/>
                <w:szCs w:val="16"/>
              </w:rPr>
              <w:t>do</w:t>
            </w:r>
            <w:r w:rsidR="003417D5">
              <w:rPr>
                <w:sz w:val="16"/>
                <w:szCs w:val="16"/>
              </w:rPr>
              <w:t xml:space="preserve"> </w:t>
            </w:r>
            <w:r w:rsidRPr="00E44EAB">
              <w:rPr>
                <w:sz w:val="16"/>
                <w:szCs w:val="16"/>
              </w:rPr>
              <w:t>PAA</w:t>
            </w:r>
            <w:r w:rsidR="003417D5">
              <w:rPr>
                <w:sz w:val="16"/>
                <w:szCs w:val="16"/>
              </w:rPr>
              <w:t xml:space="preserve"> </w:t>
            </w:r>
            <w:r w:rsidRPr="00E44EAB">
              <w:rPr>
                <w:sz w:val="16"/>
                <w:szCs w:val="16"/>
              </w:rPr>
              <w:t>com</w:t>
            </w:r>
            <w:r w:rsidR="003417D5">
              <w:rPr>
                <w:sz w:val="16"/>
                <w:szCs w:val="16"/>
              </w:rPr>
              <w:t xml:space="preserve"> </w:t>
            </w:r>
            <w:r w:rsidRPr="00E44EAB">
              <w:rPr>
                <w:sz w:val="16"/>
                <w:szCs w:val="16"/>
              </w:rPr>
              <w:t>P65J</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P65+)</w:t>
            </w:r>
          </w:p>
          <w:p w14:paraId="0D3CC935" w14:textId="77777777" w:rsidR="001337BE" w:rsidRPr="00E44EAB" w:rsidRDefault="001337BE" w:rsidP="00CD61DA">
            <w:pPr>
              <w:spacing w:before="40" w:after="40" w:line="240" w:lineRule="atLeast"/>
              <w:jc w:val="left"/>
              <w:rPr>
                <w:sz w:val="16"/>
                <w:szCs w:val="16"/>
              </w:rPr>
            </w:pPr>
            <w:r w:rsidRPr="00E44EAB">
              <w:rPr>
                <w:sz w:val="16"/>
                <w:szCs w:val="16"/>
              </w:rPr>
              <w:t>Recurso,</w:t>
            </w:r>
            <w:r w:rsidR="003417D5">
              <w:rPr>
                <w:sz w:val="16"/>
                <w:szCs w:val="16"/>
              </w:rPr>
              <w:t xml:space="preserve"> </w:t>
            </w:r>
            <w:r w:rsidRPr="00E44EAB">
              <w:rPr>
                <w:sz w:val="16"/>
                <w:szCs w:val="16"/>
              </w:rPr>
              <w:t>por</w:t>
            </w:r>
            <w:r w:rsidR="003417D5">
              <w:rPr>
                <w:sz w:val="16"/>
                <w:szCs w:val="16"/>
              </w:rPr>
              <w:t xml:space="preserve"> </w:t>
            </w:r>
            <w:r w:rsidRPr="00E44EAB">
              <w:rPr>
                <w:sz w:val="16"/>
                <w:szCs w:val="16"/>
              </w:rPr>
              <w:t>diversos</w:t>
            </w:r>
            <w:r w:rsidR="003417D5">
              <w:rPr>
                <w:sz w:val="16"/>
                <w:szCs w:val="16"/>
              </w:rPr>
              <w:t xml:space="preserve"> </w:t>
            </w:r>
            <w:r w:rsidRPr="00E44EAB">
              <w:rPr>
                <w:sz w:val="16"/>
                <w:szCs w:val="16"/>
              </w:rPr>
              <w:t>municípios,</w:t>
            </w:r>
            <w:r w:rsidR="003417D5">
              <w:rPr>
                <w:sz w:val="16"/>
                <w:szCs w:val="16"/>
              </w:rPr>
              <w:t xml:space="preserve"> </w:t>
            </w:r>
            <w:r w:rsidRPr="00E44EAB">
              <w:rPr>
                <w:sz w:val="16"/>
                <w:szCs w:val="16"/>
              </w:rPr>
              <w:t>a</w:t>
            </w:r>
            <w:r w:rsidR="003417D5">
              <w:rPr>
                <w:sz w:val="16"/>
                <w:szCs w:val="16"/>
              </w:rPr>
              <w:t xml:space="preserve"> </w:t>
            </w:r>
            <w:r w:rsidRPr="00E44EAB">
              <w:rPr>
                <w:sz w:val="16"/>
                <w:szCs w:val="16"/>
              </w:rPr>
              <w:t>linha</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financiamento</w:t>
            </w:r>
            <w:r w:rsidR="003417D5">
              <w:rPr>
                <w:sz w:val="16"/>
                <w:szCs w:val="16"/>
              </w:rPr>
              <w:t xml:space="preserve"> </w:t>
            </w:r>
            <w:r w:rsidRPr="00E44EAB">
              <w:rPr>
                <w:sz w:val="16"/>
                <w:szCs w:val="16"/>
              </w:rPr>
              <w:t>do</w:t>
            </w:r>
            <w:r w:rsidR="003417D5">
              <w:rPr>
                <w:sz w:val="16"/>
                <w:szCs w:val="16"/>
              </w:rPr>
              <w:t xml:space="preserve"> </w:t>
            </w:r>
            <w:r w:rsidRPr="00E44EAB">
              <w:rPr>
                <w:sz w:val="16"/>
                <w:szCs w:val="16"/>
              </w:rPr>
              <w:t>1.º</w:t>
            </w:r>
            <w:r w:rsidR="003417D5">
              <w:rPr>
                <w:sz w:val="16"/>
                <w:szCs w:val="16"/>
              </w:rPr>
              <w:t xml:space="preserve"> </w:t>
            </w:r>
            <w:r w:rsidRPr="00E44EAB">
              <w:rPr>
                <w:sz w:val="16"/>
                <w:szCs w:val="16"/>
              </w:rPr>
              <w:t>Direito/PRR</w:t>
            </w:r>
            <w:r w:rsidR="003417D5">
              <w:rPr>
                <w:sz w:val="16"/>
                <w:szCs w:val="16"/>
              </w:rPr>
              <w:t xml:space="preserve"> </w:t>
            </w:r>
            <w:r w:rsidRPr="00E44EAB">
              <w:rPr>
                <w:sz w:val="16"/>
                <w:szCs w:val="16"/>
              </w:rPr>
              <w:t>para</w:t>
            </w:r>
            <w:r w:rsidR="003417D5">
              <w:rPr>
                <w:sz w:val="16"/>
                <w:szCs w:val="16"/>
              </w:rPr>
              <w:t xml:space="preserve"> </w:t>
            </w:r>
            <w:r w:rsidRPr="00E44EAB">
              <w:rPr>
                <w:sz w:val="16"/>
                <w:szCs w:val="16"/>
              </w:rPr>
              <w:t>projetos</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habitação</w:t>
            </w:r>
            <w:r w:rsidR="003417D5">
              <w:rPr>
                <w:sz w:val="16"/>
                <w:szCs w:val="16"/>
              </w:rPr>
              <w:t xml:space="preserve"> </w:t>
            </w:r>
            <w:r w:rsidRPr="00E44EAB">
              <w:rPr>
                <w:sz w:val="16"/>
                <w:szCs w:val="16"/>
              </w:rPr>
              <w:t>com</w:t>
            </w:r>
            <w:r w:rsidR="003417D5">
              <w:rPr>
                <w:sz w:val="16"/>
                <w:szCs w:val="16"/>
              </w:rPr>
              <w:t xml:space="preserve"> </w:t>
            </w:r>
            <w:r w:rsidRPr="00E44EAB">
              <w:rPr>
                <w:sz w:val="16"/>
                <w:szCs w:val="16"/>
              </w:rPr>
              <w:t>rendas</w:t>
            </w:r>
            <w:r w:rsidR="003417D5">
              <w:rPr>
                <w:sz w:val="16"/>
                <w:szCs w:val="16"/>
              </w:rPr>
              <w:t xml:space="preserve"> </w:t>
            </w:r>
            <w:r w:rsidRPr="00E44EAB">
              <w:rPr>
                <w:sz w:val="16"/>
                <w:szCs w:val="16"/>
              </w:rPr>
              <w:t>reduzidas</w:t>
            </w:r>
            <w:r w:rsidR="003417D5">
              <w:rPr>
                <w:sz w:val="16"/>
                <w:szCs w:val="16"/>
              </w:rPr>
              <w:t xml:space="preserve"> </w:t>
            </w:r>
            <w:r w:rsidRPr="00E44EAB">
              <w:rPr>
                <w:sz w:val="16"/>
                <w:szCs w:val="16"/>
              </w:rPr>
              <w:t>(não</w:t>
            </w:r>
            <w:r w:rsidR="003417D5">
              <w:rPr>
                <w:sz w:val="16"/>
                <w:szCs w:val="16"/>
              </w:rPr>
              <w:t xml:space="preserve"> </w:t>
            </w:r>
            <w:r w:rsidRPr="00E44EAB">
              <w:rPr>
                <w:sz w:val="16"/>
                <w:szCs w:val="16"/>
              </w:rPr>
              <w:t>inseridas</w:t>
            </w:r>
            <w:r w:rsidR="003417D5">
              <w:rPr>
                <w:sz w:val="16"/>
                <w:szCs w:val="16"/>
              </w:rPr>
              <w:t xml:space="preserve"> </w:t>
            </w:r>
            <w:r w:rsidRPr="00E44EAB">
              <w:rPr>
                <w:sz w:val="16"/>
                <w:szCs w:val="16"/>
              </w:rPr>
              <w:t>no</w:t>
            </w:r>
            <w:r w:rsidR="003417D5">
              <w:rPr>
                <w:sz w:val="16"/>
                <w:szCs w:val="16"/>
              </w:rPr>
              <w:t xml:space="preserve"> </w:t>
            </w:r>
            <w:r w:rsidRPr="00E44EAB">
              <w:rPr>
                <w:sz w:val="16"/>
                <w:szCs w:val="16"/>
              </w:rPr>
              <w:t>arrendamento</w:t>
            </w:r>
            <w:r w:rsidR="003417D5">
              <w:rPr>
                <w:sz w:val="16"/>
                <w:szCs w:val="16"/>
              </w:rPr>
              <w:t xml:space="preserve"> </w:t>
            </w:r>
            <w:r w:rsidRPr="00E44EAB">
              <w:rPr>
                <w:sz w:val="16"/>
                <w:szCs w:val="16"/>
              </w:rPr>
              <w:t>apoiado).</w:t>
            </w:r>
          </w:p>
        </w:tc>
      </w:tr>
      <w:tr w:rsidR="009C7633" w:rsidRPr="006B62EA" w14:paraId="63BA6A58" w14:textId="77777777" w:rsidTr="00CD61DA">
        <w:tc>
          <w:tcPr>
            <w:tcW w:w="2972" w:type="dxa"/>
            <w:vMerge/>
            <w:vAlign w:val="center"/>
          </w:tcPr>
          <w:p w14:paraId="3CC92BFF" w14:textId="77777777" w:rsidR="001337BE" w:rsidRPr="00E44EAB" w:rsidRDefault="001337BE" w:rsidP="00CD61DA">
            <w:pPr>
              <w:spacing w:before="40" w:after="40" w:line="240" w:lineRule="atLeast"/>
              <w:jc w:val="left"/>
              <w:rPr>
                <w:sz w:val="16"/>
                <w:szCs w:val="16"/>
              </w:rPr>
            </w:pPr>
          </w:p>
        </w:tc>
        <w:tc>
          <w:tcPr>
            <w:tcW w:w="3827" w:type="dxa"/>
            <w:vAlign w:val="center"/>
          </w:tcPr>
          <w:p w14:paraId="0CA9A6CA" w14:textId="77777777" w:rsidR="001337BE" w:rsidRPr="00E44EAB" w:rsidRDefault="001337BE" w:rsidP="00CD61DA">
            <w:pPr>
              <w:spacing w:before="40" w:after="40" w:line="240" w:lineRule="atLeast"/>
              <w:jc w:val="left"/>
              <w:rPr>
                <w:sz w:val="16"/>
                <w:szCs w:val="16"/>
              </w:rPr>
            </w:pPr>
            <w:r w:rsidRPr="00E44EAB">
              <w:rPr>
                <w:sz w:val="16"/>
                <w:szCs w:val="16"/>
              </w:rPr>
              <w:t>Comunicar</w:t>
            </w:r>
            <w:r w:rsidR="003417D5">
              <w:rPr>
                <w:sz w:val="16"/>
                <w:szCs w:val="16"/>
              </w:rPr>
              <w:t xml:space="preserve"> </w:t>
            </w:r>
            <w:r w:rsidRPr="00E44EAB">
              <w:rPr>
                <w:sz w:val="16"/>
                <w:szCs w:val="16"/>
              </w:rPr>
              <w:t>com</w:t>
            </w:r>
            <w:r w:rsidR="003417D5">
              <w:rPr>
                <w:sz w:val="16"/>
                <w:szCs w:val="16"/>
              </w:rPr>
              <w:t xml:space="preserve"> </w:t>
            </w:r>
            <w:r w:rsidRPr="00E44EAB">
              <w:rPr>
                <w:sz w:val="16"/>
                <w:szCs w:val="16"/>
              </w:rPr>
              <w:t>os</w:t>
            </w:r>
            <w:r w:rsidR="003417D5">
              <w:rPr>
                <w:sz w:val="16"/>
                <w:szCs w:val="16"/>
              </w:rPr>
              <w:t xml:space="preserve"> </w:t>
            </w:r>
            <w:r w:rsidRPr="00E44EAB">
              <w:rPr>
                <w:sz w:val="16"/>
                <w:szCs w:val="16"/>
              </w:rPr>
              <w:t>agentes</w:t>
            </w:r>
            <w:r w:rsidR="003417D5">
              <w:rPr>
                <w:sz w:val="16"/>
                <w:szCs w:val="16"/>
              </w:rPr>
              <w:t xml:space="preserve"> </w:t>
            </w:r>
            <w:r w:rsidRPr="00E44EAB">
              <w:rPr>
                <w:sz w:val="16"/>
                <w:szCs w:val="16"/>
              </w:rPr>
              <w:t>do</w:t>
            </w:r>
            <w:r w:rsidR="003417D5">
              <w:rPr>
                <w:sz w:val="16"/>
                <w:szCs w:val="16"/>
              </w:rPr>
              <w:t xml:space="preserve"> </w:t>
            </w:r>
            <w:r w:rsidRPr="00E44EAB">
              <w:rPr>
                <w:sz w:val="16"/>
                <w:szCs w:val="16"/>
              </w:rPr>
              <w:t>mercado,</w:t>
            </w:r>
            <w:r w:rsidR="003417D5">
              <w:rPr>
                <w:sz w:val="16"/>
                <w:szCs w:val="16"/>
              </w:rPr>
              <w:t xml:space="preserve"> </w:t>
            </w:r>
            <w:r w:rsidRPr="00E44EAB">
              <w:rPr>
                <w:sz w:val="16"/>
                <w:szCs w:val="16"/>
              </w:rPr>
              <w:t>os</w:t>
            </w:r>
            <w:r w:rsidR="003417D5">
              <w:rPr>
                <w:sz w:val="16"/>
                <w:szCs w:val="16"/>
              </w:rPr>
              <w:t xml:space="preserve"> </w:t>
            </w:r>
            <w:r w:rsidRPr="00E44EAB">
              <w:rPr>
                <w:sz w:val="16"/>
                <w:szCs w:val="16"/>
              </w:rPr>
              <w:t>municípios</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as</w:t>
            </w:r>
            <w:r w:rsidR="003417D5">
              <w:rPr>
                <w:sz w:val="16"/>
                <w:szCs w:val="16"/>
              </w:rPr>
              <w:t xml:space="preserve"> </w:t>
            </w:r>
            <w:r w:rsidRPr="00E44EAB">
              <w:rPr>
                <w:sz w:val="16"/>
                <w:szCs w:val="16"/>
              </w:rPr>
              <w:t>famílias</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cidadãos</w:t>
            </w:r>
          </w:p>
        </w:tc>
        <w:tc>
          <w:tcPr>
            <w:tcW w:w="2564" w:type="dxa"/>
            <w:vAlign w:val="center"/>
          </w:tcPr>
          <w:p w14:paraId="63703BFE" w14:textId="77777777" w:rsidR="001337BE" w:rsidRPr="00E44EAB" w:rsidRDefault="001337BE" w:rsidP="00CD61DA">
            <w:pPr>
              <w:spacing w:before="40" w:after="40" w:line="240" w:lineRule="atLeast"/>
              <w:jc w:val="left"/>
              <w:rPr>
                <w:sz w:val="16"/>
                <w:szCs w:val="16"/>
              </w:rPr>
            </w:pPr>
            <w:r w:rsidRPr="00E44EAB">
              <w:rPr>
                <w:sz w:val="16"/>
                <w:szCs w:val="16"/>
              </w:rPr>
              <w:t>Esta</w:t>
            </w:r>
            <w:r w:rsidR="003417D5">
              <w:rPr>
                <w:sz w:val="16"/>
                <w:szCs w:val="16"/>
              </w:rPr>
              <w:t xml:space="preserve"> </w:t>
            </w:r>
            <w:r w:rsidRPr="00E44EAB">
              <w:rPr>
                <w:sz w:val="16"/>
                <w:szCs w:val="16"/>
              </w:rPr>
              <w:t>comunicação</w:t>
            </w:r>
            <w:r w:rsidR="003417D5">
              <w:rPr>
                <w:sz w:val="16"/>
                <w:szCs w:val="16"/>
              </w:rPr>
              <w:t xml:space="preserve"> </w:t>
            </w:r>
            <w:r w:rsidRPr="00E44EAB">
              <w:rPr>
                <w:sz w:val="16"/>
                <w:szCs w:val="16"/>
              </w:rPr>
              <w:t>restringiu-se</w:t>
            </w:r>
            <w:r w:rsidR="003417D5">
              <w:rPr>
                <w:sz w:val="16"/>
                <w:szCs w:val="16"/>
              </w:rPr>
              <w:t xml:space="preserve"> </w:t>
            </w:r>
            <w:r w:rsidRPr="00E44EAB">
              <w:rPr>
                <w:sz w:val="16"/>
                <w:szCs w:val="16"/>
              </w:rPr>
              <w:t>a</w:t>
            </w:r>
            <w:r w:rsidR="003417D5">
              <w:rPr>
                <w:sz w:val="16"/>
                <w:szCs w:val="16"/>
              </w:rPr>
              <w:t xml:space="preserve"> </w:t>
            </w:r>
            <w:r w:rsidRPr="00E44EAB">
              <w:rPr>
                <w:sz w:val="16"/>
                <w:szCs w:val="16"/>
              </w:rPr>
              <w:t>alguns</w:t>
            </w:r>
            <w:r w:rsidR="003417D5">
              <w:rPr>
                <w:sz w:val="16"/>
                <w:szCs w:val="16"/>
              </w:rPr>
              <w:t xml:space="preserve"> </w:t>
            </w:r>
            <w:r w:rsidRPr="00E44EAB">
              <w:rPr>
                <w:sz w:val="16"/>
                <w:szCs w:val="16"/>
              </w:rPr>
              <w:t>programas</w:t>
            </w:r>
            <w:r w:rsidR="003417D5">
              <w:rPr>
                <w:sz w:val="16"/>
                <w:szCs w:val="16"/>
              </w:rPr>
              <w:t xml:space="preserve"> </w:t>
            </w:r>
            <w:r w:rsidRPr="00E44EAB">
              <w:rPr>
                <w:sz w:val="16"/>
                <w:szCs w:val="16"/>
              </w:rPr>
              <w:t>municipais</w:t>
            </w:r>
            <w:r w:rsidR="003417D5">
              <w:rPr>
                <w:sz w:val="16"/>
                <w:szCs w:val="16"/>
              </w:rPr>
              <w:t xml:space="preserve"> </w:t>
            </w:r>
            <w:r w:rsidRPr="00E44EAB">
              <w:rPr>
                <w:sz w:val="16"/>
                <w:szCs w:val="16"/>
              </w:rPr>
              <w:t>compatíveis,</w:t>
            </w:r>
            <w:r w:rsidR="003417D5">
              <w:rPr>
                <w:sz w:val="16"/>
                <w:szCs w:val="16"/>
              </w:rPr>
              <w:t xml:space="preserve"> </w:t>
            </w:r>
            <w:r w:rsidRPr="00E44EAB">
              <w:rPr>
                <w:sz w:val="16"/>
                <w:szCs w:val="16"/>
              </w:rPr>
              <w:t>da</w:t>
            </w:r>
            <w:r w:rsidR="003417D5">
              <w:rPr>
                <w:sz w:val="16"/>
                <w:szCs w:val="16"/>
              </w:rPr>
              <w:t xml:space="preserve"> </w:t>
            </w:r>
            <w:r w:rsidRPr="00E44EAB">
              <w:rPr>
                <w:sz w:val="16"/>
                <w:szCs w:val="16"/>
              </w:rPr>
              <w:t>responsabilidade</w:t>
            </w:r>
            <w:r w:rsidR="003417D5">
              <w:rPr>
                <w:sz w:val="16"/>
                <w:szCs w:val="16"/>
              </w:rPr>
              <w:t xml:space="preserve"> </w:t>
            </w:r>
            <w:r w:rsidRPr="00E44EAB">
              <w:rPr>
                <w:sz w:val="16"/>
                <w:szCs w:val="16"/>
              </w:rPr>
              <w:t>das</w:t>
            </w:r>
            <w:r w:rsidR="003417D5">
              <w:rPr>
                <w:sz w:val="16"/>
                <w:szCs w:val="16"/>
              </w:rPr>
              <w:t xml:space="preserve"> </w:t>
            </w:r>
            <w:r w:rsidRPr="00E44EAB">
              <w:rPr>
                <w:sz w:val="16"/>
                <w:szCs w:val="16"/>
              </w:rPr>
              <w:t>respetivas</w:t>
            </w:r>
            <w:r w:rsidR="003417D5">
              <w:rPr>
                <w:sz w:val="16"/>
                <w:szCs w:val="16"/>
              </w:rPr>
              <w:t xml:space="preserve"> </w:t>
            </w:r>
            <w:r w:rsidRPr="00E44EAB">
              <w:rPr>
                <w:sz w:val="16"/>
                <w:szCs w:val="16"/>
              </w:rPr>
              <w:t>entidades</w:t>
            </w:r>
            <w:r w:rsidR="003417D5">
              <w:rPr>
                <w:sz w:val="16"/>
                <w:szCs w:val="16"/>
              </w:rPr>
              <w:t xml:space="preserve"> </w:t>
            </w:r>
            <w:r w:rsidRPr="00E44EAB">
              <w:rPr>
                <w:sz w:val="16"/>
                <w:szCs w:val="16"/>
              </w:rPr>
              <w:t>gestoras.</w:t>
            </w:r>
          </w:p>
        </w:tc>
      </w:tr>
      <w:tr w:rsidR="009C7633" w:rsidRPr="006B62EA" w14:paraId="209BC1DE" w14:textId="77777777" w:rsidTr="00CD61DA">
        <w:tc>
          <w:tcPr>
            <w:tcW w:w="2972" w:type="dxa"/>
            <w:vMerge w:val="restart"/>
            <w:vAlign w:val="center"/>
          </w:tcPr>
          <w:p w14:paraId="018EA177" w14:textId="77777777" w:rsidR="001337BE" w:rsidRPr="00E44EAB" w:rsidRDefault="001337BE" w:rsidP="00CD61DA">
            <w:pPr>
              <w:spacing w:before="40" w:after="40" w:line="240" w:lineRule="atLeast"/>
              <w:ind w:left="33"/>
              <w:jc w:val="left"/>
              <w:rPr>
                <w:b/>
                <w:bCs/>
                <w:sz w:val="16"/>
                <w:szCs w:val="16"/>
              </w:rPr>
            </w:pPr>
            <w:r w:rsidRPr="00E44EAB">
              <w:rPr>
                <w:b/>
                <w:bCs/>
                <w:sz w:val="16"/>
                <w:szCs w:val="16"/>
              </w:rPr>
              <w:t>Modelo</w:t>
            </w:r>
            <w:r w:rsidR="003417D5">
              <w:rPr>
                <w:b/>
                <w:bCs/>
                <w:sz w:val="16"/>
                <w:szCs w:val="16"/>
              </w:rPr>
              <w:t xml:space="preserve"> </w:t>
            </w:r>
            <w:r w:rsidRPr="00E44EAB">
              <w:rPr>
                <w:b/>
                <w:bCs/>
                <w:sz w:val="16"/>
                <w:szCs w:val="16"/>
              </w:rPr>
              <w:t>de</w:t>
            </w:r>
            <w:r w:rsidR="003417D5">
              <w:rPr>
                <w:b/>
                <w:bCs/>
                <w:sz w:val="16"/>
                <w:szCs w:val="16"/>
              </w:rPr>
              <w:t xml:space="preserve"> </w:t>
            </w:r>
            <w:r w:rsidRPr="00E44EAB">
              <w:rPr>
                <w:b/>
                <w:bCs/>
                <w:sz w:val="16"/>
                <w:szCs w:val="16"/>
              </w:rPr>
              <w:t>gestão</w:t>
            </w:r>
            <w:r w:rsidR="003417D5">
              <w:rPr>
                <w:b/>
                <w:bCs/>
                <w:sz w:val="16"/>
                <w:szCs w:val="16"/>
              </w:rPr>
              <w:t xml:space="preserve"> </w:t>
            </w:r>
            <w:r w:rsidRPr="00E44EAB">
              <w:rPr>
                <w:b/>
                <w:bCs/>
                <w:sz w:val="16"/>
                <w:szCs w:val="16"/>
              </w:rPr>
              <w:t>e</w:t>
            </w:r>
            <w:r w:rsidR="003417D5">
              <w:rPr>
                <w:b/>
                <w:bCs/>
                <w:sz w:val="16"/>
                <w:szCs w:val="16"/>
              </w:rPr>
              <w:t xml:space="preserve"> </w:t>
            </w:r>
            <w:r w:rsidRPr="00E44EAB">
              <w:rPr>
                <w:b/>
                <w:bCs/>
                <w:sz w:val="16"/>
                <w:szCs w:val="16"/>
              </w:rPr>
              <w:t>monitorização</w:t>
            </w:r>
          </w:p>
          <w:p w14:paraId="57D5107F" w14:textId="77777777" w:rsidR="001337BE" w:rsidRPr="00E44EAB" w:rsidRDefault="001337BE" w:rsidP="00CD61DA">
            <w:pPr>
              <w:spacing w:before="40" w:after="40" w:line="240" w:lineRule="atLeast"/>
              <w:ind w:left="33"/>
              <w:jc w:val="left"/>
              <w:rPr>
                <w:sz w:val="16"/>
                <w:szCs w:val="16"/>
              </w:rPr>
            </w:pPr>
          </w:p>
          <w:p w14:paraId="23E6AFCE" w14:textId="77777777" w:rsidR="001337BE" w:rsidRPr="00E44EAB" w:rsidRDefault="001337BE" w:rsidP="00952380">
            <w:pPr>
              <w:pStyle w:val="PargrafodaLista"/>
              <w:numPr>
                <w:ilvl w:val="0"/>
                <w:numId w:val="12"/>
              </w:numPr>
              <w:spacing w:before="40" w:after="40"/>
              <w:ind w:left="164" w:hanging="131"/>
              <w:jc w:val="left"/>
              <w:rPr>
                <w:sz w:val="16"/>
                <w:szCs w:val="16"/>
              </w:rPr>
            </w:pPr>
            <w:r w:rsidRPr="00E44EAB">
              <w:rPr>
                <w:sz w:val="16"/>
                <w:szCs w:val="16"/>
              </w:rPr>
              <w:t>Criar</w:t>
            </w:r>
            <w:r w:rsidR="003417D5">
              <w:rPr>
                <w:sz w:val="16"/>
                <w:szCs w:val="16"/>
              </w:rPr>
              <w:t xml:space="preserve"> </w:t>
            </w:r>
            <w:r w:rsidRPr="00E44EAB">
              <w:rPr>
                <w:sz w:val="16"/>
                <w:szCs w:val="16"/>
              </w:rPr>
              <w:t>condições</w:t>
            </w:r>
            <w:r w:rsidR="003417D5">
              <w:rPr>
                <w:sz w:val="16"/>
                <w:szCs w:val="16"/>
              </w:rPr>
              <w:t xml:space="preserve"> </w:t>
            </w:r>
            <w:r w:rsidRPr="00E44EAB">
              <w:rPr>
                <w:sz w:val="16"/>
                <w:szCs w:val="16"/>
              </w:rPr>
              <w:t>internas</w:t>
            </w:r>
            <w:r w:rsidR="003417D5">
              <w:rPr>
                <w:sz w:val="16"/>
                <w:szCs w:val="16"/>
              </w:rPr>
              <w:t xml:space="preserve"> </w:t>
            </w:r>
            <w:r w:rsidRPr="00E44EAB">
              <w:rPr>
                <w:sz w:val="16"/>
                <w:szCs w:val="16"/>
              </w:rPr>
              <w:t>(reforço</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colaboração</w:t>
            </w:r>
            <w:r w:rsidR="003417D5">
              <w:rPr>
                <w:sz w:val="16"/>
                <w:szCs w:val="16"/>
              </w:rPr>
              <w:t xml:space="preserve"> </w:t>
            </w:r>
            <w:r w:rsidRPr="00E44EAB">
              <w:rPr>
                <w:sz w:val="16"/>
                <w:szCs w:val="16"/>
              </w:rPr>
              <w:t>com</w:t>
            </w:r>
            <w:r w:rsidR="003417D5">
              <w:rPr>
                <w:sz w:val="16"/>
                <w:szCs w:val="16"/>
              </w:rPr>
              <w:t xml:space="preserve"> </w:t>
            </w:r>
            <w:r w:rsidRPr="00E44EAB">
              <w:rPr>
                <w:sz w:val="16"/>
                <w:szCs w:val="16"/>
              </w:rPr>
              <w:t>outras</w:t>
            </w:r>
            <w:r w:rsidR="003417D5">
              <w:rPr>
                <w:sz w:val="16"/>
                <w:szCs w:val="16"/>
              </w:rPr>
              <w:t xml:space="preserve"> </w:t>
            </w:r>
            <w:r w:rsidRPr="00E44EAB">
              <w:rPr>
                <w:sz w:val="16"/>
                <w:szCs w:val="16"/>
              </w:rPr>
              <w:t>unidades</w:t>
            </w:r>
            <w:r w:rsidR="003417D5">
              <w:rPr>
                <w:sz w:val="16"/>
                <w:szCs w:val="16"/>
              </w:rPr>
              <w:t xml:space="preserve"> </w:t>
            </w:r>
            <w:r w:rsidRPr="00E44EAB">
              <w:rPr>
                <w:sz w:val="16"/>
                <w:szCs w:val="16"/>
              </w:rPr>
              <w:t>orgânicas</w:t>
            </w:r>
            <w:r w:rsidR="003417D5">
              <w:rPr>
                <w:sz w:val="16"/>
                <w:szCs w:val="16"/>
              </w:rPr>
              <w:t xml:space="preserve"> </w:t>
            </w:r>
            <w:r w:rsidRPr="00E44EAB">
              <w:rPr>
                <w:sz w:val="16"/>
                <w:szCs w:val="16"/>
              </w:rPr>
              <w:t>do</w:t>
            </w:r>
            <w:r w:rsidR="003417D5">
              <w:rPr>
                <w:sz w:val="16"/>
                <w:szCs w:val="16"/>
              </w:rPr>
              <w:t xml:space="preserve"> </w:t>
            </w:r>
            <w:r w:rsidRPr="00E44EAB">
              <w:rPr>
                <w:sz w:val="16"/>
                <w:szCs w:val="16"/>
              </w:rPr>
              <w:t>IHRU</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com</w:t>
            </w:r>
            <w:r w:rsidR="003417D5">
              <w:rPr>
                <w:sz w:val="16"/>
                <w:szCs w:val="16"/>
              </w:rPr>
              <w:t xml:space="preserve"> </w:t>
            </w:r>
            <w:r w:rsidRPr="00E44EAB">
              <w:rPr>
                <w:sz w:val="16"/>
                <w:szCs w:val="16"/>
              </w:rPr>
              <w:t>a</w:t>
            </w:r>
            <w:r w:rsidR="003417D5">
              <w:rPr>
                <w:sz w:val="16"/>
                <w:szCs w:val="16"/>
              </w:rPr>
              <w:t xml:space="preserve"> </w:t>
            </w:r>
            <w:r w:rsidRPr="00E44EAB">
              <w:rPr>
                <w:sz w:val="16"/>
                <w:szCs w:val="16"/>
              </w:rPr>
              <w:t>sua</w:t>
            </w:r>
            <w:r w:rsidR="003417D5">
              <w:rPr>
                <w:sz w:val="16"/>
                <w:szCs w:val="16"/>
              </w:rPr>
              <w:t xml:space="preserve"> </w:t>
            </w:r>
            <w:r w:rsidRPr="00E44EAB">
              <w:rPr>
                <w:sz w:val="16"/>
                <w:szCs w:val="16"/>
              </w:rPr>
              <w:t>Direção)</w:t>
            </w:r>
          </w:p>
          <w:p w14:paraId="63F344B4" w14:textId="77777777" w:rsidR="001337BE" w:rsidRPr="00E44EAB" w:rsidRDefault="001337BE" w:rsidP="00952380">
            <w:pPr>
              <w:pStyle w:val="PargrafodaLista"/>
              <w:numPr>
                <w:ilvl w:val="0"/>
                <w:numId w:val="12"/>
              </w:numPr>
              <w:spacing w:before="40" w:after="40"/>
              <w:ind w:left="164" w:hanging="131"/>
              <w:jc w:val="left"/>
              <w:rPr>
                <w:sz w:val="16"/>
                <w:szCs w:val="16"/>
              </w:rPr>
            </w:pPr>
            <w:r w:rsidRPr="00E44EAB">
              <w:rPr>
                <w:sz w:val="16"/>
                <w:szCs w:val="16"/>
              </w:rPr>
              <w:t>Melhorar</w:t>
            </w:r>
            <w:r w:rsidR="003417D5">
              <w:rPr>
                <w:sz w:val="16"/>
                <w:szCs w:val="16"/>
              </w:rPr>
              <w:t xml:space="preserve"> </w:t>
            </w:r>
            <w:r w:rsidRPr="00E44EAB">
              <w:rPr>
                <w:sz w:val="16"/>
                <w:szCs w:val="16"/>
              </w:rPr>
              <w:t>as</w:t>
            </w:r>
            <w:r w:rsidR="003417D5">
              <w:rPr>
                <w:sz w:val="16"/>
                <w:szCs w:val="16"/>
              </w:rPr>
              <w:t xml:space="preserve"> </w:t>
            </w:r>
            <w:r w:rsidRPr="00E44EAB">
              <w:rPr>
                <w:sz w:val="16"/>
                <w:szCs w:val="16"/>
              </w:rPr>
              <w:t>condições</w:t>
            </w:r>
            <w:r w:rsidR="003417D5">
              <w:rPr>
                <w:sz w:val="16"/>
                <w:szCs w:val="16"/>
              </w:rPr>
              <w:t xml:space="preserve"> </w:t>
            </w:r>
            <w:r w:rsidRPr="00E44EAB">
              <w:rPr>
                <w:sz w:val="16"/>
                <w:szCs w:val="16"/>
              </w:rPr>
              <w:t>para</w:t>
            </w:r>
            <w:r w:rsidR="003417D5">
              <w:rPr>
                <w:sz w:val="16"/>
                <w:szCs w:val="16"/>
              </w:rPr>
              <w:t xml:space="preserve"> </w:t>
            </w:r>
            <w:r w:rsidRPr="00E44EAB">
              <w:rPr>
                <w:sz w:val="16"/>
                <w:szCs w:val="16"/>
              </w:rPr>
              <w:t>monitorização</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fiscalização</w:t>
            </w:r>
          </w:p>
          <w:p w14:paraId="069FA98D" w14:textId="77777777" w:rsidR="001337BE" w:rsidRPr="00E44EAB" w:rsidRDefault="001337BE" w:rsidP="00952380">
            <w:pPr>
              <w:pStyle w:val="PargrafodaLista"/>
              <w:numPr>
                <w:ilvl w:val="0"/>
                <w:numId w:val="12"/>
              </w:numPr>
              <w:spacing w:before="40" w:after="40"/>
              <w:ind w:left="164" w:hanging="131"/>
              <w:jc w:val="left"/>
              <w:rPr>
                <w:sz w:val="16"/>
                <w:szCs w:val="16"/>
              </w:rPr>
            </w:pPr>
            <w:r w:rsidRPr="00E44EAB">
              <w:rPr>
                <w:sz w:val="16"/>
                <w:szCs w:val="16"/>
              </w:rPr>
              <w:t>Aumentar</w:t>
            </w:r>
            <w:r w:rsidR="003417D5">
              <w:rPr>
                <w:sz w:val="16"/>
                <w:szCs w:val="16"/>
              </w:rPr>
              <w:t xml:space="preserve"> </w:t>
            </w:r>
            <w:r w:rsidRPr="00E44EAB">
              <w:rPr>
                <w:sz w:val="16"/>
                <w:szCs w:val="16"/>
              </w:rPr>
              <w:t>oferta</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seguros</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arrendamento</w:t>
            </w:r>
            <w:r w:rsidR="003417D5">
              <w:rPr>
                <w:sz w:val="16"/>
                <w:szCs w:val="16"/>
              </w:rPr>
              <w:t xml:space="preserve"> </w:t>
            </w:r>
            <w:r w:rsidRPr="00E44EAB">
              <w:rPr>
                <w:sz w:val="16"/>
                <w:szCs w:val="16"/>
              </w:rPr>
              <w:t>acessível</w:t>
            </w:r>
          </w:p>
          <w:p w14:paraId="363838E0" w14:textId="77777777" w:rsidR="001337BE" w:rsidRPr="00E44EAB" w:rsidRDefault="001337BE" w:rsidP="00952380">
            <w:pPr>
              <w:pStyle w:val="PargrafodaLista"/>
              <w:numPr>
                <w:ilvl w:val="0"/>
                <w:numId w:val="12"/>
              </w:numPr>
              <w:spacing w:before="40" w:after="40"/>
              <w:ind w:left="164" w:hanging="131"/>
              <w:jc w:val="left"/>
              <w:rPr>
                <w:sz w:val="16"/>
                <w:szCs w:val="16"/>
              </w:rPr>
            </w:pPr>
            <w:r w:rsidRPr="00E44EAB">
              <w:rPr>
                <w:sz w:val="16"/>
                <w:szCs w:val="16"/>
              </w:rPr>
              <w:t>Reavaliar</w:t>
            </w:r>
            <w:r w:rsidR="003417D5">
              <w:rPr>
                <w:sz w:val="16"/>
                <w:szCs w:val="16"/>
              </w:rPr>
              <w:t xml:space="preserve"> </w:t>
            </w:r>
            <w:r w:rsidRPr="00E44EAB">
              <w:rPr>
                <w:sz w:val="16"/>
                <w:szCs w:val="16"/>
              </w:rPr>
              <w:t>prazo</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validade</w:t>
            </w:r>
            <w:r w:rsidR="003417D5">
              <w:rPr>
                <w:sz w:val="16"/>
                <w:szCs w:val="16"/>
              </w:rPr>
              <w:t xml:space="preserve"> </w:t>
            </w:r>
            <w:r w:rsidRPr="00E44EAB">
              <w:rPr>
                <w:sz w:val="16"/>
                <w:szCs w:val="16"/>
              </w:rPr>
              <w:t>dos</w:t>
            </w:r>
            <w:r w:rsidR="003417D5">
              <w:rPr>
                <w:sz w:val="16"/>
                <w:szCs w:val="16"/>
              </w:rPr>
              <w:t xml:space="preserve"> </w:t>
            </w:r>
            <w:r w:rsidRPr="00E44EAB">
              <w:rPr>
                <w:sz w:val="16"/>
                <w:szCs w:val="16"/>
              </w:rPr>
              <w:t>certificados</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candidatura</w:t>
            </w:r>
          </w:p>
        </w:tc>
        <w:tc>
          <w:tcPr>
            <w:tcW w:w="3827" w:type="dxa"/>
            <w:vAlign w:val="center"/>
          </w:tcPr>
          <w:p w14:paraId="25EABB20" w14:textId="77777777" w:rsidR="001337BE" w:rsidRPr="00E44EAB" w:rsidRDefault="001337BE" w:rsidP="00CD61DA">
            <w:pPr>
              <w:spacing w:before="40" w:after="40" w:line="240" w:lineRule="atLeast"/>
              <w:jc w:val="left"/>
              <w:rPr>
                <w:sz w:val="16"/>
                <w:szCs w:val="16"/>
              </w:rPr>
            </w:pPr>
            <w:r w:rsidRPr="00E44EAB">
              <w:rPr>
                <w:sz w:val="16"/>
                <w:szCs w:val="16"/>
              </w:rPr>
              <w:t>Dimensão</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competências</w:t>
            </w:r>
            <w:r w:rsidR="003417D5">
              <w:rPr>
                <w:sz w:val="16"/>
                <w:szCs w:val="16"/>
              </w:rPr>
              <w:t xml:space="preserve"> </w:t>
            </w:r>
            <w:r w:rsidRPr="00E44EAB">
              <w:rPr>
                <w:sz w:val="16"/>
                <w:szCs w:val="16"/>
              </w:rPr>
              <w:t>da</w:t>
            </w:r>
            <w:r w:rsidR="003417D5">
              <w:rPr>
                <w:sz w:val="16"/>
                <w:szCs w:val="16"/>
              </w:rPr>
              <w:t xml:space="preserve"> </w:t>
            </w:r>
            <w:r w:rsidRPr="00E44EAB">
              <w:rPr>
                <w:sz w:val="16"/>
                <w:szCs w:val="16"/>
              </w:rPr>
              <w:t>equipa</w:t>
            </w:r>
            <w:r w:rsidR="003417D5">
              <w:rPr>
                <w:sz w:val="16"/>
                <w:szCs w:val="16"/>
              </w:rPr>
              <w:t xml:space="preserve"> </w:t>
            </w:r>
            <w:r w:rsidRPr="00E44EAB">
              <w:rPr>
                <w:sz w:val="16"/>
                <w:szCs w:val="16"/>
              </w:rPr>
              <w:t>para</w:t>
            </w:r>
            <w:r w:rsidR="003417D5">
              <w:rPr>
                <w:sz w:val="16"/>
                <w:szCs w:val="16"/>
              </w:rPr>
              <w:t xml:space="preserve"> </w:t>
            </w:r>
            <w:r w:rsidRPr="00E44EAB">
              <w:rPr>
                <w:sz w:val="16"/>
                <w:szCs w:val="16"/>
              </w:rPr>
              <w:t>responder</w:t>
            </w:r>
            <w:r w:rsidR="003417D5">
              <w:rPr>
                <w:sz w:val="16"/>
                <w:szCs w:val="16"/>
              </w:rPr>
              <w:t xml:space="preserve"> </w:t>
            </w:r>
            <w:r w:rsidRPr="00E44EAB">
              <w:rPr>
                <w:sz w:val="16"/>
                <w:szCs w:val="16"/>
              </w:rPr>
              <w:t>aos</w:t>
            </w:r>
            <w:r w:rsidR="003417D5">
              <w:rPr>
                <w:sz w:val="16"/>
                <w:szCs w:val="16"/>
              </w:rPr>
              <w:t xml:space="preserve"> </w:t>
            </w:r>
            <w:r w:rsidRPr="00E44EAB">
              <w:rPr>
                <w:sz w:val="16"/>
                <w:szCs w:val="16"/>
              </w:rPr>
              <w:t>desafios</w:t>
            </w:r>
            <w:r w:rsidR="003417D5">
              <w:rPr>
                <w:sz w:val="16"/>
                <w:szCs w:val="16"/>
              </w:rPr>
              <w:t xml:space="preserve"> </w:t>
            </w:r>
            <w:r w:rsidRPr="00E44EAB">
              <w:rPr>
                <w:sz w:val="16"/>
                <w:szCs w:val="16"/>
              </w:rPr>
              <w:t>ao</w:t>
            </w:r>
            <w:r w:rsidR="003417D5">
              <w:rPr>
                <w:sz w:val="16"/>
                <w:szCs w:val="16"/>
              </w:rPr>
              <w:t xml:space="preserve"> </w:t>
            </w:r>
            <w:r w:rsidRPr="00E44EAB">
              <w:rPr>
                <w:sz w:val="16"/>
                <w:szCs w:val="16"/>
              </w:rPr>
              <w:t>nível</w:t>
            </w:r>
            <w:r w:rsidR="003417D5">
              <w:rPr>
                <w:sz w:val="16"/>
                <w:szCs w:val="16"/>
              </w:rPr>
              <w:t xml:space="preserve"> </w:t>
            </w:r>
            <w:r w:rsidRPr="00E44EAB">
              <w:rPr>
                <w:sz w:val="16"/>
                <w:szCs w:val="16"/>
              </w:rPr>
              <w:t>da</w:t>
            </w:r>
            <w:r w:rsidR="003417D5">
              <w:rPr>
                <w:sz w:val="16"/>
                <w:szCs w:val="16"/>
              </w:rPr>
              <w:t xml:space="preserve"> </w:t>
            </w:r>
            <w:r w:rsidRPr="00E44EAB">
              <w:rPr>
                <w:sz w:val="16"/>
                <w:szCs w:val="16"/>
              </w:rPr>
              <w:t>comunicação,</w:t>
            </w:r>
            <w:r w:rsidR="003417D5">
              <w:rPr>
                <w:sz w:val="16"/>
                <w:szCs w:val="16"/>
              </w:rPr>
              <w:t xml:space="preserve"> </w:t>
            </w:r>
            <w:r w:rsidRPr="00E44EAB">
              <w:rPr>
                <w:sz w:val="16"/>
                <w:szCs w:val="16"/>
              </w:rPr>
              <w:t>da</w:t>
            </w:r>
            <w:r w:rsidR="003417D5">
              <w:rPr>
                <w:sz w:val="16"/>
                <w:szCs w:val="16"/>
              </w:rPr>
              <w:t xml:space="preserve"> </w:t>
            </w:r>
            <w:r w:rsidRPr="00E44EAB">
              <w:rPr>
                <w:sz w:val="16"/>
                <w:szCs w:val="16"/>
              </w:rPr>
              <w:t>informação</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da</w:t>
            </w:r>
            <w:r w:rsidR="003417D5">
              <w:rPr>
                <w:sz w:val="16"/>
                <w:szCs w:val="16"/>
              </w:rPr>
              <w:t xml:space="preserve"> </w:t>
            </w:r>
            <w:r w:rsidRPr="00E44EAB">
              <w:rPr>
                <w:sz w:val="16"/>
                <w:szCs w:val="16"/>
              </w:rPr>
              <w:t>interação</w:t>
            </w:r>
            <w:r w:rsidR="003417D5">
              <w:rPr>
                <w:sz w:val="16"/>
                <w:szCs w:val="16"/>
              </w:rPr>
              <w:t xml:space="preserve"> </w:t>
            </w:r>
            <w:r w:rsidRPr="00E44EAB">
              <w:rPr>
                <w:sz w:val="16"/>
                <w:szCs w:val="16"/>
              </w:rPr>
              <w:t>com</w:t>
            </w:r>
            <w:r w:rsidR="003417D5">
              <w:rPr>
                <w:sz w:val="16"/>
                <w:szCs w:val="16"/>
              </w:rPr>
              <w:t xml:space="preserve"> </w:t>
            </w:r>
            <w:r w:rsidRPr="00E44EAB">
              <w:rPr>
                <w:sz w:val="16"/>
                <w:szCs w:val="16"/>
              </w:rPr>
              <w:t>agentes</w:t>
            </w:r>
            <w:r w:rsidR="003417D5">
              <w:rPr>
                <w:sz w:val="16"/>
                <w:szCs w:val="16"/>
              </w:rPr>
              <w:t xml:space="preserve"> </w:t>
            </w:r>
            <w:r w:rsidRPr="00E44EAB">
              <w:rPr>
                <w:sz w:val="16"/>
                <w:szCs w:val="16"/>
              </w:rPr>
              <w:t>do</w:t>
            </w:r>
            <w:r w:rsidR="003417D5">
              <w:rPr>
                <w:sz w:val="16"/>
                <w:szCs w:val="16"/>
              </w:rPr>
              <w:t xml:space="preserve"> </w:t>
            </w:r>
            <w:r w:rsidRPr="00E44EAB">
              <w:rPr>
                <w:sz w:val="16"/>
                <w:szCs w:val="16"/>
              </w:rPr>
              <w:t>mercado</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municípios</w:t>
            </w:r>
          </w:p>
        </w:tc>
        <w:tc>
          <w:tcPr>
            <w:tcW w:w="2564" w:type="dxa"/>
            <w:vAlign w:val="center"/>
          </w:tcPr>
          <w:p w14:paraId="3919749F" w14:textId="77777777" w:rsidR="001337BE" w:rsidRPr="00E44EAB" w:rsidRDefault="001337BE" w:rsidP="00CD61DA">
            <w:pPr>
              <w:spacing w:before="40" w:after="40" w:line="240" w:lineRule="atLeast"/>
              <w:jc w:val="left"/>
              <w:rPr>
                <w:sz w:val="16"/>
                <w:szCs w:val="16"/>
              </w:rPr>
            </w:pPr>
            <w:r w:rsidRPr="00E44EAB">
              <w:rPr>
                <w:sz w:val="16"/>
                <w:szCs w:val="16"/>
              </w:rPr>
              <w:t>Não</w:t>
            </w:r>
            <w:r w:rsidR="003417D5">
              <w:rPr>
                <w:sz w:val="16"/>
                <w:szCs w:val="16"/>
              </w:rPr>
              <w:t xml:space="preserve"> </w:t>
            </w:r>
            <w:r w:rsidRPr="00E44EAB">
              <w:rPr>
                <w:sz w:val="16"/>
                <w:szCs w:val="16"/>
              </w:rPr>
              <w:t>implementada</w:t>
            </w:r>
            <w:r w:rsidR="003417D5">
              <w:rPr>
                <w:sz w:val="16"/>
                <w:szCs w:val="16"/>
              </w:rPr>
              <w:t xml:space="preserve"> </w:t>
            </w:r>
            <w:r w:rsidRPr="00E44EAB">
              <w:rPr>
                <w:sz w:val="16"/>
                <w:szCs w:val="16"/>
              </w:rPr>
              <w:t>nas</w:t>
            </w:r>
            <w:r w:rsidR="003417D5">
              <w:rPr>
                <w:sz w:val="16"/>
                <w:szCs w:val="16"/>
              </w:rPr>
              <w:t xml:space="preserve"> </w:t>
            </w:r>
            <w:r w:rsidRPr="00E44EAB">
              <w:rPr>
                <w:sz w:val="16"/>
                <w:szCs w:val="16"/>
              </w:rPr>
              <w:t>dimensões</w:t>
            </w:r>
            <w:r w:rsidR="003417D5">
              <w:rPr>
                <w:sz w:val="16"/>
                <w:szCs w:val="16"/>
              </w:rPr>
              <w:t xml:space="preserve"> </w:t>
            </w:r>
            <w:r w:rsidRPr="00E44EAB">
              <w:rPr>
                <w:sz w:val="16"/>
                <w:szCs w:val="16"/>
              </w:rPr>
              <w:t>comunicação</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interação.</w:t>
            </w:r>
          </w:p>
        </w:tc>
      </w:tr>
      <w:tr w:rsidR="009C7633" w:rsidRPr="006B62EA" w14:paraId="712EB7EF" w14:textId="77777777" w:rsidTr="00CD61DA">
        <w:tc>
          <w:tcPr>
            <w:tcW w:w="2972" w:type="dxa"/>
            <w:vMerge/>
            <w:vAlign w:val="center"/>
          </w:tcPr>
          <w:p w14:paraId="12692DC7" w14:textId="77777777" w:rsidR="001337BE" w:rsidRPr="00E44EAB" w:rsidRDefault="001337BE" w:rsidP="00CD61DA">
            <w:pPr>
              <w:spacing w:before="40" w:after="40" w:line="240" w:lineRule="atLeast"/>
              <w:jc w:val="left"/>
              <w:rPr>
                <w:sz w:val="16"/>
                <w:szCs w:val="16"/>
              </w:rPr>
            </w:pPr>
          </w:p>
        </w:tc>
        <w:tc>
          <w:tcPr>
            <w:tcW w:w="3827" w:type="dxa"/>
            <w:vAlign w:val="center"/>
          </w:tcPr>
          <w:p w14:paraId="680DF3BF" w14:textId="77777777" w:rsidR="001337BE" w:rsidRPr="00E44EAB" w:rsidRDefault="001337BE" w:rsidP="00CD61DA">
            <w:pPr>
              <w:spacing w:before="40" w:after="40" w:line="240" w:lineRule="atLeast"/>
              <w:jc w:val="left"/>
              <w:rPr>
                <w:sz w:val="16"/>
                <w:szCs w:val="16"/>
              </w:rPr>
            </w:pPr>
            <w:r w:rsidRPr="00E44EAB">
              <w:rPr>
                <w:sz w:val="16"/>
                <w:szCs w:val="16"/>
              </w:rPr>
              <w:t>Aperfeiçoar</w:t>
            </w:r>
            <w:r w:rsidR="003417D5">
              <w:rPr>
                <w:sz w:val="16"/>
                <w:szCs w:val="16"/>
              </w:rPr>
              <w:t xml:space="preserve"> </w:t>
            </w:r>
            <w:r w:rsidRPr="00E44EAB">
              <w:rPr>
                <w:sz w:val="16"/>
                <w:szCs w:val="16"/>
              </w:rPr>
              <w:t>a</w:t>
            </w:r>
            <w:r w:rsidR="003417D5">
              <w:rPr>
                <w:sz w:val="16"/>
                <w:szCs w:val="16"/>
              </w:rPr>
              <w:t xml:space="preserve"> </w:t>
            </w:r>
            <w:r w:rsidRPr="00E44EAB">
              <w:rPr>
                <w:sz w:val="16"/>
                <w:szCs w:val="16"/>
              </w:rPr>
              <w:t>plataforma</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apoio</w:t>
            </w:r>
            <w:r w:rsidR="003417D5">
              <w:rPr>
                <w:sz w:val="16"/>
                <w:szCs w:val="16"/>
              </w:rPr>
              <w:t xml:space="preserve"> </w:t>
            </w:r>
            <w:r w:rsidRPr="00E44EAB">
              <w:rPr>
                <w:sz w:val="16"/>
                <w:szCs w:val="16"/>
              </w:rPr>
              <w:t>ao</w:t>
            </w:r>
            <w:r w:rsidR="003417D5">
              <w:rPr>
                <w:sz w:val="16"/>
                <w:szCs w:val="16"/>
              </w:rPr>
              <w:t xml:space="preserve"> </w:t>
            </w:r>
            <w:r w:rsidRPr="00E44EAB">
              <w:rPr>
                <w:sz w:val="16"/>
                <w:szCs w:val="16"/>
              </w:rPr>
              <w:t>programa</w:t>
            </w:r>
            <w:r w:rsidR="003417D5">
              <w:rPr>
                <w:sz w:val="16"/>
                <w:szCs w:val="16"/>
              </w:rPr>
              <w:t xml:space="preserve"> </w:t>
            </w:r>
            <w:r w:rsidRPr="00E44EAB">
              <w:rPr>
                <w:sz w:val="16"/>
                <w:szCs w:val="16"/>
              </w:rPr>
              <w:t>(em</w:t>
            </w:r>
            <w:r w:rsidR="003417D5">
              <w:rPr>
                <w:sz w:val="16"/>
                <w:szCs w:val="16"/>
              </w:rPr>
              <w:t xml:space="preserve"> </w:t>
            </w:r>
            <w:r w:rsidRPr="00E44EAB">
              <w:rPr>
                <w:sz w:val="16"/>
                <w:szCs w:val="16"/>
              </w:rPr>
              <w:t>diversos</w:t>
            </w:r>
            <w:r w:rsidR="003417D5">
              <w:rPr>
                <w:sz w:val="16"/>
                <w:szCs w:val="16"/>
              </w:rPr>
              <w:t xml:space="preserve"> </w:t>
            </w:r>
            <w:r w:rsidRPr="00E44EAB">
              <w:rPr>
                <w:sz w:val="16"/>
                <w:szCs w:val="16"/>
              </w:rPr>
              <w:t>aspetos)</w:t>
            </w:r>
            <w:r w:rsidR="003417D5">
              <w:rPr>
                <w:sz w:val="16"/>
                <w:szCs w:val="16"/>
              </w:rPr>
              <w:t xml:space="preserve"> </w:t>
            </w:r>
          </w:p>
        </w:tc>
        <w:tc>
          <w:tcPr>
            <w:tcW w:w="2564" w:type="dxa"/>
            <w:vAlign w:val="center"/>
          </w:tcPr>
          <w:p w14:paraId="7A4CD906" w14:textId="77777777" w:rsidR="001337BE" w:rsidRPr="00E44EAB" w:rsidRDefault="001337BE" w:rsidP="00CD61DA">
            <w:pPr>
              <w:spacing w:before="40" w:after="40" w:line="240" w:lineRule="atLeast"/>
              <w:jc w:val="left"/>
              <w:rPr>
                <w:sz w:val="16"/>
                <w:szCs w:val="16"/>
              </w:rPr>
            </w:pPr>
            <w:r w:rsidRPr="00E44EAB">
              <w:rPr>
                <w:sz w:val="16"/>
                <w:szCs w:val="16"/>
              </w:rPr>
              <w:t>Não</w:t>
            </w:r>
            <w:r w:rsidR="003417D5">
              <w:rPr>
                <w:sz w:val="16"/>
                <w:szCs w:val="16"/>
              </w:rPr>
              <w:t xml:space="preserve"> </w:t>
            </w:r>
            <w:r w:rsidRPr="00E44EAB">
              <w:rPr>
                <w:sz w:val="16"/>
                <w:szCs w:val="16"/>
              </w:rPr>
              <w:t>implementada.</w:t>
            </w:r>
          </w:p>
        </w:tc>
      </w:tr>
      <w:tr w:rsidR="009C7633" w:rsidRPr="006B62EA" w14:paraId="62CBBED3" w14:textId="77777777" w:rsidTr="00CD61DA">
        <w:tc>
          <w:tcPr>
            <w:tcW w:w="2972" w:type="dxa"/>
            <w:vMerge/>
            <w:vAlign w:val="center"/>
          </w:tcPr>
          <w:p w14:paraId="2853364D" w14:textId="77777777" w:rsidR="001337BE" w:rsidRPr="00E44EAB" w:rsidRDefault="001337BE" w:rsidP="00CD61DA">
            <w:pPr>
              <w:spacing w:before="40" w:after="40" w:line="240" w:lineRule="atLeast"/>
              <w:jc w:val="left"/>
              <w:rPr>
                <w:sz w:val="16"/>
                <w:szCs w:val="16"/>
              </w:rPr>
            </w:pPr>
          </w:p>
        </w:tc>
        <w:tc>
          <w:tcPr>
            <w:tcW w:w="3827" w:type="dxa"/>
            <w:vAlign w:val="center"/>
          </w:tcPr>
          <w:p w14:paraId="1B56DFCC" w14:textId="77777777" w:rsidR="001337BE" w:rsidRPr="00E44EAB" w:rsidRDefault="001337BE" w:rsidP="00CD61DA">
            <w:pPr>
              <w:spacing w:before="40" w:after="40" w:line="240" w:lineRule="atLeast"/>
              <w:jc w:val="left"/>
              <w:rPr>
                <w:sz w:val="16"/>
                <w:szCs w:val="16"/>
              </w:rPr>
            </w:pPr>
            <w:r w:rsidRPr="00E44EAB">
              <w:rPr>
                <w:sz w:val="16"/>
                <w:szCs w:val="16"/>
              </w:rPr>
              <w:t>Criar</w:t>
            </w:r>
            <w:r w:rsidR="003417D5">
              <w:rPr>
                <w:sz w:val="16"/>
                <w:szCs w:val="16"/>
              </w:rPr>
              <w:t xml:space="preserve"> </w:t>
            </w:r>
            <w:r w:rsidRPr="00E44EAB">
              <w:rPr>
                <w:sz w:val="16"/>
                <w:szCs w:val="16"/>
              </w:rPr>
              <w:t>modelo</w:t>
            </w:r>
            <w:r w:rsidR="003417D5">
              <w:rPr>
                <w:sz w:val="16"/>
                <w:szCs w:val="16"/>
              </w:rPr>
              <w:t xml:space="preserve"> </w:t>
            </w:r>
            <w:r w:rsidRPr="00E44EAB">
              <w:rPr>
                <w:sz w:val="16"/>
                <w:szCs w:val="16"/>
              </w:rPr>
              <w:t>interno</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controlo</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execução</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monitorização</w:t>
            </w:r>
            <w:r w:rsidR="003417D5">
              <w:rPr>
                <w:sz w:val="16"/>
                <w:szCs w:val="16"/>
              </w:rPr>
              <w:t xml:space="preserve"> </w:t>
            </w:r>
            <w:r w:rsidRPr="00E44EAB">
              <w:rPr>
                <w:sz w:val="16"/>
                <w:szCs w:val="16"/>
              </w:rPr>
              <w:t>regular</w:t>
            </w:r>
            <w:r w:rsidR="003417D5">
              <w:rPr>
                <w:sz w:val="16"/>
                <w:szCs w:val="16"/>
              </w:rPr>
              <w:t xml:space="preserve"> </w:t>
            </w:r>
            <w:r w:rsidRPr="00E44EAB">
              <w:rPr>
                <w:sz w:val="16"/>
                <w:szCs w:val="16"/>
              </w:rPr>
              <w:t>do</w:t>
            </w:r>
            <w:r w:rsidR="003417D5">
              <w:rPr>
                <w:sz w:val="16"/>
                <w:szCs w:val="16"/>
              </w:rPr>
              <w:t xml:space="preserve"> </w:t>
            </w:r>
            <w:r w:rsidRPr="00E44EAB">
              <w:rPr>
                <w:sz w:val="16"/>
                <w:szCs w:val="16"/>
              </w:rPr>
              <w:t>programa</w:t>
            </w:r>
          </w:p>
        </w:tc>
        <w:tc>
          <w:tcPr>
            <w:tcW w:w="2564" w:type="dxa"/>
            <w:vAlign w:val="center"/>
          </w:tcPr>
          <w:p w14:paraId="6ED454F2" w14:textId="77777777" w:rsidR="001337BE" w:rsidRPr="00E44EAB" w:rsidRDefault="001337BE" w:rsidP="00CD61DA">
            <w:pPr>
              <w:spacing w:before="40" w:after="40" w:line="240" w:lineRule="atLeast"/>
              <w:jc w:val="left"/>
              <w:rPr>
                <w:sz w:val="16"/>
                <w:szCs w:val="16"/>
              </w:rPr>
            </w:pPr>
            <w:r w:rsidRPr="00E44EAB">
              <w:rPr>
                <w:sz w:val="16"/>
                <w:szCs w:val="16"/>
              </w:rPr>
              <w:t>Parcialmente</w:t>
            </w:r>
            <w:r w:rsidR="003417D5">
              <w:rPr>
                <w:sz w:val="16"/>
                <w:szCs w:val="16"/>
              </w:rPr>
              <w:t xml:space="preserve"> </w:t>
            </w:r>
            <w:r w:rsidRPr="00E44EAB">
              <w:rPr>
                <w:sz w:val="16"/>
                <w:szCs w:val="16"/>
              </w:rPr>
              <w:t>implementada</w:t>
            </w:r>
          </w:p>
        </w:tc>
      </w:tr>
      <w:tr w:rsidR="009C7633" w:rsidRPr="006B62EA" w14:paraId="765ABFA2" w14:textId="77777777" w:rsidTr="00CD61DA">
        <w:tc>
          <w:tcPr>
            <w:tcW w:w="2972" w:type="dxa"/>
            <w:vMerge/>
            <w:vAlign w:val="center"/>
          </w:tcPr>
          <w:p w14:paraId="3D6488AF" w14:textId="77777777" w:rsidR="001337BE" w:rsidRPr="00E44EAB" w:rsidRDefault="001337BE" w:rsidP="00CD61DA">
            <w:pPr>
              <w:spacing w:before="40" w:after="40" w:line="240" w:lineRule="atLeast"/>
              <w:jc w:val="left"/>
              <w:rPr>
                <w:sz w:val="16"/>
                <w:szCs w:val="16"/>
              </w:rPr>
            </w:pPr>
          </w:p>
        </w:tc>
        <w:tc>
          <w:tcPr>
            <w:tcW w:w="3827" w:type="dxa"/>
            <w:vAlign w:val="center"/>
          </w:tcPr>
          <w:p w14:paraId="54DC67DB" w14:textId="77777777" w:rsidR="001337BE" w:rsidRPr="00E44EAB" w:rsidRDefault="001337BE" w:rsidP="00CD61DA">
            <w:pPr>
              <w:spacing w:before="40" w:after="40" w:line="240" w:lineRule="atLeast"/>
              <w:jc w:val="left"/>
              <w:rPr>
                <w:sz w:val="16"/>
                <w:szCs w:val="16"/>
              </w:rPr>
            </w:pPr>
            <w:r w:rsidRPr="00E44EAB">
              <w:rPr>
                <w:sz w:val="16"/>
                <w:szCs w:val="16"/>
              </w:rPr>
              <w:t>Definir</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executar</w:t>
            </w:r>
            <w:r w:rsidR="003417D5">
              <w:rPr>
                <w:sz w:val="16"/>
                <w:szCs w:val="16"/>
              </w:rPr>
              <w:t xml:space="preserve"> </w:t>
            </w:r>
            <w:r w:rsidRPr="00E44EAB">
              <w:rPr>
                <w:sz w:val="16"/>
                <w:szCs w:val="16"/>
              </w:rPr>
              <w:t>um</w:t>
            </w:r>
            <w:r w:rsidR="003417D5">
              <w:rPr>
                <w:sz w:val="16"/>
                <w:szCs w:val="16"/>
              </w:rPr>
              <w:t xml:space="preserve"> </w:t>
            </w:r>
            <w:r w:rsidRPr="00E44EAB">
              <w:rPr>
                <w:sz w:val="16"/>
                <w:szCs w:val="16"/>
              </w:rPr>
              <w:t>plano</w:t>
            </w:r>
            <w:r w:rsidR="003417D5">
              <w:rPr>
                <w:sz w:val="16"/>
                <w:szCs w:val="16"/>
              </w:rPr>
              <w:t xml:space="preserve"> </w:t>
            </w:r>
            <w:r w:rsidRPr="00E44EAB">
              <w:rPr>
                <w:sz w:val="16"/>
                <w:szCs w:val="16"/>
              </w:rPr>
              <w:t>anual</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fiscalização</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controlo</w:t>
            </w:r>
          </w:p>
        </w:tc>
        <w:tc>
          <w:tcPr>
            <w:tcW w:w="2564" w:type="dxa"/>
            <w:vAlign w:val="center"/>
          </w:tcPr>
          <w:p w14:paraId="268924F0" w14:textId="77777777" w:rsidR="001337BE" w:rsidRPr="00E44EAB" w:rsidRDefault="001337BE" w:rsidP="00CD61DA">
            <w:pPr>
              <w:spacing w:before="40" w:after="40" w:line="240" w:lineRule="atLeast"/>
              <w:jc w:val="left"/>
              <w:rPr>
                <w:sz w:val="16"/>
                <w:szCs w:val="16"/>
              </w:rPr>
            </w:pPr>
            <w:r w:rsidRPr="00E44EAB">
              <w:rPr>
                <w:sz w:val="16"/>
                <w:szCs w:val="16"/>
              </w:rPr>
              <w:t>Não</w:t>
            </w:r>
            <w:r w:rsidR="003417D5">
              <w:rPr>
                <w:sz w:val="16"/>
                <w:szCs w:val="16"/>
              </w:rPr>
              <w:t xml:space="preserve"> </w:t>
            </w:r>
            <w:r w:rsidRPr="00E44EAB">
              <w:rPr>
                <w:sz w:val="16"/>
                <w:szCs w:val="16"/>
              </w:rPr>
              <w:t>implementada</w:t>
            </w:r>
          </w:p>
        </w:tc>
      </w:tr>
      <w:tr w:rsidR="009C7633" w:rsidRPr="006B62EA" w14:paraId="21D1B754" w14:textId="77777777" w:rsidTr="00CD61DA">
        <w:tc>
          <w:tcPr>
            <w:tcW w:w="2972" w:type="dxa"/>
            <w:vMerge/>
            <w:vAlign w:val="center"/>
          </w:tcPr>
          <w:p w14:paraId="1276AFC0" w14:textId="77777777" w:rsidR="001337BE" w:rsidRPr="00E44EAB" w:rsidRDefault="001337BE" w:rsidP="00CD61DA">
            <w:pPr>
              <w:spacing w:before="40" w:after="40" w:line="240" w:lineRule="atLeast"/>
              <w:jc w:val="left"/>
              <w:rPr>
                <w:sz w:val="16"/>
                <w:szCs w:val="16"/>
              </w:rPr>
            </w:pPr>
          </w:p>
        </w:tc>
        <w:tc>
          <w:tcPr>
            <w:tcW w:w="3827" w:type="dxa"/>
            <w:vAlign w:val="center"/>
          </w:tcPr>
          <w:p w14:paraId="6E412300" w14:textId="77777777" w:rsidR="001337BE" w:rsidRPr="00E44EAB" w:rsidRDefault="001337BE" w:rsidP="00CD61DA">
            <w:pPr>
              <w:spacing w:before="40" w:after="40" w:line="240" w:lineRule="atLeast"/>
              <w:jc w:val="left"/>
              <w:rPr>
                <w:sz w:val="16"/>
                <w:szCs w:val="16"/>
              </w:rPr>
            </w:pPr>
            <w:r w:rsidRPr="00E44EAB">
              <w:rPr>
                <w:sz w:val="16"/>
                <w:szCs w:val="16"/>
              </w:rPr>
              <w:t>Promover</w:t>
            </w:r>
            <w:r w:rsidR="003417D5">
              <w:rPr>
                <w:sz w:val="16"/>
                <w:szCs w:val="16"/>
              </w:rPr>
              <w:t xml:space="preserve"> </w:t>
            </w:r>
            <w:r w:rsidRPr="00E44EAB">
              <w:rPr>
                <w:sz w:val="16"/>
                <w:szCs w:val="16"/>
              </w:rPr>
              <w:t>ações</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divulgação</w:t>
            </w:r>
            <w:r w:rsidR="003417D5">
              <w:rPr>
                <w:sz w:val="16"/>
                <w:szCs w:val="16"/>
              </w:rPr>
              <w:t xml:space="preserve"> </w:t>
            </w:r>
            <w:r w:rsidRPr="00E44EAB">
              <w:rPr>
                <w:sz w:val="16"/>
                <w:szCs w:val="16"/>
              </w:rPr>
              <w:t>e</w:t>
            </w:r>
            <w:r w:rsidR="003417D5">
              <w:rPr>
                <w:sz w:val="16"/>
                <w:szCs w:val="16"/>
              </w:rPr>
              <w:t xml:space="preserve"> </w:t>
            </w:r>
            <w:r w:rsidRPr="00E44EAB">
              <w:rPr>
                <w:sz w:val="16"/>
                <w:szCs w:val="16"/>
              </w:rPr>
              <w:t>negociação</w:t>
            </w:r>
            <w:r w:rsidR="003417D5">
              <w:rPr>
                <w:sz w:val="16"/>
                <w:szCs w:val="16"/>
              </w:rPr>
              <w:t xml:space="preserve"> </w:t>
            </w:r>
            <w:r w:rsidRPr="00E44EAB">
              <w:rPr>
                <w:sz w:val="16"/>
                <w:szCs w:val="16"/>
              </w:rPr>
              <w:t>com</w:t>
            </w:r>
            <w:r w:rsidR="003417D5">
              <w:rPr>
                <w:sz w:val="16"/>
                <w:szCs w:val="16"/>
              </w:rPr>
              <w:t xml:space="preserve"> </w:t>
            </w:r>
            <w:r w:rsidRPr="00E44EAB">
              <w:rPr>
                <w:sz w:val="16"/>
                <w:szCs w:val="16"/>
              </w:rPr>
              <w:t>seguradoras,</w:t>
            </w:r>
            <w:r w:rsidR="003417D5">
              <w:rPr>
                <w:sz w:val="16"/>
                <w:szCs w:val="16"/>
              </w:rPr>
              <w:t xml:space="preserve"> </w:t>
            </w:r>
            <w:r w:rsidRPr="00E44EAB">
              <w:rPr>
                <w:sz w:val="16"/>
                <w:szCs w:val="16"/>
              </w:rPr>
              <w:t>visando</w:t>
            </w:r>
            <w:r w:rsidR="003417D5">
              <w:rPr>
                <w:sz w:val="16"/>
                <w:szCs w:val="16"/>
              </w:rPr>
              <w:t xml:space="preserve"> </w:t>
            </w:r>
            <w:r w:rsidRPr="00E44EAB">
              <w:rPr>
                <w:sz w:val="16"/>
                <w:szCs w:val="16"/>
              </w:rPr>
              <w:t>atrair</w:t>
            </w:r>
            <w:r w:rsidR="003417D5">
              <w:rPr>
                <w:sz w:val="16"/>
                <w:szCs w:val="16"/>
              </w:rPr>
              <w:t xml:space="preserve"> </w:t>
            </w:r>
            <w:r w:rsidRPr="00E44EAB">
              <w:rPr>
                <w:sz w:val="16"/>
                <w:szCs w:val="16"/>
              </w:rPr>
              <w:t>mais</w:t>
            </w:r>
            <w:r w:rsidR="003417D5">
              <w:rPr>
                <w:sz w:val="16"/>
                <w:szCs w:val="16"/>
              </w:rPr>
              <w:t xml:space="preserve"> </w:t>
            </w:r>
            <w:r w:rsidRPr="00E44EAB">
              <w:rPr>
                <w:sz w:val="16"/>
                <w:szCs w:val="16"/>
              </w:rPr>
              <w:t>entidades</w:t>
            </w:r>
            <w:r w:rsidR="003417D5">
              <w:rPr>
                <w:sz w:val="16"/>
                <w:szCs w:val="16"/>
              </w:rPr>
              <w:t xml:space="preserve"> </w:t>
            </w:r>
            <w:r w:rsidRPr="00E44EAB">
              <w:rPr>
                <w:sz w:val="16"/>
                <w:szCs w:val="16"/>
              </w:rPr>
              <w:t>para</w:t>
            </w:r>
            <w:r w:rsidR="003417D5">
              <w:rPr>
                <w:sz w:val="16"/>
                <w:szCs w:val="16"/>
              </w:rPr>
              <w:t xml:space="preserve"> </w:t>
            </w:r>
            <w:r w:rsidRPr="00E44EAB">
              <w:rPr>
                <w:sz w:val="16"/>
                <w:szCs w:val="16"/>
              </w:rPr>
              <w:t>oferta</w:t>
            </w:r>
            <w:r w:rsidR="003417D5">
              <w:rPr>
                <w:sz w:val="16"/>
                <w:szCs w:val="16"/>
              </w:rPr>
              <w:t xml:space="preserve"> </w:t>
            </w:r>
            <w:r w:rsidRPr="00E44EAB">
              <w:rPr>
                <w:sz w:val="16"/>
                <w:szCs w:val="16"/>
              </w:rPr>
              <w:t>dos</w:t>
            </w:r>
            <w:r w:rsidR="003417D5">
              <w:rPr>
                <w:sz w:val="16"/>
                <w:szCs w:val="16"/>
              </w:rPr>
              <w:t xml:space="preserve"> </w:t>
            </w:r>
            <w:r w:rsidRPr="00E44EAB">
              <w:rPr>
                <w:sz w:val="16"/>
                <w:szCs w:val="16"/>
              </w:rPr>
              <w:t>seguros</w:t>
            </w:r>
          </w:p>
        </w:tc>
        <w:tc>
          <w:tcPr>
            <w:tcW w:w="2564" w:type="dxa"/>
            <w:vAlign w:val="center"/>
          </w:tcPr>
          <w:p w14:paraId="53E8B76D" w14:textId="77777777" w:rsidR="001337BE" w:rsidRPr="00E44EAB" w:rsidRDefault="001337BE" w:rsidP="00CD61DA">
            <w:pPr>
              <w:spacing w:before="40" w:after="40" w:line="240" w:lineRule="atLeast"/>
              <w:jc w:val="left"/>
              <w:rPr>
                <w:sz w:val="16"/>
                <w:szCs w:val="16"/>
              </w:rPr>
            </w:pPr>
            <w:r w:rsidRPr="00E44EAB">
              <w:rPr>
                <w:sz w:val="16"/>
                <w:szCs w:val="16"/>
              </w:rPr>
              <w:t>Não</w:t>
            </w:r>
            <w:r w:rsidR="003417D5">
              <w:rPr>
                <w:sz w:val="16"/>
                <w:szCs w:val="16"/>
              </w:rPr>
              <w:t xml:space="preserve"> </w:t>
            </w:r>
            <w:r w:rsidRPr="00E44EAB">
              <w:rPr>
                <w:sz w:val="16"/>
                <w:szCs w:val="16"/>
              </w:rPr>
              <w:t>implementada</w:t>
            </w:r>
          </w:p>
        </w:tc>
      </w:tr>
      <w:tr w:rsidR="009C7633" w:rsidRPr="006B62EA" w14:paraId="1224379B" w14:textId="77777777" w:rsidTr="00CD61DA">
        <w:tc>
          <w:tcPr>
            <w:tcW w:w="2972" w:type="dxa"/>
            <w:vMerge/>
            <w:vAlign w:val="center"/>
          </w:tcPr>
          <w:p w14:paraId="0572C61F" w14:textId="77777777" w:rsidR="001337BE" w:rsidRPr="00E44EAB" w:rsidRDefault="001337BE" w:rsidP="00CD61DA">
            <w:pPr>
              <w:spacing w:before="40" w:after="40" w:line="240" w:lineRule="atLeast"/>
              <w:jc w:val="left"/>
              <w:rPr>
                <w:sz w:val="16"/>
                <w:szCs w:val="16"/>
              </w:rPr>
            </w:pPr>
          </w:p>
        </w:tc>
        <w:tc>
          <w:tcPr>
            <w:tcW w:w="3827" w:type="dxa"/>
            <w:vAlign w:val="center"/>
          </w:tcPr>
          <w:p w14:paraId="1F273402" w14:textId="77777777" w:rsidR="001337BE" w:rsidRPr="00E44EAB" w:rsidRDefault="001337BE" w:rsidP="00CD61DA">
            <w:pPr>
              <w:spacing w:before="40" w:after="40" w:line="240" w:lineRule="atLeast"/>
              <w:jc w:val="left"/>
              <w:rPr>
                <w:sz w:val="16"/>
                <w:szCs w:val="16"/>
              </w:rPr>
            </w:pPr>
            <w:r w:rsidRPr="00E44EAB">
              <w:rPr>
                <w:sz w:val="16"/>
                <w:szCs w:val="16"/>
              </w:rPr>
              <w:t>Alargar</w:t>
            </w:r>
            <w:r w:rsidR="003417D5">
              <w:rPr>
                <w:sz w:val="16"/>
                <w:szCs w:val="16"/>
              </w:rPr>
              <w:t xml:space="preserve"> </w:t>
            </w:r>
            <w:r w:rsidRPr="00E44EAB">
              <w:rPr>
                <w:sz w:val="16"/>
                <w:szCs w:val="16"/>
              </w:rPr>
              <w:t>o</w:t>
            </w:r>
            <w:r w:rsidR="003417D5">
              <w:rPr>
                <w:sz w:val="16"/>
                <w:szCs w:val="16"/>
              </w:rPr>
              <w:t xml:space="preserve"> </w:t>
            </w:r>
            <w:r w:rsidRPr="00E44EAB">
              <w:rPr>
                <w:sz w:val="16"/>
                <w:szCs w:val="16"/>
              </w:rPr>
              <w:t>prazo</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validade</w:t>
            </w:r>
            <w:r w:rsidR="003417D5">
              <w:rPr>
                <w:sz w:val="16"/>
                <w:szCs w:val="16"/>
              </w:rPr>
              <w:t xml:space="preserve"> </w:t>
            </w:r>
            <w:r w:rsidRPr="00E44EAB">
              <w:rPr>
                <w:sz w:val="16"/>
                <w:szCs w:val="16"/>
              </w:rPr>
              <w:t>definido</w:t>
            </w:r>
            <w:r w:rsidR="003417D5">
              <w:rPr>
                <w:sz w:val="16"/>
                <w:szCs w:val="16"/>
              </w:rPr>
              <w:t xml:space="preserve"> </w:t>
            </w:r>
            <w:r w:rsidRPr="00E44EAB">
              <w:rPr>
                <w:sz w:val="16"/>
                <w:szCs w:val="16"/>
              </w:rPr>
              <w:t>para</w:t>
            </w:r>
            <w:r w:rsidR="003417D5">
              <w:rPr>
                <w:sz w:val="16"/>
                <w:szCs w:val="16"/>
              </w:rPr>
              <w:t xml:space="preserve"> </w:t>
            </w:r>
            <w:r w:rsidRPr="00E44EAB">
              <w:rPr>
                <w:sz w:val="16"/>
                <w:szCs w:val="16"/>
              </w:rPr>
              <w:t>os</w:t>
            </w:r>
            <w:r w:rsidR="003417D5">
              <w:rPr>
                <w:sz w:val="16"/>
                <w:szCs w:val="16"/>
              </w:rPr>
              <w:t xml:space="preserve"> </w:t>
            </w:r>
            <w:r w:rsidRPr="00E44EAB">
              <w:rPr>
                <w:sz w:val="16"/>
                <w:szCs w:val="16"/>
              </w:rPr>
              <w:t>certificados</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registo</w:t>
            </w:r>
            <w:r w:rsidR="003417D5">
              <w:rPr>
                <w:sz w:val="16"/>
                <w:szCs w:val="16"/>
              </w:rPr>
              <w:t xml:space="preserve"> </w:t>
            </w:r>
            <w:r w:rsidRPr="00E44EAB">
              <w:rPr>
                <w:sz w:val="16"/>
                <w:szCs w:val="16"/>
              </w:rPr>
              <w:t>dos</w:t>
            </w:r>
            <w:r w:rsidR="003417D5">
              <w:rPr>
                <w:sz w:val="16"/>
                <w:szCs w:val="16"/>
              </w:rPr>
              <w:t xml:space="preserve"> </w:t>
            </w:r>
            <w:r w:rsidRPr="00E44EAB">
              <w:rPr>
                <w:sz w:val="16"/>
                <w:szCs w:val="16"/>
              </w:rPr>
              <w:t>candidatos</w:t>
            </w:r>
            <w:r w:rsidR="003417D5">
              <w:rPr>
                <w:sz w:val="16"/>
                <w:szCs w:val="16"/>
              </w:rPr>
              <w:t xml:space="preserve"> </w:t>
            </w:r>
            <w:r w:rsidRPr="00E44EAB">
              <w:rPr>
                <w:sz w:val="16"/>
                <w:szCs w:val="16"/>
              </w:rPr>
              <w:t>(era</w:t>
            </w:r>
            <w:r w:rsidR="003417D5">
              <w:rPr>
                <w:sz w:val="16"/>
                <w:szCs w:val="16"/>
              </w:rPr>
              <w:t xml:space="preserve"> </w:t>
            </w:r>
            <w:r w:rsidRPr="00E44EAB">
              <w:rPr>
                <w:sz w:val="16"/>
                <w:szCs w:val="16"/>
              </w:rPr>
              <w:t>apenas</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7</w:t>
            </w:r>
            <w:r w:rsidR="003417D5">
              <w:rPr>
                <w:sz w:val="16"/>
                <w:szCs w:val="16"/>
              </w:rPr>
              <w:t xml:space="preserve"> </w:t>
            </w:r>
            <w:r w:rsidRPr="00E44EAB">
              <w:rPr>
                <w:sz w:val="16"/>
                <w:szCs w:val="16"/>
              </w:rPr>
              <w:t>dias)</w:t>
            </w:r>
          </w:p>
        </w:tc>
        <w:tc>
          <w:tcPr>
            <w:tcW w:w="2564" w:type="dxa"/>
            <w:vAlign w:val="center"/>
          </w:tcPr>
          <w:p w14:paraId="3E02F2AA" w14:textId="77777777" w:rsidR="001337BE" w:rsidRPr="00E44EAB" w:rsidRDefault="001337BE" w:rsidP="00CD61DA">
            <w:pPr>
              <w:spacing w:before="40" w:after="40" w:line="240" w:lineRule="atLeast"/>
              <w:jc w:val="left"/>
              <w:rPr>
                <w:sz w:val="16"/>
                <w:szCs w:val="16"/>
              </w:rPr>
            </w:pPr>
            <w:r w:rsidRPr="00E44EAB">
              <w:rPr>
                <w:sz w:val="16"/>
                <w:szCs w:val="16"/>
              </w:rPr>
              <w:t>Alterada</w:t>
            </w:r>
            <w:r w:rsidR="003417D5">
              <w:rPr>
                <w:sz w:val="16"/>
                <w:szCs w:val="16"/>
              </w:rPr>
              <w:t xml:space="preserve"> </w:t>
            </w:r>
            <w:r w:rsidRPr="00E44EAB">
              <w:rPr>
                <w:sz w:val="16"/>
                <w:szCs w:val="16"/>
              </w:rPr>
              <w:t>para</w:t>
            </w:r>
            <w:r w:rsidR="003417D5">
              <w:rPr>
                <w:sz w:val="16"/>
                <w:szCs w:val="16"/>
              </w:rPr>
              <w:t xml:space="preserve"> </w:t>
            </w:r>
            <w:r w:rsidRPr="00E44EAB">
              <w:rPr>
                <w:sz w:val="16"/>
                <w:szCs w:val="16"/>
              </w:rPr>
              <w:t>120</w:t>
            </w:r>
            <w:r w:rsidR="003417D5">
              <w:rPr>
                <w:sz w:val="16"/>
                <w:szCs w:val="16"/>
              </w:rPr>
              <w:t xml:space="preserve"> </w:t>
            </w:r>
            <w:r w:rsidRPr="00E44EAB">
              <w:rPr>
                <w:sz w:val="16"/>
                <w:szCs w:val="16"/>
              </w:rPr>
              <w:t>dias</w:t>
            </w:r>
            <w:r w:rsidR="003417D5">
              <w:rPr>
                <w:sz w:val="16"/>
                <w:szCs w:val="16"/>
              </w:rPr>
              <w:t xml:space="preserve"> </w:t>
            </w:r>
            <w:r w:rsidRPr="00E44EAB">
              <w:rPr>
                <w:sz w:val="16"/>
                <w:szCs w:val="16"/>
              </w:rPr>
              <w:t>(Portaria</w:t>
            </w:r>
            <w:r w:rsidR="003417D5">
              <w:rPr>
                <w:sz w:val="16"/>
                <w:szCs w:val="16"/>
              </w:rPr>
              <w:t xml:space="preserve"> </w:t>
            </w:r>
            <w:r w:rsidRPr="00E44EAB">
              <w:rPr>
                <w:sz w:val="16"/>
                <w:szCs w:val="16"/>
              </w:rPr>
              <w:t>n.º</w:t>
            </w:r>
            <w:r w:rsidR="003417D5">
              <w:rPr>
                <w:sz w:val="16"/>
                <w:szCs w:val="16"/>
              </w:rPr>
              <w:t xml:space="preserve"> </w:t>
            </w:r>
            <w:r w:rsidRPr="00E44EAB">
              <w:rPr>
                <w:sz w:val="16"/>
                <w:szCs w:val="16"/>
              </w:rPr>
              <w:t>52/2024,</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19</w:t>
            </w:r>
            <w:r w:rsidR="003417D5">
              <w:rPr>
                <w:sz w:val="16"/>
                <w:szCs w:val="16"/>
              </w:rPr>
              <w:t xml:space="preserve"> </w:t>
            </w:r>
            <w:r w:rsidRPr="00E44EAB">
              <w:rPr>
                <w:sz w:val="16"/>
                <w:szCs w:val="16"/>
              </w:rPr>
              <w:t>de</w:t>
            </w:r>
            <w:r w:rsidR="003417D5">
              <w:rPr>
                <w:sz w:val="16"/>
                <w:szCs w:val="16"/>
              </w:rPr>
              <w:t xml:space="preserve"> </w:t>
            </w:r>
            <w:r w:rsidRPr="00E44EAB">
              <w:rPr>
                <w:sz w:val="16"/>
                <w:szCs w:val="16"/>
              </w:rPr>
              <w:t>fevereiro).</w:t>
            </w:r>
          </w:p>
        </w:tc>
      </w:tr>
    </w:tbl>
    <w:p w14:paraId="189096BC" w14:textId="6B61F0B2" w:rsidR="00022B57" w:rsidRDefault="00022B57">
      <w:pPr>
        <w:spacing w:after="0" w:line="240" w:lineRule="auto"/>
        <w:jc w:val="left"/>
      </w:pPr>
    </w:p>
    <w:p w14:paraId="05BD5968" w14:textId="77777777" w:rsidR="00022B57" w:rsidRDefault="00022B57" w:rsidP="00022B57">
      <w:pPr>
        <w:spacing w:after="0" w:line="240" w:lineRule="auto"/>
        <w:jc w:val="left"/>
        <w:rPr>
          <w:color w:val="262626" w:themeColor="text1" w:themeTint="D9"/>
        </w:rPr>
      </w:pPr>
    </w:p>
    <w:p w14:paraId="4C1B9DBB" w14:textId="77777777" w:rsidR="00022B57" w:rsidRPr="003B4B6A" w:rsidRDefault="00022B57" w:rsidP="00022B57">
      <w:pPr>
        <w:rPr>
          <w:color w:val="262626" w:themeColor="text1" w:themeTint="D9"/>
        </w:rPr>
        <w:sectPr w:rsidR="00022B57" w:rsidRPr="003B4B6A" w:rsidSect="00022B57">
          <w:pgSz w:w="11907" w:h="16839" w:code="9"/>
          <w:pgMar w:top="2268" w:right="1418" w:bottom="1701" w:left="1701" w:header="0" w:footer="0" w:gutter="0"/>
          <w:cols w:space="720"/>
          <w:titlePg/>
          <w:docGrid w:linePitch="381"/>
        </w:sectPr>
      </w:pPr>
    </w:p>
    <w:p w14:paraId="5A7EFC8D" w14:textId="77777777" w:rsidR="00022B57" w:rsidRPr="006F4ABF" w:rsidRDefault="00022B57" w:rsidP="00022B57">
      <w:pPr>
        <w:rPr>
          <w:color w:val="262626" w:themeColor="text1" w:themeTint="D9"/>
        </w:rPr>
      </w:pPr>
      <w:r w:rsidRPr="006B62EA">
        <w:rPr>
          <w:noProof/>
          <w:color w:val="262626" w:themeColor="text1" w:themeTint="D9"/>
          <w:lang w:val="en-GB" w:eastAsia="en-GB"/>
        </w:rPr>
        <w:lastRenderedPageBreak/>
        <w:drawing>
          <wp:anchor distT="0" distB="0" distL="114300" distR="114300" simplePos="0" relativeHeight="251658242" behindDoc="0" locked="0" layoutInCell="1" allowOverlap="1" wp14:anchorId="54ABA375" wp14:editId="57AAB178">
            <wp:simplePos x="0" y="0"/>
            <wp:positionH relativeFrom="page">
              <wp:posOffset>-171451</wp:posOffset>
            </wp:positionH>
            <wp:positionV relativeFrom="paragraph">
              <wp:posOffset>-1623060</wp:posOffset>
            </wp:positionV>
            <wp:extent cx="7743825" cy="11372850"/>
            <wp:effectExtent l="0" t="0" r="9525" b="0"/>
            <wp:wrapNone/>
            <wp:docPr id="12" name="Imagem 12" descr="bgContrac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gContracapa"/>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744066" cy="1137320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01BCD5" w14:textId="598DE2B2" w:rsidR="00022B57" w:rsidRPr="008260E7" w:rsidRDefault="00022B57" w:rsidP="00022B57">
      <w:pPr>
        <w:spacing w:before="120" w:after="120" w:line="240" w:lineRule="atLeast"/>
      </w:pPr>
      <w:r>
        <w:rPr>
          <w:noProof/>
          <w:color w:val="262626" w:themeColor="text1" w:themeTint="D9"/>
          <w:lang w:val="en-GB" w:eastAsia="en-GB"/>
        </w:rPr>
        <mc:AlternateContent>
          <mc:Choice Requires="wpg">
            <w:drawing>
              <wp:anchor distT="0" distB="0" distL="114300" distR="114300" simplePos="0" relativeHeight="251658243" behindDoc="0" locked="0" layoutInCell="1" allowOverlap="1" wp14:anchorId="333EB004" wp14:editId="5FC5BF57">
                <wp:simplePos x="0" y="0"/>
                <wp:positionH relativeFrom="column">
                  <wp:posOffset>-210589</wp:posOffset>
                </wp:positionH>
                <wp:positionV relativeFrom="paragraph">
                  <wp:posOffset>5651801</wp:posOffset>
                </wp:positionV>
                <wp:extent cx="2000250" cy="2416175"/>
                <wp:effectExtent l="0" t="0" r="0" b="3175"/>
                <wp:wrapNone/>
                <wp:docPr id="11" name="Agrupar 11"/>
                <wp:cNvGraphicFramePr/>
                <a:graphic xmlns:a="http://schemas.openxmlformats.org/drawingml/2006/main">
                  <a:graphicData uri="http://schemas.microsoft.com/office/word/2010/wordprocessingGroup">
                    <wpg:wgp>
                      <wpg:cNvGrpSpPr/>
                      <wpg:grpSpPr>
                        <a:xfrm>
                          <a:off x="0" y="0"/>
                          <a:ext cx="2000250" cy="2416175"/>
                          <a:chOff x="-1859334" y="1311898"/>
                          <a:chExt cx="1800971" cy="2293238"/>
                        </a:xfrm>
                      </wpg:grpSpPr>
                      <wps:wsp>
                        <wps:cNvPr id="21" name="Caixa de texto 21"/>
                        <wps:cNvSpPr txBox="1">
                          <a:spLocks noChangeArrowheads="1"/>
                        </wps:cNvSpPr>
                        <wps:spPr bwMode="auto">
                          <a:xfrm>
                            <a:off x="-1859334" y="1311898"/>
                            <a:ext cx="1800971" cy="2293238"/>
                          </a:xfrm>
                          <a:prstGeom prst="rect">
                            <a:avLst/>
                          </a:prstGeom>
                          <a:solidFill>
                            <a:srgbClr val="FFFFFF"/>
                          </a:solidFill>
                          <a:ln>
                            <a:noFill/>
                          </a:ln>
                        </wps:spPr>
                        <wps:txbx>
                          <w:txbxContent>
                            <w:p w14:paraId="41C6E702" w14:textId="77777777" w:rsidR="00022B57" w:rsidRPr="00EA00C7" w:rsidRDefault="00022B57" w:rsidP="00022B57">
                              <w:pPr>
                                <w:spacing w:after="0" w:line="240" w:lineRule="auto"/>
                                <w:jc w:val="left"/>
                                <w:rPr>
                                  <w:sz w:val="16"/>
                                  <w:szCs w:val="16"/>
                                </w:rPr>
                              </w:pPr>
                              <w:r w:rsidRPr="00EA00C7">
                                <w:rPr>
                                  <w:sz w:val="16"/>
                                  <w:szCs w:val="16"/>
                                </w:rPr>
                                <w:t>_</w:t>
                              </w:r>
                            </w:p>
                            <w:p w14:paraId="069903C8" w14:textId="77777777" w:rsidR="00022B57" w:rsidRPr="00EA00C7" w:rsidRDefault="00022B57" w:rsidP="00022B57">
                              <w:pPr>
                                <w:spacing w:after="0" w:line="240" w:lineRule="auto"/>
                                <w:jc w:val="left"/>
                                <w:rPr>
                                  <w:b/>
                                  <w:bCs/>
                                  <w:sz w:val="16"/>
                                  <w:szCs w:val="16"/>
                                </w:rPr>
                              </w:pPr>
                              <w:r w:rsidRPr="00EA00C7">
                                <w:rPr>
                                  <w:b/>
                                  <w:bCs/>
                                  <w:sz w:val="16"/>
                                  <w:szCs w:val="16"/>
                                </w:rPr>
                                <w:t>Matosinhos</w:t>
                              </w:r>
                            </w:p>
                            <w:p w14:paraId="3732D125" w14:textId="77777777" w:rsidR="00022B57" w:rsidRPr="00EA00C7" w:rsidRDefault="00022B57" w:rsidP="00022B57">
                              <w:pPr>
                                <w:spacing w:after="0" w:line="240" w:lineRule="auto"/>
                                <w:jc w:val="left"/>
                                <w:rPr>
                                  <w:sz w:val="16"/>
                                  <w:szCs w:val="16"/>
                                </w:rPr>
                              </w:pPr>
                              <w:r w:rsidRPr="00EA00C7">
                                <w:rPr>
                                  <w:sz w:val="16"/>
                                  <w:szCs w:val="16"/>
                                </w:rPr>
                                <w:t>R. Tomás Ribeiro, n.º 412 – 2.º</w:t>
                              </w:r>
                            </w:p>
                            <w:p w14:paraId="338E48D7" w14:textId="77777777" w:rsidR="00022B57" w:rsidRPr="00EA00C7" w:rsidRDefault="00022B57" w:rsidP="00022B57">
                              <w:pPr>
                                <w:spacing w:after="0" w:line="240" w:lineRule="auto"/>
                                <w:jc w:val="left"/>
                                <w:rPr>
                                  <w:sz w:val="16"/>
                                  <w:szCs w:val="16"/>
                                </w:rPr>
                              </w:pPr>
                              <w:r w:rsidRPr="00EA00C7">
                                <w:rPr>
                                  <w:sz w:val="16"/>
                                  <w:szCs w:val="16"/>
                                </w:rPr>
                                <w:t>4450-295 Matosinhos, Portugal</w:t>
                              </w:r>
                            </w:p>
                            <w:p w14:paraId="748D361F" w14:textId="77777777" w:rsidR="00022B57" w:rsidRPr="00EA00C7" w:rsidRDefault="00022B57" w:rsidP="00022B57">
                              <w:pPr>
                                <w:spacing w:after="0" w:line="240" w:lineRule="auto"/>
                                <w:jc w:val="left"/>
                                <w:rPr>
                                  <w:sz w:val="16"/>
                                  <w:szCs w:val="16"/>
                                </w:rPr>
                              </w:pPr>
                              <w:r w:rsidRPr="00EA00C7">
                                <w:rPr>
                                  <w:sz w:val="16"/>
                                  <w:szCs w:val="16"/>
                                </w:rPr>
                                <w:t xml:space="preserve">Tel (+351) 229 399 150 </w:t>
                              </w:r>
                            </w:p>
                            <w:p w14:paraId="6862312E" w14:textId="77777777" w:rsidR="00022B57" w:rsidRPr="00EA00C7" w:rsidRDefault="00022B57" w:rsidP="00022B57">
                              <w:pPr>
                                <w:spacing w:after="0" w:line="240" w:lineRule="auto"/>
                                <w:jc w:val="left"/>
                                <w:rPr>
                                  <w:sz w:val="16"/>
                                  <w:szCs w:val="16"/>
                                </w:rPr>
                              </w:pPr>
                              <w:r w:rsidRPr="00EA00C7">
                                <w:rPr>
                                  <w:sz w:val="16"/>
                                  <w:szCs w:val="16"/>
                                </w:rPr>
                                <w:t>Fax (´351) 229 399 159</w:t>
                              </w:r>
                            </w:p>
                            <w:p w14:paraId="1A059D89" w14:textId="77777777" w:rsidR="00022B57" w:rsidRPr="00EA00C7" w:rsidRDefault="00022B57" w:rsidP="00022B57">
                              <w:pPr>
                                <w:spacing w:after="0" w:line="240" w:lineRule="auto"/>
                                <w:jc w:val="left"/>
                                <w:rPr>
                                  <w:sz w:val="16"/>
                                  <w:szCs w:val="16"/>
                                </w:rPr>
                              </w:pPr>
                              <w:r w:rsidRPr="00EA00C7">
                                <w:rPr>
                                  <w:sz w:val="16"/>
                                  <w:szCs w:val="16"/>
                                </w:rPr>
                                <w:t>_</w:t>
                              </w:r>
                            </w:p>
                            <w:p w14:paraId="647952DB" w14:textId="77777777" w:rsidR="00022B57" w:rsidRPr="00EA00C7" w:rsidRDefault="00022B57" w:rsidP="00022B57">
                              <w:pPr>
                                <w:spacing w:after="0" w:line="240" w:lineRule="auto"/>
                                <w:jc w:val="left"/>
                                <w:rPr>
                                  <w:b/>
                                  <w:bCs/>
                                  <w:sz w:val="16"/>
                                  <w:szCs w:val="16"/>
                                </w:rPr>
                              </w:pPr>
                              <w:r w:rsidRPr="00EA00C7">
                                <w:rPr>
                                  <w:b/>
                                  <w:bCs/>
                                  <w:sz w:val="16"/>
                                  <w:szCs w:val="16"/>
                                </w:rPr>
                                <w:t xml:space="preserve">Lisboa </w:t>
                              </w:r>
                            </w:p>
                            <w:p w14:paraId="1D6C7D58" w14:textId="77777777" w:rsidR="00022B57" w:rsidRPr="00EA00C7" w:rsidRDefault="00022B57" w:rsidP="00022B57">
                              <w:pPr>
                                <w:spacing w:after="0" w:line="240" w:lineRule="auto"/>
                                <w:jc w:val="left"/>
                                <w:rPr>
                                  <w:sz w:val="16"/>
                                  <w:szCs w:val="16"/>
                                </w:rPr>
                              </w:pPr>
                              <w:r w:rsidRPr="00EA00C7">
                                <w:rPr>
                                  <w:sz w:val="16"/>
                                  <w:szCs w:val="16"/>
                                </w:rPr>
                                <w:t>Rua Duque de Palmela, n.º 25 – 2.º</w:t>
                              </w:r>
                            </w:p>
                            <w:p w14:paraId="66114E04" w14:textId="77777777" w:rsidR="00022B57" w:rsidRPr="00EA00C7" w:rsidRDefault="00022B57" w:rsidP="00022B57">
                              <w:pPr>
                                <w:spacing w:after="0" w:line="240" w:lineRule="auto"/>
                                <w:jc w:val="left"/>
                                <w:rPr>
                                  <w:sz w:val="16"/>
                                  <w:szCs w:val="16"/>
                                </w:rPr>
                              </w:pPr>
                              <w:r w:rsidRPr="00EA00C7">
                                <w:rPr>
                                  <w:sz w:val="16"/>
                                  <w:szCs w:val="16"/>
                                </w:rPr>
                                <w:t>1250-097 Lisboa, Portugal</w:t>
                              </w:r>
                            </w:p>
                            <w:p w14:paraId="40EAE05F" w14:textId="77777777" w:rsidR="00022B57" w:rsidRPr="00EA00C7" w:rsidRDefault="00022B57" w:rsidP="00022B57">
                              <w:pPr>
                                <w:spacing w:after="0" w:line="240" w:lineRule="auto"/>
                                <w:jc w:val="left"/>
                                <w:rPr>
                                  <w:sz w:val="16"/>
                                  <w:szCs w:val="16"/>
                                </w:rPr>
                              </w:pPr>
                              <w:r w:rsidRPr="00EA00C7">
                                <w:rPr>
                                  <w:sz w:val="16"/>
                                  <w:szCs w:val="16"/>
                                </w:rPr>
                                <w:t xml:space="preserve">Tel (+351) 213 513 200 </w:t>
                              </w:r>
                            </w:p>
                            <w:p w14:paraId="0DAE6C17" w14:textId="77777777" w:rsidR="00022B57" w:rsidRPr="00EA00C7" w:rsidRDefault="00022B57" w:rsidP="00022B57">
                              <w:pPr>
                                <w:spacing w:after="0" w:line="240" w:lineRule="auto"/>
                                <w:jc w:val="left"/>
                                <w:rPr>
                                  <w:sz w:val="16"/>
                                  <w:szCs w:val="16"/>
                                </w:rPr>
                              </w:pPr>
                              <w:r w:rsidRPr="00EA00C7">
                                <w:rPr>
                                  <w:sz w:val="16"/>
                                  <w:szCs w:val="16"/>
                                </w:rPr>
                                <w:t>Fax (+351) 213 513 201</w:t>
                              </w:r>
                            </w:p>
                            <w:p w14:paraId="77755E15" w14:textId="77777777" w:rsidR="00022B57" w:rsidRPr="00EA00C7" w:rsidRDefault="00022B57" w:rsidP="00022B57">
                              <w:pPr>
                                <w:spacing w:after="0" w:line="240" w:lineRule="auto"/>
                                <w:jc w:val="left"/>
                                <w:rPr>
                                  <w:sz w:val="16"/>
                                  <w:szCs w:val="16"/>
                                </w:rPr>
                              </w:pPr>
                              <w:r w:rsidRPr="00EA00C7">
                                <w:rPr>
                                  <w:sz w:val="16"/>
                                  <w:szCs w:val="16"/>
                                </w:rPr>
                                <w:t>_</w:t>
                              </w:r>
                            </w:p>
                            <w:p w14:paraId="6CA74084" w14:textId="77777777" w:rsidR="00022B57" w:rsidRPr="00EA00C7" w:rsidRDefault="00022B57" w:rsidP="00022B57">
                              <w:pPr>
                                <w:spacing w:after="0" w:line="240" w:lineRule="auto"/>
                                <w:jc w:val="left"/>
                                <w:rPr>
                                  <w:sz w:val="16"/>
                                  <w:szCs w:val="16"/>
                                </w:rPr>
                              </w:pPr>
                              <w:r w:rsidRPr="00EA00C7">
                                <w:rPr>
                                  <w:sz w:val="16"/>
                                  <w:szCs w:val="16"/>
                                </w:rPr>
                                <w:t>geral@quaternaire.pt</w:t>
                              </w:r>
                            </w:p>
                            <w:p w14:paraId="6762EF94" w14:textId="77777777" w:rsidR="00022B57" w:rsidRPr="00EA00C7" w:rsidRDefault="00022B57" w:rsidP="00022B57">
                              <w:pPr>
                                <w:spacing w:after="0" w:line="240" w:lineRule="auto"/>
                                <w:jc w:val="left"/>
                                <w:rPr>
                                  <w:sz w:val="16"/>
                                  <w:szCs w:val="16"/>
                                </w:rPr>
                              </w:pPr>
                              <w:r w:rsidRPr="00EA00C7">
                                <w:rPr>
                                  <w:sz w:val="16"/>
                                  <w:szCs w:val="16"/>
                                </w:rPr>
                                <w:t>www.quaternaire.pt</w:t>
                              </w:r>
                            </w:p>
                          </w:txbxContent>
                        </wps:txbx>
                        <wps:bodyPr rot="0" vert="horz" wrap="square" lIns="91440" tIns="45720" rIns="91440" bIns="45720" anchor="t" anchorCtr="0" upright="1">
                          <a:noAutofit/>
                        </wps:bodyPr>
                      </wps:wsp>
                      <pic:pic xmlns:pic="http://schemas.openxmlformats.org/drawingml/2006/picture">
                        <pic:nvPicPr>
                          <pic:cNvPr id="25" name="Imagem 25"/>
                          <pic:cNvPicPr>
                            <a:picLocks noChangeAspect="1"/>
                          </pic:cNvPicPr>
                        </pic:nvPicPr>
                        <pic:blipFill>
                          <a:blip r:embed="rId45">
                            <a:extLst>
                              <a:ext uri="{28A0092B-C50C-407E-A947-70E740481C1C}">
                                <a14:useLocalDpi xmlns:a14="http://schemas.microsoft.com/office/drawing/2010/main" val="0"/>
                              </a:ext>
                            </a:extLst>
                          </a:blip>
                          <a:srcRect/>
                          <a:stretch>
                            <a:fillRect/>
                          </a:stretch>
                        </pic:blipFill>
                        <pic:spPr bwMode="auto">
                          <a:xfrm>
                            <a:off x="-1627563" y="3139181"/>
                            <a:ext cx="1080770" cy="370205"/>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333EB004" id="Agrupar 11" o:spid="_x0000_s1027" style="position:absolute;left:0;text-align:left;margin-left:-16.6pt;margin-top:445pt;width:157.5pt;height:190.25pt;z-index:251658243;mso-width-relative:margin;mso-height-relative:margin" coordorigin="-18593,13118" coordsize="18009,229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">
                <v:shapetype id="_x0000_t202" coordsize="21600,21600" o:spt="202" path="m,l,21600r21600,l21600,xe">
                  <v:stroke joinstyle="miter"/>
                  <v:path gradientshapeok="t" o:connecttype="rect"/>
                </v:shapetype>
                <v:shape id="Caixa de texto 21" o:spid="_x0000_s1028" type="#_x0000_t202" style="position:absolute;left:-18593;top:13118;width:18010;height:2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41C6E702" w14:textId="77777777" w:rsidR="00022B57" w:rsidRPr="00EA00C7" w:rsidRDefault="00022B57" w:rsidP="00022B57">
                        <w:pPr>
                          <w:spacing w:after="0" w:line="240" w:lineRule="auto"/>
                          <w:jc w:val="left"/>
                          <w:rPr>
                            <w:sz w:val="16"/>
                            <w:szCs w:val="16"/>
                          </w:rPr>
                        </w:pPr>
                        <w:r w:rsidRPr="00EA00C7">
                          <w:rPr>
                            <w:sz w:val="16"/>
                            <w:szCs w:val="16"/>
                          </w:rPr>
                          <w:t>_</w:t>
                        </w:r>
                      </w:p>
                      <w:p w14:paraId="069903C8" w14:textId="77777777" w:rsidR="00022B57" w:rsidRPr="00EA00C7" w:rsidRDefault="00022B57" w:rsidP="00022B57">
                        <w:pPr>
                          <w:spacing w:after="0" w:line="240" w:lineRule="auto"/>
                          <w:jc w:val="left"/>
                          <w:rPr>
                            <w:b/>
                            <w:bCs/>
                            <w:sz w:val="16"/>
                            <w:szCs w:val="16"/>
                          </w:rPr>
                        </w:pPr>
                        <w:r w:rsidRPr="00EA00C7">
                          <w:rPr>
                            <w:b/>
                            <w:bCs/>
                            <w:sz w:val="16"/>
                            <w:szCs w:val="16"/>
                          </w:rPr>
                          <w:t>Matosinhos</w:t>
                        </w:r>
                      </w:p>
                      <w:p w14:paraId="3732D125" w14:textId="77777777" w:rsidR="00022B57" w:rsidRPr="00EA00C7" w:rsidRDefault="00022B57" w:rsidP="00022B57">
                        <w:pPr>
                          <w:spacing w:after="0" w:line="240" w:lineRule="auto"/>
                          <w:jc w:val="left"/>
                          <w:rPr>
                            <w:sz w:val="16"/>
                            <w:szCs w:val="16"/>
                          </w:rPr>
                        </w:pPr>
                        <w:r w:rsidRPr="00EA00C7">
                          <w:rPr>
                            <w:sz w:val="16"/>
                            <w:szCs w:val="16"/>
                          </w:rPr>
                          <w:t>R. Tomás Ribeiro, n.º 412 – 2.º</w:t>
                        </w:r>
                      </w:p>
                      <w:p w14:paraId="338E48D7" w14:textId="77777777" w:rsidR="00022B57" w:rsidRPr="00EA00C7" w:rsidRDefault="00022B57" w:rsidP="00022B57">
                        <w:pPr>
                          <w:spacing w:after="0" w:line="240" w:lineRule="auto"/>
                          <w:jc w:val="left"/>
                          <w:rPr>
                            <w:sz w:val="16"/>
                            <w:szCs w:val="16"/>
                          </w:rPr>
                        </w:pPr>
                        <w:r w:rsidRPr="00EA00C7">
                          <w:rPr>
                            <w:sz w:val="16"/>
                            <w:szCs w:val="16"/>
                          </w:rPr>
                          <w:t>4450-295 Matosinhos, Portugal</w:t>
                        </w:r>
                      </w:p>
                      <w:p w14:paraId="748D361F" w14:textId="77777777" w:rsidR="00022B57" w:rsidRPr="00EA00C7" w:rsidRDefault="00022B57" w:rsidP="00022B57">
                        <w:pPr>
                          <w:spacing w:after="0" w:line="240" w:lineRule="auto"/>
                          <w:jc w:val="left"/>
                          <w:rPr>
                            <w:sz w:val="16"/>
                            <w:szCs w:val="16"/>
                          </w:rPr>
                        </w:pPr>
                        <w:r w:rsidRPr="00EA00C7">
                          <w:rPr>
                            <w:sz w:val="16"/>
                            <w:szCs w:val="16"/>
                          </w:rPr>
                          <w:t xml:space="preserve">Tel (+351) 229 399 150 </w:t>
                        </w:r>
                      </w:p>
                      <w:p w14:paraId="6862312E" w14:textId="77777777" w:rsidR="00022B57" w:rsidRPr="00EA00C7" w:rsidRDefault="00022B57" w:rsidP="00022B57">
                        <w:pPr>
                          <w:spacing w:after="0" w:line="240" w:lineRule="auto"/>
                          <w:jc w:val="left"/>
                          <w:rPr>
                            <w:sz w:val="16"/>
                            <w:szCs w:val="16"/>
                          </w:rPr>
                        </w:pPr>
                        <w:r w:rsidRPr="00EA00C7">
                          <w:rPr>
                            <w:sz w:val="16"/>
                            <w:szCs w:val="16"/>
                          </w:rPr>
                          <w:t>Fax (´351) 229 399 159</w:t>
                        </w:r>
                      </w:p>
                      <w:p w14:paraId="1A059D89" w14:textId="77777777" w:rsidR="00022B57" w:rsidRPr="00EA00C7" w:rsidRDefault="00022B57" w:rsidP="00022B57">
                        <w:pPr>
                          <w:spacing w:after="0" w:line="240" w:lineRule="auto"/>
                          <w:jc w:val="left"/>
                          <w:rPr>
                            <w:sz w:val="16"/>
                            <w:szCs w:val="16"/>
                          </w:rPr>
                        </w:pPr>
                        <w:r w:rsidRPr="00EA00C7">
                          <w:rPr>
                            <w:sz w:val="16"/>
                            <w:szCs w:val="16"/>
                          </w:rPr>
                          <w:t>_</w:t>
                        </w:r>
                      </w:p>
                      <w:p w14:paraId="647952DB" w14:textId="77777777" w:rsidR="00022B57" w:rsidRPr="00EA00C7" w:rsidRDefault="00022B57" w:rsidP="00022B57">
                        <w:pPr>
                          <w:spacing w:after="0" w:line="240" w:lineRule="auto"/>
                          <w:jc w:val="left"/>
                          <w:rPr>
                            <w:b/>
                            <w:bCs/>
                            <w:sz w:val="16"/>
                            <w:szCs w:val="16"/>
                          </w:rPr>
                        </w:pPr>
                        <w:r w:rsidRPr="00EA00C7">
                          <w:rPr>
                            <w:b/>
                            <w:bCs/>
                            <w:sz w:val="16"/>
                            <w:szCs w:val="16"/>
                          </w:rPr>
                          <w:t xml:space="preserve">Lisboa </w:t>
                        </w:r>
                      </w:p>
                      <w:p w14:paraId="1D6C7D58" w14:textId="77777777" w:rsidR="00022B57" w:rsidRPr="00EA00C7" w:rsidRDefault="00022B57" w:rsidP="00022B57">
                        <w:pPr>
                          <w:spacing w:after="0" w:line="240" w:lineRule="auto"/>
                          <w:jc w:val="left"/>
                          <w:rPr>
                            <w:sz w:val="16"/>
                            <w:szCs w:val="16"/>
                          </w:rPr>
                        </w:pPr>
                        <w:r w:rsidRPr="00EA00C7">
                          <w:rPr>
                            <w:sz w:val="16"/>
                            <w:szCs w:val="16"/>
                          </w:rPr>
                          <w:t>Rua Duque de Palmela, n.º 25 – 2.º</w:t>
                        </w:r>
                      </w:p>
                      <w:p w14:paraId="66114E04" w14:textId="77777777" w:rsidR="00022B57" w:rsidRPr="00EA00C7" w:rsidRDefault="00022B57" w:rsidP="00022B57">
                        <w:pPr>
                          <w:spacing w:after="0" w:line="240" w:lineRule="auto"/>
                          <w:jc w:val="left"/>
                          <w:rPr>
                            <w:sz w:val="16"/>
                            <w:szCs w:val="16"/>
                          </w:rPr>
                        </w:pPr>
                        <w:r w:rsidRPr="00EA00C7">
                          <w:rPr>
                            <w:sz w:val="16"/>
                            <w:szCs w:val="16"/>
                          </w:rPr>
                          <w:t>1250-097 Lisboa, Portugal</w:t>
                        </w:r>
                      </w:p>
                      <w:p w14:paraId="40EAE05F" w14:textId="77777777" w:rsidR="00022B57" w:rsidRPr="00EA00C7" w:rsidRDefault="00022B57" w:rsidP="00022B57">
                        <w:pPr>
                          <w:spacing w:after="0" w:line="240" w:lineRule="auto"/>
                          <w:jc w:val="left"/>
                          <w:rPr>
                            <w:sz w:val="16"/>
                            <w:szCs w:val="16"/>
                          </w:rPr>
                        </w:pPr>
                        <w:r w:rsidRPr="00EA00C7">
                          <w:rPr>
                            <w:sz w:val="16"/>
                            <w:szCs w:val="16"/>
                          </w:rPr>
                          <w:t xml:space="preserve">Tel (+351) 213 513 200 </w:t>
                        </w:r>
                      </w:p>
                      <w:p w14:paraId="0DAE6C17" w14:textId="77777777" w:rsidR="00022B57" w:rsidRPr="00EA00C7" w:rsidRDefault="00022B57" w:rsidP="00022B57">
                        <w:pPr>
                          <w:spacing w:after="0" w:line="240" w:lineRule="auto"/>
                          <w:jc w:val="left"/>
                          <w:rPr>
                            <w:sz w:val="16"/>
                            <w:szCs w:val="16"/>
                          </w:rPr>
                        </w:pPr>
                        <w:r w:rsidRPr="00EA00C7">
                          <w:rPr>
                            <w:sz w:val="16"/>
                            <w:szCs w:val="16"/>
                          </w:rPr>
                          <w:t>Fax (+351) 213 513 201</w:t>
                        </w:r>
                      </w:p>
                      <w:p w14:paraId="77755E15" w14:textId="77777777" w:rsidR="00022B57" w:rsidRPr="00EA00C7" w:rsidRDefault="00022B57" w:rsidP="00022B57">
                        <w:pPr>
                          <w:spacing w:after="0" w:line="240" w:lineRule="auto"/>
                          <w:jc w:val="left"/>
                          <w:rPr>
                            <w:sz w:val="16"/>
                            <w:szCs w:val="16"/>
                          </w:rPr>
                        </w:pPr>
                        <w:r w:rsidRPr="00EA00C7">
                          <w:rPr>
                            <w:sz w:val="16"/>
                            <w:szCs w:val="16"/>
                          </w:rPr>
                          <w:t>_</w:t>
                        </w:r>
                      </w:p>
                      <w:p w14:paraId="6CA74084" w14:textId="77777777" w:rsidR="00022B57" w:rsidRPr="00EA00C7" w:rsidRDefault="00022B57" w:rsidP="00022B57">
                        <w:pPr>
                          <w:spacing w:after="0" w:line="240" w:lineRule="auto"/>
                          <w:jc w:val="left"/>
                          <w:rPr>
                            <w:sz w:val="16"/>
                            <w:szCs w:val="16"/>
                          </w:rPr>
                        </w:pPr>
                        <w:r w:rsidRPr="00EA00C7">
                          <w:rPr>
                            <w:sz w:val="16"/>
                            <w:szCs w:val="16"/>
                          </w:rPr>
                          <w:t>geral@quaternaire.pt</w:t>
                        </w:r>
                      </w:p>
                      <w:p w14:paraId="6762EF94" w14:textId="77777777" w:rsidR="00022B57" w:rsidRPr="00EA00C7" w:rsidRDefault="00022B57" w:rsidP="00022B57">
                        <w:pPr>
                          <w:spacing w:after="0" w:line="240" w:lineRule="auto"/>
                          <w:jc w:val="left"/>
                          <w:rPr>
                            <w:sz w:val="16"/>
                            <w:szCs w:val="16"/>
                          </w:rPr>
                        </w:pPr>
                        <w:r w:rsidRPr="00EA00C7">
                          <w:rPr>
                            <w:sz w:val="16"/>
                            <w:szCs w:val="16"/>
                          </w:rPr>
                          <w:t>www.quaternaire.pt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25" o:spid="_x0000_s1029" type="#_x0000_t75" style="position:absolute;left:-16275;top:31391;width:10808;height:3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">
                  <v:imagedata r:id="rId46" o:title=""/>
                </v:shape>
              </v:group>
            </w:pict>
          </mc:Fallback>
        </mc:AlternateContent>
      </w:r>
    </w:p>
    <w:sectPr w:rsidR="00022B57" w:rsidRPr="008260E7" w:rsidSect="00022B57">
      <w:headerReference w:type="default" r:id="rId47"/>
      <w:footerReference w:type="default" r:id="rId48"/>
      <w:pgSz w:w="11907" w:h="16839" w:code="9"/>
      <w:pgMar w:top="2268" w:right="1418" w:bottom="1701"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F7A65" w14:textId="77777777" w:rsidR="00C52CCA" w:rsidRDefault="00C52CCA" w:rsidP="009249BA">
      <w:r>
        <w:separator/>
      </w:r>
    </w:p>
  </w:endnote>
  <w:endnote w:type="continuationSeparator" w:id="0">
    <w:p w14:paraId="34DAEE95" w14:textId="77777777" w:rsidR="00C52CCA" w:rsidRDefault="00C52CCA" w:rsidP="009249BA">
      <w:r>
        <w:continuationSeparator/>
      </w:r>
    </w:p>
  </w:endnote>
  <w:endnote w:type="continuationNotice" w:id="1">
    <w:p w14:paraId="64112974" w14:textId="77777777" w:rsidR="00C52CCA" w:rsidRDefault="00C52CCA" w:rsidP="009249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MS">
    <w:altName w:val="@Malgun Gothic Semilight"/>
    <w:panose1 w:val="020B0604020202020204"/>
    <w:charset w:val="80"/>
    <w:family w:val="swiss"/>
    <w:pitch w:val="variable"/>
    <w:sig w:usb0="F7FFAEFF" w:usb1="F9DFFFFF" w:usb2="0000007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4716251"/>
      <w:docPartObj>
        <w:docPartGallery w:val="Page Numbers (Bottom of Page)"/>
        <w:docPartUnique/>
      </w:docPartObj>
    </w:sdtPr>
    <w:sdtEndPr/>
    <w:sdtContent>
      <w:p w14:paraId="4703F79D" w14:textId="77777777" w:rsidR="00373B39" w:rsidRDefault="00373B39" w:rsidP="00373B39">
        <w:pPr>
          <w:pStyle w:val="Rodap"/>
          <w:jc w:val="right"/>
        </w:pPr>
        <w:r w:rsidRPr="003F1D6A">
          <w:rPr>
            <w:noProof/>
            <w:color w:val="000000" w:themeColor="text1"/>
            <w14:textFill>
              <w14:solidFill>
                <w14:schemeClr w14:val="tx1">
                  <w14:lumMod w14:val="85000"/>
                  <w14:lumOff w14:val="15000"/>
                  <w14:lumMod w14:val="75000"/>
                  <w14:lumOff w14:val="25000"/>
                </w14:schemeClr>
              </w14:solidFill>
            </w14:textFill>
          </w:rPr>
          <w:drawing>
            <wp:anchor distT="0" distB="0" distL="114300" distR="114300" simplePos="0" relativeHeight="251658242" behindDoc="0" locked="0" layoutInCell="1" allowOverlap="1" wp14:anchorId="7E3F1E45" wp14:editId="56792DE8">
              <wp:simplePos x="0" y="0"/>
              <wp:positionH relativeFrom="column">
                <wp:posOffset>786765</wp:posOffset>
              </wp:positionH>
              <wp:positionV relativeFrom="paragraph">
                <wp:posOffset>-276860</wp:posOffset>
              </wp:positionV>
              <wp:extent cx="1209675" cy="496738"/>
              <wp:effectExtent l="0" t="0" r="0" b="0"/>
              <wp:wrapNone/>
              <wp:docPr id="822917713" name="Imagem 1" descr="Uma imagem com texto, Tipo de letra, branco, design&#10;&#10;Os conteúdos gerados por IA podem estar incorre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18632" name="Imagem 1" descr="Uma imagem com texto, Tipo de letra, branco, design&#10;&#10;Os conteúdos gerados por IA podem estar incorretos."/>
                      <pic:cNvPicPr/>
                    </pic:nvPicPr>
                    <pic:blipFill>
                      <a:blip r:embed="rId1">
                        <a:extLst>
                          <a:ext uri="{28A0092B-C50C-407E-A947-70E740481C1C}">
                            <a14:useLocalDpi xmlns:a14="http://schemas.microsoft.com/office/drawing/2010/main" val="0"/>
                          </a:ext>
                        </a:extLst>
                      </a:blip>
                      <a:stretch>
                        <a:fillRect/>
                      </a:stretch>
                    </pic:blipFill>
                    <pic:spPr>
                      <a:xfrm>
                        <a:off x="0" y="0"/>
                        <a:ext cx="1209675" cy="49673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0" locked="0" layoutInCell="1" allowOverlap="1" wp14:anchorId="01E30C67" wp14:editId="7E5F8D34">
              <wp:simplePos x="0" y="0"/>
              <wp:positionH relativeFrom="column">
                <wp:posOffset>-3810</wp:posOffset>
              </wp:positionH>
              <wp:positionV relativeFrom="paragraph">
                <wp:posOffset>-350520</wp:posOffset>
              </wp:positionV>
              <wp:extent cx="642620" cy="642620"/>
              <wp:effectExtent l="0" t="0" r="5080" b="5080"/>
              <wp:wrapNone/>
              <wp:docPr id="1336213559" name="Imagem 4" descr="IHRU - Instituto da Habitação e da Reabilitação Urb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395224" name="Imagem 4" descr="IHRU - Instituto da Habitação e da Reabilitação Urban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2620" cy="642620"/>
                      </a:xfrm>
                      <a:prstGeom prst="rect">
                        <a:avLst/>
                      </a:prstGeom>
                      <a:noFill/>
                      <a:ln>
                        <a:noFill/>
                      </a:ln>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t>2</w:t>
        </w:r>
        <w:r>
          <w:fldChar w:fldCharType="end"/>
        </w:r>
      </w:p>
    </w:sdtContent>
  </w:sdt>
  <w:p w14:paraId="3D5B8BC6" w14:textId="77777777" w:rsidR="0094782E" w:rsidRPr="00875FCE" w:rsidRDefault="0094782E" w:rsidP="00580E1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354828"/>
      <w:docPartObj>
        <w:docPartGallery w:val="Page Numbers (Bottom of Page)"/>
        <w:docPartUnique/>
      </w:docPartObj>
    </w:sdtPr>
    <w:sdtEndPr/>
    <w:sdtContent>
      <w:p w14:paraId="384DFE60" w14:textId="41126D46" w:rsidR="00282153" w:rsidRDefault="00373B39">
        <w:pPr>
          <w:pStyle w:val="Rodap"/>
          <w:jc w:val="right"/>
        </w:pPr>
        <w:r w:rsidRPr="003F1D6A">
          <w:rPr>
            <w:noProof/>
            <w:color w:val="000000" w:themeColor="text1"/>
            <w14:textFill>
              <w14:solidFill>
                <w14:schemeClr w14:val="tx1">
                  <w14:lumMod w14:val="85000"/>
                  <w14:lumOff w14:val="15000"/>
                  <w14:lumMod w14:val="75000"/>
                  <w14:lumOff w14:val="25000"/>
                </w14:schemeClr>
              </w14:solidFill>
            </w14:textFill>
          </w:rPr>
          <w:drawing>
            <wp:anchor distT="0" distB="0" distL="114300" distR="114300" simplePos="0" relativeHeight="251658240" behindDoc="0" locked="0" layoutInCell="1" allowOverlap="1" wp14:anchorId="69466760" wp14:editId="5314C03E">
              <wp:simplePos x="0" y="0"/>
              <wp:positionH relativeFrom="column">
                <wp:posOffset>786765</wp:posOffset>
              </wp:positionH>
              <wp:positionV relativeFrom="paragraph">
                <wp:posOffset>-276860</wp:posOffset>
              </wp:positionV>
              <wp:extent cx="1209675" cy="496738"/>
              <wp:effectExtent l="0" t="0" r="0" b="0"/>
              <wp:wrapNone/>
              <wp:docPr id="1939626054" name="Imagem 1" descr="Uma imagem com texto, Tipo de letra, branco, design&#10;&#10;Os conteúdos gerados por IA podem estar incorre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18632" name="Imagem 1" descr="Uma imagem com texto, Tipo de letra, branco, design&#10;&#10;Os conteúdos gerados por IA podem estar incorretos."/>
                      <pic:cNvPicPr/>
                    </pic:nvPicPr>
                    <pic:blipFill>
                      <a:blip r:embed="rId1">
                        <a:extLst>
                          <a:ext uri="{28A0092B-C50C-407E-A947-70E740481C1C}">
                            <a14:useLocalDpi xmlns:a14="http://schemas.microsoft.com/office/drawing/2010/main" val="0"/>
                          </a:ext>
                        </a:extLst>
                      </a:blip>
                      <a:stretch>
                        <a:fillRect/>
                      </a:stretch>
                    </pic:blipFill>
                    <pic:spPr>
                      <a:xfrm>
                        <a:off x="0" y="0"/>
                        <a:ext cx="1209675" cy="49673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0" locked="0" layoutInCell="1" allowOverlap="1" wp14:anchorId="7B5ADCBC" wp14:editId="240CAA83">
              <wp:simplePos x="0" y="0"/>
              <wp:positionH relativeFrom="column">
                <wp:posOffset>-3810</wp:posOffset>
              </wp:positionH>
              <wp:positionV relativeFrom="paragraph">
                <wp:posOffset>-350520</wp:posOffset>
              </wp:positionV>
              <wp:extent cx="642620" cy="642620"/>
              <wp:effectExtent l="0" t="0" r="5080" b="5080"/>
              <wp:wrapNone/>
              <wp:docPr id="68092216" name="Imagem 4" descr="IHRU - Instituto da Habitação e da Reabilitação Urb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395224" name="Imagem 4" descr="IHRU - Instituto da Habitação e da Reabilitação Urban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2620" cy="642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82153">
          <w:fldChar w:fldCharType="begin"/>
        </w:r>
        <w:r w:rsidR="00282153">
          <w:instrText>PAGE   \* MERGEFORMAT</w:instrText>
        </w:r>
        <w:r w:rsidR="00282153">
          <w:fldChar w:fldCharType="separate"/>
        </w:r>
        <w:r w:rsidR="00282153">
          <w:t>2</w:t>
        </w:r>
        <w:r w:rsidR="00282153">
          <w:fldChar w:fldCharType="end"/>
        </w:r>
      </w:p>
    </w:sdtContent>
  </w:sdt>
  <w:p w14:paraId="7E523B18" w14:textId="48762AAD" w:rsidR="0094782E" w:rsidRDefault="0094782E">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elh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543"/>
      <w:gridCol w:w="2552"/>
    </w:tblGrid>
    <w:tr w:rsidR="0094782E" w14:paraId="77C665E2" w14:textId="77777777" w:rsidTr="0075249F">
      <w:tc>
        <w:tcPr>
          <w:tcW w:w="2977" w:type="dxa"/>
          <w:vAlign w:val="center"/>
        </w:tcPr>
        <w:p w14:paraId="243BB74A" w14:textId="77777777" w:rsidR="0094782E" w:rsidRPr="001A6BC1" w:rsidRDefault="0094782E" w:rsidP="0075249F">
          <w:pPr>
            <w:pStyle w:val="Rodap"/>
            <w:spacing w:after="0"/>
            <w:jc w:val="center"/>
            <w:rPr>
              <w:b/>
              <w:bCs/>
            </w:rPr>
          </w:pPr>
          <w:r w:rsidRPr="006B62EA">
            <w:rPr>
              <w:noProof/>
              <w:lang w:val="en-GB" w:eastAsia="en-GB"/>
            </w:rPr>
            <w:drawing>
              <wp:inline distT="0" distB="0" distL="0" distR="0" wp14:anchorId="0246B761" wp14:editId="6DF5BF34">
                <wp:extent cx="1484415" cy="556895"/>
                <wp:effectExtent l="0" t="0" r="1905" b="0"/>
                <wp:docPr id="1356317787"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266" cy="572596"/>
                        </a:xfrm>
                        <a:prstGeom prst="rect">
                          <a:avLst/>
                        </a:prstGeom>
                        <a:noFill/>
                        <a:ln>
                          <a:noFill/>
                        </a:ln>
                      </pic:spPr>
                    </pic:pic>
                  </a:graphicData>
                </a:graphic>
              </wp:inline>
            </w:drawing>
          </w:r>
        </w:p>
      </w:tc>
      <w:tc>
        <w:tcPr>
          <w:tcW w:w="3543" w:type="dxa"/>
          <w:vAlign w:val="center"/>
        </w:tcPr>
        <w:p w14:paraId="21F35CD0" w14:textId="77777777" w:rsidR="0094782E" w:rsidRPr="0063411D" w:rsidRDefault="0094782E" w:rsidP="0075249F">
          <w:pPr>
            <w:pStyle w:val="Rodap"/>
            <w:jc w:val="center"/>
          </w:pPr>
          <w:r w:rsidRPr="006B62EA">
            <w:rPr>
              <w:noProof/>
              <w:lang w:val="en-GB" w:eastAsia="en-GB"/>
            </w:rPr>
            <w:drawing>
              <wp:inline distT="0" distB="0" distL="0" distR="0" wp14:anchorId="07B52C3A" wp14:editId="4C6E5AB4">
                <wp:extent cx="1080655" cy="755449"/>
                <wp:effectExtent l="0" t="0" r="0" b="0"/>
                <wp:docPr id="1801926356"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3241" cy="785219"/>
                        </a:xfrm>
                        <a:prstGeom prst="rect">
                          <a:avLst/>
                        </a:prstGeom>
                        <a:noFill/>
                        <a:ln>
                          <a:noFill/>
                        </a:ln>
                      </pic:spPr>
                    </pic:pic>
                  </a:graphicData>
                </a:graphic>
              </wp:inline>
            </w:drawing>
          </w:r>
        </w:p>
      </w:tc>
      <w:tc>
        <w:tcPr>
          <w:tcW w:w="2552" w:type="dxa"/>
          <w:vAlign w:val="center"/>
        </w:tcPr>
        <w:p w14:paraId="103C639E" w14:textId="77777777" w:rsidR="0094782E" w:rsidRDefault="0094782E" w:rsidP="0075249F">
          <w:pPr>
            <w:pStyle w:val="Rodap"/>
            <w:jc w:val="center"/>
          </w:pPr>
          <w:r w:rsidRPr="006B62EA">
            <w:rPr>
              <w:noProof/>
              <w:lang w:val="en-GB" w:eastAsia="en-GB"/>
            </w:rPr>
            <w:drawing>
              <wp:inline distT="0" distB="0" distL="0" distR="0" wp14:anchorId="409A769E" wp14:editId="00C57354">
                <wp:extent cx="630087" cy="675030"/>
                <wp:effectExtent l="0" t="0" r="0" b="0"/>
                <wp:docPr id="92294530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56310" cy="703123"/>
                        </a:xfrm>
                        <a:prstGeom prst="rect">
                          <a:avLst/>
                        </a:prstGeom>
                        <a:noFill/>
                      </pic:spPr>
                    </pic:pic>
                  </a:graphicData>
                </a:graphic>
              </wp:inline>
            </w:drawing>
          </w:r>
          <w:r w:rsidRPr="004F1810">
            <w:fldChar w:fldCharType="begin"/>
          </w:r>
          <w:r w:rsidRPr="004F1810">
            <w:instrText>PAGE   \* MERGEFORMAT</w:instrText>
          </w:r>
          <w:r w:rsidRPr="004F1810">
            <w:fldChar w:fldCharType="separate"/>
          </w:r>
          <w:r>
            <w:rPr>
              <w:noProof/>
            </w:rPr>
            <w:t>14</w:t>
          </w:r>
          <w:r w:rsidRPr="004F1810">
            <w:fldChar w:fldCharType="end"/>
          </w:r>
        </w:p>
      </w:tc>
    </w:tr>
  </w:tbl>
  <w:p w14:paraId="113F85DE" w14:textId="77777777" w:rsidR="0094782E" w:rsidRPr="00875FCE" w:rsidRDefault="0094782E" w:rsidP="003D7CEC">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530160"/>
      <w:docPartObj>
        <w:docPartGallery w:val="Page Numbers (Bottom of Page)"/>
        <w:docPartUnique/>
      </w:docPartObj>
    </w:sdtPr>
    <w:sdtEndPr/>
    <w:sdtContent>
      <w:p w14:paraId="61C3A5CA" w14:textId="77777777" w:rsidR="00373B39" w:rsidRDefault="00373B39" w:rsidP="00373B39">
        <w:pPr>
          <w:pStyle w:val="Rodap"/>
          <w:jc w:val="right"/>
        </w:pPr>
        <w:r w:rsidRPr="003F1D6A">
          <w:rPr>
            <w:noProof/>
            <w:color w:val="000000" w:themeColor="text1"/>
            <w14:textFill>
              <w14:solidFill>
                <w14:schemeClr w14:val="tx1">
                  <w14:lumMod w14:val="85000"/>
                  <w14:lumOff w14:val="15000"/>
                  <w14:lumMod w14:val="75000"/>
                  <w14:lumOff w14:val="25000"/>
                </w14:schemeClr>
              </w14:solidFill>
            </w14:textFill>
          </w:rPr>
          <w:drawing>
            <wp:anchor distT="0" distB="0" distL="114300" distR="114300" simplePos="0" relativeHeight="251658244" behindDoc="0" locked="0" layoutInCell="1" allowOverlap="1" wp14:anchorId="29BC1A6A" wp14:editId="304E1ACB">
              <wp:simplePos x="0" y="0"/>
              <wp:positionH relativeFrom="column">
                <wp:posOffset>786765</wp:posOffset>
              </wp:positionH>
              <wp:positionV relativeFrom="paragraph">
                <wp:posOffset>-276860</wp:posOffset>
              </wp:positionV>
              <wp:extent cx="1209675" cy="496738"/>
              <wp:effectExtent l="0" t="0" r="0" b="0"/>
              <wp:wrapNone/>
              <wp:docPr id="359496925" name="Imagem 1" descr="Uma imagem com texto, Tipo de letra, branco, design&#10;&#10;Os conteúdos gerados por IA podem estar incorre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18632" name="Imagem 1" descr="Uma imagem com texto, Tipo de letra, branco, design&#10;&#10;Os conteúdos gerados por IA podem estar incorretos."/>
                      <pic:cNvPicPr/>
                    </pic:nvPicPr>
                    <pic:blipFill>
                      <a:blip r:embed="rId1">
                        <a:extLst>
                          <a:ext uri="{28A0092B-C50C-407E-A947-70E740481C1C}">
                            <a14:useLocalDpi xmlns:a14="http://schemas.microsoft.com/office/drawing/2010/main" val="0"/>
                          </a:ext>
                        </a:extLst>
                      </a:blip>
                      <a:stretch>
                        <a:fillRect/>
                      </a:stretch>
                    </pic:blipFill>
                    <pic:spPr>
                      <a:xfrm>
                        <a:off x="0" y="0"/>
                        <a:ext cx="1209675" cy="49673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0" locked="0" layoutInCell="1" allowOverlap="1" wp14:anchorId="3F669FC2" wp14:editId="5F0BB04A">
              <wp:simplePos x="0" y="0"/>
              <wp:positionH relativeFrom="column">
                <wp:posOffset>-3810</wp:posOffset>
              </wp:positionH>
              <wp:positionV relativeFrom="paragraph">
                <wp:posOffset>-350520</wp:posOffset>
              </wp:positionV>
              <wp:extent cx="642620" cy="642620"/>
              <wp:effectExtent l="0" t="0" r="5080" b="5080"/>
              <wp:wrapNone/>
              <wp:docPr id="1150983873" name="Imagem 4" descr="IHRU - Instituto da Habitação e da Reabilitação Urb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395224" name="Imagem 4" descr="IHRU - Instituto da Habitação e da Reabilitação Urban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2620" cy="642620"/>
                      </a:xfrm>
                      <a:prstGeom prst="rect">
                        <a:avLst/>
                      </a:prstGeom>
                      <a:noFill/>
                      <a:ln>
                        <a:noFill/>
                      </a:ln>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t>2</w:t>
        </w:r>
        <w:r>
          <w:fldChar w:fldCharType="end"/>
        </w:r>
      </w:p>
    </w:sdtContent>
  </w:sdt>
  <w:p w14:paraId="792B637C" w14:textId="77777777" w:rsidR="0094782E" w:rsidRDefault="0094782E" w:rsidP="00B15EE2">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0CD76" w14:textId="77777777" w:rsidR="0094782E" w:rsidRDefault="0094782E" w:rsidP="009249B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B1B8A" w14:textId="77777777" w:rsidR="00C52CCA" w:rsidRDefault="00C52CCA" w:rsidP="009249BA">
      <w:r>
        <w:separator/>
      </w:r>
    </w:p>
  </w:footnote>
  <w:footnote w:type="continuationSeparator" w:id="0">
    <w:p w14:paraId="1453F376" w14:textId="77777777" w:rsidR="00C52CCA" w:rsidRDefault="00C52CCA" w:rsidP="009249BA">
      <w:r>
        <w:continuationSeparator/>
      </w:r>
    </w:p>
  </w:footnote>
  <w:footnote w:type="continuationNotice" w:id="1">
    <w:p w14:paraId="35034683" w14:textId="77777777" w:rsidR="00C52CCA" w:rsidRDefault="00C52CCA" w:rsidP="009249BA"/>
  </w:footnote>
  <w:footnote w:id="2">
    <w:p w14:paraId="30DE432D" w14:textId="6FAEEDC8" w:rsidR="00383FA3" w:rsidRDefault="00383FA3">
      <w:pPr>
        <w:pStyle w:val="Textodenotaderodap"/>
      </w:pPr>
      <w:r>
        <w:rPr>
          <w:rStyle w:val="Refdenotaderodap"/>
        </w:rPr>
        <w:footnoteRef/>
      </w:r>
      <w:r>
        <w:t xml:space="preserve"> Revogado em </w:t>
      </w:r>
      <w:r w:rsidR="00831C30">
        <w:t>maio de 2024.</w:t>
      </w:r>
    </w:p>
  </w:footnote>
  <w:footnote w:id="3">
    <w:p w14:paraId="007B32D0" w14:textId="2B7BC294" w:rsidR="00831C30" w:rsidRDefault="00831C30">
      <w:pPr>
        <w:pStyle w:val="Textodenotaderodap"/>
      </w:pPr>
      <w:r>
        <w:rPr>
          <w:rStyle w:val="Refdenotaderodap"/>
        </w:rPr>
        <w:footnoteRef/>
      </w:r>
      <w:r>
        <w:t xml:space="preserve"> Idem.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DAD4B" w14:textId="77777777" w:rsidR="0094782E" w:rsidRDefault="0094782E" w:rsidP="00C03CAA">
    <w:pPr>
      <w:pStyle w:val="Cabealho"/>
    </w:pPr>
  </w:p>
  <w:tbl>
    <w:tblPr>
      <w:tblStyle w:val="TabelacomGrelha"/>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1"/>
      <w:gridCol w:w="2972"/>
      <w:gridCol w:w="1896"/>
    </w:tblGrid>
    <w:tr w:rsidR="0043286F" w14:paraId="1D0A52FB" w14:textId="77777777">
      <w:tc>
        <w:tcPr>
          <w:tcW w:w="3921" w:type="dxa"/>
          <w:vAlign w:val="center"/>
        </w:tcPr>
        <w:p w14:paraId="5B6DFC13" w14:textId="77777777" w:rsidR="0094782E" w:rsidRPr="009A13AF" w:rsidRDefault="0094782E" w:rsidP="00C33030">
          <w:pPr>
            <w:pStyle w:val="Rodap"/>
            <w:spacing w:before="240" w:after="0"/>
            <w:jc w:val="left"/>
            <w:rPr>
              <w:color w:val="000000" w:themeColor="text1"/>
              <w:sz w:val="16"/>
              <w:szCs w:val="16"/>
              <w14:textFill>
                <w14:solidFill>
                  <w14:schemeClr w14:val="tx1">
                    <w14:lumMod w14:val="75000"/>
                    <w14:lumOff w14:val="25000"/>
                    <w14:lumOff w14:val="35000"/>
                    <w14:lumMod w14:val="65000"/>
                  </w14:schemeClr>
                </w14:solidFill>
              </w14:textFill>
            </w:rPr>
          </w:pPr>
          <w:r w:rsidRPr="009A13AF">
            <w:rPr>
              <w:color w:val="000000" w:themeColor="text1"/>
              <w:sz w:val="16"/>
              <w:szCs w:val="16"/>
              <w14:textFill>
                <w14:solidFill>
                  <w14:schemeClr w14:val="tx1">
                    <w14:lumMod w14:val="75000"/>
                    <w14:lumOff w14:val="25000"/>
                    <w14:lumOff w14:val="35000"/>
                    <w14:lumMod w14:val="65000"/>
                  </w14:schemeClr>
                </w14:solidFill>
              </w14:textFill>
            </w:rPr>
            <w:t>AVALIAÇÃO EXTERNA DO</w:t>
          </w:r>
        </w:p>
        <w:p w14:paraId="256C38F9" w14:textId="77777777" w:rsidR="0094782E" w:rsidRPr="009A13AF" w:rsidRDefault="0094782E" w:rsidP="00C33030">
          <w:pPr>
            <w:pStyle w:val="Rodap"/>
            <w:tabs>
              <w:tab w:val="clear" w:pos="4680"/>
            </w:tabs>
            <w:spacing w:after="0"/>
            <w:ind w:right="-384"/>
            <w:jc w:val="left"/>
            <w:rPr>
              <w:b/>
              <w:color w:val="000000" w:themeColor="text1"/>
              <w:sz w:val="16"/>
              <w:szCs w:val="16"/>
              <w14:textFill>
                <w14:solidFill>
                  <w14:schemeClr w14:val="tx1">
                    <w14:lumMod w14:val="75000"/>
                    <w14:lumOff w14:val="25000"/>
                    <w14:lumOff w14:val="35000"/>
                    <w14:lumMod w14:val="65000"/>
                  </w14:schemeClr>
                </w14:solidFill>
              </w14:textFill>
            </w:rPr>
          </w:pPr>
          <w:r w:rsidRPr="009A13AF">
            <w:rPr>
              <w:b/>
              <w:color w:val="000000" w:themeColor="text1"/>
              <w:sz w:val="16"/>
              <w:szCs w:val="16"/>
              <w14:textFill>
                <w14:solidFill>
                  <w14:schemeClr w14:val="tx1">
                    <w14:lumMod w14:val="75000"/>
                    <w14:lumOff w14:val="25000"/>
                    <w14:lumOff w14:val="35000"/>
                    <w14:lumMod w14:val="65000"/>
                  </w14:schemeClr>
                </w14:solidFill>
              </w14:textFill>
            </w:rPr>
            <w:t>PROGRAMA DE APOIO AO ARRENDAMENTO</w:t>
          </w:r>
        </w:p>
        <w:p w14:paraId="43D27AA7" w14:textId="77777777" w:rsidR="0094782E" w:rsidRDefault="0094782E" w:rsidP="00C33030">
          <w:pPr>
            <w:pStyle w:val="Cabealho"/>
            <w:jc w:val="left"/>
            <w:rPr>
              <w:color w:val="595959" w:themeColor="text1" w:themeTint="A6"/>
              <w:lang w:eastAsia="en-GB"/>
            </w:rPr>
          </w:pPr>
          <w:r w:rsidRPr="009A13AF">
            <w:rPr>
              <w:b/>
              <w:color w:val="595959" w:themeColor="text1" w:themeTint="A6"/>
              <w:sz w:val="16"/>
              <w:szCs w:val="16"/>
            </w:rPr>
            <w:t>2021-2024</w:t>
          </w:r>
          <w:r w:rsidRPr="009A13AF" w:rsidDel="00887917">
            <w:rPr>
              <w:color w:val="595959" w:themeColor="text1" w:themeTint="A6"/>
              <w:lang w:eastAsia="en-GB"/>
            </w:rPr>
            <w:t xml:space="preserve"> </w:t>
          </w:r>
        </w:p>
        <w:p w14:paraId="7CB83C78" w14:textId="2ABB996B" w:rsidR="0094782E" w:rsidRDefault="00ED127E" w:rsidP="00C33030">
          <w:pPr>
            <w:pStyle w:val="Rodap"/>
            <w:tabs>
              <w:tab w:val="clear" w:pos="4680"/>
            </w:tabs>
            <w:spacing w:after="0"/>
            <w:ind w:right="-384"/>
            <w:jc w:val="left"/>
          </w:pPr>
          <w:r w:rsidRPr="00374921">
            <w:rPr>
              <w:b/>
              <w:color w:val="000000" w:themeColor="text1"/>
              <w:sz w:val="16"/>
              <w:szCs w:val="16"/>
              <w14:textFill>
                <w14:solidFill>
                  <w14:schemeClr w14:val="tx1">
                    <w14:lumMod w14:val="75000"/>
                    <w14:lumOff w14:val="25000"/>
                    <w14:lumOff w14:val="35000"/>
                    <w14:lumMod w14:val="65000"/>
                  </w14:schemeClr>
                </w14:solidFill>
              </w14:textFill>
            </w:rPr>
            <w:t xml:space="preserve">RELATÓRIO </w:t>
          </w:r>
          <w:r>
            <w:rPr>
              <w:b/>
              <w:color w:val="000000" w:themeColor="text1"/>
              <w:sz w:val="16"/>
              <w:szCs w:val="16"/>
              <w14:textFill>
                <w14:solidFill>
                  <w14:schemeClr w14:val="tx1">
                    <w14:lumMod w14:val="75000"/>
                    <w14:lumOff w14:val="25000"/>
                    <w14:lumOff w14:val="35000"/>
                    <w14:lumMod w14:val="65000"/>
                  </w14:schemeClr>
                </w14:solidFill>
              </w14:textFill>
            </w:rPr>
            <w:t>FINAL</w:t>
          </w:r>
          <w:r w:rsidR="00913B7E">
            <w:rPr>
              <w:b/>
              <w:color w:val="000000" w:themeColor="text1"/>
              <w:sz w:val="16"/>
              <w:szCs w:val="16"/>
              <w14:textFill>
                <w14:solidFill>
                  <w14:schemeClr w14:val="tx1">
                    <w14:lumMod w14:val="75000"/>
                    <w14:lumOff w14:val="25000"/>
                    <w14:lumOff w14:val="35000"/>
                    <w14:lumMod w14:val="65000"/>
                  </w14:schemeClr>
                </w14:solidFill>
              </w14:textFill>
            </w:rPr>
            <w:t xml:space="preserve"> - ANEXOS</w:t>
          </w:r>
        </w:p>
      </w:tc>
      <w:tc>
        <w:tcPr>
          <w:tcW w:w="2972" w:type="dxa"/>
          <w:vAlign w:val="center"/>
        </w:tcPr>
        <w:p w14:paraId="42F4C5B3" w14:textId="77777777" w:rsidR="0094782E" w:rsidRDefault="0094782E" w:rsidP="00C33030">
          <w:pPr>
            <w:pStyle w:val="Cabealho"/>
            <w:jc w:val="center"/>
          </w:pPr>
        </w:p>
      </w:tc>
      <w:tc>
        <w:tcPr>
          <w:tcW w:w="1896" w:type="dxa"/>
          <w:vAlign w:val="center"/>
        </w:tcPr>
        <w:p w14:paraId="4351327A" w14:textId="77777777" w:rsidR="0094782E" w:rsidRDefault="0094782E" w:rsidP="00C33030">
          <w:pPr>
            <w:pStyle w:val="Cabealho"/>
            <w:jc w:val="right"/>
          </w:pPr>
          <w:r w:rsidRPr="006B62EA">
            <w:rPr>
              <w:noProof/>
              <w:color w:val="262626" w:themeColor="text1" w:themeTint="D9"/>
              <w:lang w:val="en-GB" w:eastAsia="en-GB"/>
            </w:rPr>
            <w:drawing>
              <wp:inline distT="0" distB="0" distL="0" distR="0" wp14:anchorId="520F8D21" wp14:editId="39A5FF95">
                <wp:extent cx="1066800" cy="363220"/>
                <wp:effectExtent l="0" t="0" r="0" b="0"/>
                <wp:docPr id="823028072" name="Imagem 4" descr="Uma imagem com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4" descr="Uma imagem com text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800" cy="363220"/>
                        </a:xfrm>
                        <a:prstGeom prst="rect">
                          <a:avLst/>
                        </a:prstGeom>
                        <a:noFill/>
                      </pic:spPr>
                    </pic:pic>
                  </a:graphicData>
                </a:graphic>
              </wp:inline>
            </w:drawing>
          </w:r>
        </w:p>
      </w:tc>
    </w:tr>
  </w:tbl>
  <w:p w14:paraId="301E26CD" w14:textId="77777777" w:rsidR="0094782E" w:rsidRPr="00C03CAA" w:rsidRDefault="0094782E" w:rsidP="00F15CB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28BF5" w14:textId="77777777" w:rsidR="0094782E" w:rsidRDefault="0094782E" w:rsidP="00FE13E1">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3D805" w14:textId="77777777" w:rsidR="0094782E" w:rsidRDefault="0094782E" w:rsidP="009249BA"/>
  <w:tbl>
    <w:tblPr>
      <w:tblStyle w:val="TabelacomGrelha"/>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1"/>
      <w:gridCol w:w="2972"/>
      <w:gridCol w:w="1896"/>
    </w:tblGrid>
    <w:tr w:rsidR="00C12B82" w14:paraId="62226A28" w14:textId="77777777" w:rsidTr="00C33030">
      <w:tc>
        <w:tcPr>
          <w:tcW w:w="3921" w:type="dxa"/>
          <w:vAlign w:val="center"/>
        </w:tcPr>
        <w:p w14:paraId="60230811" w14:textId="77777777" w:rsidR="0094782E" w:rsidRPr="009A13AF" w:rsidRDefault="0094782E" w:rsidP="00C33030">
          <w:pPr>
            <w:pStyle w:val="Rodap"/>
            <w:spacing w:before="240" w:after="0"/>
            <w:jc w:val="left"/>
            <w:rPr>
              <w:color w:val="000000" w:themeColor="text1"/>
              <w:sz w:val="16"/>
              <w:szCs w:val="16"/>
              <w14:textFill>
                <w14:solidFill>
                  <w14:schemeClr w14:val="tx1">
                    <w14:lumMod w14:val="75000"/>
                    <w14:lumOff w14:val="25000"/>
                    <w14:lumOff w14:val="35000"/>
                    <w14:lumMod w14:val="65000"/>
                  </w14:schemeClr>
                </w14:solidFill>
              </w14:textFill>
            </w:rPr>
          </w:pPr>
          <w:r w:rsidRPr="009A13AF">
            <w:rPr>
              <w:color w:val="000000" w:themeColor="text1"/>
              <w:sz w:val="16"/>
              <w:szCs w:val="16"/>
              <w14:textFill>
                <w14:solidFill>
                  <w14:schemeClr w14:val="tx1">
                    <w14:lumMod w14:val="75000"/>
                    <w14:lumOff w14:val="25000"/>
                    <w14:lumOff w14:val="35000"/>
                    <w14:lumMod w14:val="65000"/>
                  </w14:schemeClr>
                </w14:solidFill>
              </w14:textFill>
            </w:rPr>
            <w:t>AVALIAÇÃO EXTERNA DO</w:t>
          </w:r>
        </w:p>
        <w:p w14:paraId="3AF95343" w14:textId="77777777" w:rsidR="0094782E" w:rsidRPr="009A13AF" w:rsidRDefault="0094782E" w:rsidP="009A13AF">
          <w:pPr>
            <w:pStyle w:val="Rodap"/>
            <w:tabs>
              <w:tab w:val="clear" w:pos="4680"/>
            </w:tabs>
            <w:spacing w:after="0"/>
            <w:ind w:right="-384"/>
            <w:jc w:val="left"/>
            <w:rPr>
              <w:b/>
              <w:color w:val="000000" w:themeColor="text1"/>
              <w:sz w:val="16"/>
              <w:szCs w:val="16"/>
              <w14:textFill>
                <w14:solidFill>
                  <w14:schemeClr w14:val="tx1">
                    <w14:lumMod w14:val="75000"/>
                    <w14:lumOff w14:val="25000"/>
                    <w14:lumOff w14:val="35000"/>
                    <w14:lumMod w14:val="65000"/>
                  </w14:schemeClr>
                </w14:solidFill>
              </w14:textFill>
            </w:rPr>
          </w:pPr>
          <w:r w:rsidRPr="009A13AF">
            <w:rPr>
              <w:b/>
              <w:color w:val="000000" w:themeColor="text1"/>
              <w:sz w:val="16"/>
              <w:szCs w:val="16"/>
              <w14:textFill>
                <w14:solidFill>
                  <w14:schemeClr w14:val="tx1">
                    <w14:lumMod w14:val="75000"/>
                    <w14:lumOff w14:val="25000"/>
                    <w14:lumOff w14:val="35000"/>
                    <w14:lumMod w14:val="65000"/>
                  </w14:schemeClr>
                </w14:solidFill>
              </w14:textFill>
            </w:rPr>
            <w:t>PROGRAMA DE APOIO AO ARRENDAMENTO</w:t>
          </w:r>
        </w:p>
        <w:p w14:paraId="09FBF813" w14:textId="77777777" w:rsidR="0094782E" w:rsidRDefault="0094782E" w:rsidP="0049606F">
          <w:pPr>
            <w:pStyle w:val="Cabealho"/>
            <w:jc w:val="left"/>
            <w:rPr>
              <w:color w:val="595959" w:themeColor="text1" w:themeTint="A6"/>
              <w:lang w:eastAsia="en-GB"/>
            </w:rPr>
          </w:pPr>
          <w:r w:rsidRPr="009A13AF">
            <w:rPr>
              <w:b/>
              <w:color w:val="595959" w:themeColor="text1" w:themeTint="A6"/>
              <w:sz w:val="16"/>
              <w:szCs w:val="16"/>
            </w:rPr>
            <w:t>2021-2024</w:t>
          </w:r>
          <w:r w:rsidRPr="009A13AF" w:rsidDel="00887917">
            <w:rPr>
              <w:color w:val="595959" w:themeColor="text1" w:themeTint="A6"/>
              <w:lang w:eastAsia="en-GB"/>
            </w:rPr>
            <w:t xml:space="preserve"> </w:t>
          </w:r>
        </w:p>
        <w:p w14:paraId="2268B65D" w14:textId="6B6F0463" w:rsidR="0094782E" w:rsidRDefault="0094782E" w:rsidP="00374921">
          <w:pPr>
            <w:pStyle w:val="Rodap"/>
            <w:tabs>
              <w:tab w:val="clear" w:pos="4680"/>
            </w:tabs>
            <w:spacing w:after="0"/>
            <w:ind w:right="-384"/>
            <w:jc w:val="left"/>
          </w:pPr>
          <w:r w:rsidRPr="00374921">
            <w:rPr>
              <w:b/>
              <w:color w:val="000000" w:themeColor="text1"/>
              <w:sz w:val="16"/>
              <w:szCs w:val="16"/>
              <w14:textFill>
                <w14:solidFill>
                  <w14:schemeClr w14:val="tx1">
                    <w14:lumMod w14:val="75000"/>
                    <w14:lumOff w14:val="25000"/>
                    <w14:lumOff w14:val="35000"/>
                    <w14:lumMod w14:val="65000"/>
                  </w14:schemeClr>
                </w14:solidFill>
              </w14:textFill>
            </w:rPr>
            <w:t xml:space="preserve">RELATÓRIO </w:t>
          </w:r>
          <w:r w:rsidR="00ED127E">
            <w:rPr>
              <w:b/>
              <w:color w:val="000000" w:themeColor="text1"/>
              <w:sz w:val="16"/>
              <w:szCs w:val="16"/>
              <w14:textFill>
                <w14:solidFill>
                  <w14:schemeClr w14:val="tx1">
                    <w14:lumMod w14:val="75000"/>
                    <w14:lumOff w14:val="25000"/>
                    <w14:lumOff w14:val="35000"/>
                    <w14:lumMod w14:val="65000"/>
                  </w14:schemeClr>
                </w14:solidFill>
              </w14:textFill>
            </w:rPr>
            <w:t>FINAL</w:t>
          </w:r>
          <w:r w:rsidR="00DB1B27">
            <w:rPr>
              <w:b/>
              <w:color w:val="000000" w:themeColor="text1"/>
              <w:sz w:val="16"/>
              <w:szCs w:val="16"/>
              <w14:textFill>
                <w14:solidFill>
                  <w14:schemeClr w14:val="tx1">
                    <w14:lumMod w14:val="75000"/>
                    <w14:lumOff w14:val="25000"/>
                    <w14:lumOff w14:val="35000"/>
                    <w14:lumMod w14:val="65000"/>
                  </w14:schemeClr>
                </w14:solidFill>
              </w14:textFill>
            </w:rPr>
            <w:t xml:space="preserve"> - ANEXOS</w:t>
          </w:r>
        </w:p>
      </w:tc>
      <w:tc>
        <w:tcPr>
          <w:tcW w:w="2972" w:type="dxa"/>
          <w:vAlign w:val="center"/>
        </w:tcPr>
        <w:p w14:paraId="2628CFE0" w14:textId="77777777" w:rsidR="0094782E" w:rsidRDefault="0094782E" w:rsidP="0049606F">
          <w:pPr>
            <w:pStyle w:val="Cabealho"/>
            <w:jc w:val="center"/>
          </w:pPr>
        </w:p>
      </w:tc>
      <w:tc>
        <w:tcPr>
          <w:tcW w:w="1896" w:type="dxa"/>
          <w:vAlign w:val="center"/>
        </w:tcPr>
        <w:p w14:paraId="06BB7FCC" w14:textId="77777777" w:rsidR="0094782E" w:rsidRDefault="0094782E" w:rsidP="0049606F">
          <w:pPr>
            <w:pStyle w:val="Cabealho"/>
            <w:jc w:val="right"/>
          </w:pPr>
          <w:r w:rsidRPr="006B62EA">
            <w:rPr>
              <w:noProof/>
              <w:color w:val="262626" w:themeColor="text1" w:themeTint="D9"/>
              <w:lang w:val="en-GB" w:eastAsia="en-GB"/>
            </w:rPr>
            <w:drawing>
              <wp:inline distT="0" distB="0" distL="0" distR="0" wp14:anchorId="27C2B642" wp14:editId="73D6B7D9">
                <wp:extent cx="1066800" cy="363220"/>
                <wp:effectExtent l="0" t="0" r="0" b="0"/>
                <wp:docPr id="1535057659" name="Imagem 4" descr="Uma imagem com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4" descr="Uma imagem com text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800" cy="363220"/>
                        </a:xfrm>
                        <a:prstGeom prst="rect">
                          <a:avLst/>
                        </a:prstGeom>
                        <a:noFill/>
                      </pic:spPr>
                    </pic:pic>
                  </a:graphicData>
                </a:graphic>
              </wp:inline>
            </w:drawing>
          </w:r>
        </w:p>
      </w:tc>
    </w:tr>
  </w:tbl>
  <w:p w14:paraId="5D4F7172" w14:textId="77777777" w:rsidR="0094782E" w:rsidRDefault="0094782E" w:rsidP="00FE13E1">
    <w:pPr>
      <w:pStyle w:val="Cabealho"/>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E3BE7" w14:textId="77777777" w:rsidR="0094782E" w:rsidRDefault="0094782E" w:rsidP="00B95D85">
    <w:pPr>
      <w:spacing w:after="0"/>
    </w:pPr>
  </w:p>
  <w:tbl>
    <w:tblPr>
      <w:tblStyle w:val="TabelacomGrelha"/>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1"/>
      <w:gridCol w:w="2972"/>
      <w:gridCol w:w="1896"/>
    </w:tblGrid>
    <w:tr w:rsidR="0094782E" w14:paraId="56C06235" w14:textId="77777777">
      <w:tc>
        <w:tcPr>
          <w:tcW w:w="3921" w:type="dxa"/>
          <w:vAlign w:val="center"/>
        </w:tcPr>
        <w:p w14:paraId="504CDF7D" w14:textId="77777777" w:rsidR="0094782E" w:rsidRPr="009A13AF" w:rsidRDefault="0094782E" w:rsidP="00B95D85">
          <w:pPr>
            <w:pStyle w:val="Rodap"/>
            <w:spacing w:before="240" w:after="0"/>
            <w:jc w:val="left"/>
            <w:rPr>
              <w:color w:val="000000" w:themeColor="text1"/>
              <w:sz w:val="16"/>
              <w:szCs w:val="16"/>
              <w14:textFill>
                <w14:solidFill>
                  <w14:schemeClr w14:val="tx1">
                    <w14:lumMod w14:val="75000"/>
                    <w14:lumOff w14:val="25000"/>
                    <w14:lumOff w14:val="35000"/>
                    <w14:lumMod w14:val="65000"/>
                  </w14:schemeClr>
                </w14:solidFill>
              </w14:textFill>
            </w:rPr>
          </w:pPr>
          <w:r w:rsidRPr="009A13AF">
            <w:rPr>
              <w:color w:val="000000" w:themeColor="text1"/>
              <w:sz w:val="16"/>
              <w:szCs w:val="16"/>
              <w14:textFill>
                <w14:solidFill>
                  <w14:schemeClr w14:val="tx1">
                    <w14:lumMod w14:val="75000"/>
                    <w14:lumOff w14:val="25000"/>
                    <w14:lumOff w14:val="35000"/>
                    <w14:lumMod w14:val="65000"/>
                  </w14:schemeClr>
                </w14:solidFill>
              </w14:textFill>
            </w:rPr>
            <w:t>AVALIAÇÃO EXTERNA DO</w:t>
          </w:r>
        </w:p>
        <w:p w14:paraId="30269EB2" w14:textId="77777777" w:rsidR="0094782E" w:rsidRPr="009A13AF" w:rsidRDefault="0094782E" w:rsidP="00B95D85">
          <w:pPr>
            <w:pStyle w:val="Rodap"/>
            <w:tabs>
              <w:tab w:val="clear" w:pos="4680"/>
            </w:tabs>
            <w:spacing w:after="0"/>
            <w:ind w:right="-384"/>
            <w:jc w:val="left"/>
            <w:rPr>
              <w:b/>
              <w:color w:val="000000" w:themeColor="text1"/>
              <w:sz w:val="16"/>
              <w:szCs w:val="16"/>
              <w14:textFill>
                <w14:solidFill>
                  <w14:schemeClr w14:val="tx1">
                    <w14:lumMod w14:val="75000"/>
                    <w14:lumOff w14:val="25000"/>
                    <w14:lumOff w14:val="35000"/>
                    <w14:lumMod w14:val="65000"/>
                  </w14:schemeClr>
                </w14:solidFill>
              </w14:textFill>
            </w:rPr>
          </w:pPr>
          <w:r w:rsidRPr="009A13AF">
            <w:rPr>
              <w:b/>
              <w:color w:val="000000" w:themeColor="text1"/>
              <w:sz w:val="16"/>
              <w:szCs w:val="16"/>
              <w14:textFill>
                <w14:solidFill>
                  <w14:schemeClr w14:val="tx1">
                    <w14:lumMod w14:val="75000"/>
                    <w14:lumOff w14:val="25000"/>
                    <w14:lumOff w14:val="35000"/>
                    <w14:lumMod w14:val="65000"/>
                  </w14:schemeClr>
                </w14:solidFill>
              </w14:textFill>
            </w:rPr>
            <w:t>PROGRAMA DE APOIO AO ARRENDAMENTO</w:t>
          </w:r>
        </w:p>
        <w:p w14:paraId="54A2D5CD" w14:textId="77777777" w:rsidR="0094782E" w:rsidRDefault="0094782E" w:rsidP="00B95D85">
          <w:pPr>
            <w:pStyle w:val="Cabealho"/>
            <w:jc w:val="left"/>
            <w:rPr>
              <w:color w:val="595959" w:themeColor="text1" w:themeTint="A6"/>
              <w:lang w:eastAsia="en-GB"/>
            </w:rPr>
          </w:pPr>
          <w:r w:rsidRPr="009A13AF">
            <w:rPr>
              <w:b/>
              <w:color w:val="595959" w:themeColor="text1" w:themeTint="A6"/>
              <w:sz w:val="16"/>
              <w:szCs w:val="16"/>
            </w:rPr>
            <w:t>2021-2024</w:t>
          </w:r>
          <w:r w:rsidRPr="009A13AF" w:rsidDel="00887917">
            <w:rPr>
              <w:color w:val="595959" w:themeColor="text1" w:themeTint="A6"/>
              <w:lang w:eastAsia="en-GB"/>
            </w:rPr>
            <w:t xml:space="preserve"> </w:t>
          </w:r>
        </w:p>
        <w:p w14:paraId="05F0E9BA" w14:textId="77777777" w:rsidR="0094782E" w:rsidRDefault="0094782E" w:rsidP="00B95D85">
          <w:pPr>
            <w:pStyle w:val="Rodap"/>
            <w:tabs>
              <w:tab w:val="clear" w:pos="4680"/>
            </w:tabs>
            <w:spacing w:after="0"/>
            <w:ind w:right="-384"/>
            <w:jc w:val="left"/>
          </w:pPr>
          <w:r w:rsidRPr="00374921">
            <w:rPr>
              <w:b/>
              <w:color w:val="000000" w:themeColor="text1"/>
              <w:sz w:val="16"/>
              <w:szCs w:val="16"/>
              <w14:textFill>
                <w14:solidFill>
                  <w14:schemeClr w14:val="tx1">
                    <w14:lumMod w14:val="75000"/>
                    <w14:lumOff w14:val="25000"/>
                    <w14:lumOff w14:val="35000"/>
                    <w14:lumMod w14:val="65000"/>
                  </w14:schemeClr>
                </w14:solidFill>
              </w14:textFill>
            </w:rPr>
            <w:t>RELATÓRIO PRELIMINAR</w:t>
          </w:r>
        </w:p>
      </w:tc>
      <w:tc>
        <w:tcPr>
          <w:tcW w:w="2972" w:type="dxa"/>
          <w:vAlign w:val="center"/>
        </w:tcPr>
        <w:p w14:paraId="0643264B" w14:textId="77777777" w:rsidR="0094782E" w:rsidRDefault="0094782E" w:rsidP="00B95D85">
          <w:pPr>
            <w:pStyle w:val="Cabealho"/>
            <w:jc w:val="center"/>
          </w:pPr>
        </w:p>
      </w:tc>
      <w:tc>
        <w:tcPr>
          <w:tcW w:w="1896" w:type="dxa"/>
          <w:vAlign w:val="center"/>
        </w:tcPr>
        <w:p w14:paraId="5920B4AE" w14:textId="77777777" w:rsidR="0094782E" w:rsidRDefault="0094782E" w:rsidP="00B95D85">
          <w:pPr>
            <w:pStyle w:val="Cabealho"/>
            <w:jc w:val="right"/>
          </w:pPr>
          <w:r w:rsidRPr="006B62EA">
            <w:rPr>
              <w:noProof/>
              <w:color w:val="262626" w:themeColor="text1" w:themeTint="D9"/>
              <w:lang w:val="en-GB" w:eastAsia="en-GB"/>
            </w:rPr>
            <w:drawing>
              <wp:inline distT="0" distB="0" distL="0" distR="0" wp14:anchorId="5D4DFF46" wp14:editId="1446FC38">
                <wp:extent cx="1066800" cy="363220"/>
                <wp:effectExtent l="0" t="0" r="0" b="0"/>
                <wp:docPr id="55010169" name="Imagem 4" descr="Uma imagem com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4" descr="Uma imagem com text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800" cy="363220"/>
                        </a:xfrm>
                        <a:prstGeom prst="rect">
                          <a:avLst/>
                        </a:prstGeom>
                        <a:noFill/>
                      </pic:spPr>
                    </pic:pic>
                  </a:graphicData>
                </a:graphic>
              </wp:inline>
            </w:drawing>
          </w:r>
        </w:p>
      </w:tc>
    </w:tr>
  </w:tbl>
  <w:p w14:paraId="2D8473C8" w14:textId="77777777" w:rsidR="0094782E" w:rsidRDefault="0094782E" w:rsidP="00B95D85">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568C3" w14:textId="77777777" w:rsidR="0094782E" w:rsidRDefault="0094782E" w:rsidP="00B95D85">
    <w:pPr>
      <w:spacing w:after="0"/>
    </w:pPr>
  </w:p>
  <w:tbl>
    <w:tblPr>
      <w:tblStyle w:val="TabelacomGrelha"/>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1"/>
      <w:gridCol w:w="2972"/>
      <w:gridCol w:w="1896"/>
    </w:tblGrid>
    <w:tr w:rsidR="0043286F" w14:paraId="12AC2291" w14:textId="77777777">
      <w:tc>
        <w:tcPr>
          <w:tcW w:w="3921" w:type="dxa"/>
          <w:vAlign w:val="center"/>
        </w:tcPr>
        <w:p w14:paraId="6860E877" w14:textId="77777777" w:rsidR="0094782E" w:rsidRPr="009A13AF" w:rsidRDefault="0094782E" w:rsidP="00B95D85">
          <w:pPr>
            <w:pStyle w:val="Rodap"/>
            <w:spacing w:before="240" w:after="0"/>
            <w:jc w:val="left"/>
            <w:rPr>
              <w:color w:val="000000" w:themeColor="text1"/>
              <w:sz w:val="16"/>
              <w:szCs w:val="16"/>
              <w14:textFill>
                <w14:solidFill>
                  <w14:schemeClr w14:val="tx1">
                    <w14:lumMod w14:val="75000"/>
                    <w14:lumOff w14:val="25000"/>
                    <w14:lumOff w14:val="35000"/>
                    <w14:lumMod w14:val="65000"/>
                  </w14:schemeClr>
                </w14:solidFill>
              </w14:textFill>
            </w:rPr>
          </w:pPr>
          <w:r w:rsidRPr="009A13AF">
            <w:rPr>
              <w:color w:val="000000" w:themeColor="text1"/>
              <w:sz w:val="16"/>
              <w:szCs w:val="16"/>
              <w14:textFill>
                <w14:solidFill>
                  <w14:schemeClr w14:val="tx1">
                    <w14:lumMod w14:val="75000"/>
                    <w14:lumOff w14:val="25000"/>
                    <w14:lumOff w14:val="35000"/>
                    <w14:lumMod w14:val="65000"/>
                  </w14:schemeClr>
                </w14:solidFill>
              </w14:textFill>
            </w:rPr>
            <w:t>AVALIAÇÃO EXTERNA DO</w:t>
          </w:r>
        </w:p>
        <w:p w14:paraId="68C2FF29" w14:textId="77777777" w:rsidR="0094782E" w:rsidRPr="009A13AF" w:rsidRDefault="0094782E" w:rsidP="00B95D85">
          <w:pPr>
            <w:pStyle w:val="Rodap"/>
            <w:tabs>
              <w:tab w:val="clear" w:pos="4680"/>
            </w:tabs>
            <w:spacing w:after="0"/>
            <w:ind w:right="-384"/>
            <w:jc w:val="left"/>
            <w:rPr>
              <w:b/>
              <w:color w:val="000000" w:themeColor="text1"/>
              <w:sz w:val="16"/>
              <w:szCs w:val="16"/>
              <w14:textFill>
                <w14:solidFill>
                  <w14:schemeClr w14:val="tx1">
                    <w14:lumMod w14:val="75000"/>
                    <w14:lumOff w14:val="25000"/>
                    <w14:lumOff w14:val="35000"/>
                    <w14:lumMod w14:val="65000"/>
                  </w14:schemeClr>
                </w14:solidFill>
              </w14:textFill>
            </w:rPr>
          </w:pPr>
          <w:r w:rsidRPr="009A13AF">
            <w:rPr>
              <w:b/>
              <w:color w:val="000000" w:themeColor="text1"/>
              <w:sz w:val="16"/>
              <w:szCs w:val="16"/>
              <w14:textFill>
                <w14:solidFill>
                  <w14:schemeClr w14:val="tx1">
                    <w14:lumMod w14:val="75000"/>
                    <w14:lumOff w14:val="25000"/>
                    <w14:lumOff w14:val="35000"/>
                    <w14:lumMod w14:val="65000"/>
                  </w14:schemeClr>
                </w14:solidFill>
              </w14:textFill>
            </w:rPr>
            <w:t>PROGRAMA DE APOIO AO ARRENDAMENTO</w:t>
          </w:r>
        </w:p>
        <w:p w14:paraId="1BC3B13F" w14:textId="77777777" w:rsidR="0094782E" w:rsidRDefault="0094782E" w:rsidP="00B95D85">
          <w:pPr>
            <w:pStyle w:val="Cabealho"/>
            <w:jc w:val="left"/>
            <w:rPr>
              <w:color w:val="595959" w:themeColor="text1" w:themeTint="A6"/>
              <w:lang w:eastAsia="en-GB"/>
            </w:rPr>
          </w:pPr>
          <w:r w:rsidRPr="009A13AF">
            <w:rPr>
              <w:b/>
              <w:color w:val="595959" w:themeColor="text1" w:themeTint="A6"/>
              <w:sz w:val="16"/>
              <w:szCs w:val="16"/>
            </w:rPr>
            <w:t>2021-2024</w:t>
          </w:r>
          <w:r w:rsidRPr="009A13AF" w:rsidDel="00887917">
            <w:rPr>
              <w:color w:val="595959" w:themeColor="text1" w:themeTint="A6"/>
              <w:lang w:eastAsia="en-GB"/>
            </w:rPr>
            <w:t xml:space="preserve"> </w:t>
          </w:r>
        </w:p>
        <w:p w14:paraId="3D738033" w14:textId="30C9DBB0" w:rsidR="0094782E" w:rsidRDefault="00ED127E" w:rsidP="00B95D85">
          <w:pPr>
            <w:pStyle w:val="Rodap"/>
            <w:tabs>
              <w:tab w:val="clear" w:pos="4680"/>
            </w:tabs>
            <w:spacing w:after="0"/>
            <w:ind w:right="-384"/>
            <w:jc w:val="left"/>
          </w:pPr>
          <w:r w:rsidRPr="00374921">
            <w:rPr>
              <w:b/>
              <w:color w:val="000000" w:themeColor="text1"/>
              <w:sz w:val="16"/>
              <w:szCs w:val="16"/>
              <w14:textFill>
                <w14:solidFill>
                  <w14:schemeClr w14:val="tx1">
                    <w14:lumMod w14:val="75000"/>
                    <w14:lumOff w14:val="25000"/>
                    <w14:lumOff w14:val="35000"/>
                    <w14:lumMod w14:val="65000"/>
                  </w14:schemeClr>
                </w14:solidFill>
              </w14:textFill>
            </w:rPr>
            <w:t xml:space="preserve">RELATÓRIO </w:t>
          </w:r>
          <w:r>
            <w:rPr>
              <w:b/>
              <w:color w:val="000000" w:themeColor="text1"/>
              <w:sz w:val="16"/>
              <w:szCs w:val="16"/>
              <w14:textFill>
                <w14:solidFill>
                  <w14:schemeClr w14:val="tx1">
                    <w14:lumMod w14:val="75000"/>
                    <w14:lumOff w14:val="25000"/>
                    <w14:lumOff w14:val="35000"/>
                    <w14:lumMod w14:val="65000"/>
                  </w14:schemeClr>
                </w14:solidFill>
              </w14:textFill>
            </w:rPr>
            <w:t>FINAL</w:t>
          </w:r>
        </w:p>
      </w:tc>
      <w:tc>
        <w:tcPr>
          <w:tcW w:w="2972" w:type="dxa"/>
          <w:vAlign w:val="center"/>
        </w:tcPr>
        <w:p w14:paraId="1309F4DB" w14:textId="77777777" w:rsidR="0094782E" w:rsidRDefault="0094782E" w:rsidP="00B95D85">
          <w:pPr>
            <w:pStyle w:val="Cabealho"/>
            <w:jc w:val="center"/>
          </w:pPr>
        </w:p>
      </w:tc>
      <w:tc>
        <w:tcPr>
          <w:tcW w:w="1896" w:type="dxa"/>
          <w:vAlign w:val="center"/>
        </w:tcPr>
        <w:p w14:paraId="00031E40" w14:textId="77777777" w:rsidR="0094782E" w:rsidRDefault="0094782E" w:rsidP="00B95D85">
          <w:pPr>
            <w:pStyle w:val="Cabealho"/>
            <w:jc w:val="right"/>
          </w:pPr>
          <w:r w:rsidRPr="006B62EA">
            <w:rPr>
              <w:noProof/>
              <w:color w:val="262626" w:themeColor="text1" w:themeTint="D9"/>
              <w:lang w:val="en-GB" w:eastAsia="en-GB"/>
            </w:rPr>
            <w:drawing>
              <wp:inline distT="0" distB="0" distL="0" distR="0" wp14:anchorId="31E60E85" wp14:editId="61C7D636">
                <wp:extent cx="1066800" cy="363220"/>
                <wp:effectExtent l="0" t="0" r="0" b="0"/>
                <wp:docPr id="2013883382" name="Imagem 4" descr="Uma imagem com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4" descr="Uma imagem com text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800" cy="363220"/>
                        </a:xfrm>
                        <a:prstGeom prst="rect">
                          <a:avLst/>
                        </a:prstGeom>
                        <a:noFill/>
                      </pic:spPr>
                    </pic:pic>
                  </a:graphicData>
                </a:graphic>
              </wp:inline>
            </w:drawing>
          </w:r>
        </w:p>
      </w:tc>
    </w:tr>
  </w:tbl>
  <w:p w14:paraId="70B6D9AF" w14:textId="77777777" w:rsidR="0094782E" w:rsidRDefault="0094782E">
    <w:pPr>
      <w:pStyle w:val="Cabealh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3DA57" w14:textId="77777777" w:rsidR="0094782E" w:rsidRPr="00C60DF0" w:rsidRDefault="0094782E" w:rsidP="009249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07EEDEA"/>
    <w:lvl w:ilvl="0">
      <w:start w:val="1"/>
      <w:numFmt w:val="bullet"/>
      <w:pStyle w:val="Listacommarcas4"/>
      <w:lvlText w:val=""/>
      <w:lvlJc w:val="left"/>
      <w:pPr>
        <w:ind w:left="1440" w:hanging="360"/>
      </w:pPr>
      <w:rPr>
        <w:rFonts w:ascii="@Arial Unicode MS" w:hAnsi="@Arial Unicode MS" w:cs="@Arial Unicode MS" w:hint="default"/>
      </w:rPr>
    </w:lvl>
  </w:abstractNum>
  <w:abstractNum w:abstractNumId="1" w15:restartNumberingAfterBreak="0">
    <w:nsid w:val="004510AF"/>
    <w:multiLevelType w:val="hybridMultilevel"/>
    <w:tmpl w:val="817A865A"/>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00A730DC"/>
    <w:multiLevelType w:val="hybridMultilevel"/>
    <w:tmpl w:val="5EC6591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1AE1E84"/>
    <w:multiLevelType w:val="hybridMultilevel"/>
    <w:tmpl w:val="CEF2B6EE"/>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232DE5"/>
    <w:multiLevelType w:val="hybridMultilevel"/>
    <w:tmpl w:val="BA7CC67A"/>
    <w:lvl w:ilvl="0" w:tplc="0000000F">
      <w:start w:val="1"/>
      <w:numFmt w:val="lowerLetter"/>
      <w:lvlText w:val="%1)"/>
      <w:lvlJc w:val="left"/>
      <w:pPr>
        <w:tabs>
          <w:tab w:val="num" w:pos="360"/>
        </w:tabs>
        <w:ind w:left="360" w:hanging="360"/>
      </w:pPr>
    </w:lvl>
    <w:lvl w:ilvl="1" w:tplc="08160019">
      <w:start w:val="1"/>
      <w:numFmt w:val="lowerLetter"/>
      <w:lvlText w:val="%2."/>
      <w:lvlJc w:val="left"/>
      <w:pPr>
        <w:tabs>
          <w:tab w:val="num" w:pos="1440"/>
        </w:tabs>
        <w:ind w:left="1440" w:hanging="360"/>
      </w:p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5" w15:restartNumberingAfterBreak="0">
    <w:nsid w:val="02837AD1"/>
    <w:multiLevelType w:val="multilevel"/>
    <w:tmpl w:val="C9F656EA"/>
    <w:lvl w:ilvl="0">
      <w:start w:val="1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04F850A4"/>
    <w:multiLevelType w:val="hybridMultilevel"/>
    <w:tmpl w:val="EAB2347C"/>
    <w:lvl w:ilvl="0" w:tplc="3B908F60">
      <w:start w:val="1"/>
      <w:numFmt w:val="bullet"/>
      <w:lvlText w:val=""/>
      <w:lvlJc w:val="left"/>
      <w:pPr>
        <w:ind w:left="1080" w:hanging="360"/>
      </w:pPr>
      <w:rPr>
        <w:rFonts w:ascii="Wingdings" w:hAnsi="Wingdings" w:hint="default"/>
        <w:color w:val="C00000"/>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abstractNum w:abstractNumId="7" w15:restartNumberingAfterBreak="0">
    <w:nsid w:val="0754517F"/>
    <w:multiLevelType w:val="hybridMultilevel"/>
    <w:tmpl w:val="BA7CC67A"/>
    <w:lvl w:ilvl="0" w:tplc="0000000F">
      <w:start w:val="1"/>
      <w:numFmt w:val="lowerLetter"/>
      <w:lvlText w:val="%1)"/>
      <w:lvlJc w:val="left"/>
      <w:pPr>
        <w:tabs>
          <w:tab w:val="num" w:pos="360"/>
        </w:tabs>
        <w:ind w:left="360" w:hanging="360"/>
      </w:pPr>
    </w:lvl>
    <w:lvl w:ilvl="1" w:tplc="08160019">
      <w:start w:val="1"/>
      <w:numFmt w:val="lowerLetter"/>
      <w:lvlText w:val="%2."/>
      <w:lvlJc w:val="left"/>
      <w:pPr>
        <w:tabs>
          <w:tab w:val="num" w:pos="1440"/>
        </w:tabs>
        <w:ind w:left="1440" w:hanging="360"/>
      </w:p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8" w15:restartNumberingAfterBreak="0">
    <w:nsid w:val="076268E1"/>
    <w:multiLevelType w:val="hybridMultilevel"/>
    <w:tmpl w:val="A4CA8D12"/>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07E93152"/>
    <w:multiLevelType w:val="multilevel"/>
    <w:tmpl w:val="98D6F526"/>
    <w:lvl w:ilvl="0">
      <w:start w:val="8"/>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09827D5F"/>
    <w:multiLevelType w:val="hybridMultilevel"/>
    <w:tmpl w:val="CEF2B6EE"/>
    <w:lvl w:ilvl="0" w:tplc="0816000F">
      <w:start w:val="1"/>
      <w:numFmt w:val="decimal"/>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0E964BCC"/>
    <w:multiLevelType w:val="multilevel"/>
    <w:tmpl w:val="A6B051FE"/>
    <w:lvl w:ilvl="0">
      <w:start w:val="5"/>
      <w:numFmt w:val="lowerRoman"/>
      <w:lvlText w:val="%1."/>
      <w:lvlJc w:val="right"/>
      <w:pPr>
        <w:tabs>
          <w:tab w:val="num" w:pos="720"/>
        </w:tabs>
        <w:ind w:left="720" w:hanging="360"/>
      </w:pPr>
    </w:lvl>
    <w:lvl w:ilvl="1">
      <w:start w:val="1"/>
      <w:numFmt w:val="decimal"/>
      <w:lvlText w:val="%2)"/>
      <w:lvlJc w:val="left"/>
      <w:pPr>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0FEE61D0"/>
    <w:multiLevelType w:val="multilevel"/>
    <w:tmpl w:val="2256AC2E"/>
    <w:lvl w:ilvl="0">
      <w:start w:val="1"/>
      <w:numFmt w:val="bullet"/>
      <w:lvlText w:val=""/>
      <w:lvlJc w:val="left"/>
      <w:pPr>
        <w:tabs>
          <w:tab w:val="num" w:pos="720"/>
        </w:tabs>
        <w:ind w:left="720" w:hanging="360"/>
      </w:pPr>
      <w:rPr>
        <w:rFonts w:ascii="Wingdings" w:hAnsi="Wingdings" w:hint="default"/>
        <w:color w:val="C0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A42575"/>
    <w:multiLevelType w:val="hybridMultilevel"/>
    <w:tmpl w:val="B1E065E2"/>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10F96058"/>
    <w:multiLevelType w:val="multilevel"/>
    <w:tmpl w:val="C2884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1D13306"/>
    <w:multiLevelType w:val="hybridMultilevel"/>
    <w:tmpl w:val="642A1CD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12DD50C9"/>
    <w:multiLevelType w:val="hybridMultilevel"/>
    <w:tmpl w:val="5EC659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3717C63"/>
    <w:multiLevelType w:val="hybridMultilevel"/>
    <w:tmpl w:val="E22406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3AF5F4E"/>
    <w:multiLevelType w:val="multilevel"/>
    <w:tmpl w:val="7952A82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4581F18"/>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14967B09"/>
    <w:multiLevelType w:val="hybridMultilevel"/>
    <w:tmpl w:val="1A522160"/>
    <w:lvl w:ilvl="0" w:tplc="A296C290">
      <w:start w:val="1"/>
      <w:numFmt w:val="bullet"/>
      <w:pStyle w:val="PargrafodaLista"/>
      <w:lvlText w:val=""/>
      <w:lvlJc w:val="left"/>
      <w:pPr>
        <w:ind w:left="720" w:hanging="360"/>
      </w:pPr>
      <w:rPr>
        <w:rFonts w:ascii="Wingdings" w:hAnsi="Wingdings" w:hint="default"/>
        <w:color w:val="C00000"/>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1" w15:restartNumberingAfterBreak="0">
    <w:nsid w:val="163D4A61"/>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168A6709"/>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184D7854"/>
    <w:multiLevelType w:val="multilevel"/>
    <w:tmpl w:val="DF705D02"/>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18CC03A4"/>
    <w:multiLevelType w:val="hybridMultilevel"/>
    <w:tmpl w:val="BA7CC67A"/>
    <w:lvl w:ilvl="0" w:tplc="0000000F">
      <w:start w:val="1"/>
      <w:numFmt w:val="lowerLetter"/>
      <w:lvlText w:val="%1)"/>
      <w:lvlJc w:val="left"/>
      <w:pPr>
        <w:tabs>
          <w:tab w:val="num" w:pos="360"/>
        </w:tabs>
        <w:ind w:left="360" w:hanging="360"/>
      </w:pPr>
    </w:lvl>
    <w:lvl w:ilvl="1" w:tplc="08160019">
      <w:start w:val="1"/>
      <w:numFmt w:val="lowerLetter"/>
      <w:lvlText w:val="%2."/>
      <w:lvlJc w:val="left"/>
      <w:pPr>
        <w:tabs>
          <w:tab w:val="num" w:pos="1440"/>
        </w:tabs>
        <w:ind w:left="1440" w:hanging="360"/>
      </w:p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25" w15:restartNumberingAfterBreak="0">
    <w:nsid w:val="19395000"/>
    <w:multiLevelType w:val="hybridMultilevel"/>
    <w:tmpl w:val="08B2F924"/>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15:restartNumberingAfterBreak="0">
    <w:nsid w:val="19480BF3"/>
    <w:multiLevelType w:val="hybridMultilevel"/>
    <w:tmpl w:val="15ACDBA2"/>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194B0594"/>
    <w:multiLevelType w:val="hybridMultilevel"/>
    <w:tmpl w:val="42B20222"/>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8" w15:restartNumberingAfterBreak="0">
    <w:nsid w:val="1A2836CF"/>
    <w:multiLevelType w:val="hybridMultilevel"/>
    <w:tmpl w:val="BA7CC67A"/>
    <w:lvl w:ilvl="0" w:tplc="0000000F">
      <w:start w:val="1"/>
      <w:numFmt w:val="lowerLetter"/>
      <w:lvlText w:val="%1)"/>
      <w:lvlJc w:val="left"/>
      <w:pPr>
        <w:tabs>
          <w:tab w:val="num" w:pos="360"/>
        </w:tabs>
        <w:ind w:left="360" w:hanging="360"/>
      </w:pPr>
    </w:lvl>
    <w:lvl w:ilvl="1" w:tplc="08160019">
      <w:start w:val="1"/>
      <w:numFmt w:val="lowerLetter"/>
      <w:lvlText w:val="%2."/>
      <w:lvlJc w:val="left"/>
      <w:pPr>
        <w:tabs>
          <w:tab w:val="num" w:pos="1440"/>
        </w:tabs>
        <w:ind w:left="1440" w:hanging="360"/>
      </w:p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29" w15:restartNumberingAfterBreak="0">
    <w:nsid w:val="1A2C2E15"/>
    <w:multiLevelType w:val="multilevel"/>
    <w:tmpl w:val="49C09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AAE3621"/>
    <w:multiLevelType w:val="hybridMultilevel"/>
    <w:tmpl w:val="906E793A"/>
    <w:lvl w:ilvl="0" w:tplc="3B908F60">
      <w:start w:val="1"/>
      <w:numFmt w:val="bullet"/>
      <w:lvlText w:val=""/>
      <w:lvlJc w:val="left"/>
      <w:pPr>
        <w:ind w:left="720" w:hanging="360"/>
      </w:pPr>
      <w:rPr>
        <w:rFonts w:ascii="Wingdings" w:hAnsi="Wingdings" w:hint="default"/>
        <w:color w:val="C00000"/>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1" w15:restartNumberingAfterBreak="0">
    <w:nsid w:val="1AAE4243"/>
    <w:multiLevelType w:val="hybridMultilevel"/>
    <w:tmpl w:val="67A00528"/>
    <w:lvl w:ilvl="0" w:tplc="86FAB256">
      <w:start w:val="2"/>
      <w:numFmt w:val="decimal"/>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1D0D24F4"/>
    <w:multiLevelType w:val="singleLevel"/>
    <w:tmpl w:val="9B1C15C0"/>
    <w:lvl w:ilvl="0">
      <w:start w:val="1"/>
      <w:numFmt w:val="bullet"/>
      <w:pStyle w:val="InqIndent"/>
      <w:lvlText w:val=""/>
      <w:lvlJc w:val="left"/>
      <w:pPr>
        <w:tabs>
          <w:tab w:val="num" w:pos="360"/>
        </w:tabs>
        <w:ind w:left="360" w:hanging="360"/>
      </w:pPr>
      <w:rPr>
        <w:rFonts w:ascii="Wingdings" w:hAnsi="Wingdings" w:hint="default"/>
        <w:sz w:val="28"/>
      </w:rPr>
    </w:lvl>
  </w:abstractNum>
  <w:abstractNum w:abstractNumId="33" w15:restartNumberingAfterBreak="0">
    <w:nsid w:val="1DA04877"/>
    <w:multiLevelType w:val="hybridMultilevel"/>
    <w:tmpl w:val="A5C4C796"/>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4" w15:restartNumberingAfterBreak="0">
    <w:nsid w:val="1E032027"/>
    <w:multiLevelType w:val="hybridMultilevel"/>
    <w:tmpl w:val="15ACDBA2"/>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1FFB0BA2"/>
    <w:multiLevelType w:val="multilevel"/>
    <w:tmpl w:val="D88E423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1FFE05C1"/>
    <w:multiLevelType w:val="hybridMultilevel"/>
    <w:tmpl w:val="CE261402"/>
    <w:lvl w:ilvl="0" w:tplc="0000000F">
      <w:start w:val="1"/>
      <w:numFmt w:val="lowerLetter"/>
      <w:lvlText w:val="%1)"/>
      <w:lvlJc w:val="left"/>
      <w:pPr>
        <w:tabs>
          <w:tab w:val="num" w:pos="360"/>
        </w:tabs>
        <w:ind w:left="360" w:hanging="360"/>
      </w:pPr>
    </w:lvl>
    <w:lvl w:ilvl="1" w:tplc="08160019">
      <w:start w:val="1"/>
      <w:numFmt w:val="lowerLetter"/>
      <w:lvlText w:val="%2."/>
      <w:lvlJc w:val="left"/>
      <w:pPr>
        <w:tabs>
          <w:tab w:val="num" w:pos="1440"/>
        </w:tabs>
        <w:ind w:left="1440" w:hanging="360"/>
      </w:p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37" w15:restartNumberingAfterBreak="0">
    <w:nsid w:val="209532B5"/>
    <w:multiLevelType w:val="hybridMultilevel"/>
    <w:tmpl w:val="C7BC2F38"/>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8" w15:restartNumberingAfterBreak="0">
    <w:nsid w:val="21E346F5"/>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22263AF6"/>
    <w:multiLevelType w:val="hybridMultilevel"/>
    <w:tmpl w:val="5C02454C"/>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0" w15:restartNumberingAfterBreak="0">
    <w:nsid w:val="23292040"/>
    <w:multiLevelType w:val="hybridMultilevel"/>
    <w:tmpl w:val="C0527E66"/>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1" w15:restartNumberingAfterBreak="0">
    <w:nsid w:val="23D0299A"/>
    <w:multiLevelType w:val="hybridMultilevel"/>
    <w:tmpl w:val="8102A6F2"/>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2" w15:restartNumberingAfterBreak="0">
    <w:nsid w:val="240332DF"/>
    <w:multiLevelType w:val="hybridMultilevel"/>
    <w:tmpl w:val="23CC9E18"/>
    <w:lvl w:ilvl="0" w:tplc="3B908F60">
      <w:start w:val="1"/>
      <w:numFmt w:val="bullet"/>
      <w:lvlText w:val=""/>
      <w:lvlJc w:val="left"/>
      <w:pPr>
        <w:ind w:left="720" w:hanging="360"/>
      </w:pPr>
      <w:rPr>
        <w:rFonts w:ascii="Wingdings" w:hAnsi="Wingdings" w:hint="default"/>
        <w:color w:val="C00000"/>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3" w15:restartNumberingAfterBreak="0">
    <w:nsid w:val="251B3C28"/>
    <w:multiLevelType w:val="hybridMultilevel"/>
    <w:tmpl w:val="CE261402"/>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25CF3CD5"/>
    <w:multiLevelType w:val="hybridMultilevel"/>
    <w:tmpl w:val="DB48F9BC"/>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5" w15:restartNumberingAfterBreak="0">
    <w:nsid w:val="26565BD1"/>
    <w:multiLevelType w:val="multilevel"/>
    <w:tmpl w:val="36D88664"/>
    <w:lvl w:ilvl="0">
      <w:start w:val="10"/>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6" w15:restartNumberingAfterBreak="0">
    <w:nsid w:val="26FB1E14"/>
    <w:multiLevelType w:val="multilevel"/>
    <w:tmpl w:val="7952A82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7D41ECE"/>
    <w:multiLevelType w:val="hybridMultilevel"/>
    <w:tmpl w:val="BA7CC67A"/>
    <w:lvl w:ilvl="0" w:tplc="0000000F">
      <w:start w:val="1"/>
      <w:numFmt w:val="lowerLetter"/>
      <w:lvlText w:val="%1)"/>
      <w:lvlJc w:val="left"/>
      <w:pPr>
        <w:tabs>
          <w:tab w:val="num" w:pos="360"/>
        </w:tabs>
        <w:ind w:left="360" w:hanging="360"/>
      </w:pPr>
    </w:lvl>
    <w:lvl w:ilvl="1" w:tplc="08160019">
      <w:start w:val="1"/>
      <w:numFmt w:val="lowerLetter"/>
      <w:lvlText w:val="%2."/>
      <w:lvlJc w:val="left"/>
      <w:pPr>
        <w:tabs>
          <w:tab w:val="num" w:pos="1440"/>
        </w:tabs>
        <w:ind w:left="1440" w:hanging="360"/>
      </w:p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48" w15:restartNumberingAfterBreak="0">
    <w:nsid w:val="2937631B"/>
    <w:multiLevelType w:val="hybridMultilevel"/>
    <w:tmpl w:val="8B4087F8"/>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9" w15:restartNumberingAfterBreak="0">
    <w:nsid w:val="2AB17A9B"/>
    <w:multiLevelType w:val="multilevel"/>
    <w:tmpl w:val="0409001D"/>
    <w:styleLink w:val="MedianListStyle"/>
    <w:lvl w:ilvl="0">
      <w:start w:val="1"/>
      <w:numFmt w:val="bullet"/>
      <w:pStyle w:val="Cabealhodondice1"/>
      <w:lvlText w:val=""/>
      <w:lvlJc w:val="left"/>
      <w:pPr>
        <w:ind w:left="360" w:hanging="360"/>
      </w:pPr>
      <w:rPr>
        <w:rFonts w:ascii="Cambria Math" w:hAnsi="Cambria Math" w:hint="default"/>
        <w:color w:val="DD8047"/>
        <w:sz w:val="23"/>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2AC33ED7"/>
    <w:multiLevelType w:val="hybridMultilevel"/>
    <w:tmpl w:val="15ACDBA2"/>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1" w15:restartNumberingAfterBreak="0">
    <w:nsid w:val="2BB86617"/>
    <w:multiLevelType w:val="hybridMultilevel"/>
    <w:tmpl w:val="92763C2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2" w15:restartNumberingAfterBreak="0">
    <w:nsid w:val="2BFA470C"/>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3" w15:restartNumberingAfterBreak="0">
    <w:nsid w:val="2BFD4DA0"/>
    <w:multiLevelType w:val="hybridMultilevel"/>
    <w:tmpl w:val="BA7CC67A"/>
    <w:lvl w:ilvl="0" w:tplc="0000000F">
      <w:start w:val="1"/>
      <w:numFmt w:val="lowerLetter"/>
      <w:lvlText w:val="%1)"/>
      <w:lvlJc w:val="left"/>
      <w:pPr>
        <w:tabs>
          <w:tab w:val="num" w:pos="360"/>
        </w:tabs>
        <w:ind w:left="360" w:hanging="360"/>
      </w:pPr>
    </w:lvl>
    <w:lvl w:ilvl="1" w:tplc="08160019">
      <w:start w:val="1"/>
      <w:numFmt w:val="lowerLetter"/>
      <w:lvlText w:val="%2."/>
      <w:lvlJc w:val="left"/>
      <w:pPr>
        <w:tabs>
          <w:tab w:val="num" w:pos="1440"/>
        </w:tabs>
        <w:ind w:left="1440" w:hanging="360"/>
      </w:p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54" w15:restartNumberingAfterBreak="0">
    <w:nsid w:val="2C880799"/>
    <w:multiLevelType w:val="hybridMultilevel"/>
    <w:tmpl w:val="B7F49C8A"/>
    <w:lvl w:ilvl="0" w:tplc="557000B0">
      <w:start w:val="1"/>
      <w:numFmt w:val="bullet"/>
      <w:pStyle w:val="Listacommarcas"/>
      <w:lvlText w:val=""/>
      <w:lvlJc w:val="left"/>
      <w:pPr>
        <w:ind w:left="360" w:hanging="360"/>
      </w:pPr>
      <w:rPr>
        <w:rFonts w:ascii="Cambria Math" w:hAnsi="Cambria Math" w:hint="default"/>
      </w:rPr>
    </w:lvl>
    <w:lvl w:ilvl="1" w:tplc="04090003" w:tentative="1">
      <w:start w:val="1"/>
      <w:numFmt w:val="bullet"/>
      <w:lvlText w:val="o"/>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Arial Unicode MS" w:hAnsi="@Arial Unicode MS" w:cs="@Arial Unicode MS" w:hint="default"/>
      </w:rPr>
    </w:lvl>
    <w:lvl w:ilvl="3" w:tplc="04090001" w:tentative="1">
      <w:start w:val="1"/>
      <w:numFmt w:val="bullet"/>
      <w:lvlText w:val=""/>
      <w:lvlJc w:val="left"/>
      <w:pPr>
        <w:ind w:left="2880" w:hanging="360"/>
      </w:pPr>
      <w:rPr>
        <w:rFonts w:ascii="Wingdings 2" w:hAnsi="Wingdings 2" w:cs="Wingdings 2" w:hint="default"/>
      </w:rPr>
    </w:lvl>
    <w:lvl w:ilvl="4" w:tplc="04090003" w:tentative="1">
      <w:start w:val="1"/>
      <w:numFmt w:val="bullet"/>
      <w:lvlText w:val="o"/>
      <w:lvlJc w:val="left"/>
      <w:pPr>
        <w:ind w:left="3600" w:hanging="360"/>
      </w:pPr>
      <w:rPr>
        <w:rFonts w:ascii="Symbol" w:hAnsi="Symbol" w:cs="Symbol" w:hint="default"/>
      </w:rPr>
    </w:lvl>
    <w:lvl w:ilvl="5" w:tplc="04090005" w:tentative="1">
      <w:start w:val="1"/>
      <w:numFmt w:val="bullet"/>
      <w:lvlText w:val=""/>
      <w:lvlJc w:val="left"/>
      <w:pPr>
        <w:ind w:left="4320" w:hanging="360"/>
      </w:pPr>
      <w:rPr>
        <w:rFonts w:ascii="@Arial Unicode MS" w:hAnsi="@Arial Unicode MS" w:cs="@Arial Unicode MS" w:hint="default"/>
      </w:rPr>
    </w:lvl>
    <w:lvl w:ilvl="6" w:tplc="04090001" w:tentative="1">
      <w:start w:val="1"/>
      <w:numFmt w:val="bullet"/>
      <w:lvlText w:val=""/>
      <w:lvlJc w:val="left"/>
      <w:pPr>
        <w:ind w:left="5040" w:hanging="360"/>
      </w:pPr>
      <w:rPr>
        <w:rFonts w:ascii="Wingdings 2" w:hAnsi="Wingdings 2" w:cs="Wingdings 2" w:hint="default"/>
      </w:rPr>
    </w:lvl>
    <w:lvl w:ilvl="7" w:tplc="04090003" w:tentative="1">
      <w:start w:val="1"/>
      <w:numFmt w:val="bullet"/>
      <w:lvlText w:val="o"/>
      <w:lvlJc w:val="left"/>
      <w:pPr>
        <w:ind w:left="5760" w:hanging="360"/>
      </w:pPr>
      <w:rPr>
        <w:rFonts w:ascii="Symbol" w:hAnsi="Symbol" w:cs="Symbol" w:hint="default"/>
      </w:rPr>
    </w:lvl>
    <w:lvl w:ilvl="8" w:tplc="04090005" w:tentative="1">
      <w:start w:val="1"/>
      <w:numFmt w:val="bullet"/>
      <w:lvlText w:val=""/>
      <w:lvlJc w:val="left"/>
      <w:pPr>
        <w:ind w:left="6480" w:hanging="360"/>
      </w:pPr>
      <w:rPr>
        <w:rFonts w:ascii="@Arial Unicode MS" w:hAnsi="@Arial Unicode MS" w:cs="@Arial Unicode MS" w:hint="default"/>
      </w:rPr>
    </w:lvl>
  </w:abstractNum>
  <w:abstractNum w:abstractNumId="55" w15:restartNumberingAfterBreak="0">
    <w:nsid w:val="2CAF64A5"/>
    <w:multiLevelType w:val="hybridMultilevel"/>
    <w:tmpl w:val="53DECB78"/>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6" w15:restartNumberingAfterBreak="0">
    <w:nsid w:val="2E4B2E45"/>
    <w:multiLevelType w:val="multilevel"/>
    <w:tmpl w:val="AC18996E"/>
    <w:lvl w:ilvl="0">
      <w:start w:val="9"/>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7" w15:restartNumberingAfterBreak="0">
    <w:nsid w:val="2E93669B"/>
    <w:multiLevelType w:val="hybridMultilevel"/>
    <w:tmpl w:val="1A069E38"/>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8" w15:restartNumberingAfterBreak="0">
    <w:nsid w:val="2EFC2BC3"/>
    <w:multiLevelType w:val="multilevel"/>
    <w:tmpl w:val="0409001D"/>
    <w:numStyleLink w:val="MedianListStyle"/>
  </w:abstractNum>
  <w:abstractNum w:abstractNumId="59" w15:restartNumberingAfterBreak="0">
    <w:nsid w:val="30225430"/>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0" w15:restartNumberingAfterBreak="0">
    <w:nsid w:val="32AC27BC"/>
    <w:multiLevelType w:val="hybridMultilevel"/>
    <w:tmpl w:val="5FBE8C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34400E5"/>
    <w:multiLevelType w:val="hybridMultilevel"/>
    <w:tmpl w:val="E22406C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2" w15:restartNumberingAfterBreak="0">
    <w:nsid w:val="34A84576"/>
    <w:multiLevelType w:val="multilevel"/>
    <w:tmpl w:val="01C40494"/>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3" w15:restartNumberingAfterBreak="0">
    <w:nsid w:val="35EA7E42"/>
    <w:multiLevelType w:val="hybridMultilevel"/>
    <w:tmpl w:val="1414A584"/>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4" w15:restartNumberingAfterBreak="0">
    <w:nsid w:val="36406EF0"/>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5" w15:restartNumberingAfterBreak="0">
    <w:nsid w:val="367D12DB"/>
    <w:multiLevelType w:val="hybridMultilevel"/>
    <w:tmpl w:val="20944FA8"/>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6" w15:restartNumberingAfterBreak="0">
    <w:nsid w:val="3689668B"/>
    <w:multiLevelType w:val="hybridMultilevel"/>
    <w:tmpl w:val="5FBE8C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6C26556"/>
    <w:multiLevelType w:val="hybridMultilevel"/>
    <w:tmpl w:val="BA7CC67A"/>
    <w:lvl w:ilvl="0" w:tplc="0000000F">
      <w:start w:val="1"/>
      <w:numFmt w:val="lowerLetter"/>
      <w:lvlText w:val="%1)"/>
      <w:lvlJc w:val="left"/>
      <w:pPr>
        <w:tabs>
          <w:tab w:val="num" w:pos="360"/>
        </w:tabs>
        <w:ind w:left="360" w:hanging="360"/>
      </w:pPr>
    </w:lvl>
    <w:lvl w:ilvl="1" w:tplc="08160019">
      <w:start w:val="1"/>
      <w:numFmt w:val="lowerLetter"/>
      <w:lvlText w:val="%2."/>
      <w:lvlJc w:val="left"/>
      <w:pPr>
        <w:tabs>
          <w:tab w:val="num" w:pos="1440"/>
        </w:tabs>
        <w:ind w:left="1440" w:hanging="360"/>
      </w:p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68" w15:restartNumberingAfterBreak="0">
    <w:nsid w:val="36D25257"/>
    <w:multiLevelType w:val="hybridMultilevel"/>
    <w:tmpl w:val="6ADE63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78517B4"/>
    <w:multiLevelType w:val="hybridMultilevel"/>
    <w:tmpl w:val="BA7CC67A"/>
    <w:lvl w:ilvl="0" w:tplc="0000000F">
      <w:start w:val="1"/>
      <w:numFmt w:val="lowerLetter"/>
      <w:lvlText w:val="%1)"/>
      <w:lvlJc w:val="left"/>
      <w:pPr>
        <w:tabs>
          <w:tab w:val="num" w:pos="360"/>
        </w:tabs>
        <w:ind w:left="360" w:hanging="360"/>
      </w:pPr>
    </w:lvl>
    <w:lvl w:ilvl="1" w:tplc="08160019">
      <w:start w:val="1"/>
      <w:numFmt w:val="lowerLetter"/>
      <w:lvlText w:val="%2."/>
      <w:lvlJc w:val="left"/>
      <w:pPr>
        <w:tabs>
          <w:tab w:val="num" w:pos="1440"/>
        </w:tabs>
        <w:ind w:left="1440" w:hanging="360"/>
      </w:p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70" w15:restartNumberingAfterBreak="0">
    <w:nsid w:val="39942FEF"/>
    <w:multiLevelType w:val="hybridMultilevel"/>
    <w:tmpl w:val="56184E74"/>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1" w15:restartNumberingAfterBreak="0">
    <w:nsid w:val="3B447165"/>
    <w:multiLevelType w:val="hybridMultilevel"/>
    <w:tmpl w:val="620A9994"/>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2" w15:restartNumberingAfterBreak="0">
    <w:nsid w:val="3B4A57D7"/>
    <w:multiLevelType w:val="hybridMultilevel"/>
    <w:tmpl w:val="4EFA381A"/>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3" w15:restartNumberingAfterBreak="0">
    <w:nsid w:val="3B6B4A74"/>
    <w:multiLevelType w:val="multilevel"/>
    <w:tmpl w:val="7952A82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B7403A7"/>
    <w:multiLevelType w:val="multilevel"/>
    <w:tmpl w:val="57640DC4"/>
    <w:styleLink w:val="Style1"/>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lowerRoman"/>
      <w:lvlText w:val="%3)"/>
      <w:lvlJc w:val="left"/>
      <w:pPr>
        <w:ind w:left="360" w:hanging="360"/>
      </w:pPr>
      <w:rPr>
        <w:rFonts w:hint="default"/>
      </w:rPr>
    </w:lvl>
    <w:lvl w:ilvl="3">
      <w:start w:val="1"/>
      <w:numFmt w:val="decimal"/>
      <w:lvlText w:val="(%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3D356D0D"/>
    <w:multiLevelType w:val="hybridMultilevel"/>
    <w:tmpl w:val="CE261402"/>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6" w15:restartNumberingAfterBreak="0">
    <w:nsid w:val="3D9253B0"/>
    <w:multiLevelType w:val="hybridMultilevel"/>
    <w:tmpl w:val="76D09B6C"/>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7" w15:restartNumberingAfterBreak="0">
    <w:nsid w:val="3DF823CC"/>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8" w15:restartNumberingAfterBreak="0">
    <w:nsid w:val="40A113F5"/>
    <w:multiLevelType w:val="hybridMultilevel"/>
    <w:tmpl w:val="01B6E712"/>
    <w:lvl w:ilvl="0" w:tplc="3B908F60">
      <w:start w:val="1"/>
      <w:numFmt w:val="bullet"/>
      <w:lvlText w:val=""/>
      <w:lvlJc w:val="left"/>
      <w:pPr>
        <w:ind w:left="720" w:hanging="360"/>
      </w:pPr>
      <w:rPr>
        <w:rFonts w:ascii="Wingdings" w:hAnsi="Wingdings" w:hint="default"/>
        <w:color w:val="C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42C36FA9"/>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0" w15:restartNumberingAfterBreak="0">
    <w:nsid w:val="43CD4EC9"/>
    <w:multiLevelType w:val="hybridMultilevel"/>
    <w:tmpl w:val="ECB809E6"/>
    <w:lvl w:ilvl="0" w:tplc="08160001">
      <w:start w:val="1"/>
      <w:numFmt w:val="bullet"/>
      <w:lvlText w:val=""/>
      <w:lvlJc w:val="left"/>
      <w:pPr>
        <w:ind w:left="720" w:hanging="360"/>
      </w:pPr>
      <w:rPr>
        <w:rFonts w:ascii="Symbol" w:hAnsi="Symbol"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81" w15:restartNumberingAfterBreak="0">
    <w:nsid w:val="44844E90"/>
    <w:multiLevelType w:val="multilevel"/>
    <w:tmpl w:val="7952A82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44DA26D5"/>
    <w:multiLevelType w:val="hybridMultilevel"/>
    <w:tmpl w:val="81D8ACD6"/>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3" w15:restartNumberingAfterBreak="0">
    <w:nsid w:val="45FD427D"/>
    <w:multiLevelType w:val="multilevel"/>
    <w:tmpl w:val="99C49020"/>
    <w:lvl w:ilvl="0">
      <w:start w:val="1"/>
      <w:numFmt w:val="decimal"/>
      <w:pStyle w:val="Cabealho1"/>
      <w:lvlText w:val="%1."/>
      <w:lvlJc w:val="left"/>
      <w:pPr>
        <w:ind w:left="360" w:hanging="360"/>
      </w:pPr>
      <w:rPr>
        <w:rFonts w:hint="default"/>
      </w:rPr>
    </w:lvl>
    <w:lvl w:ilvl="1">
      <w:start w:val="1"/>
      <w:numFmt w:val="decimal"/>
      <w:lvlRestart w:val="0"/>
      <w:pStyle w:val="Titulo2"/>
      <w:lvlText w:val="%1.%2."/>
      <w:lvlJc w:val="left"/>
      <w:pPr>
        <w:ind w:left="792" w:hanging="432"/>
      </w:pPr>
      <w:rPr>
        <w:rFonts w:hint="default"/>
      </w:rPr>
    </w:lvl>
    <w:lvl w:ilvl="2">
      <w:start w:val="1"/>
      <w:numFmt w:val="decimal"/>
      <w:pStyle w:val="Cabealh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77E774A"/>
    <w:multiLevelType w:val="multilevel"/>
    <w:tmpl w:val="2256AC2E"/>
    <w:lvl w:ilvl="0">
      <w:start w:val="1"/>
      <w:numFmt w:val="bullet"/>
      <w:lvlText w:val=""/>
      <w:lvlJc w:val="left"/>
      <w:pPr>
        <w:tabs>
          <w:tab w:val="num" w:pos="720"/>
        </w:tabs>
        <w:ind w:left="720" w:hanging="360"/>
      </w:pPr>
      <w:rPr>
        <w:rFonts w:ascii="Wingdings" w:hAnsi="Wingdings" w:hint="default"/>
        <w:color w:val="C0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85C324B"/>
    <w:multiLevelType w:val="hybridMultilevel"/>
    <w:tmpl w:val="73529874"/>
    <w:lvl w:ilvl="0" w:tplc="0816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6" w15:restartNumberingAfterBreak="0">
    <w:nsid w:val="49CA1909"/>
    <w:multiLevelType w:val="multilevel"/>
    <w:tmpl w:val="6694C472"/>
    <w:lvl w:ilvl="0">
      <w:start w:val="1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7" w15:restartNumberingAfterBreak="0">
    <w:nsid w:val="4A0A21D1"/>
    <w:multiLevelType w:val="hybridMultilevel"/>
    <w:tmpl w:val="BA7CC67A"/>
    <w:lvl w:ilvl="0" w:tplc="0000000F">
      <w:start w:val="1"/>
      <w:numFmt w:val="lowerLetter"/>
      <w:lvlText w:val="%1)"/>
      <w:lvlJc w:val="left"/>
      <w:pPr>
        <w:tabs>
          <w:tab w:val="num" w:pos="360"/>
        </w:tabs>
        <w:ind w:left="360" w:hanging="360"/>
      </w:pPr>
    </w:lvl>
    <w:lvl w:ilvl="1" w:tplc="08160019">
      <w:start w:val="1"/>
      <w:numFmt w:val="lowerLetter"/>
      <w:lvlText w:val="%2."/>
      <w:lvlJc w:val="left"/>
      <w:pPr>
        <w:tabs>
          <w:tab w:val="num" w:pos="1440"/>
        </w:tabs>
        <w:ind w:left="1440" w:hanging="360"/>
      </w:p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88" w15:restartNumberingAfterBreak="0">
    <w:nsid w:val="4A9A2948"/>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9" w15:restartNumberingAfterBreak="0">
    <w:nsid w:val="4D4E76C2"/>
    <w:multiLevelType w:val="multilevel"/>
    <w:tmpl w:val="6E4CD7DE"/>
    <w:lvl w:ilvl="0">
      <w:start w:val="1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0" w15:restartNumberingAfterBreak="0">
    <w:nsid w:val="4FD14723"/>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1" w15:restartNumberingAfterBreak="0">
    <w:nsid w:val="506A3359"/>
    <w:multiLevelType w:val="hybridMultilevel"/>
    <w:tmpl w:val="357AF250"/>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2" w15:restartNumberingAfterBreak="0">
    <w:nsid w:val="51A03E67"/>
    <w:multiLevelType w:val="hybridMultilevel"/>
    <w:tmpl w:val="6810B004"/>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3" w15:restartNumberingAfterBreak="0">
    <w:nsid w:val="52F135F0"/>
    <w:multiLevelType w:val="multilevel"/>
    <w:tmpl w:val="689ED314"/>
    <w:lvl w:ilvl="0">
      <w:start w:val="1"/>
      <w:numFmt w:val="bullet"/>
      <w:lvlText w:val=""/>
      <w:lvlJc w:val="left"/>
      <w:pPr>
        <w:tabs>
          <w:tab w:val="num" w:pos="720"/>
        </w:tabs>
        <w:ind w:left="720" w:hanging="360"/>
      </w:pPr>
      <w:rPr>
        <w:rFonts w:ascii="Wingdings" w:hAnsi="Wingdings" w:hint="default"/>
        <w:color w:val="C0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2F30893"/>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5" w15:restartNumberingAfterBreak="0">
    <w:nsid w:val="52FA0A7C"/>
    <w:multiLevelType w:val="hybridMultilevel"/>
    <w:tmpl w:val="3A9AA1A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6" w15:restartNumberingAfterBreak="0">
    <w:nsid w:val="547009EE"/>
    <w:multiLevelType w:val="multilevel"/>
    <w:tmpl w:val="481A8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54B20616"/>
    <w:multiLevelType w:val="hybridMultilevel"/>
    <w:tmpl w:val="E22406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50901B4"/>
    <w:multiLevelType w:val="hybridMultilevel"/>
    <w:tmpl w:val="FBFA6378"/>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9" w15:restartNumberingAfterBreak="0">
    <w:nsid w:val="55210B75"/>
    <w:multiLevelType w:val="hybridMultilevel"/>
    <w:tmpl w:val="5FBE8C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55E86F35"/>
    <w:multiLevelType w:val="hybridMultilevel"/>
    <w:tmpl w:val="0BAAED0A"/>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1" w15:restartNumberingAfterBreak="0">
    <w:nsid w:val="570E0D86"/>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2" w15:restartNumberingAfterBreak="0">
    <w:nsid w:val="578542AE"/>
    <w:multiLevelType w:val="hybridMultilevel"/>
    <w:tmpl w:val="81D8ACD6"/>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3" w15:restartNumberingAfterBreak="0">
    <w:nsid w:val="5897521B"/>
    <w:multiLevelType w:val="hybridMultilevel"/>
    <w:tmpl w:val="12F24DB6"/>
    <w:lvl w:ilvl="0" w:tplc="0816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4" w15:restartNumberingAfterBreak="0">
    <w:nsid w:val="58F04624"/>
    <w:multiLevelType w:val="hybridMultilevel"/>
    <w:tmpl w:val="389AE6E2"/>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5" w15:restartNumberingAfterBreak="0">
    <w:nsid w:val="5B03461C"/>
    <w:multiLevelType w:val="hybridMultilevel"/>
    <w:tmpl w:val="D6169448"/>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6" w15:restartNumberingAfterBreak="0">
    <w:nsid w:val="5BEA5F80"/>
    <w:multiLevelType w:val="hybridMultilevel"/>
    <w:tmpl w:val="CE261402"/>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7" w15:restartNumberingAfterBreak="0">
    <w:nsid w:val="5D654525"/>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8" w15:restartNumberingAfterBreak="0">
    <w:nsid w:val="5D764365"/>
    <w:multiLevelType w:val="hybridMultilevel"/>
    <w:tmpl w:val="E22406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5D815A54"/>
    <w:multiLevelType w:val="hybridMultilevel"/>
    <w:tmpl w:val="2820C490"/>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0" w15:restartNumberingAfterBreak="0">
    <w:nsid w:val="5ED8597F"/>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1" w15:restartNumberingAfterBreak="0">
    <w:nsid w:val="5FD07ACA"/>
    <w:multiLevelType w:val="hybridMultilevel"/>
    <w:tmpl w:val="5FBE8C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60723A69"/>
    <w:multiLevelType w:val="hybridMultilevel"/>
    <w:tmpl w:val="9EC6A16C"/>
    <w:lvl w:ilvl="0" w:tplc="48E2567C">
      <w:start w:val="1"/>
      <w:numFmt w:val="decimal"/>
      <w:pStyle w:val="Cabealho2"/>
      <w:lvlText w:val="%1.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13" w15:restartNumberingAfterBreak="0">
    <w:nsid w:val="62023E27"/>
    <w:multiLevelType w:val="hybridMultilevel"/>
    <w:tmpl w:val="24BA763A"/>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4" w15:restartNumberingAfterBreak="0">
    <w:nsid w:val="64097ADB"/>
    <w:multiLevelType w:val="hybridMultilevel"/>
    <w:tmpl w:val="15ACDBA2"/>
    <w:lvl w:ilvl="0" w:tplc="0000000F">
      <w:start w:val="1"/>
      <w:numFmt w:val="lowerLetter"/>
      <w:lvlText w:val="%1)"/>
      <w:lvlJc w:val="left"/>
      <w:pPr>
        <w:tabs>
          <w:tab w:val="num" w:pos="360"/>
        </w:tabs>
        <w:ind w:left="360" w:hanging="360"/>
      </w:pPr>
    </w:lvl>
    <w:lvl w:ilvl="1" w:tplc="08160019">
      <w:start w:val="1"/>
      <w:numFmt w:val="lowerLetter"/>
      <w:lvlText w:val="%2."/>
      <w:lvlJc w:val="left"/>
      <w:pPr>
        <w:tabs>
          <w:tab w:val="num" w:pos="1440"/>
        </w:tabs>
        <w:ind w:left="1440" w:hanging="360"/>
      </w:p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115" w15:restartNumberingAfterBreak="0">
    <w:nsid w:val="64FE37AA"/>
    <w:multiLevelType w:val="multilevel"/>
    <w:tmpl w:val="47F62F02"/>
    <w:lvl w:ilvl="0">
      <w:start w:val="7"/>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6" w15:restartNumberingAfterBreak="0">
    <w:nsid w:val="65523E59"/>
    <w:multiLevelType w:val="hybridMultilevel"/>
    <w:tmpl w:val="862E2D88"/>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7" w15:restartNumberingAfterBreak="0">
    <w:nsid w:val="6597266A"/>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8" w15:restartNumberingAfterBreak="0">
    <w:nsid w:val="65B224ED"/>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9" w15:restartNumberingAfterBreak="0">
    <w:nsid w:val="68E720A1"/>
    <w:multiLevelType w:val="hybridMultilevel"/>
    <w:tmpl w:val="0EF88EA4"/>
    <w:lvl w:ilvl="0" w:tplc="0816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0" w15:restartNumberingAfterBreak="0">
    <w:nsid w:val="69041CAE"/>
    <w:multiLevelType w:val="hybridMultilevel"/>
    <w:tmpl w:val="CE261402"/>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1" w15:restartNumberingAfterBreak="0">
    <w:nsid w:val="6958351D"/>
    <w:multiLevelType w:val="hybridMultilevel"/>
    <w:tmpl w:val="BA7CC67A"/>
    <w:lvl w:ilvl="0" w:tplc="0000000F">
      <w:start w:val="1"/>
      <w:numFmt w:val="lowerLetter"/>
      <w:lvlText w:val="%1)"/>
      <w:lvlJc w:val="left"/>
      <w:pPr>
        <w:tabs>
          <w:tab w:val="num" w:pos="360"/>
        </w:tabs>
        <w:ind w:left="360" w:hanging="360"/>
      </w:pPr>
    </w:lvl>
    <w:lvl w:ilvl="1" w:tplc="08160019">
      <w:start w:val="1"/>
      <w:numFmt w:val="lowerLetter"/>
      <w:lvlText w:val="%2."/>
      <w:lvlJc w:val="left"/>
      <w:pPr>
        <w:tabs>
          <w:tab w:val="num" w:pos="1440"/>
        </w:tabs>
        <w:ind w:left="1440" w:hanging="360"/>
      </w:p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122" w15:restartNumberingAfterBreak="0">
    <w:nsid w:val="69EE1F8E"/>
    <w:multiLevelType w:val="hybridMultilevel"/>
    <w:tmpl w:val="5EC659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6A7A1EEA"/>
    <w:multiLevelType w:val="multilevel"/>
    <w:tmpl w:val="EFB6E19E"/>
    <w:lvl w:ilvl="0">
      <w:start w:val="1"/>
      <w:numFmt w:val="bullet"/>
      <w:lvlText w:val=""/>
      <w:lvlJc w:val="left"/>
      <w:pPr>
        <w:tabs>
          <w:tab w:val="num" w:pos="720"/>
        </w:tabs>
        <w:ind w:left="720" w:hanging="360"/>
      </w:pPr>
      <w:rPr>
        <w:rFonts w:ascii="Wingdings" w:hAnsi="Wingdings" w:hint="default"/>
        <w:color w:val="C0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C400ECF"/>
    <w:multiLevelType w:val="hybridMultilevel"/>
    <w:tmpl w:val="BFE8D0BE"/>
    <w:lvl w:ilvl="0" w:tplc="08160001">
      <w:start w:val="1"/>
      <w:numFmt w:val="bullet"/>
      <w:lvlText w:val=""/>
      <w:lvlJc w:val="left"/>
      <w:pPr>
        <w:ind w:left="1428" w:hanging="360"/>
      </w:pPr>
      <w:rPr>
        <w:rFonts w:ascii="Symbol" w:hAnsi="Symbol" w:hint="default"/>
      </w:rPr>
    </w:lvl>
    <w:lvl w:ilvl="1" w:tplc="08160003" w:tentative="1">
      <w:start w:val="1"/>
      <w:numFmt w:val="bullet"/>
      <w:lvlText w:val="o"/>
      <w:lvlJc w:val="left"/>
      <w:pPr>
        <w:ind w:left="2148" w:hanging="360"/>
      </w:pPr>
      <w:rPr>
        <w:rFonts w:ascii="Courier New" w:hAnsi="Courier New" w:cs="Courier New" w:hint="default"/>
      </w:rPr>
    </w:lvl>
    <w:lvl w:ilvl="2" w:tplc="08160005" w:tentative="1">
      <w:start w:val="1"/>
      <w:numFmt w:val="bullet"/>
      <w:lvlText w:val=""/>
      <w:lvlJc w:val="left"/>
      <w:pPr>
        <w:ind w:left="2868" w:hanging="360"/>
      </w:pPr>
      <w:rPr>
        <w:rFonts w:ascii="Wingdings" w:hAnsi="Wingdings" w:hint="default"/>
      </w:rPr>
    </w:lvl>
    <w:lvl w:ilvl="3" w:tplc="08160001" w:tentative="1">
      <w:start w:val="1"/>
      <w:numFmt w:val="bullet"/>
      <w:lvlText w:val=""/>
      <w:lvlJc w:val="left"/>
      <w:pPr>
        <w:ind w:left="3588" w:hanging="360"/>
      </w:pPr>
      <w:rPr>
        <w:rFonts w:ascii="Symbol" w:hAnsi="Symbol" w:hint="default"/>
      </w:rPr>
    </w:lvl>
    <w:lvl w:ilvl="4" w:tplc="08160003" w:tentative="1">
      <w:start w:val="1"/>
      <w:numFmt w:val="bullet"/>
      <w:lvlText w:val="o"/>
      <w:lvlJc w:val="left"/>
      <w:pPr>
        <w:ind w:left="4308" w:hanging="360"/>
      </w:pPr>
      <w:rPr>
        <w:rFonts w:ascii="Courier New" w:hAnsi="Courier New" w:cs="Courier New" w:hint="default"/>
      </w:rPr>
    </w:lvl>
    <w:lvl w:ilvl="5" w:tplc="08160005" w:tentative="1">
      <w:start w:val="1"/>
      <w:numFmt w:val="bullet"/>
      <w:lvlText w:val=""/>
      <w:lvlJc w:val="left"/>
      <w:pPr>
        <w:ind w:left="5028" w:hanging="360"/>
      </w:pPr>
      <w:rPr>
        <w:rFonts w:ascii="Wingdings" w:hAnsi="Wingdings" w:hint="default"/>
      </w:rPr>
    </w:lvl>
    <w:lvl w:ilvl="6" w:tplc="08160001" w:tentative="1">
      <w:start w:val="1"/>
      <w:numFmt w:val="bullet"/>
      <w:lvlText w:val=""/>
      <w:lvlJc w:val="left"/>
      <w:pPr>
        <w:ind w:left="5748" w:hanging="360"/>
      </w:pPr>
      <w:rPr>
        <w:rFonts w:ascii="Symbol" w:hAnsi="Symbol" w:hint="default"/>
      </w:rPr>
    </w:lvl>
    <w:lvl w:ilvl="7" w:tplc="08160003" w:tentative="1">
      <w:start w:val="1"/>
      <w:numFmt w:val="bullet"/>
      <w:lvlText w:val="o"/>
      <w:lvlJc w:val="left"/>
      <w:pPr>
        <w:ind w:left="6468" w:hanging="360"/>
      </w:pPr>
      <w:rPr>
        <w:rFonts w:ascii="Courier New" w:hAnsi="Courier New" w:cs="Courier New" w:hint="default"/>
      </w:rPr>
    </w:lvl>
    <w:lvl w:ilvl="8" w:tplc="08160005" w:tentative="1">
      <w:start w:val="1"/>
      <w:numFmt w:val="bullet"/>
      <w:lvlText w:val=""/>
      <w:lvlJc w:val="left"/>
      <w:pPr>
        <w:ind w:left="7188" w:hanging="360"/>
      </w:pPr>
      <w:rPr>
        <w:rFonts w:ascii="Wingdings" w:hAnsi="Wingdings" w:hint="default"/>
      </w:rPr>
    </w:lvl>
  </w:abstractNum>
  <w:abstractNum w:abstractNumId="125" w15:restartNumberingAfterBreak="0">
    <w:nsid w:val="6CF36518"/>
    <w:multiLevelType w:val="multilevel"/>
    <w:tmpl w:val="9BAE1254"/>
    <w:styleLink w:val="Nivel1"/>
    <w:lvl w:ilvl="0">
      <w:start w:val="1"/>
      <w:numFmt w:val="decimal"/>
      <w:suff w:val="space"/>
      <w:lvlText w:val="%1."/>
      <w:lvlJc w:val="left"/>
      <w:pPr>
        <w:ind w:left="432" w:hanging="432"/>
      </w:pPr>
      <w:rPr>
        <w:rFonts w:hint="default"/>
        <w:b/>
        <w:i w:val="0"/>
      </w:rPr>
    </w:lvl>
    <w:lvl w:ilvl="1">
      <w:start w:val="1"/>
      <w:numFmt w:val="decimal"/>
      <w:suff w:val="space"/>
      <w:lvlText w:val="%1.%2."/>
      <w:lvlJc w:val="left"/>
      <w:pPr>
        <w:ind w:left="0" w:firstLine="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6" w15:restartNumberingAfterBreak="0">
    <w:nsid w:val="6D577262"/>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7" w15:restartNumberingAfterBreak="0">
    <w:nsid w:val="6DA05758"/>
    <w:multiLevelType w:val="multilevel"/>
    <w:tmpl w:val="8D743038"/>
    <w:lvl w:ilvl="0">
      <w:start w:val="1"/>
      <w:numFmt w:val="decimal"/>
      <w:pStyle w:val="Ttulo1"/>
      <w:lvlText w:val="%1."/>
      <w:lvlJc w:val="left"/>
      <w:pPr>
        <w:ind w:left="1068" w:hanging="360"/>
      </w:pPr>
      <w:rPr>
        <w:rFonts w:hint="default"/>
      </w:rPr>
    </w:lvl>
    <w:lvl w:ilvl="1">
      <w:start w:val="1"/>
      <w:numFmt w:val="decimal"/>
      <w:pStyle w:val="Ttulo2"/>
      <w:lvlText w:val="%1.%2."/>
      <w:lvlJc w:val="left"/>
      <w:pPr>
        <w:ind w:left="1776" w:hanging="360"/>
      </w:pPr>
      <w:rPr>
        <w:rFonts w:hint="default"/>
      </w:rPr>
    </w:lvl>
    <w:lvl w:ilvl="2">
      <w:start w:val="1"/>
      <w:numFmt w:val="decimal"/>
      <w:pStyle w:val="Ttulo3"/>
      <w:lvlText w:val="%1.%2.%3."/>
      <w:lvlJc w:val="left"/>
      <w:pPr>
        <w:ind w:left="2844" w:hanging="720"/>
      </w:pPr>
      <w:rPr>
        <w:rFonts w:hint="default"/>
      </w:rPr>
    </w:lvl>
    <w:lvl w:ilvl="3">
      <w:start w:val="1"/>
      <w:numFmt w:val="decimal"/>
      <w:lvlText w:val="%1.%2.%3.%4."/>
      <w:lvlJc w:val="left"/>
      <w:pPr>
        <w:ind w:left="3552" w:hanging="72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328" w:hanging="1080"/>
      </w:pPr>
      <w:rPr>
        <w:rFonts w:hint="default"/>
      </w:rPr>
    </w:lvl>
    <w:lvl w:ilvl="6">
      <w:start w:val="1"/>
      <w:numFmt w:val="decimal"/>
      <w:lvlText w:val="%1.%2.%3.%4.%5.%6.%7."/>
      <w:lvlJc w:val="left"/>
      <w:pPr>
        <w:ind w:left="6396" w:hanging="1440"/>
      </w:pPr>
      <w:rPr>
        <w:rFonts w:hint="default"/>
      </w:rPr>
    </w:lvl>
    <w:lvl w:ilvl="7">
      <w:start w:val="1"/>
      <w:numFmt w:val="decimal"/>
      <w:lvlText w:val="%1.%2.%3.%4.%5.%6.%7.%8."/>
      <w:lvlJc w:val="left"/>
      <w:pPr>
        <w:ind w:left="7104" w:hanging="1440"/>
      </w:pPr>
      <w:rPr>
        <w:rFonts w:hint="default"/>
      </w:rPr>
    </w:lvl>
    <w:lvl w:ilvl="8">
      <w:start w:val="1"/>
      <w:numFmt w:val="decimal"/>
      <w:lvlText w:val="%1.%2.%3.%4.%5.%6.%7.%8.%9."/>
      <w:lvlJc w:val="left"/>
      <w:pPr>
        <w:ind w:left="8172" w:hanging="1800"/>
      </w:pPr>
      <w:rPr>
        <w:rFonts w:hint="default"/>
      </w:rPr>
    </w:lvl>
  </w:abstractNum>
  <w:abstractNum w:abstractNumId="128" w15:restartNumberingAfterBreak="0">
    <w:nsid w:val="6E0A3D32"/>
    <w:multiLevelType w:val="hybridMultilevel"/>
    <w:tmpl w:val="C0CC07D8"/>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9" w15:restartNumberingAfterBreak="0">
    <w:nsid w:val="6FD927D5"/>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0" w15:restartNumberingAfterBreak="0">
    <w:nsid w:val="700954DA"/>
    <w:multiLevelType w:val="hybridMultilevel"/>
    <w:tmpl w:val="5FBE8C7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1" w15:restartNumberingAfterBreak="0">
    <w:nsid w:val="70192D1D"/>
    <w:multiLevelType w:val="multilevel"/>
    <w:tmpl w:val="DEB42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7039121C"/>
    <w:multiLevelType w:val="hybridMultilevel"/>
    <w:tmpl w:val="F0D26D9E"/>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3" w15:restartNumberingAfterBreak="0">
    <w:nsid w:val="712A3057"/>
    <w:multiLevelType w:val="multilevel"/>
    <w:tmpl w:val="4C445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72806AEB"/>
    <w:multiLevelType w:val="multilevel"/>
    <w:tmpl w:val="EF10E3F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5" w15:restartNumberingAfterBreak="0">
    <w:nsid w:val="72A27DE3"/>
    <w:multiLevelType w:val="hybridMultilevel"/>
    <w:tmpl w:val="A73420EA"/>
    <w:lvl w:ilvl="0" w:tplc="001EC346">
      <w:start w:val="3"/>
      <w:numFmt w:val="decimal"/>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6" w15:restartNumberingAfterBreak="0">
    <w:nsid w:val="740238BA"/>
    <w:multiLevelType w:val="hybridMultilevel"/>
    <w:tmpl w:val="CE261402"/>
    <w:lvl w:ilvl="0" w:tplc="0000000F">
      <w:start w:val="1"/>
      <w:numFmt w:val="lowerLetter"/>
      <w:lvlText w:val="%1)"/>
      <w:lvlJc w:val="left"/>
      <w:pPr>
        <w:tabs>
          <w:tab w:val="num" w:pos="360"/>
        </w:tabs>
        <w:ind w:left="360" w:hanging="360"/>
      </w:pPr>
    </w:lvl>
    <w:lvl w:ilvl="1" w:tplc="08160019">
      <w:start w:val="1"/>
      <w:numFmt w:val="lowerLetter"/>
      <w:lvlText w:val="%2."/>
      <w:lvlJc w:val="left"/>
      <w:pPr>
        <w:tabs>
          <w:tab w:val="num" w:pos="1440"/>
        </w:tabs>
        <w:ind w:left="1440" w:hanging="360"/>
      </w:p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137" w15:restartNumberingAfterBreak="0">
    <w:nsid w:val="74A5207D"/>
    <w:multiLevelType w:val="multilevel"/>
    <w:tmpl w:val="294C8F4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8" w15:restartNumberingAfterBreak="0">
    <w:nsid w:val="75477C5A"/>
    <w:multiLevelType w:val="hybridMultilevel"/>
    <w:tmpl w:val="D3DE848C"/>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9" w15:restartNumberingAfterBreak="0">
    <w:nsid w:val="76295823"/>
    <w:multiLevelType w:val="hybridMultilevel"/>
    <w:tmpl w:val="BA7CC67A"/>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0" w15:restartNumberingAfterBreak="0">
    <w:nsid w:val="76335813"/>
    <w:multiLevelType w:val="hybridMultilevel"/>
    <w:tmpl w:val="BA7CC67A"/>
    <w:lvl w:ilvl="0" w:tplc="0000000F">
      <w:start w:val="1"/>
      <w:numFmt w:val="lowerLetter"/>
      <w:lvlText w:val="%1)"/>
      <w:lvlJc w:val="left"/>
      <w:pPr>
        <w:tabs>
          <w:tab w:val="num" w:pos="360"/>
        </w:tabs>
        <w:ind w:left="360" w:hanging="360"/>
      </w:pPr>
    </w:lvl>
    <w:lvl w:ilvl="1" w:tplc="08160019">
      <w:start w:val="1"/>
      <w:numFmt w:val="lowerLetter"/>
      <w:lvlText w:val="%2."/>
      <w:lvlJc w:val="left"/>
      <w:pPr>
        <w:tabs>
          <w:tab w:val="num" w:pos="1440"/>
        </w:tabs>
        <w:ind w:left="1440" w:hanging="360"/>
      </w:pPr>
    </w:lvl>
    <w:lvl w:ilvl="2" w:tplc="0816001B">
      <w:start w:val="1"/>
      <w:numFmt w:val="lowerRoman"/>
      <w:lvlText w:val="%3."/>
      <w:lvlJc w:val="right"/>
      <w:pPr>
        <w:tabs>
          <w:tab w:val="num" w:pos="2160"/>
        </w:tabs>
        <w:ind w:left="2160" w:hanging="180"/>
      </w:pPr>
    </w:lvl>
    <w:lvl w:ilvl="3" w:tplc="0816000F">
      <w:start w:val="1"/>
      <w:numFmt w:val="decimal"/>
      <w:lvlText w:val="%4."/>
      <w:lvlJc w:val="left"/>
      <w:pPr>
        <w:tabs>
          <w:tab w:val="num" w:pos="2880"/>
        </w:tabs>
        <w:ind w:left="2880" w:hanging="360"/>
      </w:pPr>
    </w:lvl>
    <w:lvl w:ilvl="4" w:tplc="08160019">
      <w:start w:val="1"/>
      <w:numFmt w:val="lowerLetter"/>
      <w:lvlText w:val="%5."/>
      <w:lvlJc w:val="left"/>
      <w:pPr>
        <w:tabs>
          <w:tab w:val="num" w:pos="3600"/>
        </w:tabs>
        <w:ind w:left="3600" w:hanging="360"/>
      </w:pPr>
    </w:lvl>
    <w:lvl w:ilvl="5" w:tplc="0816001B">
      <w:start w:val="1"/>
      <w:numFmt w:val="lowerRoman"/>
      <w:lvlText w:val="%6."/>
      <w:lvlJc w:val="right"/>
      <w:pPr>
        <w:tabs>
          <w:tab w:val="num" w:pos="4320"/>
        </w:tabs>
        <w:ind w:left="4320" w:hanging="180"/>
      </w:pPr>
    </w:lvl>
    <w:lvl w:ilvl="6" w:tplc="0816000F">
      <w:start w:val="1"/>
      <w:numFmt w:val="decimal"/>
      <w:lvlText w:val="%7."/>
      <w:lvlJc w:val="left"/>
      <w:pPr>
        <w:tabs>
          <w:tab w:val="num" w:pos="5040"/>
        </w:tabs>
        <w:ind w:left="5040" w:hanging="360"/>
      </w:pPr>
    </w:lvl>
    <w:lvl w:ilvl="7" w:tplc="08160019">
      <w:start w:val="1"/>
      <w:numFmt w:val="lowerLetter"/>
      <w:lvlText w:val="%8."/>
      <w:lvlJc w:val="left"/>
      <w:pPr>
        <w:tabs>
          <w:tab w:val="num" w:pos="5760"/>
        </w:tabs>
        <w:ind w:left="5760" w:hanging="360"/>
      </w:pPr>
    </w:lvl>
    <w:lvl w:ilvl="8" w:tplc="0816001B">
      <w:start w:val="1"/>
      <w:numFmt w:val="lowerRoman"/>
      <w:lvlText w:val="%9."/>
      <w:lvlJc w:val="right"/>
      <w:pPr>
        <w:tabs>
          <w:tab w:val="num" w:pos="6480"/>
        </w:tabs>
        <w:ind w:left="6480" w:hanging="180"/>
      </w:pPr>
    </w:lvl>
  </w:abstractNum>
  <w:abstractNum w:abstractNumId="141" w15:restartNumberingAfterBreak="0">
    <w:nsid w:val="780822FC"/>
    <w:multiLevelType w:val="multilevel"/>
    <w:tmpl w:val="7F6A682C"/>
    <w:lvl w:ilvl="0">
      <w:start w:val="1"/>
      <w:numFmt w:val="decimal"/>
      <w:lvlText w:val="%1."/>
      <w:lvlJc w:val="left"/>
      <w:pPr>
        <w:ind w:left="360" w:hanging="360"/>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Cabealho4"/>
      <w:lvlText w:val="%1.%2.%3.%4"/>
      <w:lvlJc w:val="left"/>
      <w:pPr>
        <w:ind w:left="864" w:hanging="864"/>
      </w:pPr>
    </w:lvl>
    <w:lvl w:ilvl="4">
      <w:start w:val="1"/>
      <w:numFmt w:val="decimal"/>
      <w:pStyle w:val="Cabealho5"/>
      <w:lvlText w:val="%1.%2.%3.%4.%5"/>
      <w:lvlJc w:val="left"/>
      <w:pPr>
        <w:ind w:left="1008" w:hanging="1008"/>
      </w:pPr>
    </w:lvl>
    <w:lvl w:ilvl="5">
      <w:start w:val="1"/>
      <w:numFmt w:val="decimal"/>
      <w:pStyle w:val="Cabealho6"/>
      <w:lvlText w:val="%1.%2.%3.%4.%5.%6"/>
      <w:lvlJc w:val="left"/>
      <w:pPr>
        <w:ind w:left="1152" w:hanging="1152"/>
      </w:pPr>
    </w:lvl>
    <w:lvl w:ilvl="6">
      <w:start w:val="1"/>
      <w:numFmt w:val="decimal"/>
      <w:pStyle w:val="Cabealho7"/>
      <w:lvlText w:val="%1.%2.%3.%4.%5.%6.%7"/>
      <w:lvlJc w:val="left"/>
      <w:pPr>
        <w:ind w:left="1296" w:hanging="1296"/>
      </w:pPr>
    </w:lvl>
    <w:lvl w:ilvl="7">
      <w:start w:val="1"/>
      <w:numFmt w:val="decimal"/>
      <w:pStyle w:val="Cabealho8"/>
      <w:lvlText w:val="%1.%2.%3.%4.%5.%6.%7.%8"/>
      <w:lvlJc w:val="left"/>
      <w:pPr>
        <w:ind w:left="1440" w:hanging="1440"/>
      </w:pPr>
    </w:lvl>
    <w:lvl w:ilvl="8">
      <w:start w:val="1"/>
      <w:numFmt w:val="decimal"/>
      <w:pStyle w:val="Cabealho9"/>
      <w:lvlText w:val="%1.%2.%3.%4.%5.%6.%7.%8.%9"/>
      <w:lvlJc w:val="left"/>
      <w:pPr>
        <w:ind w:left="1584" w:hanging="1584"/>
      </w:pPr>
    </w:lvl>
  </w:abstractNum>
  <w:abstractNum w:abstractNumId="142" w15:restartNumberingAfterBreak="0">
    <w:nsid w:val="7C09369D"/>
    <w:multiLevelType w:val="hybridMultilevel"/>
    <w:tmpl w:val="81D8ACD6"/>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3" w15:restartNumberingAfterBreak="0">
    <w:nsid w:val="7CBD2388"/>
    <w:multiLevelType w:val="hybridMultilevel"/>
    <w:tmpl w:val="08285A74"/>
    <w:lvl w:ilvl="0" w:tplc="3B908F60">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4" w15:restartNumberingAfterBreak="0">
    <w:nsid w:val="7DA31B3C"/>
    <w:multiLevelType w:val="hybridMultilevel"/>
    <w:tmpl w:val="CE261402"/>
    <w:lvl w:ilvl="0" w:tplc="FFFFFFFF">
      <w:start w:val="1"/>
      <w:numFmt w:val="lowerLetter"/>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5" w15:restartNumberingAfterBreak="0">
    <w:nsid w:val="7F0A71D3"/>
    <w:multiLevelType w:val="hybridMultilevel"/>
    <w:tmpl w:val="786AE676"/>
    <w:lvl w:ilvl="0" w:tplc="CBFAF1A8">
      <w:start w:val="1"/>
      <w:numFmt w:val="bullet"/>
      <w:lvlText w:val=""/>
      <w:lvlJc w:val="left"/>
      <w:pPr>
        <w:ind w:left="720" w:hanging="360"/>
      </w:pPr>
      <w:rPr>
        <w:rFonts w:ascii="Wingdings" w:hAnsi="Wingdings" w:hint="default"/>
        <w:color w:val="C00000"/>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16cid:durableId="551309819">
    <w:abstractNumId w:val="49"/>
  </w:num>
  <w:num w:numId="2" w16cid:durableId="1895121409">
    <w:abstractNumId w:val="54"/>
  </w:num>
  <w:num w:numId="3" w16cid:durableId="1469593822">
    <w:abstractNumId w:val="0"/>
  </w:num>
  <w:num w:numId="4" w16cid:durableId="115220640">
    <w:abstractNumId w:val="74"/>
  </w:num>
  <w:num w:numId="5" w16cid:durableId="460346385">
    <w:abstractNumId w:val="141"/>
  </w:num>
  <w:num w:numId="6" w16cid:durableId="1453131916">
    <w:abstractNumId w:val="125"/>
  </w:num>
  <w:num w:numId="7" w16cid:durableId="1365978531">
    <w:abstractNumId w:val="58"/>
  </w:num>
  <w:num w:numId="8" w16cid:durableId="261688831">
    <w:abstractNumId w:val="127"/>
  </w:num>
  <w:num w:numId="9" w16cid:durableId="1707681682">
    <w:abstractNumId w:val="20"/>
  </w:num>
  <w:num w:numId="10" w16cid:durableId="2052917671">
    <w:abstractNumId w:val="83"/>
  </w:num>
  <w:num w:numId="11" w16cid:durableId="1692144968">
    <w:abstractNumId w:val="72"/>
  </w:num>
  <w:num w:numId="12" w16cid:durableId="321274559">
    <w:abstractNumId w:val="33"/>
  </w:num>
  <w:num w:numId="13" w16cid:durableId="657730162">
    <w:abstractNumId w:val="35"/>
  </w:num>
  <w:num w:numId="14" w16cid:durableId="1415542145">
    <w:abstractNumId w:val="134"/>
  </w:num>
  <w:num w:numId="15" w16cid:durableId="996492972">
    <w:abstractNumId w:val="137"/>
  </w:num>
  <w:num w:numId="16" w16cid:durableId="904684680">
    <w:abstractNumId w:val="62"/>
  </w:num>
  <w:num w:numId="17" w16cid:durableId="529799727">
    <w:abstractNumId w:val="11"/>
  </w:num>
  <w:num w:numId="18" w16cid:durableId="1000041636">
    <w:abstractNumId w:val="23"/>
  </w:num>
  <w:num w:numId="19" w16cid:durableId="2092583984">
    <w:abstractNumId w:val="115"/>
  </w:num>
  <w:num w:numId="20" w16cid:durableId="1895848507">
    <w:abstractNumId w:val="9"/>
  </w:num>
  <w:num w:numId="21" w16cid:durableId="315382415">
    <w:abstractNumId w:val="56"/>
  </w:num>
  <w:num w:numId="22" w16cid:durableId="1186287046">
    <w:abstractNumId w:val="45"/>
  </w:num>
  <w:num w:numId="23" w16cid:durableId="1407261106">
    <w:abstractNumId w:val="5"/>
  </w:num>
  <w:num w:numId="24" w16cid:durableId="1818257912">
    <w:abstractNumId w:val="86"/>
  </w:num>
  <w:num w:numId="25" w16cid:durableId="785733349">
    <w:abstractNumId w:val="89"/>
  </w:num>
  <w:num w:numId="26" w16cid:durableId="1277325670">
    <w:abstractNumId w:val="78"/>
  </w:num>
  <w:num w:numId="27" w16cid:durableId="2078819339">
    <w:abstractNumId w:val="105"/>
  </w:num>
  <w:num w:numId="28" w16cid:durableId="886339296">
    <w:abstractNumId w:val="100"/>
  </w:num>
  <w:num w:numId="29" w16cid:durableId="2436775">
    <w:abstractNumId w:val="57"/>
  </w:num>
  <w:num w:numId="30" w16cid:durableId="918174276">
    <w:abstractNumId w:val="42"/>
  </w:num>
  <w:num w:numId="31" w16cid:durableId="344329399">
    <w:abstractNumId w:val="32"/>
  </w:num>
  <w:num w:numId="32" w16cid:durableId="1690109017">
    <w:abstractNumId w:val="130"/>
  </w:num>
  <w:num w:numId="33" w16cid:durableId="355422096">
    <w:abstractNumId w:val="116"/>
  </w:num>
  <w:num w:numId="34" w16cid:durableId="1163350997">
    <w:abstractNumId w:val="91"/>
  </w:num>
  <w:num w:numId="35" w16cid:durableId="619651399">
    <w:abstractNumId w:val="143"/>
  </w:num>
  <w:num w:numId="36" w16cid:durableId="41566692">
    <w:abstractNumId w:val="66"/>
  </w:num>
  <w:num w:numId="37" w16cid:durableId="50618328">
    <w:abstractNumId w:val="111"/>
  </w:num>
  <w:num w:numId="38" w16cid:durableId="747533309">
    <w:abstractNumId w:val="99"/>
  </w:num>
  <w:num w:numId="39" w16cid:durableId="1568998871">
    <w:abstractNumId w:val="25"/>
  </w:num>
  <w:num w:numId="40" w16cid:durableId="849685421">
    <w:abstractNumId w:val="37"/>
  </w:num>
  <w:num w:numId="41" w16cid:durableId="642466020">
    <w:abstractNumId w:val="55"/>
  </w:num>
  <w:num w:numId="42" w16cid:durableId="667363983">
    <w:abstractNumId w:val="13"/>
  </w:num>
  <w:num w:numId="43" w16cid:durableId="1333991731">
    <w:abstractNumId w:val="138"/>
  </w:num>
  <w:num w:numId="44" w16cid:durableId="1735741542">
    <w:abstractNumId w:val="40"/>
  </w:num>
  <w:num w:numId="45" w16cid:durableId="748581559">
    <w:abstractNumId w:val="128"/>
  </w:num>
  <w:num w:numId="46" w16cid:durableId="440104635">
    <w:abstractNumId w:val="39"/>
  </w:num>
  <w:num w:numId="47" w16cid:durableId="1608000484">
    <w:abstractNumId w:val="41"/>
  </w:num>
  <w:num w:numId="48" w16cid:durableId="510682752">
    <w:abstractNumId w:val="60"/>
  </w:num>
  <w:num w:numId="49" w16cid:durableId="964651547">
    <w:abstractNumId w:val="68"/>
  </w:num>
  <w:num w:numId="50" w16cid:durableId="170949711">
    <w:abstractNumId w:val="1"/>
  </w:num>
  <w:num w:numId="51" w16cid:durableId="2074694198">
    <w:abstractNumId w:val="30"/>
  </w:num>
  <w:num w:numId="52" w16cid:durableId="214145741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78434996">
    <w:abstractNumId w:val="80"/>
  </w:num>
  <w:num w:numId="54" w16cid:durableId="2026780594">
    <w:abstractNumId w:val="81"/>
  </w:num>
  <w:num w:numId="55" w16cid:durableId="1764495564">
    <w:abstractNumId w:val="81"/>
    <w:lvlOverride w:ilvl="1">
      <w:startOverride w:val="1"/>
    </w:lvlOverride>
  </w:num>
  <w:num w:numId="56" w16cid:durableId="1463226078">
    <w:abstractNumId w:val="18"/>
  </w:num>
  <w:num w:numId="57" w16cid:durableId="139662765">
    <w:abstractNumId w:val="46"/>
  </w:num>
  <w:num w:numId="58" w16cid:durableId="195778633">
    <w:abstractNumId w:val="73"/>
  </w:num>
  <w:num w:numId="59" w16cid:durableId="1216086974">
    <w:abstractNumId w:val="15"/>
  </w:num>
  <w:num w:numId="60" w16cid:durableId="1974632122">
    <w:abstractNumId w:val="2"/>
  </w:num>
  <w:num w:numId="61" w16cid:durableId="668143808">
    <w:abstractNumId w:val="122"/>
  </w:num>
  <w:num w:numId="62" w16cid:durableId="641085794">
    <w:abstractNumId w:val="124"/>
  </w:num>
  <w:num w:numId="63" w16cid:durableId="1713535956">
    <w:abstractNumId w:val="16"/>
  </w:num>
  <w:num w:numId="64" w16cid:durableId="261425397">
    <w:abstractNumId w:val="51"/>
  </w:num>
  <w:num w:numId="65" w16cid:durableId="1854882540">
    <w:abstractNumId w:val="133"/>
  </w:num>
  <w:num w:numId="66" w16cid:durableId="1113401987">
    <w:abstractNumId w:val="29"/>
  </w:num>
  <w:num w:numId="67" w16cid:durableId="1605110882">
    <w:abstractNumId w:val="131"/>
  </w:num>
  <w:num w:numId="68" w16cid:durableId="1437016348">
    <w:abstractNumId w:val="93"/>
  </w:num>
  <w:num w:numId="69" w16cid:durableId="1900705890">
    <w:abstractNumId w:val="96"/>
  </w:num>
  <w:num w:numId="70" w16cid:durableId="225342410">
    <w:abstractNumId w:val="6"/>
  </w:num>
  <w:num w:numId="71" w16cid:durableId="369720322">
    <w:abstractNumId w:val="14"/>
  </w:num>
  <w:num w:numId="72" w16cid:durableId="1347057734">
    <w:abstractNumId w:val="123"/>
  </w:num>
  <w:num w:numId="73" w16cid:durableId="1447115905">
    <w:abstractNumId w:val="10"/>
  </w:num>
  <w:num w:numId="74" w16cid:durableId="2097241948">
    <w:abstractNumId w:val="69"/>
  </w:num>
  <w:num w:numId="75" w16cid:durableId="515653217">
    <w:abstractNumId w:val="7"/>
  </w:num>
  <w:num w:numId="76" w16cid:durableId="1736509984">
    <w:abstractNumId w:val="136"/>
  </w:num>
  <w:num w:numId="77" w16cid:durableId="1888495260">
    <w:abstractNumId w:val="121"/>
  </w:num>
  <w:num w:numId="78" w16cid:durableId="1253851508">
    <w:abstractNumId w:val="114"/>
  </w:num>
  <w:num w:numId="79" w16cid:durableId="719018008">
    <w:abstractNumId w:val="24"/>
  </w:num>
  <w:num w:numId="80" w16cid:durableId="1286349874">
    <w:abstractNumId w:val="140"/>
  </w:num>
  <w:num w:numId="81" w16cid:durableId="2040427723">
    <w:abstractNumId w:val="4"/>
  </w:num>
  <w:num w:numId="82" w16cid:durableId="1954944716">
    <w:abstractNumId w:val="47"/>
  </w:num>
  <w:num w:numId="83" w16cid:durableId="2005231718">
    <w:abstractNumId w:val="59"/>
  </w:num>
  <w:num w:numId="84" w16cid:durableId="563830320">
    <w:abstractNumId w:val="36"/>
  </w:num>
  <w:num w:numId="85" w16cid:durableId="572785152">
    <w:abstractNumId w:val="53"/>
  </w:num>
  <w:num w:numId="86" w16cid:durableId="403449656">
    <w:abstractNumId w:val="87"/>
  </w:num>
  <w:num w:numId="87" w16cid:durableId="1109355313">
    <w:abstractNumId w:val="22"/>
  </w:num>
  <w:num w:numId="88" w16cid:durableId="333916121">
    <w:abstractNumId w:val="77"/>
  </w:num>
  <w:num w:numId="89" w16cid:durableId="171186795">
    <w:abstractNumId w:val="88"/>
  </w:num>
  <w:num w:numId="90" w16cid:durableId="699235003">
    <w:abstractNumId w:val="19"/>
  </w:num>
  <w:num w:numId="91" w16cid:durableId="368771908">
    <w:abstractNumId w:val="126"/>
  </w:num>
  <w:num w:numId="92" w16cid:durableId="376244605">
    <w:abstractNumId w:val="118"/>
  </w:num>
  <w:num w:numId="93" w16cid:durableId="873226780">
    <w:abstractNumId w:val="52"/>
  </w:num>
  <w:num w:numId="94" w16cid:durableId="466315114">
    <w:abstractNumId w:val="90"/>
  </w:num>
  <w:num w:numId="95" w16cid:durableId="1439912985">
    <w:abstractNumId w:val="94"/>
  </w:num>
  <w:num w:numId="96" w16cid:durableId="1858077920">
    <w:abstractNumId w:val="34"/>
  </w:num>
  <w:num w:numId="97" w16cid:durableId="1549488189">
    <w:abstractNumId w:val="101"/>
  </w:num>
  <w:num w:numId="98" w16cid:durableId="1053233800">
    <w:abstractNumId w:val="67"/>
  </w:num>
  <w:num w:numId="99" w16cid:durableId="725564875">
    <w:abstractNumId w:val="28"/>
  </w:num>
  <w:num w:numId="100" w16cid:durableId="384255652">
    <w:abstractNumId w:val="31"/>
  </w:num>
  <w:num w:numId="101" w16cid:durableId="142047776">
    <w:abstractNumId w:val="61"/>
  </w:num>
  <w:num w:numId="102" w16cid:durableId="2003704574">
    <w:abstractNumId w:val="135"/>
  </w:num>
  <w:num w:numId="103" w16cid:durableId="209566059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825396029">
    <w:abstractNumId w:val="110"/>
  </w:num>
  <w:num w:numId="105" w16cid:durableId="943997616">
    <w:abstractNumId w:val="97"/>
  </w:num>
  <w:num w:numId="106" w16cid:durableId="1159691434">
    <w:abstractNumId w:val="108"/>
  </w:num>
  <w:num w:numId="107" w16cid:durableId="1711415211">
    <w:abstractNumId w:val="17"/>
  </w:num>
  <w:num w:numId="108" w16cid:durableId="350646883">
    <w:abstractNumId w:val="75"/>
  </w:num>
  <w:num w:numId="109" w16cid:durableId="775560334">
    <w:abstractNumId w:val="144"/>
  </w:num>
  <w:num w:numId="110" w16cid:durableId="1348865357">
    <w:abstractNumId w:val="21"/>
  </w:num>
  <w:num w:numId="111" w16cid:durableId="2035963585">
    <w:abstractNumId w:val="106"/>
  </w:num>
  <w:num w:numId="112" w16cid:durableId="2025131573">
    <w:abstractNumId w:val="142"/>
  </w:num>
  <w:num w:numId="113" w16cid:durableId="52966770">
    <w:abstractNumId w:val="102"/>
  </w:num>
  <w:num w:numId="114" w16cid:durableId="1083725406">
    <w:abstractNumId w:val="82"/>
  </w:num>
  <w:num w:numId="115" w16cid:durableId="1268006547">
    <w:abstractNumId w:val="38"/>
  </w:num>
  <w:num w:numId="116" w16cid:durableId="1485973906">
    <w:abstractNumId w:val="129"/>
  </w:num>
  <w:num w:numId="117" w16cid:durableId="1800488173">
    <w:abstractNumId w:val="43"/>
  </w:num>
  <w:num w:numId="118" w16cid:durableId="901410201">
    <w:abstractNumId w:val="79"/>
  </w:num>
  <w:num w:numId="119" w16cid:durableId="1276136889">
    <w:abstractNumId w:val="120"/>
  </w:num>
  <w:num w:numId="120" w16cid:durableId="483393889">
    <w:abstractNumId w:val="139"/>
  </w:num>
  <w:num w:numId="121" w16cid:durableId="107700749">
    <w:abstractNumId w:val="3"/>
  </w:num>
  <w:num w:numId="122" w16cid:durableId="40642903">
    <w:abstractNumId w:val="112"/>
  </w:num>
  <w:num w:numId="123" w16cid:durableId="155480388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570530466">
    <w:abstractNumId w:val="44"/>
  </w:num>
  <w:num w:numId="125" w16cid:durableId="1638221512">
    <w:abstractNumId w:val="92"/>
  </w:num>
  <w:num w:numId="126" w16cid:durableId="1890801022">
    <w:abstractNumId w:val="50"/>
  </w:num>
  <w:num w:numId="127" w16cid:durableId="1786654337">
    <w:abstractNumId w:val="117"/>
  </w:num>
  <w:num w:numId="128" w16cid:durableId="441002456">
    <w:abstractNumId w:val="26"/>
  </w:num>
  <w:num w:numId="129" w16cid:durableId="960846080">
    <w:abstractNumId w:val="64"/>
  </w:num>
  <w:num w:numId="130" w16cid:durableId="1863277571">
    <w:abstractNumId w:val="107"/>
  </w:num>
  <w:num w:numId="131" w16cid:durableId="93069549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3992378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204371361">
    <w:abstractNumId w:val="71"/>
  </w:num>
  <w:num w:numId="134" w16cid:durableId="1812213694">
    <w:abstractNumId w:val="98"/>
  </w:num>
  <w:num w:numId="135" w16cid:durableId="891111672">
    <w:abstractNumId w:val="27"/>
  </w:num>
  <w:num w:numId="136" w16cid:durableId="170342032">
    <w:abstractNumId w:val="132"/>
  </w:num>
  <w:num w:numId="137" w16cid:durableId="343436262">
    <w:abstractNumId w:val="65"/>
  </w:num>
  <w:num w:numId="138" w16cid:durableId="431055133">
    <w:abstractNumId w:val="109"/>
  </w:num>
  <w:num w:numId="139" w16cid:durableId="470249845">
    <w:abstractNumId w:val="104"/>
  </w:num>
  <w:num w:numId="140" w16cid:durableId="1397849862">
    <w:abstractNumId w:val="113"/>
  </w:num>
  <w:num w:numId="141" w16cid:durableId="878274170">
    <w:abstractNumId w:val="63"/>
  </w:num>
  <w:num w:numId="142" w16cid:durableId="103624314">
    <w:abstractNumId w:val="70"/>
  </w:num>
  <w:num w:numId="143" w16cid:durableId="1353725112">
    <w:abstractNumId w:val="76"/>
  </w:num>
  <w:num w:numId="144" w16cid:durableId="860700652">
    <w:abstractNumId w:val="12"/>
  </w:num>
  <w:num w:numId="145" w16cid:durableId="723484481">
    <w:abstractNumId w:val="84"/>
  </w:num>
  <w:num w:numId="146" w16cid:durableId="1296526606">
    <w:abstractNumId w:val="145"/>
  </w:num>
  <w:num w:numId="147" w16cid:durableId="2000690728">
    <w:abstractNumId w:val="48"/>
  </w:num>
  <w:num w:numId="148" w16cid:durableId="416172897">
    <w:abstractNumId w:val="95"/>
  </w:num>
  <w:num w:numId="149" w16cid:durableId="824976205">
    <w:abstractNumId w:val="8"/>
  </w:num>
  <w:num w:numId="150" w16cid:durableId="2125348102">
    <w:abstractNumId w:val="103"/>
  </w:num>
  <w:num w:numId="151" w16cid:durableId="36707237">
    <w:abstractNumId w:val="85"/>
  </w:num>
  <w:num w:numId="152" w16cid:durableId="279381074">
    <w:abstractNumId w:val="119"/>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GB" w:vendorID="64" w:dllVersion="0" w:nlCheck="1" w:checkStyle="0"/>
  <w:activeWritingStyle w:appName="MSWord" w:lang="pt-PT" w:vendorID="64" w:dllVersion="0" w:nlCheck="1" w:checkStyle="0"/>
  <w:activeWritingStyle w:appName="MSWord" w:lang="fr-FR" w:vendorID="64" w:dllVersion="0" w:nlCheck="1" w:checkStyle="0"/>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documentProtection w:formatting="1" w:enforcement="0"/>
  <w:defaultTabStop w:val="800"/>
  <w:hyphenationZone w:val="425"/>
  <w:drawingGridHorizontalSpacing w:val="100"/>
  <w:displayHorizontalDrawingGridEvery w:val="2"/>
  <w:characterSpacingControl w:val="doNotCompress"/>
  <w:hdrShapeDefaults>
    <o:shapedefaults v:ext="edit" spidmax="2050" fillcolor="white" stroke="f" strokecolor="#bcbdc0">
      <v:fill color="white" rotate="t"/>
      <v:stroke color="#bcbdc0"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FD9"/>
    <w:rsid w:val="000000CF"/>
    <w:rsid w:val="000003EA"/>
    <w:rsid w:val="0000043E"/>
    <w:rsid w:val="000005CB"/>
    <w:rsid w:val="000006E3"/>
    <w:rsid w:val="0000072C"/>
    <w:rsid w:val="000007FB"/>
    <w:rsid w:val="000008C6"/>
    <w:rsid w:val="00000AAC"/>
    <w:rsid w:val="00000B23"/>
    <w:rsid w:val="000011B0"/>
    <w:rsid w:val="00001242"/>
    <w:rsid w:val="000014F1"/>
    <w:rsid w:val="00001952"/>
    <w:rsid w:val="00001999"/>
    <w:rsid w:val="00001A11"/>
    <w:rsid w:val="00001CB4"/>
    <w:rsid w:val="00001F40"/>
    <w:rsid w:val="00001F9E"/>
    <w:rsid w:val="00002186"/>
    <w:rsid w:val="00002196"/>
    <w:rsid w:val="0000228B"/>
    <w:rsid w:val="000022FD"/>
    <w:rsid w:val="00002481"/>
    <w:rsid w:val="00002859"/>
    <w:rsid w:val="00002914"/>
    <w:rsid w:val="0000312B"/>
    <w:rsid w:val="000032A6"/>
    <w:rsid w:val="00003990"/>
    <w:rsid w:val="00003AA8"/>
    <w:rsid w:val="00003E3B"/>
    <w:rsid w:val="0000404E"/>
    <w:rsid w:val="0000431C"/>
    <w:rsid w:val="00004357"/>
    <w:rsid w:val="00004426"/>
    <w:rsid w:val="000047A4"/>
    <w:rsid w:val="000047C9"/>
    <w:rsid w:val="000048A4"/>
    <w:rsid w:val="00004BDD"/>
    <w:rsid w:val="00004EE3"/>
    <w:rsid w:val="00004F0C"/>
    <w:rsid w:val="00004F99"/>
    <w:rsid w:val="0000500C"/>
    <w:rsid w:val="00005497"/>
    <w:rsid w:val="0000595F"/>
    <w:rsid w:val="00005A5B"/>
    <w:rsid w:val="00005AE0"/>
    <w:rsid w:val="00005EF0"/>
    <w:rsid w:val="00006000"/>
    <w:rsid w:val="00006299"/>
    <w:rsid w:val="000064CD"/>
    <w:rsid w:val="00006B34"/>
    <w:rsid w:val="00006BF9"/>
    <w:rsid w:val="00006E94"/>
    <w:rsid w:val="0000721F"/>
    <w:rsid w:val="0000739B"/>
    <w:rsid w:val="0000741F"/>
    <w:rsid w:val="00010241"/>
    <w:rsid w:val="00010243"/>
    <w:rsid w:val="0001027F"/>
    <w:rsid w:val="000102F5"/>
    <w:rsid w:val="0001099A"/>
    <w:rsid w:val="00010DF8"/>
    <w:rsid w:val="00010EC9"/>
    <w:rsid w:val="000110FD"/>
    <w:rsid w:val="00011410"/>
    <w:rsid w:val="00011603"/>
    <w:rsid w:val="00011848"/>
    <w:rsid w:val="00011A7F"/>
    <w:rsid w:val="00011E6D"/>
    <w:rsid w:val="00012031"/>
    <w:rsid w:val="00012093"/>
    <w:rsid w:val="000120A5"/>
    <w:rsid w:val="0001244F"/>
    <w:rsid w:val="000124C1"/>
    <w:rsid w:val="00012673"/>
    <w:rsid w:val="0001277D"/>
    <w:rsid w:val="0001287F"/>
    <w:rsid w:val="000129C1"/>
    <w:rsid w:val="0001307A"/>
    <w:rsid w:val="00013238"/>
    <w:rsid w:val="000134D8"/>
    <w:rsid w:val="00013B6A"/>
    <w:rsid w:val="00013FA5"/>
    <w:rsid w:val="00013FD6"/>
    <w:rsid w:val="00013FE0"/>
    <w:rsid w:val="000143B9"/>
    <w:rsid w:val="000145AD"/>
    <w:rsid w:val="000148C3"/>
    <w:rsid w:val="000148CA"/>
    <w:rsid w:val="0001495D"/>
    <w:rsid w:val="000149BA"/>
    <w:rsid w:val="000149BB"/>
    <w:rsid w:val="00014CD2"/>
    <w:rsid w:val="00015307"/>
    <w:rsid w:val="00015345"/>
    <w:rsid w:val="000153A6"/>
    <w:rsid w:val="00015839"/>
    <w:rsid w:val="000159AB"/>
    <w:rsid w:val="00015A0A"/>
    <w:rsid w:val="00015A56"/>
    <w:rsid w:val="00015CDD"/>
    <w:rsid w:val="00015F3B"/>
    <w:rsid w:val="00016054"/>
    <w:rsid w:val="000160DD"/>
    <w:rsid w:val="00016272"/>
    <w:rsid w:val="000164B2"/>
    <w:rsid w:val="000165F6"/>
    <w:rsid w:val="0001670E"/>
    <w:rsid w:val="00016889"/>
    <w:rsid w:val="00016992"/>
    <w:rsid w:val="000169F7"/>
    <w:rsid w:val="00016A45"/>
    <w:rsid w:val="00016A6D"/>
    <w:rsid w:val="00016CAA"/>
    <w:rsid w:val="000170DA"/>
    <w:rsid w:val="000172ED"/>
    <w:rsid w:val="000173A5"/>
    <w:rsid w:val="000176A8"/>
    <w:rsid w:val="00017796"/>
    <w:rsid w:val="000177BF"/>
    <w:rsid w:val="00017867"/>
    <w:rsid w:val="0001787A"/>
    <w:rsid w:val="000179B6"/>
    <w:rsid w:val="000200F1"/>
    <w:rsid w:val="000201D0"/>
    <w:rsid w:val="0002025C"/>
    <w:rsid w:val="00020263"/>
    <w:rsid w:val="0002027E"/>
    <w:rsid w:val="0002046C"/>
    <w:rsid w:val="00020AE5"/>
    <w:rsid w:val="00020F07"/>
    <w:rsid w:val="00021192"/>
    <w:rsid w:val="00021374"/>
    <w:rsid w:val="00021693"/>
    <w:rsid w:val="000219D5"/>
    <w:rsid w:val="000219F1"/>
    <w:rsid w:val="00021BA1"/>
    <w:rsid w:val="00021BC6"/>
    <w:rsid w:val="00021C90"/>
    <w:rsid w:val="00021FA4"/>
    <w:rsid w:val="00021FC6"/>
    <w:rsid w:val="000222AE"/>
    <w:rsid w:val="000228ED"/>
    <w:rsid w:val="00022B57"/>
    <w:rsid w:val="00022B8C"/>
    <w:rsid w:val="00022C15"/>
    <w:rsid w:val="00023403"/>
    <w:rsid w:val="00023414"/>
    <w:rsid w:val="00023746"/>
    <w:rsid w:val="00023960"/>
    <w:rsid w:val="000239B9"/>
    <w:rsid w:val="00023A34"/>
    <w:rsid w:val="00023A93"/>
    <w:rsid w:val="00023B4B"/>
    <w:rsid w:val="00023EC9"/>
    <w:rsid w:val="00024032"/>
    <w:rsid w:val="0002436A"/>
    <w:rsid w:val="000243B9"/>
    <w:rsid w:val="00024A0C"/>
    <w:rsid w:val="00024B09"/>
    <w:rsid w:val="00024CAD"/>
    <w:rsid w:val="00024D64"/>
    <w:rsid w:val="00024F62"/>
    <w:rsid w:val="0002502D"/>
    <w:rsid w:val="00025380"/>
    <w:rsid w:val="00025AAA"/>
    <w:rsid w:val="00025B7E"/>
    <w:rsid w:val="00025C3B"/>
    <w:rsid w:val="00025C7C"/>
    <w:rsid w:val="00025CD7"/>
    <w:rsid w:val="00025D2C"/>
    <w:rsid w:val="00025D65"/>
    <w:rsid w:val="00026067"/>
    <w:rsid w:val="00026143"/>
    <w:rsid w:val="000268D5"/>
    <w:rsid w:val="00026DC4"/>
    <w:rsid w:val="00026E15"/>
    <w:rsid w:val="0002702C"/>
    <w:rsid w:val="000278D9"/>
    <w:rsid w:val="000303E7"/>
    <w:rsid w:val="00030783"/>
    <w:rsid w:val="0003079F"/>
    <w:rsid w:val="00030BC6"/>
    <w:rsid w:val="00030CD5"/>
    <w:rsid w:val="00031184"/>
    <w:rsid w:val="00031506"/>
    <w:rsid w:val="00031569"/>
    <w:rsid w:val="00031785"/>
    <w:rsid w:val="00031BBD"/>
    <w:rsid w:val="00031C1B"/>
    <w:rsid w:val="00031EFC"/>
    <w:rsid w:val="00032091"/>
    <w:rsid w:val="00032202"/>
    <w:rsid w:val="000324EB"/>
    <w:rsid w:val="000327C8"/>
    <w:rsid w:val="0003281D"/>
    <w:rsid w:val="00032967"/>
    <w:rsid w:val="00032B02"/>
    <w:rsid w:val="00032C6E"/>
    <w:rsid w:val="00032D54"/>
    <w:rsid w:val="00032D9C"/>
    <w:rsid w:val="00032F08"/>
    <w:rsid w:val="00033233"/>
    <w:rsid w:val="000334E9"/>
    <w:rsid w:val="00033565"/>
    <w:rsid w:val="00033893"/>
    <w:rsid w:val="00033A8E"/>
    <w:rsid w:val="00033C0E"/>
    <w:rsid w:val="00033D11"/>
    <w:rsid w:val="00034096"/>
    <w:rsid w:val="00034210"/>
    <w:rsid w:val="000342D5"/>
    <w:rsid w:val="00034629"/>
    <w:rsid w:val="000347BA"/>
    <w:rsid w:val="00034AF0"/>
    <w:rsid w:val="00034EBF"/>
    <w:rsid w:val="00035026"/>
    <w:rsid w:val="00035182"/>
    <w:rsid w:val="00035523"/>
    <w:rsid w:val="00035532"/>
    <w:rsid w:val="00036693"/>
    <w:rsid w:val="00036846"/>
    <w:rsid w:val="00036878"/>
    <w:rsid w:val="000369EB"/>
    <w:rsid w:val="00036ACB"/>
    <w:rsid w:val="00036DC5"/>
    <w:rsid w:val="00036E39"/>
    <w:rsid w:val="00036F2B"/>
    <w:rsid w:val="000370CF"/>
    <w:rsid w:val="00037785"/>
    <w:rsid w:val="000377A5"/>
    <w:rsid w:val="000379BB"/>
    <w:rsid w:val="00037A60"/>
    <w:rsid w:val="00037C59"/>
    <w:rsid w:val="00037F7E"/>
    <w:rsid w:val="00040279"/>
    <w:rsid w:val="00040717"/>
    <w:rsid w:val="00040732"/>
    <w:rsid w:val="00040DAD"/>
    <w:rsid w:val="00041101"/>
    <w:rsid w:val="0004117D"/>
    <w:rsid w:val="00041263"/>
    <w:rsid w:val="000412CD"/>
    <w:rsid w:val="0004152B"/>
    <w:rsid w:val="0004194E"/>
    <w:rsid w:val="00041AFE"/>
    <w:rsid w:val="00041BB6"/>
    <w:rsid w:val="00041D72"/>
    <w:rsid w:val="00041D92"/>
    <w:rsid w:val="00041E41"/>
    <w:rsid w:val="00041EE8"/>
    <w:rsid w:val="0004202B"/>
    <w:rsid w:val="00042417"/>
    <w:rsid w:val="00042958"/>
    <w:rsid w:val="00042AC0"/>
    <w:rsid w:val="00042BF9"/>
    <w:rsid w:val="0004306E"/>
    <w:rsid w:val="00043991"/>
    <w:rsid w:val="000439D6"/>
    <w:rsid w:val="00043C5B"/>
    <w:rsid w:val="00043CEE"/>
    <w:rsid w:val="00043FC2"/>
    <w:rsid w:val="00044359"/>
    <w:rsid w:val="00044708"/>
    <w:rsid w:val="00044CEC"/>
    <w:rsid w:val="0004570F"/>
    <w:rsid w:val="00045792"/>
    <w:rsid w:val="00045846"/>
    <w:rsid w:val="000459A6"/>
    <w:rsid w:val="00045A94"/>
    <w:rsid w:val="00045CF9"/>
    <w:rsid w:val="00045E19"/>
    <w:rsid w:val="0004625C"/>
    <w:rsid w:val="0004629D"/>
    <w:rsid w:val="0004692D"/>
    <w:rsid w:val="00046E0C"/>
    <w:rsid w:val="00046F65"/>
    <w:rsid w:val="00047496"/>
    <w:rsid w:val="00047910"/>
    <w:rsid w:val="00047AF9"/>
    <w:rsid w:val="00047BB6"/>
    <w:rsid w:val="00047D53"/>
    <w:rsid w:val="00047DA9"/>
    <w:rsid w:val="000500F5"/>
    <w:rsid w:val="000502BC"/>
    <w:rsid w:val="0005096E"/>
    <w:rsid w:val="00050A80"/>
    <w:rsid w:val="00050B60"/>
    <w:rsid w:val="00050BE5"/>
    <w:rsid w:val="00050C98"/>
    <w:rsid w:val="00050D47"/>
    <w:rsid w:val="00050E63"/>
    <w:rsid w:val="00050F33"/>
    <w:rsid w:val="00050FB1"/>
    <w:rsid w:val="0005129F"/>
    <w:rsid w:val="000515EF"/>
    <w:rsid w:val="00051757"/>
    <w:rsid w:val="0005190C"/>
    <w:rsid w:val="0005193A"/>
    <w:rsid w:val="00051A74"/>
    <w:rsid w:val="00051A9F"/>
    <w:rsid w:val="00051E27"/>
    <w:rsid w:val="00052590"/>
    <w:rsid w:val="00052628"/>
    <w:rsid w:val="00052A95"/>
    <w:rsid w:val="00052B1A"/>
    <w:rsid w:val="00052BFB"/>
    <w:rsid w:val="00052D59"/>
    <w:rsid w:val="00052DC0"/>
    <w:rsid w:val="00052DDC"/>
    <w:rsid w:val="00052E69"/>
    <w:rsid w:val="00052EE3"/>
    <w:rsid w:val="00052F11"/>
    <w:rsid w:val="000535C3"/>
    <w:rsid w:val="0005377E"/>
    <w:rsid w:val="000537C0"/>
    <w:rsid w:val="0005380B"/>
    <w:rsid w:val="000539DE"/>
    <w:rsid w:val="000539E6"/>
    <w:rsid w:val="00053AEC"/>
    <w:rsid w:val="00053B0A"/>
    <w:rsid w:val="00053F07"/>
    <w:rsid w:val="0005410C"/>
    <w:rsid w:val="000544CE"/>
    <w:rsid w:val="000547A3"/>
    <w:rsid w:val="0005490E"/>
    <w:rsid w:val="00054A3D"/>
    <w:rsid w:val="00054A4C"/>
    <w:rsid w:val="00054BFD"/>
    <w:rsid w:val="00054CDD"/>
    <w:rsid w:val="00054D70"/>
    <w:rsid w:val="00054FEC"/>
    <w:rsid w:val="0005520D"/>
    <w:rsid w:val="0005572F"/>
    <w:rsid w:val="000558B2"/>
    <w:rsid w:val="00055B39"/>
    <w:rsid w:val="00055C59"/>
    <w:rsid w:val="00055C67"/>
    <w:rsid w:val="00055CC0"/>
    <w:rsid w:val="00056247"/>
    <w:rsid w:val="000562E0"/>
    <w:rsid w:val="0005647D"/>
    <w:rsid w:val="00056612"/>
    <w:rsid w:val="00056B19"/>
    <w:rsid w:val="00056FB1"/>
    <w:rsid w:val="00057276"/>
    <w:rsid w:val="00057604"/>
    <w:rsid w:val="00057827"/>
    <w:rsid w:val="00057940"/>
    <w:rsid w:val="00057A6D"/>
    <w:rsid w:val="00057C21"/>
    <w:rsid w:val="00057EE7"/>
    <w:rsid w:val="00057FE0"/>
    <w:rsid w:val="000603E5"/>
    <w:rsid w:val="00060817"/>
    <w:rsid w:val="00060854"/>
    <w:rsid w:val="00060A50"/>
    <w:rsid w:val="00060D4E"/>
    <w:rsid w:val="00060D9F"/>
    <w:rsid w:val="00060DA1"/>
    <w:rsid w:val="00060F84"/>
    <w:rsid w:val="00060FCC"/>
    <w:rsid w:val="000611A4"/>
    <w:rsid w:val="00061329"/>
    <w:rsid w:val="000616AD"/>
    <w:rsid w:val="00061D92"/>
    <w:rsid w:val="00062029"/>
    <w:rsid w:val="000620A6"/>
    <w:rsid w:val="000623B6"/>
    <w:rsid w:val="000623E1"/>
    <w:rsid w:val="000626CD"/>
    <w:rsid w:val="00062B67"/>
    <w:rsid w:val="00062C2A"/>
    <w:rsid w:val="00063158"/>
    <w:rsid w:val="000632CD"/>
    <w:rsid w:val="0006347C"/>
    <w:rsid w:val="000636A9"/>
    <w:rsid w:val="000638D2"/>
    <w:rsid w:val="000639B5"/>
    <w:rsid w:val="00063B68"/>
    <w:rsid w:val="00063D09"/>
    <w:rsid w:val="00063EE1"/>
    <w:rsid w:val="00064172"/>
    <w:rsid w:val="0006429B"/>
    <w:rsid w:val="00064307"/>
    <w:rsid w:val="00064A68"/>
    <w:rsid w:val="00064AC1"/>
    <w:rsid w:val="00064B1F"/>
    <w:rsid w:val="00064B83"/>
    <w:rsid w:val="00064C09"/>
    <w:rsid w:val="0006502D"/>
    <w:rsid w:val="0006525E"/>
    <w:rsid w:val="00065783"/>
    <w:rsid w:val="00065797"/>
    <w:rsid w:val="00065F69"/>
    <w:rsid w:val="00066296"/>
    <w:rsid w:val="00066309"/>
    <w:rsid w:val="000665CC"/>
    <w:rsid w:val="000669A4"/>
    <w:rsid w:val="00066C2A"/>
    <w:rsid w:val="00066EDA"/>
    <w:rsid w:val="00067052"/>
    <w:rsid w:val="000671F9"/>
    <w:rsid w:val="0006745E"/>
    <w:rsid w:val="00067621"/>
    <w:rsid w:val="0006796A"/>
    <w:rsid w:val="00067BDE"/>
    <w:rsid w:val="00067C7C"/>
    <w:rsid w:val="00067D82"/>
    <w:rsid w:val="00067FAD"/>
    <w:rsid w:val="00067FF4"/>
    <w:rsid w:val="00070005"/>
    <w:rsid w:val="0007003E"/>
    <w:rsid w:val="00070078"/>
    <w:rsid w:val="0007022F"/>
    <w:rsid w:val="0007028D"/>
    <w:rsid w:val="00070379"/>
    <w:rsid w:val="00070510"/>
    <w:rsid w:val="00070AA3"/>
    <w:rsid w:val="00070B61"/>
    <w:rsid w:val="00070C3C"/>
    <w:rsid w:val="00070DA4"/>
    <w:rsid w:val="00070EBA"/>
    <w:rsid w:val="000712CF"/>
    <w:rsid w:val="00071471"/>
    <w:rsid w:val="00071797"/>
    <w:rsid w:val="00071808"/>
    <w:rsid w:val="000719D4"/>
    <w:rsid w:val="0007211C"/>
    <w:rsid w:val="0007214A"/>
    <w:rsid w:val="00072173"/>
    <w:rsid w:val="000722E5"/>
    <w:rsid w:val="00072380"/>
    <w:rsid w:val="0007239D"/>
    <w:rsid w:val="00072422"/>
    <w:rsid w:val="000724C8"/>
    <w:rsid w:val="00072542"/>
    <w:rsid w:val="0007257A"/>
    <w:rsid w:val="00072996"/>
    <w:rsid w:val="00072F5D"/>
    <w:rsid w:val="000734A2"/>
    <w:rsid w:val="000734AC"/>
    <w:rsid w:val="00073651"/>
    <w:rsid w:val="00073A68"/>
    <w:rsid w:val="00073BA0"/>
    <w:rsid w:val="00073BE8"/>
    <w:rsid w:val="00073D5B"/>
    <w:rsid w:val="0007410F"/>
    <w:rsid w:val="0007412B"/>
    <w:rsid w:val="000741F9"/>
    <w:rsid w:val="0007436D"/>
    <w:rsid w:val="000744CB"/>
    <w:rsid w:val="000745E3"/>
    <w:rsid w:val="00074CC6"/>
    <w:rsid w:val="00074ED2"/>
    <w:rsid w:val="00074F29"/>
    <w:rsid w:val="00075146"/>
    <w:rsid w:val="00075251"/>
    <w:rsid w:val="000752C6"/>
    <w:rsid w:val="00075449"/>
    <w:rsid w:val="000754C6"/>
    <w:rsid w:val="000756EE"/>
    <w:rsid w:val="0007588C"/>
    <w:rsid w:val="00075AFE"/>
    <w:rsid w:val="00075C9A"/>
    <w:rsid w:val="00075E6E"/>
    <w:rsid w:val="00075E83"/>
    <w:rsid w:val="000760F7"/>
    <w:rsid w:val="0007613A"/>
    <w:rsid w:val="00076145"/>
    <w:rsid w:val="000763FA"/>
    <w:rsid w:val="00076505"/>
    <w:rsid w:val="00076891"/>
    <w:rsid w:val="00076AEE"/>
    <w:rsid w:val="00076E6F"/>
    <w:rsid w:val="000773A1"/>
    <w:rsid w:val="00077A09"/>
    <w:rsid w:val="00077A66"/>
    <w:rsid w:val="00077CB0"/>
    <w:rsid w:val="00077CBF"/>
    <w:rsid w:val="00077EA0"/>
    <w:rsid w:val="000809B7"/>
    <w:rsid w:val="00080CA5"/>
    <w:rsid w:val="00080D51"/>
    <w:rsid w:val="00080DFE"/>
    <w:rsid w:val="00080E93"/>
    <w:rsid w:val="00080F74"/>
    <w:rsid w:val="00080F92"/>
    <w:rsid w:val="00080FD3"/>
    <w:rsid w:val="0008119D"/>
    <w:rsid w:val="00081307"/>
    <w:rsid w:val="000814ED"/>
    <w:rsid w:val="00081523"/>
    <w:rsid w:val="00081D3D"/>
    <w:rsid w:val="00081F37"/>
    <w:rsid w:val="00082194"/>
    <w:rsid w:val="0008240F"/>
    <w:rsid w:val="0008241F"/>
    <w:rsid w:val="00082A0D"/>
    <w:rsid w:val="00082B60"/>
    <w:rsid w:val="00082C1C"/>
    <w:rsid w:val="00082CEF"/>
    <w:rsid w:val="0008325B"/>
    <w:rsid w:val="00083422"/>
    <w:rsid w:val="000834D0"/>
    <w:rsid w:val="00083575"/>
    <w:rsid w:val="000836D6"/>
    <w:rsid w:val="000837A3"/>
    <w:rsid w:val="0008388B"/>
    <w:rsid w:val="00083A77"/>
    <w:rsid w:val="00083EF5"/>
    <w:rsid w:val="00084053"/>
    <w:rsid w:val="00084148"/>
    <w:rsid w:val="00084287"/>
    <w:rsid w:val="00084491"/>
    <w:rsid w:val="000845F3"/>
    <w:rsid w:val="000847D8"/>
    <w:rsid w:val="00084AFD"/>
    <w:rsid w:val="00084E33"/>
    <w:rsid w:val="00085047"/>
    <w:rsid w:val="000851F6"/>
    <w:rsid w:val="00085221"/>
    <w:rsid w:val="0008536A"/>
    <w:rsid w:val="00085770"/>
    <w:rsid w:val="000859A9"/>
    <w:rsid w:val="00085A55"/>
    <w:rsid w:val="00085B88"/>
    <w:rsid w:val="00085EF7"/>
    <w:rsid w:val="0008611F"/>
    <w:rsid w:val="000861A7"/>
    <w:rsid w:val="000861CF"/>
    <w:rsid w:val="00086255"/>
    <w:rsid w:val="00086372"/>
    <w:rsid w:val="000867E5"/>
    <w:rsid w:val="0008692A"/>
    <w:rsid w:val="000869BD"/>
    <w:rsid w:val="00086A08"/>
    <w:rsid w:val="0008741F"/>
    <w:rsid w:val="0008763D"/>
    <w:rsid w:val="000876EC"/>
    <w:rsid w:val="0008790A"/>
    <w:rsid w:val="00087C89"/>
    <w:rsid w:val="00087CD1"/>
    <w:rsid w:val="00087F90"/>
    <w:rsid w:val="00090257"/>
    <w:rsid w:val="00090289"/>
    <w:rsid w:val="00090335"/>
    <w:rsid w:val="00090394"/>
    <w:rsid w:val="00090494"/>
    <w:rsid w:val="000904A4"/>
    <w:rsid w:val="00090545"/>
    <w:rsid w:val="000907D7"/>
    <w:rsid w:val="000908A1"/>
    <w:rsid w:val="000908C8"/>
    <w:rsid w:val="00090BB5"/>
    <w:rsid w:val="00090C01"/>
    <w:rsid w:val="00090EEB"/>
    <w:rsid w:val="00090F99"/>
    <w:rsid w:val="00090FB4"/>
    <w:rsid w:val="00091131"/>
    <w:rsid w:val="00091216"/>
    <w:rsid w:val="00091721"/>
    <w:rsid w:val="0009190A"/>
    <w:rsid w:val="00091A43"/>
    <w:rsid w:val="00091AA9"/>
    <w:rsid w:val="00091ACC"/>
    <w:rsid w:val="00091C17"/>
    <w:rsid w:val="00091C48"/>
    <w:rsid w:val="00091D9F"/>
    <w:rsid w:val="00091EFE"/>
    <w:rsid w:val="00091FC8"/>
    <w:rsid w:val="0009259E"/>
    <w:rsid w:val="000925E3"/>
    <w:rsid w:val="00092975"/>
    <w:rsid w:val="00092F2B"/>
    <w:rsid w:val="000933AA"/>
    <w:rsid w:val="000937C6"/>
    <w:rsid w:val="00093D57"/>
    <w:rsid w:val="00093D90"/>
    <w:rsid w:val="0009442C"/>
    <w:rsid w:val="000944ED"/>
    <w:rsid w:val="0009478F"/>
    <w:rsid w:val="00094AD8"/>
    <w:rsid w:val="00094B27"/>
    <w:rsid w:val="00094C38"/>
    <w:rsid w:val="00094D0E"/>
    <w:rsid w:val="00094D29"/>
    <w:rsid w:val="00094E34"/>
    <w:rsid w:val="00094F6C"/>
    <w:rsid w:val="00095405"/>
    <w:rsid w:val="000954B1"/>
    <w:rsid w:val="0009581E"/>
    <w:rsid w:val="00095BC3"/>
    <w:rsid w:val="00095C0E"/>
    <w:rsid w:val="00095F28"/>
    <w:rsid w:val="00095F6F"/>
    <w:rsid w:val="00095FA9"/>
    <w:rsid w:val="00096481"/>
    <w:rsid w:val="00096707"/>
    <w:rsid w:val="00096722"/>
    <w:rsid w:val="0009681E"/>
    <w:rsid w:val="00096DD5"/>
    <w:rsid w:val="000971C2"/>
    <w:rsid w:val="0009793F"/>
    <w:rsid w:val="00097ACF"/>
    <w:rsid w:val="00097DCB"/>
    <w:rsid w:val="000A00E0"/>
    <w:rsid w:val="000A055A"/>
    <w:rsid w:val="000A057F"/>
    <w:rsid w:val="000A0757"/>
    <w:rsid w:val="000A0979"/>
    <w:rsid w:val="000A09BF"/>
    <w:rsid w:val="000A0A3A"/>
    <w:rsid w:val="000A0B62"/>
    <w:rsid w:val="000A14FC"/>
    <w:rsid w:val="000A161F"/>
    <w:rsid w:val="000A1979"/>
    <w:rsid w:val="000A19E4"/>
    <w:rsid w:val="000A1BCB"/>
    <w:rsid w:val="000A1FAF"/>
    <w:rsid w:val="000A2074"/>
    <w:rsid w:val="000A21CE"/>
    <w:rsid w:val="000A223C"/>
    <w:rsid w:val="000A24D8"/>
    <w:rsid w:val="000A2570"/>
    <w:rsid w:val="000A26D7"/>
    <w:rsid w:val="000A270E"/>
    <w:rsid w:val="000A28AA"/>
    <w:rsid w:val="000A2940"/>
    <w:rsid w:val="000A2B52"/>
    <w:rsid w:val="000A2D3C"/>
    <w:rsid w:val="000A2DDF"/>
    <w:rsid w:val="000A2FAC"/>
    <w:rsid w:val="000A2FC8"/>
    <w:rsid w:val="000A3166"/>
    <w:rsid w:val="000A34F6"/>
    <w:rsid w:val="000A37B8"/>
    <w:rsid w:val="000A3943"/>
    <w:rsid w:val="000A3A90"/>
    <w:rsid w:val="000A3DFB"/>
    <w:rsid w:val="000A4036"/>
    <w:rsid w:val="000A4187"/>
    <w:rsid w:val="000A4292"/>
    <w:rsid w:val="000A433C"/>
    <w:rsid w:val="000A451B"/>
    <w:rsid w:val="000A475A"/>
    <w:rsid w:val="000A4A03"/>
    <w:rsid w:val="000A4BEC"/>
    <w:rsid w:val="000A4D0D"/>
    <w:rsid w:val="000A50AB"/>
    <w:rsid w:val="000A50E4"/>
    <w:rsid w:val="000A52F9"/>
    <w:rsid w:val="000A5376"/>
    <w:rsid w:val="000A53A8"/>
    <w:rsid w:val="000A53F2"/>
    <w:rsid w:val="000A5715"/>
    <w:rsid w:val="000A5803"/>
    <w:rsid w:val="000A58AC"/>
    <w:rsid w:val="000A5BB5"/>
    <w:rsid w:val="000A5EA0"/>
    <w:rsid w:val="000A5EC2"/>
    <w:rsid w:val="000A5F1A"/>
    <w:rsid w:val="000A6212"/>
    <w:rsid w:val="000A66D6"/>
    <w:rsid w:val="000A688C"/>
    <w:rsid w:val="000A68CA"/>
    <w:rsid w:val="000A6B55"/>
    <w:rsid w:val="000A7312"/>
    <w:rsid w:val="000A731B"/>
    <w:rsid w:val="000A7C41"/>
    <w:rsid w:val="000A7EE8"/>
    <w:rsid w:val="000A7F9A"/>
    <w:rsid w:val="000B0073"/>
    <w:rsid w:val="000B0147"/>
    <w:rsid w:val="000B0A45"/>
    <w:rsid w:val="000B0AF1"/>
    <w:rsid w:val="000B0EE8"/>
    <w:rsid w:val="000B1420"/>
    <w:rsid w:val="000B144E"/>
    <w:rsid w:val="000B1767"/>
    <w:rsid w:val="000B1A43"/>
    <w:rsid w:val="000B1ABD"/>
    <w:rsid w:val="000B1FEF"/>
    <w:rsid w:val="000B2001"/>
    <w:rsid w:val="000B2174"/>
    <w:rsid w:val="000B24A6"/>
    <w:rsid w:val="000B2805"/>
    <w:rsid w:val="000B2AB4"/>
    <w:rsid w:val="000B2CBA"/>
    <w:rsid w:val="000B37D7"/>
    <w:rsid w:val="000B3BC5"/>
    <w:rsid w:val="000B3DB8"/>
    <w:rsid w:val="000B3DF6"/>
    <w:rsid w:val="000B3E1F"/>
    <w:rsid w:val="000B3E78"/>
    <w:rsid w:val="000B3F5B"/>
    <w:rsid w:val="000B4077"/>
    <w:rsid w:val="000B4156"/>
    <w:rsid w:val="000B4186"/>
    <w:rsid w:val="000B41AF"/>
    <w:rsid w:val="000B43BC"/>
    <w:rsid w:val="000B4472"/>
    <w:rsid w:val="000B46FC"/>
    <w:rsid w:val="000B4865"/>
    <w:rsid w:val="000B4A30"/>
    <w:rsid w:val="000B4AFD"/>
    <w:rsid w:val="000B5564"/>
    <w:rsid w:val="000B55E6"/>
    <w:rsid w:val="000B5739"/>
    <w:rsid w:val="000B5C47"/>
    <w:rsid w:val="000B5D9E"/>
    <w:rsid w:val="000B6117"/>
    <w:rsid w:val="000B6200"/>
    <w:rsid w:val="000B62BE"/>
    <w:rsid w:val="000B63F3"/>
    <w:rsid w:val="000B6699"/>
    <w:rsid w:val="000B68E2"/>
    <w:rsid w:val="000B6A96"/>
    <w:rsid w:val="000B7171"/>
    <w:rsid w:val="000B769B"/>
    <w:rsid w:val="000B7730"/>
    <w:rsid w:val="000B77C3"/>
    <w:rsid w:val="000B7DF6"/>
    <w:rsid w:val="000B7E0D"/>
    <w:rsid w:val="000B7EA3"/>
    <w:rsid w:val="000B7F36"/>
    <w:rsid w:val="000C00DD"/>
    <w:rsid w:val="000C01EA"/>
    <w:rsid w:val="000C0225"/>
    <w:rsid w:val="000C02FD"/>
    <w:rsid w:val="000C0415"/>
    <w:rsid w:val="000C073A"/>
    <w:rsid w:val="000C0AF5"/>
    <w:rsid w:val="000C0CD9"/>
    <w:rsid w:val="000C0D0A"/>
    <w:rsid w:val="000C0D3E"/>
    <w:rsid w:val="000C106D"/>
    <w:rsid w:val="000C1097"/>
    <w:rsid w:val="000C1357"/>
    <w:rsid w:val="000C1448"/>
    <w:rsid w:val="000C14DD"/>
    <w:rsid w:val="000C155E"/>
    <w:rsid w:val="000C1685"/>
    <w:rsid w:val="000C16E9"/>
    <w:rsid w:val="000C194E"/>
    <w:rsid w:val="000C1B8A"/>
    <w:rsid w:val="000C1F9F"/>
    <w:rsid w:val="000C20BC"/>
    <w:rsid w:val="000C2281"/>
    <w:rsid w:val="000C2B3F"/>
    <w:rsid w:val="000C2D2E"/>
    <w:rsid w:val="000C2D38"/>
    <w:rsid w:val="000C2FAD"/>
    <w:rsid w:val="000C3217"/>
    <w:rsid w:val="000C34C1"/>
    <w:rsid w:val="000C36F6"/>
    <w:rsid w:val="000C38EC"/>
    <w:rsid w:val="000C3AB1"/>
    <w:rsid w:val="000C3B7A"/>
    <w:rsid w:val="000C3C7D"/>
    <w:rsid w:val="000C3D22"/>
    <w:rsid w:val="000C458E"/>
    <w:rsid w:val="000C47AA"/>
    <w:rsid w:val="000C47ED"/>
    <w:rsid w:val="000C49EE"/>
    <w:rsid w:val="000C4B0F"/>
    <w:rsid w:val="000C50EB"/>
    <w:rsid w:val="000C5264"/>
    <w:rsid w:val="000C52E5"/>
    <w:rsid w:val="000C5410"/>
    <w:rsid w:val="000C549A"/>
    <w:rsid w:val="000C54C6"/>
    <w:rsid w:val="000C567C"/>
    <w:rsid w:val="000C568F"/>
    <w:rsid w:val="000C5738"/>
    <w:rsid w:val="000C5740"/>
    <w:rsid w:val="000C5A84"/>
    <w:rsid w:val="000C5B0D"/>
    <w:rsid w:val="000C5B44"/>
    <w:rsid w:val="000C5D98"/>
    <w:rsid w:val="000C5E5B"/>
    <w:rsid w:val="000C5F6E"/>
    <w:rsid w:val="000C60C7"/>
    <w:rsid w:val="000C6201"/>
    <w:rsid w:val="000C620D"/>
    <w:rsid w:val="000C63BE"/>
    <w:rsid w:val="000C65D4"/>
    <w:rsid w:val="000C6D0A"/>
    <w:rsid w:val="000C6DE6"/>
    <w:rsid w:val="000C6FBF"/>
    <w:rsid w:val="000C7264"/>
    <w:rsid w:val="000C7662"/>
    <w:rsid w:val="000C77B1"/>
    <w:rsid w:val="000C784D"/>
    <w:rsid w:val="000C793B"/>
    <w:rsid w:val="000C7BE1"/>
    <w:rsid w:val="000C7CAC"/>
    <w:rsid w:val="000C7ECE"/>
    <w:rsid w:val="000C7F2D"/>
    <w:rsid w:val="000D01D4"/>
    <w:rsid w:val="000D022B"/>
    <w:rsid w:val="000D03A1"/>
    <w:rsid w:val="000D052C"/>
    <w:rsid w:val="000D0867"/>
    <w:rsid w:val="000D0D1A"/>
    <w:rsid w:val="000D0D53"/>
    <w:rsid w:val="000D0DA3"/>
    <w:rsid w:val="000D111F"/>
    <w:rsid w:val="000D12A3"/>
    <w:rsid w:val="000D1342"/>
    <w:rsid w:val="000D13E7"/>
    <w:rsid w:val="000D1414"/>
    <w:rsid w:val="000D14C8"/>
    <w:rsid w:val="000D15B3"/>
    <w:rsid w:val="000D1815"/>
    <w:rsid w:val="000D18DC"/>
    <w:rsid w:val="000D1B8B"/>
    <w:rsid w:val="000D1BBF"/>
    <w:rsid w:val="000D1C88"/>
    <w:rsid w:val="000D2199"/>
    <w:rsid w:val="000D227E"/>
    <w:rsid w:val="000D2475"/>
    <w:rsid w:val="000D25B5"/>
    <w:rsid w:val="000D263B"/>
    <w:rsid w:val="000D2793"/>
    <w:rsid w:val="000D27A5"/>
    <w:rsid w:val="000D27BA"/>
    <w:rsid w:val="000D2920"/>
    <w:rsid w:val="000D2A97"/>
    <w:rsid w:val="000D2C0B"/>
    <w:rsid w:val="000D2D73"/>
    <w:rsid w:val="000D2E5B"/>
    <w:rsid w:val="000D34C7"/>
    <w:rsid w:val="000D3720"/>
    <w:rsid w:val="000D378A"/>
    <w:rsid w:val="000D3EB4"/>
    <w:rsid w:val="000D425F"/>
    <w:rsid w:val="000D4506"/>
    <w:rsid w:val="000D491E"/>
    <w:rsid w:val="000D4968"/>
    <w:rsid w:val="000D4C65"/>
    <w:rsid w:val="000D4E8F"/>
    <w:rsid w:val="000D4EB1"/>
    <w:rsid w:val="000D4F22"/>
    <w:rsid w:val="000D524D"/>
    <w:rsid w:val="000D57BE"/>
    <w:rsid w:val="000D609F"/>
    <w:rsid w:val="000D678E"/>
    <w:rsid w:val="000D6AFA"/>
    <w:rsid w:val="000D6EF8"/>
    <w:rsid w:val="000D70A6"/>
    <w:rsid w:val="000D723C"/>
    <w:rsid w:val="000D73BB"/>
    <w:rsid w:val="000D749D"/>
    <w:rsid w:val="000D7848"/>
    <w:rsid w:val="000D79C8"/>
    <w:rsid w:val="000D7C10"/>
    <w:rsid w:val="000D7F59"/>
    <w:rsid w:val="000E00A3"/>
    <w:rsid w:val="000E0264"/>
    <w:rsid w:val="000E02A8"/>
    <w:rsid w:val="000E03B3"/>
    <w:rsid w:val="000E03CF"/>
    <w:rsid w:val="000E04BF"/>
    <w:rsid w:val="000E057A"/>
    <w:rsid w:val="000E05C0"/>
    <w:rsid w:val="000E072E"/>
    <w:rsid w:val="000E075A"/>
    <w:rsid w:val="000E09EF"/>
    <w:rsid w:val="000E0B89"/>
    <w:rsid w:val="000E0BE4"/>
    <w:rsid w:val="000E0E07"/>
    <w:rsid w:val="000E0F31"/>
    <w:rsid w:val="000E111D"/>
    <w:rsid w:val="000E133C"/>
    <w:rsid w:val="000E13A0"/>
    <w:rsid w:val="000E1A29"/>
    <w:rsid w:val="000E1A8A"/>
    <w:rsid w:val="000E1D62"/>
    <w:rsid w:val="000E1FFD"/>
    <w:rsid w:val="000E20C0"/>
    <w:rsid w:val="000E2106"/>
    <w:rsid w:val="000E2825"/>
    <w:rsid w:val="000E285C"/>
    <w:rsid w:val="000E2A60"/>
    <w:rsid w:val="000E2D2E"/>
    <w:rsid w:val="000E3040"/>
    <w:rsid w:val="000E316D"/>
    <w:rsid w:val="000E3188"/>
    <w:rsid w:val="000E33B6"/>
    <w:rsid w:val="000E34C9"/>
    <w:rsid w:val="000E3731"/>
    <w:rsid w:val="000E379F"/>
    <w:rsid w:val="000E380C"/>
    <w:rsid w:val="000E3896"/>
    <w:rsid w:val="000E3CB9"/>
    <w:rsid w:val="000E3EB9"/>
    <w:rsid w:val="000E4316"/>
    <w:rsid w:val="000E4440"/>
    <w:rsid w:val="000E45C1"/>
    <w:rsid w:val="000E4875"/>
    <w:rsid w:val="000E4F76"/>
    <w:rsid w:val="000E51B2"/>
    <w:rsid w:val="000E5913"/>
    <w:rsid w:val="000E5A6C"/>
    <w:rsid w:val="000E5E6C"/>
    <w:rsid w:val="000E60C2"/>
    <w:rsid w:val="000E688E"/>
    <w:rsid w:val="000E6B43"/>
    <w:rsid w:val="000E6C16"/>
    <w:rsid w:val="000E6D86"/>
    <w:rsid w:val="000E6D89"/>
    <w:rsid w:val="000E7034"/>
    <w:rsid w:val="000F00E2"/>
    <w:rsid w:val="000F02F8"/>
    <w:rsid w:val="000F0715"/>
    <w:rsid w:val="000F0858"/>
    <w:rsid w:val="000F0D44"/>
    <w:rsid w:val="000F0E77"/>
    <w:rsid w:val="000F0E8C"/>
    <w:rsid w:val="000F0FE9"/>
    <w:rsid w:val="000F131B"/>
    <w:rsid w:val="000F149B"/>
    <w:rsid w:val="000F173A"/>
    <w:rsid w:val="000F18AA"/>
    <w:rsid w:val="000F18D1"/>
    <w:rsid w:val="000F1D2F"/>
    <w:rsid w:val="000F1F27"/>
    <w:rsid w:val="000F20E0"/>
    <w:rsid w:val="000F247D"/>
    <w:rsid w:val="000F2803"/>
    <w:rsid w:val="000F2828"/>
    <w:rsid w:val="000F2EFC"/>
    <w:rsid w:val="000F3069"/>
    <w:rsid w:val="000F30A8"/>
    <w:rsid w:val="000F3250"/>
    <w:rsid w:val="000F325E"/>
    <w:rsid w:val="000F33D6"/>
    <w:rsid w:val="000F37A0"/>
    <w:rsid w:val="000F40AD"/>
    <w:rsid w:val="000F42BC"/>
    <w:rsid w:val="000F4828"/>
    <w:rsid w:val="000F4AD4"/>
    <w:rsid w:val="000F5583"/>
    <w:rsid w:val="000F57D0"/>
    <w:rsid w:val="000F5B36"/>
    <w:rsid w:val="000F5E96"/>
    <w:rsid w:val="000F5EC6"/>
    <w:rsid w:val="000F5F44"/>
    <w:rsid w:val="000F5F5D"/>
    <w:rsid w:val="000F5FC1"/>
    <w:rsid w:val="000F65D7"/>
    <w:rsid w:val="000F689C"/>
    <w:rsid w:val="000F68F2"/>
    <w:rsid w:val="000F6995"/>
    <w:rsid w:val="000F6B37"/>
    <w:rsid w:val="000F6CEC"/>
    <w:rsid w:val="000F7175"/>
    <w:rsid w:val="000F79F5"/>
    <w:rsid w:val="000F7A83"/>
    <w:rsid w:val="000F7BD8"/>
    <w:rsid w:val="001001C3"/>
    <w:rsid w:val="0010047F"/>
    <w:rsid w:val="00100535"/>
    <w:rsid w:val="001007B6"/>
    <w:rsid w:val="00100872"/>
    <w:rsid w:val="001008DE"/>
    <w:rsid w:val="00100D9C"/>
    <w:rsid w:val="00100FE1"/>
    <w:rsid w:val="00101195"/>
    <w:rsid w:val="0010124F"/>
    <w:rsid w:val="00101269"/>
    <w:rsid w:val="0010149E"/>
    <w:rsid w:val="00101743"/>
    <w:rsid w:val="0010178E"/>
    <w:rsid w:val="001017CB"/>
    <w:rsid w:val="0010197C"/>
    <w:rsid w:val="00101A04"/>
    <w:rsid w:val="00101A28"/>
    <w:rsid w:val="00101CD0"/>
    <w:rsid w:val="00101F95"/>
    <w:rsid w:val="00102320"/>
    <w:rsid w:val="001023C6"/>
    <w:rsid w:val="0010246E"/>
    <w:rsid w:val="001025D2"/>
    <w:rsid w:val="00102A6F"/>
    <w:rsid w:val="00102C98"/>
    <w:rsid w:val="00102CDC"/>
    <w:rsid w:val="00102D84"/>
    <w:rsid w:val="00102DB1"/>
    <w:rsid w:val="00102DC0"/>
    <w:rsid w:val="00102EF5"/>
    <w:rsid w:val="001032A3"/>
    <w:rsid w:val="001033A2"/>
    <w:rsid w:val="001035EA"/>
    <w:rsid w:val="0010368E"/>
    <w:rsid w:val="00103800"/>
    <w:rsid w:val="00103808"/>
    <w:rsid w:val="001038E8"/>
    <w:rsid w:val="00103B79"/>
    <w:rsid w:val="00104732"/>
    <w:rsid w:val="001047F9"/>
    <w:rsid w:val="00104945"/>
    <w:rsid w:val="00104A20"/>
    <w:rsid w:val="00104A2A"/>
    <w:rsid w:val="00104A97"/>
    <w:rsid w:val="00104D75"/>
    <w:rsid w:val="00104DB8"/>
    <w:rsid w:val="00104E3D"/>
    <w:rsid w:val="001051C3"/>
    <w:rsid w:val="001059BF"/>
    <w:rsid w:val="00105D5A"/>
    <w:rsid w:val="00105FEC"/>
    <w:rsid w:val="0010613D"/>
    <w:rsid w:val="0010624B"/>
    <w:rsid w:val="001063DB"/>
    <w:rsid w:val="00106771"/>
    <w:rsid w:val="0010677E"/>
    <w:rsid w:val="0010698A"/>
    <w:rsid w:val="00106D48"/>
    <w:rsid w:val="00106EB8"/>
    <w:rsid w:val="00107300"/>
    <w:rsid w:val="00107358"/>
    <w:rsid w:val="001077A0"/>
    <w:rsid w:val="001078CF"/>
    <w:rsid w:val="001079E9"/>
    <w:rsid w:val="00107D29"/>
    <w:rsid w:val="00107E8A"/>
    <w:rsid w:val="00107EC2"/>
    <w:rsid w:val="00107F9F"/>
    <w:rsid w:val="001102E8"/>
    <w:rsid w:val="001107C4"/>
    <w:rsid w:val="0011090C"/>
    <w:rsid w:val="0011093C"/>
    <w:rsid w:val="00110B98"/>
    <w:rsid w:val="00110E00"/>
    <w:rsid w:val="00110E7A"/>
    <w:rsid w:val="001111AB"/>
    <w:rsid w:val="001115E2"/>
    <w:rsid w:val="001117D0"/>
    <w:rsid w:val="001118BD"/>
    <w:rsid w:val="00111D4A"/>
    <w:rsid w:val="00112195"/>
    <w:rsid w:val="001121A9"/>
    <w:rsid w:val="001123B9"/>
    <w:rsid w:val="0011253B"/>
    <w:rsid w:val="00112554"/>
    <w:rsid w:val="00113080"/>
    <w:rsid w:val="00113097"/>
    <w:rsid w:val="001130A8"/>
    <w:rsid w:val="001131EB"/>
    <w:rsid w:val="00113276"/>
    <w:rsid w:val="00113475"/>
    <w:rsid w:val="00113A6D"/>
    <w:rsid w:val="00114215"/>
    <w:rsid w:val="00114419"/>
    <w:rsid w:val="00114485"/>
    <w:rsid w:val="001145BA"/>
    <w:rsid w:val="00114669"/>
    <w:rsid w:val="0011474C"/>
    <w:rsid w:val="00114772"/>
    <w:rsid w:val="00114989"/>
    <w:rsid w:val="00114B26"/>
    <w:rsid w:val="0011512A"/>
    <w:rsid w:val="0011513A"/>
    <w:rsid w:val="001153DA"/>
    <w:rsid w:val="00115678"/>
    <w:rsid w:val="001156DC"/>
    <w:rsid w:val="00115883"/>
    <w:rsid w:val="00115997"/>
    <w:rsid w:val="00115CA7"/>
    <w:rsid w:val="00115D6C"/>
    <w:rsid w:val="00116179"/>
    <w:rsid w:val="001161AC"/>
    <w:rsid w:val="00116367"/>
    <w:rsid w:val="001163CB"/>
    <w:rsid w:val="00116A68"/>
    <w:rsid w:val="00116D6C"/>
    <w:rsid w:val="00117091"/>
    <w:rsid w:val="001172EB"/>
    <w:rsid w:val="00117770"/>
    <w:rsid w:val="001179E5"/>
    <w:rsid w:val="00117C45"/>
    <w:rsid w:val="00117C6F"/>
    <w:rsid w:val="00120235"/>
    <w:rsid w:val="001205A0"/>
    <w:rsid w:val="001207E6"/>
    <w:rsid w:val="00120BC9"/>
    <w:rsid w:val="00120F60"/>
    <w:rsid w:val="001210A6"/>
    <w:rsid w:val="00121221"/>
    <w:rsid w:val="00121376"/>
    <w:rsid w:val="0012141F"/>
    <w:rsid w:val="00121752"/>
    <w:rsid w:val="001219A0"/>
    <w:rsid w:val="001219E3"/>
    <w:rsid w:val="00122583"/>
    <w:rsid w:val="00122606"/>
    <w:rsid w:val="00122729"/>
    <w:rsid w:val="001229CA"/>
    <w:rsid w:val="00122A3A"/>
    <w:rsid w:val="00122C65"/>
    <w:rsid w:val="00122FFF"/>
    <w:rsid w:val="001230DE"/>
    <w:rsid w:val="00123359"/>
    <w:rsid w:val="001233B5"/>
    <w:rsid w:val="00123447"/>
    <w:rsid w:val="00123540"/>
    <w:rsid w:val="0012355E"/>
    <w:rsid w:val="0012376E"/>
    <w:rsid w:val="00123934"/>
    <w:rsid w:val="00123AEC"/>
    <w:rsid w:val="0012415E"/>
    <w:rsid w:val="00124401"/>
    <w:rsid w:val="00124442"/>
    <w:rsid w:val="0012445F"/>
    <w:rsid w:val="001244AA"/>
    <w:rsid w:val="00124547"/>
    <w:rsid w:val="0012483A"/>
    <w:rsid w:val="00124A7A"/>
    <w:rsid w:val="0012526C"/>
    <w:rsid w:val="001256D9"/>
    <w:rsid w:val="0012586B"/>
    <w:rsid w:val="00125AB7"/>
    <w:rsid w:val="00126229"/>
    <w:rsid w:val="00126389"/>
    <w:rsid w:val="001265C2"/>
    <w:rsid w:val="00126A6E"/>
    <w:rsid w:val="00126D94"/>
    <w:rsid w:val="00127090"/>
    <w:rsid w:val="00127094"/>
    <w:rsid w:val="001270E4"/>
    <w:rsid w:val="0012722A"/>
    <w:rsid w:val="0012737E"/>
    <w:rsid w:val="00127C8A"/>
    <w:rsid w:val="00130167"/>
    <w:rsid w:val="001301F2"/>
    <w:rsid w:val="0013022D"/>
    <w:rsid w:val="001302E0"/>
    <w:rsid w:val="001304F0"/>
    <w:rsid w:val="0013050B"/>
    <w:rsid w:val="00130593"/>
    <w:rsid w:val="00130A88"/>
    <w:rsid w:val="00130FE2"/>
    <w:rsid w:val="00131523"/>
    <w:rsid w:val="00131662"/>
    <w:rsid w:val="00131786"/>
    <w:rsid w:val="00131878"/>
    <w:rsid w:val="00131E24"/>
    <w:rsid w:val="00131F29"/>
    <w:rsid w:val="00132443"/>
    <w:rsid w:val="00132601"/>
    <w:rsid w:val="00132D82"/>
    <w:rsid w:val="00132DC5"/>
    <w:rsid w:val="00132E97"/>
    <w:rsid w:val="00132F03"/>
    <w:rsid w:val="001331CF"/>
    <w:rsid w:val="001331ED"/>
    <w:rsid w:val="00133232"/>
    <w:rsid w:val="001333B9"/>
    <w:rsid w:val="001337BE"/>
    <w:rsid w:val="0013391E"/>
    <w:rsid w:val="00133941"/>
    <w:rsid w:val="00133AAC"/>
    <w:rsid w:val="00133CA0"/>
    <w:rsid w:val="00133E2D"/>
    <w:rsid w:val="00133E8C"/>
    <w:rsid w:val="00133FC0"/>
    <w:rsid w:val="001340C9"/>
    <w:rsid w:val="00134194"/>
    <w:rsid w:val="00134585"/>
    <w:rsid w:val="00134945"/>
    <w:rsid w:val="00134994"/>
    <w:rsid w:val="00134DE6"/>
    <w:rsid w:val="00134F95"/>
    <w:rsid w:val="0013515D"/>
    <w:rsid w:val="001353D2"/>
    <w:rsid w:val="001353DD"/>
    <w:rsid w:val="001355FB"/>
    <w:rsid w:val="0013584F"/>
    <w:rsid w:val="00135908"/>
    <w:rsid w:val="00135D68"/>
    <w:rsid w:val="00135DCC"/>
    <w:rsid w:val="001362C3"/>
    <w:rsid w:val="001365B1"/>
    <w:rsid w:val="001366EB"/>
    <w:rsid w:val="00136971"/>
    <w:rsid w:val="00136ABC"/>
    <w:rsid w:val="00136ACA"/>
    <w:rsid w:val="00136E47"/>
    <w:rsid w:val="00136F05"/>
    <w:rsid w:val="001371AE"/>
    <w:rsid w:val="00137211"/>
    <w:rsid w:val="00137658"/>
    <w:rsid w:val="0013785A"/>
    <w:rsid w:val="001400F1"/>
    <w:rsid w:val="00140551"/>
    <w:rsid w:val="00140984"/>
    <w:rsid w:val="00140D0A"/>
    <w:rsid w:val="00141191"/>
    <w:rsid w:val="001415E3"/>
    <w:rsid w:val="00141EE6"/>
    <w:rsid w:val="00141EE8"/>
    <w:rsid w:val="001420CD"/>
    <w:rsid w:val="0014227C"/>
    <w:rsid w:val="001422F1"/>
    <w:rsid w:val="001426F7"/>
    <w:rsid w:val="00142841"/>
    <w:rsid w:val="00142ECF"/>
    <w:rsid w:val="00143313"/>
    <w:rsid w:val="00143645"/>
    <w:rsid w:val="0014364E"/>
    <w:rsid w:val="00143687"/>
    <w:rsid w:val="001437AF"/>
    <w:rsid w:val="0014387E"/>
    <w:rsid w:val="0014391F"/>
    <w:rsid w:val="00143BF9"/>
    <w:rsid w:val="00143DD9"/>
    <w:rsid w:val="00143F33"/>
    <w:rsid w:val="001440E0"/>
    <w:rsid w:val="00144197"/>
    <w:rsid w:val="0014424C"/>
    <w:rsid w:val="001442C5"/>
    <w:rsid w:val="00144535"/>
    <w:rsid w:val="00144778"/>
    <w:rsid w:val="00144B2E"/>
    <w:rsid w:val="001456DB"/>
    <w:rsid w:val="001456E2"/>
    <w:rsid w:val="001458AE"/>
    <w:rsid w:val="001458E0"/>
    <w:rsid w:val="0014598C"/>
    <w:rsid w:val="00145C47"/>
    <w:rsid w:val="00145DFC"/>
    <w:rsid w:val="00146084"/>
    <w:rsid w:val="0014633B"/>
    <w:rsid w:val="001463CB"/>
    <w:rsid w:val="0014645B"/>
    <w:rsid w:val="00146597"/>
    <w:rsid w:val="001465DE"/>
    <w:rsid w:val="001469DD"/>
    <w:rsid w:val="00146E13"/>
    <w:rsid w:val="00146F57"/>
    <w:rsid w:val="001471FB"/>
    <w:rsid w:val="00147336"/>
    <w:rsid w:val="0014748F"/>
    <w:rsid w:val="001476ED"/>
    <w:rsid w:val="00147857"/>
    <w:rsid w:val="00147A60"/>
    <w:rsid w:val="00147A76"/>
    <w:rsid w:val="00147E67"/>
    <w:rsid w:val="00147F78"/>
    <w:rsid w:val="00147FF0"/>
    <w:rsid w:val="0015011C"/>
    <w:rsid w:val="00150280"/>
    <w:rsid w:val="00150349"/>
    <w:rsid w:val="00150439"/>
    <w:rsid w:val="00150610"/>
    <w:rsid w:val="0015069D"/>
    <w:rsid w:val="0015072E"/>
    <w:rsid w:val="00150915"/>
    <w:rsid w:val="00150B35"/>
    <w:rsid w:val="00150D6C"/>
    <w:rsid w:val="00150F30"/>
    <w:rsid w:val="00150F5A"/>
    <w:rsid w:val="001513F2"/>
    <w:rsid w:val="00151432"/>
    <w:rsid w:val="001514BA"/>
    <w:rsid w:val="001519F6"/>
    <w:rsid w:val="00151A38"/>
    <w:rsid w:val="00151B6A"/>
    <w:rsid w:val="00151BFD"/>
    <w:rsid w:val="00151DD9"/>
    <w:rsid w:val="00151F8F"/>
    <w:rsid w:val="001520FA"/>
    <w:rsid w:val="001521E8"/>
    <w:rsid w:val="001521F7"/>
    <w:rsid w:val="001524D1"/>
    <w:rsid w:val="0015253E"/>
    <w:rsid w:val="00152A73"/>
    <w:rsid w:val="00152C4C"/>
    <w:rsid w:val="00152DFF"/>
    <w:rsid w:val="00152E07"/>
    <w:rsid w:val="001530FA"/>
    <w:rsid w:val="00153289"/>
    <w:rsid w:val="00153466"/>
    <w:rsid w:val="00153DCA"/>
    <w:rsid w:val="00153EB4"/>
    <w:rsid w:val="001540E1"/>
    <w:rsid w:val="00154158"/>
    <w:rsid w:val="00154219"/>
    <w:rsid w:val="00154465"/>
    <w:rsid w:val="001547AD"/>
    <w:rsid w:val="00154841"/>
    <w:rsid w:val="00154897"/>
    <w:rsid w:val="001549B2"/>
    <w:rsid w:val="00155408"/>
    <w:rsid w:val="001557E8"/>
    <w:rsid w:val="00155A6A"/>
    <w:rsid w:val="00155C90"/>
    <w:rsid w:val="001560DF"/>
    <w:rsid w:val="001563F6"/>
    <w:rsid w:val="001565AB"/>
    <w:rsid w:val="00156649"/>
    <w:rsid w:val="00156707"/>
    <w:rsid w:val="001570C5"/>
    <w:rsid w:val="0015723B"/>
    <w:rsid w:val="0015728D"/>
    <w:rsid w:val="001573E7"/>
    <w:rsid w:val="001578DA"/>
    <w:rsid w:val="001579F9"/>
    <w:rsid w:val="00157A78"/>
    <w:rsid w:val="00157CA1"/>
    <w:rsid w:val="00157E4A"/>
    <w:rsid w:val="0016035A"/>
    <w:rsid w:val="001603FE"/>
    <w:rsid w:val="00160434"/>
    <w:rsid w:val="001604AE"/>
    <w:rsid w:val="001607E8"/>
    <w:rsid w:val="00160899"/>
    <w:rsid w:val="00160C69"/>
    <w:rsid w:val="00160FE2"/>
    <w:rsid w:val="00161175"/>
    <w:rsid w:val="001612AA"/>
    <w:rsid w:val="00161653"/>
    <w:rsid w:val="001618D0"/>
    <w:rsid w:val="00161922"/>
    <w:rsid w:val="00161B08"/>
    <w:rsid w:val="00161D16"/>
    <w:rsid w:val="00161DF4"/>
    <w:rsid w:val="00161E78"/>
    <w:rsid w:val="00161F59"/>
    <w:rsid w:val="00161FAF"/>
    <w:rsid w:val="0016231B"/>
    <w:rsid w:val="00162330"/>
    <w:rsid w:val="00162478"/>
    <w:rsid w:val="001626BF"/>
    <w:rsid w:val="0016272F"/>
    <w:rsid w:val="00162DA0"/>
    <w:rsid w:val="00163274"/>
    <w:rsid w:val="0016357A"/>
    <w:rsid w:val="001635A6"/>
    <w:rsid w:val="00163662"/>
    <w:rsid w:val="0016373A"/>
    <w:rsid w:val="00163BF5"/>
    <w:rsid w:val="00163EBC"/>
    <w:rsid w:val="0016402F"/>
    <w:rsid w:val="00164149"/>
    <w:rsid w:val="00164169"/>
    <w:rsid w:val="001643F9"/>
    <w:rsid w:val="00164726"/>
    <w:rsid w:val="00164875"/>
    <w:rsid w:val="00164CFA"/>
    <w:rsid w:val="00165125"/>
    <w:rsid w:val="001653C9"/>
    <w:rsid w:val="001655B1"/>
    <w:rsid w:val="00165C7E"/>
    <w:rsid w:val="00165CA3"/>
    <w:rsid w:val="00165D51"/>
    <w:rsid w:val="00165F08"/>
    <w:rsid w:val="00166021"/>
    <w:rsid w:val="0016626C"/>
    <w:rsid w:val="001663F9"/>
    <w:rsid w:val="001668E7"/>
    <w:rsid w:val="00166B2C"/>
    <w:rsid w:val="00166CC2"/>
    <w:rsid w:val="001677B6"/>
    <w:rsid w:val="00167DF2"/>
    <w:rsid w:val="00167DFE"/>
    <w:rsid w:val="00167E93"/>
    <w:rsid w:val="001701FB"/>
    <w:rsid w:val="0017025A"/>
    <w:rsid w:val="001702E9"/>
    <w:rsid w:val="0017038D"/>
    <w:rsid w:val="0017039D"/>
    <w:rsid w:val="001706FA"/>
    <w:rsid w:val="001707C4"/>
    <w:rsid w:val="001709F1"/>
    <w:rsid w:val="00170B38"/>
    <w:rsid w:val="00170B6B"/>
    <w:rsid w:val="00170F66"/>
    <w:rsid w:val="00171435"/>
    <w:rsid w:val="001716A3"/>
    <w:rsid w:val="001721DC"/>
    <w:rsid w:val="0017245C"/>
    <w:rsid w:val="001724DF"/>
    <w:rsid w:val="0017255B"/>
    <w:rsid w:val="001729DF"/>
    <w:rsid w:val="00172A6E"/>
    <w:rsid w:val="00172B9E"/>
    <w:rsid w:val="00172CE7"/>
    <w:rsid w:val="00172F84"/>
    <w:rsid w:val="0017301F"/>
    <w:rsid w:val="00173082"/>
    <w:rsid w:val="00173531"/>
    <w:rsid w:val="001736DF"/>
    <w:rsid w:val="0017377D"/>
    <w:rsid w:val="00173B76"/>
    <w:rsid w:val="00173DDD"/>
    <w:rsid w:val="0017429F"/>
    <w:rsid w:val="0017474F"/>
    <w:rsid w:val="00174750"/>
    <w:rsid w:val="00174AA1"/>
    <w:rsid w:val="00174F0C"/>
    <w:rsid w:val="001750D3"/>
    <w:rsid w:val="00175341"/>
    <w:rsid w:val="00175484"/>
    <w:rsid w:val="001755CF"/>
    <w:rsid w:val="00175AE7"/>
    <w:rsid w:val="00175BFE"/>
    <w:rsid w:val="00175D03"/>
    <w:rsid w:val="00175E14"/>
    <w:rsid w:val="00175F26"/>
    <w:rsid w:val="0017620A"/>
    <w:rsid w:val="0017670C"/>
    <w:rsid w:val="00176CC9"/>
    <w:rsid w:val="00176E25"/>
    <w:rsid w:val="00176E54"/>
    <w:rsid w:val="00176E65"/>
    <w:rsid w:val="00177135"/>
    <w:rsid w:val="001771B3"/>
    <w:rsid w:val="0017731E"/>
    <w:rsid w:val="001773B9"/>
    <w:rsid w:val="0017781B"/>
    <w:rsid w:val="00177982"/>
    <w:rsid w:val="00177AA9"/>
    <w:rsid w:val="00177ABA"/>
    <w:rsid w:val="00180153"/>
    <w:rsid w:val="001804DA"/>
    <w:rsid w:val="001809B4"/>
    <w:rsid w:val="00180AA9"/>
    <w:rsid w:val="00180B4B"/>
    <w:rsid w:val="00180C42"/>
    <w:rsid w:val="00181475"/>
    <w:rsid w:val="00181544"/>
    <w:rsid w:val="001815CF"/>
    <w:rsid w:val="00181A0E"/>
    <w:rsid w:val="00181B6A"/>
    <w:rsid w:val="00181CA5"/>
    <w:rsid w:val="00181FEC"/>
    <w:rsid w:val="0018216C"/>
    <w:rsid w:val="0018221D"/>
    <w:rsid w:val="00182384"/>
    <w:rsid w:val="001828D8"/>
    <w:rsid w:val="00182C07"/>
    <w:rsid w:val="00182F42"/>
    <w:rsid w:val="00182F9C"/>
    <w:rsid w:val="001833EC"/>
    <w:rsid w:val="001834C7"/>
    <w:rsid w:val="001836BF"/>
    <w:rsid w:val="00183846"/>
    <w:rsid w:val="00183B2E"/>
    <w:rsid w:val="00183E2F"/>
    <w:rsid w:val="00183F5F"/>
    <w:rsid w:val="00184025"/>
    <w:rsid w:val="0018402C"/>
    <w:rsid w:val="00184077"/>
    <w:rsid w:val="0018416E"/>
    <w:rsid w:val="00184404"/>
    <w:rsid w:val="001845E8"/>
    <w:rsid w:val="0018470A"/>
    <w:rsid w:val="00184744"/>
    <w:rsid w:val="0018479D"/>
    <w:rsid w:val="001847A0"/>
    <w:rsid w:val="00184842"/>
    <w:rsid w:val="00184AA0"/>
    <w:rsid w:val="00184ABC"/>
    <w:rsid w:val="00184B85"/>
    <w:rsid w:val="00184BBA"/>
    <w:rsid w:val="00184BCF"/>
    <w:rsid w:val="00184C92"/>
    <w:rsid w:val="00184C93"/>
    <w:rsid w:val="00184CAA"/>
    <w:rsid w:val="00184F23"/>
    <w:rsid w:val="00185B13"/>
    <w:rsid w:val="00185CE4"/>
    <w:rsid w:val="0018602C"/>
    <w:rsid w:val="00186AB9"/>
    <w:rsid w:val="00186B25"/>
    <w:rsid w:val="00186BA0"/>
    <w:rsid w:val="00186C03"/>
    <w:rsid w:val="00186DD0"/>
    <w:rsid w:val="00186EE2"/>
    <w:rsid w:val="00187120"/>
    <w:rsid w:val="00187163"/>
    <w:rsid w:val="0018735F"/>
    <w:rsid w:val="00187459"/>
    <w:rsid w:val="001875F4"/>
    <w:rsid w:val="00187DC7"/>
    <w:rsid w:val="00187FE3"/>
    <w:rsid w:val="00190119"/>
    <w:rsid w:val="001901D4"/>
    <w:rsid w:val="00190354"/>
    <w:rsid w:val="00190420"/>
    <w:rsid w:val="001906E5"/>
    <w:rsid w:val="0019078C"/>
    <w:rsid w:val="00190887"/>
    <w:rsid w:val="00190A67"/>
    <w:rsid w:val="00190ABF"/>
    <w:rsid w:val="00190C1B"/>
    <w:rsid w:val="00190D34"/>
    <w:rsid w:val="00190ED2"/>
    <w:rsid w:val="00191186"/>
    <w:rsid w:val="00191516"/>
    <w:rsid w:val="00191BFB"/>
    <w:rsid w:val="00191E8B"/>
    <w:rsid w:val="00191F2F"/>
    <w:rsid w:val="00192093"/>
    <w:rsid w:val="00192258"/>
    <w:rsid w:val="001922C5"/>
    <w:rsid w:val="00192543"/>
    <w:rsid w:val="00192704"/>
    <w:rsid w:val="00192B71"/>
    <w:rsid w:val="00193135"/>
    <w:rsid w:val="0019320F"/>
    <w:rsid w:val="001935FB"/>
    <w:rsid w:val="00193841"/>
    <w:rsid w:val="0019384A"/>
    <w:rsid w:val="001938E4"/>
    <w:rsid w:val="0019415C"/>
    <w:rsid w:val="001942F7"/>
    <w:rsid w:val="0019433F"/>
    <w:rsid w:val="0019436F"/>
    <w:rsid w:val="001944E9"/>
    <w:rsid w:val="0019471A"/>
    <w:rsid w:val="001949BC"/>
    <w:rsid w:val="00194C28"/>
    <w:rsid w:val="001951E8"/>
    <w:rsid w:val="001953B0"/>
    <w:rsid w:val="00195563"/>
    <w:rsid w:val="001959A4"/>
    <w:rsid w:val="0019643C"/>
    <w:rsid w:val="001964C8"/>
    <w:rsid w:val="00197494"/>
    <w:rsid w:val="001975C7"/>
    <w:rsid w:val="00197BC3"/>
    <w:rsid w:val="001A01F0"/>
    <w:rsid w:val="001A0291"/>
    <w:rsid w:val="001A032D"/>
    <w:rsid w:val="001A0358"/>
    <w:rsid w:val="001A0E2A"/>
    <w:rsid w:val="001A102E"/>
    <w:rsid w:val="001A120F"/>
    <w:rsid w:val="001A1314"/>
    <w:rsid w:val="001A132C"/>
    <w:rsid w:val="001A1A76"/>
    <w:rsid w:val="001A1B59"/>
    <w:rsid w:val="001A1D8F"/>
    <w:rsid w:val="001A1F26"/>
    <w:rsid w:val="001A1F88"/>
    <w:rsid w:val="001A1FCB"/>
    <w:rsid w:val="001A29ED"/>
    <w:rsid w:val="001A2B39"/>
    <w:rsid w:val="001A2B93"/>
    <w:rsid w:val="001A2BD5"/>
    <w:rsid w:val="001A2D15"/>
    <w:rsid w:val="001A2F25"/>
    <w:rsid w:val="001A32A0"/>
    <w:rsid w:val="001A3A80"/>
    <w:rsid w:val="001A3CF5"/>
    <w:rsid w:val="001A3F0E"/>
    <w:rsid w:val="001A4538"/>
    <w:rsid w:val="001A4669"/>
    <w:rsid w:val="001A47CB"/>
    <w:rsid w:val="001A4802"/>
    <w:rsid w:val="001A4EDC"/>
    <w:rsid w:val="001A4F89"/>
    <w:rsid w:val="001A5693"/>
    <w:rsid w:val="001A59B4"/>
    <w:rsid w:val="001A5BCB"/>
    <w:rsid w:val="001A5CBF"/>
    <w:rsid w:val="001A5F17"/>
    <w:rsid w:val="001A5F7A"/>
    <w:rsid w:val="001A6293"/>
    <w:rsid w:val="001A62B9"/>
    <w:rsid w:val="001A6378"/>
    <w:rsid w:val="001A639D"/>
    <w:rsid w:val="001A6940"/>
    <w:rsid w:val="001A6BC1"/>
    <w:rsid w:val="001A6C81"/>
    <w:rsid w:val="001A6DD4"/>
    <w:rsid w:val="001A6F53"/>
    <w:rsid w:val="001A71A6"/>
    <w:rsid w:val="001A71F5"/>
    <w:rsid w:val="001A71FC"/>
    <w:rsid w:val="001A727D"/>
    <w:rsid w:val="001A7303"/>
    <w:rsid w:val="001A7405"/>
    <w:rsid w:val="001A7524"/>
    <w:rsid w:val="001A7603"/>
    <w:rsid w:val="001A77F2"/>
    <w:rsid w:val="001A7966"/>
    <w:rsid w:val="001A7B08"/>
    <w:rsid w:val="001A7CC5"/>
    <w:rsid w:val="001A7D76"/>
    <w:rsid w:val="001A7F67"/>
    <w:rsid w:val="001B012D"/>
    <w:rsid w:val="001B0390"/>
    <w:rsid w:val="001B043A"/>
    <w:rsid w:val="001B04C5"/>
    <w:rsid w:val="001B059D"/>
    <w:rsid w:val="001B074D"/>
    <w:rsid w:val="001B0A0A"/>
    <w:rsid w:val="001B0AB2"/>
    <w:rsid w:val="001B0DF0"/>
    <w:rsid w:val="001B0E0D"/>
    <w:rsid w:val="001B0F9F"/>
    <w:rsid w:val="001B13DA"/>
    <w:rsid w:val="001B162F"/>
    <w:rsid w:val="001B169B"/>
    <w:rsid w:val="001B1B19"/>
    <w:rsid w:val="001B1C3F"/>
    <w:rsid w:val="001B1FA2"/>
    <w:rsid w:val="001B225A"/>
    <w:rsid w:val="001B24F8"/>
    <w:rsid w:val="001B3030"/>
    <w:rsid w:val="001B3139"/>
    <w:rsid w:val="001B341B"/>
    <w:rsid w:val="001B34FB"/>
    <w:rsid w:val="001B3525"/>
    <w:rsid w:val="001B379D"/>
    <w:rsid w:val="001B39B6"/>
    <w:rsid w:val="001B3A7E"/>
    <w:rsid w:val="001B3AFB"/>
    <w:rsid w:val="001B4037"/>
    <w:rsid w:val="001B411F"/>
    <w:rsid w:val="001B48D0"/>
    <w:rsid w:val="001B4A8D"/>
    <w:rsid w:val="001B4B5D"/>
    <w:rsid w:val="001B4B6F"/>
    <w:rsid w:val="001B4BAE"/>
    <w:rsid w:val="001B4C4C"/>
    <w:rsid w:val="001B4CCA"/>
    <w:rsid w:val="001B4D63"/>
    <w:rsid w:val="001B4F3F"/>
    <w:rsid w:val="001B5045"/>
    <w:rsid w:val="001B556D"/>
    <w:rsid w:val="001B5A79"/>
    <w:rsid w:val="001B5AE2"/>
    <w:rsid w:val="001B5CFB"/>
    <w:rsid w:val="001B5DA6"/>
    <w:rsid w:val="001B5E4C"/>
    <w:rsid w:val="001B5ED4"/>
    <w:rsid w:val="001B5F48"/>
    <w:rsid w:val="001B6090"/>
    <w:rsid w:val="001B610E"/>
    <w:rsid w:val="001B6226"/>
    <w:rsid w:val="001B632A"/>
    <w:rsid w:val="001B638C"/>
    <w:rsid w:val="001B656E"/>
    <w:rsid w:val="001B674B"/>
    <w:rsid w:val="001B6817"/>
    <w:rsid w:val="001B6CE7"/>
    <w:rsid w:val="001B6CE8"/>
    <w:rsid w:val="001B6DB3"/>
    <w:rsid w:val="001B7019"/>
    <w:rsid w:val="001B7351"/>
    <w:rsid w:val="001B7386"/>
    <w:rsid w:val="001B7655"/>
    <w:rsid w:val="001B7970"/>
    <w:rsid w:val="001B7CD6"/>
    <w:rsid w:val="001B7E79"/>
    <w:rsid w:val="001B7E85"/>
    <w:rsid w:val="001C0020"/>
    <w:rsid w:val="001C00A9"/>
    <w:rsid w:val="001C04E8"/>
    <w:rsid w:val="001C065B"/>
    <w:rsid w:val="001C07E1"/>
    <w:rsid w:val="001C0B34"/>
    <w:rsid w:val="001C1239"/>
    <w:rsid w:val="001C1F49"/>
    <w:rsid w:val="001C244F"/>
    <w:rsid w:val="001C2661"/>
    <w:rsid w:val="001C2889"/>
    <w:rsid w:val="001C28C6"/>
    <w:rsid w:val="001C28E3"/>
    <w:rsid w:val="001C2C22"/>
    <w:rsid w:val="001C2D95"/>
    <w:rsid w:val="001C2DC1"/>
    <w:rsid w:val="001C339B"/>
    <w:rsid w:val="001C3615"/>
    <w:rsid w:val="001C3B53"/>
    <w:rsid w:val="001C3D73"/>
    <w:rsid w:val="001C3E98"/>
    <w:rsid w:val="001C41C6"/>
    <w:rsid w:val="001C41D4"/>
    <w:rsid w:val="001C4227"/>
    <w:rsid w:val="001C422B"/>
    <w:rsid w:val="001C4622"/>
    <w:rsid w:val="001C472D"/>
    <w:rsid w:val="001C4838"/>
    <w:rsid w:val="001C4A09"/>
    <w:rsid w:val="001C4B91"/>
    <w:rsid w:val="001C4B9B"/>
    <w:rsid w:val="001C4BDF"/>
    <w:rsid w:val="001C4E9C"/>
    <w:rsid w:val="001C50C9"/>
    <w:rsid w:val="001C55C5"/>
    <w:rsid w:val="001C569E"/>
    <w:rsid w:val="001C5715"/>
    <w:rsid w:val="001C5A1D"/>
    <w:rsid w:val="001C5CAA"/>
    <w:rsid w:val="001C5DFA"/>
    <w:rsid w:val="001C5EAE"/>
    <w:rsid w:val="001C621B"/>
    <w:rsid w:val="001C62C7"/>
    <w:rsid w:val="001C63F3"/>
    <w:rsid w:val="001C64BA"/>
    <w:rsid w:val="001C6883"/>
    <w:rsid w:val="001C69C6"/>
    <w:rsid w:val="001C6EE7"/>
    <w:rsid w:val="001C6F78"/>
    <w:rsid w:val="001C6FDD"/>
    <w:rsid w:val="001C7015"/>
    <w:rsid w:val="001C701B"/>
    <w:rsid w:val="001C703E"/>
    <w:rsid w:val="001C741D"/>
    <w:rsid w:val="001C75AF"/>
    <w:rsid w:val="001C7728"/>
    <w:rsid w:val="001C77E5"/>
    <w:rsid w:val="001C7AE3"/>
    <w:rsid w:val="001C7B03"/>
    <w:rsid w:val="001C7B67"/>
    <w:rsid w:val="001C7F24"/>
    <w:rsid w:val="001D022D"/>
    <w:rsid w:val="001D0421"/>
    <w:rsid w:val="001D04C3"/>
    <w:rsid w:val="001D04DA"/>
    <w:rsid w:val="001D07F1"/>
    <w:rsid w:val="001D0969"/>
    <w:rsid w:val="001D0980"/>
    <w:rsid w:val="001D0BDE"/>
    <w:rsid w:val="001D0C0F"/>
    <w:rsid w:val="001D0F7D"/>
    <w:rsid w:val="001D12BC"/>
    <w:rsid w:val="001D1537"/>
    <w:rsid w:val="001D174B"/>
    <w:rsid w:val="001D1A9D"/>
    <w:rsid w:val="001D1EE8"/>
    <w:rsid w:val="001D1FA5"/>
    <w:rsid w:val="001D20D1"/>
    <w:rsid w:val="001D234A"/>
    <w:rsid w:val="001D23BE"/>
    <w:rsid w:val="001D26F3"/>
    <w:rsid w:val="001D27E8"/>
    <w:rsid w:val="001D30A9"/>
    <w:rsid w:val="001D3168"/>
    <w:rsid w:val="001D3188"/>
    <w:rsid w:val="001D318B"/>
    <w:rsid w:val="001D3437"/>
    <w:rsid w:val="001D34CD"/>
    <w:rsid w:val="001D3591"/>
    <w:rsid w:val="001D363E"/>
    <w:rsid w:val="001D3BA0"/>
    <w:rsid w:val="001D3EA0"/>
    <w:rsid w:val="001D3F37"/>
    <w:rsid w:val="001D3FDB"/>
    <w:rsid w:val="001D403D"/>
    <w:rsid w:val="001D437D"/>
    <w:rsid w:val="001D44E8"/>
    <w:rsid w:val="001D4D15"/>
    <w:rsid w:val="001D5157"/>
    <w:rsid w:val="001D52AF"/>
    <w:rsid w:val="001D56E8"/>
    <w:rsid w:val="001D58C6"/>
    <w:rsid w:val="001D5CD9"/>
    <w:rsid w:val="001D6072"/>
    <w:rsid w:val="001D6A01"/>
    <w:rsid w:val="001D6BAD"/>
    <w:rsid w:val="001D6F4F"/>
    <w:rsid w:val="001D707C"/>
    <w:rsid w:val="001D739C"/>
    <w:rsid w:val="001D75AF"/>
    <w:rsid w:val="001D771E"/>
    <w:rsid w:val="001D77EC"/>
    <w:rsid w:val="001D7AA9"/>
    <w:rsid w:val="001D7F53"/>
    <w:rsid w:val="001D7FC3"/>
    <w:rsid w:val="001D7FE7"/>
    <w:rsid w:val="001E0C28"/>
    <w:rsid w:val="001E0D00"/>
    <w:rsid w:val="001E1252"/>
    <w:rsid w:val="001E1587"/>
    <w:rsid w:val="001E1612"/>
    <w:rsid w:val="001E1B4E"/>
    <w:rsid w:val="001E1B56"/>
    <w:rsid w:val="001E1E6E"/>
    <w:rsid w:val="001E1EDA"/>
    <w:rsid w:val="001E2133"/>
    <w:rsid w:val="001E21F8"/>
    <w:rsid w:val="001E21FD"/>
    <w:rsid w:val="001E23AF"/>
    <w:rsid w:val="001E2452"/>
    <w:rsid w:val="001E2621"/>
    <w:rsid w:val="001E2655"/>
    <w:rsid w:val="001E2684"/>
    <w:rsid w:val="001E269E"/>
    <w:rsid w:val="001E293D"/>
    <w:rsid w:val="001E2CDB"/>
    <w:rsid w:val="001E2F57"/>
    <w:rsid w:val="001E2FBD"/>
    <w:rsid w:val="001E33EE"/>
    <w:rsid w:val="001E3458"/>
    <w:rsid w:val="001E3536"/>
    <w:rsid w:val="001E3A30"/>
    <w:rsid w:val="001E3AD3"/>
    <w:rsid w:val="001E3F1F"/>
    <w:rsid w:val="001E4191"/>
    <w:rsid w:val="001E4194"/>
    <w:rsid w:val="001E42BB"/>
    <w:rsid w:val="001E45DB"/>
    <w:rsid w:val="001E488C"/>
    <w:rsid w:val="001E4C25"/>
    <w:rsid w:val="001E4E6D"/>
    <w:rsid w:val="001E502D"/>
    <w:rsid w:val="001E521E"/>
    <w:rsid w:val="001E5287"/>
    <w:rsid w:val="001E5571"/>
    <w:rsid w:val="001E5697"/>
    <w:rsid w:val="001E56BB"/>
    <w:rsid w:val="001E5F85"/>
    <w:rsid w:val="001E620B"/>
    <w:rsid w:val="001E68DA"/>
    <w:rsid w:val="001E6920"/>
    <w:rsid w:val="001E6FBF"/>
    <w:rsid w:val="001E7376"/>
    <w:rsid w:val="001E76A9"/>
    <w:rsid w:val="001E79C2"/>
    <w:rsid w:val="001E79D6"/>
    <w:rsid w:val="001E79DC"/>
    <w:rsid w:val="001E7E00"/>
    <w:rsid w:val="001F012D"/>
    <w:rsid w:val="001F0222"/>
    <w:rsid w:val="001F0564"/>
    <w:rsid w:val="001F0585"/>
    <w:rsid w:val="001F0642"/>
    <w:rsid w:val="001F0758"/>
    <w:rsid w:val="001F0AEC"/>
    <w:rsid w:val="001F0BF7"/>
    <w:rsid w:val="001F0E07"/>
    <w:rsid w:val="001F0F02"/>
    <w:rsid w:val="001F0FEE"/>
    <w:rsid w:val="001F115C"/>
    <w:rsid w:val="001F11C0"/>
    <w:rsid w:val="001F124A"/>
    <w:rsid w:val="001F141E"/>
    <w:rsid w:val="001F20F0"/>
    <w:rsid w:val="001F21FF"/>
    <w:rsid w:val="001F23AD"/>
    <w:rsid w:val="001F272B"/>
    <w:rsid w:val="001F2837"/>
    <w:rsid w:val="001F287C"/>
    <w:rsid w:val="001F28AA"/>
    <w:rsid w:val="001F28BB"/>
    <w:rsid w:val="001F2929"/>
    <w:rsid w:val="001F2DEA"/>
    <w:rsid w:val="001F2EB7"/>
    <w:rsid w:val="001F2F97"/>
    <w:rsid w:val="001F2F9D"/>
    <w:rsid w:val="001F3672"/>
    <w:rsid w:val="001F3809"/>
    <w:rsid w:val="001F38F6"/>
    <w:rsid w:val="001F3B58"/>
    <w:rsid w:val="001F3B66"/>
    <w:rsid w:val="001F3BA8"/>
    <w:rsid w:val="001F3BE9"/>
    <w:rsid w:val="001F3D18"/>
    <w:rsid w:val="001F3E73"/>
    <w:rsid w:val="001F3E9C"/>
    <w:rsid w:val="001F4176"/>
    <w:rsid w:val="001F4230"/>
    <w:rsid w:val="001F434F"/>
    <w:rsid w:val="001F473F"/>
    <w:rsid w:val="001F47C7"/>
    <w:rsid w:val="001F47F6"/>
    <w:rsid w:val="001F4CC3"/>
    <w:rsid w:val="001F4CC7"/>
    <w:rsid w:val="001F4D14"/>
    <w:rsid w:val="001F52EE"/>
    <w:rsid w:val="001F5794"/>
    <w:rsid w:val="001F57EC"/>
    <w:rsid w:val="001F5947"/>
    <w:rsid w:val="001F5B99"/>
    <w:rsid w:val="001F5BBA"/>
    <w:rsid w:val="001F5D64"/>
    <w:rsid w:val="001F5EEC"/>
    <w:rsid w:val="001F6023"/>
    <w:rsid w:val="001F6110"/>
    <w:rsid w:val="001F64BF"/>
    <w:rsid w:val="001F6536"/>
    <w:rsid w:val="001F6559"/>
    <w:rsid w:val="001F66B0"/>
    <w:rsid w:val="001F66C4"/>
    <w:rsid w:val="001F66EE"/>
    <w:rsid w:val="001F67C9"/>
    <w:rsid w:val="001F6894"/>
    <w:rsid w:val="001F6990"/>
    <w:rsid w:val="001F6B75"/>
    <w:rsid w:val="001F6BEF"/>
    <w:rsid w:val="001F6CBA"/>
    <w:rsid w:val="001F6E8E"/>
    <w:rsid w:val="001F722F"/>
    <w:rsid w:val="001F7444"/>
    <w:rsid w:val="001F74E2"/>
    <w:rsid w:val="001F78F3"/>
    <w:rsid w:val="001F7972"/>
    <w:rsid w:val="001F7B32"/>
    <w:rsid w:val="001F7BA5"/>
    <w:rsid w:val="001F7F3E"/>
    <w:rsid w:val="0020002E"/>
    <w:rsid w:val="0020012A"/>
    <w:rsid w:val="002008D3"/>
    <w:rsid w:val="0020099F"/>
    <w:rsid w:val="002009CB"/>
    <w:rsid w:val="00200AF5"/>
    <w:rsid w:val="00200C8B"/>
    <w:rsid w:val="00200EF1"/>
    <w:rsid w:val="00201034"/>
    <w:rsid w:val="002011D8"/>
    <w:rsid w:val="002013FA"/>
    <w:rsid w:val="00201540"/>
    <w:rsid w:val="00201549"/>
    <w:rsid w:val="00201790"/>
    <w:rsid w:val="002018C8"/>
    <w:rsid w:val="002019F6"/>
    <w:rsid w:val="00201C88"/>
    <w:rsid w:val="00201FD9"/>
    <w:rsid w:val="00202242"/>
    <w:rsid w:val="00202816"/>
    <w:rsid w:val="00202F3E"/>
    <w:rsid w:val="00203694"/>
    <w:rsid w:val="002038B9"/>
    <w:rsid w:val="00203F4C"/>
    <w:rsid w:val="00204241"/>
    <w:rsid w:val="00204339"/>
    <w:rsid w:val="0020445A"/>
    <w:rsid w:val="002044DD"/>
    <w:rsid w:val="00204509"/>
    <w:rsid w:val="00204CF8"/>
    <w:rsid w:val="002052EC"/>
    <w:rsid w:val="002057DA"/>
    <w:rsid w:val="00205851"/>
    <w:rsid w:val="00205B37"/>
    <w:rsid w:val="00205C33"/>
    <w:rsid w:val="00205D14"/>
    <w:rsid w:val="002061F6"/>
    <w:rsid w:val="002062CC"/>
    <w:rsid w:val="002062E1"/>
    <w:rsid w:val="00206638"/>
    <w:rsid w:val="0020666B"/>
    <w:rsid w:val="002067C2"/>
    <w:rsid w:val="00206ACE"/>
    <w:rsid w:val="00206B7A"/>
    <w:rsid w:val="00207475"/>
    <w:rsid w:val="002075B5"/>
    <w:rsid w:val="002078C1"/>
    <w:rsid w:val="002079D6"/>
    <w:rsid w:val="00207BB0"/>
    <w:rsid w:val="00207D41"/>
    <w:rsid w:val="00207E07"/>
    <w:rsid w:val="00207EDF"/>
    <w:rsid w:val="00207F87"/>
    <w:rsid w:val="002103CD"/>
    <w:rsid w:val="002103E7"/>
    <w:rsid w:val="0021060D"/>
    <w:rsid w:val="0021068C"/>
    <w:rsid w:val="002109C7"/>
    <w:rsid w:val="00210A26"/>
    <w:rsid w:val="00210C3D"/>
    <w:rsid w:val="00210F16"/>
    <w:rsid w:val="00210F3B"/>
    <w:rsid w:val="00210F46"/>
    <w:rsid w:val="00211088"/>
    <w:rsid w:val="002111C1"/>
    <w:rsid w:val="00211663"/>
    <w:rsid w:val="002119ED"/>
    <w:rsid w:val="00211FD6"/>
    <w:rsid w:val="00212085"/>
    <w:rsid w:val="002121B4"/>
    <w:rsid w:val="002125E4"/>
    <w:rsid w:val="00212638"/>
    <w:rsid w:val="00212692"/>
    <w:rsid w:val="00212A58"/>
    <w:rsid w:val="00212C6D"/>
    <w:rsid w:val="002132A8"/>
    <w:rsid w:val="002132DB"/>
    <w:rsid w:val="00213560"/>
    <w:rsid w:val="00213563"/>
    <w:rsid w:val="00213ADC"/>
    <w:rsid w:val="00213D00"/>
    <w:rsid w:val="00213E34"/>
    <w:rsid w:val="0021424E"/>
    <w:rsid w:val="00214251"/>
    <w:rsid w:val="002144F4"/>
    <w:rsid w:val="00214AED"/>
    <w:rsid w:val="00214AF9"/>
    <w:rsid w:val="00214B36"/>
    <w:rsid w:val="00214BEB"/>
    <w:rsid w:val="00214D41"/>
    <w:rsid w:val="002150AE"/>
    <w:rsid w:val="0021518D"/>
    <w:rsid w:val="002154D1"/>
    <w:rsid w:val="00215D07"/>
    <w:rsid w:val="0021604E"/>
    <w:rsid w:val="00216506"/>
    <w:rsid w:val="00216727"/>
    <w:rsid w:val="0021685C"/>
    <w:rsid w:val="00216896"/>
    <w:rsid w:val="00216898"/>
    <w:rsid w:val="002168E5"/>
    <w:rsid w:val="00216AF4"/>
    <w:rsid w:val="00216CAA"/>
    <w:rsid w:val="00216D2C"/>
    <w:rsid w:val="00217268"/>
    <w:rsid w:val="002172E0"/>
    <w:rsid w:val="0021732C"/>
    <w:rsid w:val="0021752A"/>
    <w:rsid w:val="00217927"/>
    <w:rsid w:val="00217D8A"/>
    <w:rsid w:val="002202FC"/>
    <w:rsid w:val="0022074F"/>
    <w:rsid w:val="0022107F"/>
    <w:rsid w:val="00221320"/>
    <w:rsid w:val="0022140C"/>
    <w:rsid w:val="0022163B"/>
    <w:rsid w:val="002217BE"/>
    <w:rsid w:val="002218C5"/>
    <w:rsid w:val="00221916"/>
    <w:rsid w:val="0022193E"/>
    <w:rsid w:val="00221A28"/>
    <w:rsid w:val="00221A8C"/>
    <w:rsid w:val="00221B54"/>
    <w:rsid w:val="00221DD4"/>
    <w:rsid w:val="00221E0F"/>
    <w:rsid w:val="00221E2E"/>
    <w:rsid w:val="00221F8D"/>
    <w:rsid w:val="0022210B"/>
    <w:rsid w:val="002222FE"/>
    <w:rsid w:val="0022256C"/>
    <w:rsid w:val="00222D00"/>
    <w:rsid w:val="002231D4"/>
    <w:rsid w:val="00223432"/>
    <w:rsid w:val="00223438"/>
    <w:rsid w:val="0022347A"/>
    <w:rsid w:val="0022356A"/>
    <w:rsid w:val="00223572"/>
    <w:rsid w:val="00223A66"/>
    <w:rsid w:val="00223B56"/>
    <w:rsid w:val="00223BA1"/>
    <w:rsid w:val="00223C4D"/>
    <w:rsid w:val="00223D16"/>
    <w:rsid w:val="00223DDD"/>
    <w:rsid w:val="00223E52"/>
    <w:rsid w:val="00223EA8"/>
    <w:rsid w:val="00224023"/>
    <w:rsid w:val="00224237"/>
    <w:rsid w:val="0022439A"/>
    <w:rsid w:val="002244B9"/>
    <w:rsid w:val="00224517"/>
    <w:rsid w:val="00224A17"/>
    <w:rsid w:val="00224FD8"/>
    <w:rsid w:val="00225090"/>
    <w:rsid w:val="002250EA"/>
    <w:rsid w:val="00225512"/>
    <w:rsid w:val="00225990"/>
    <w:rsid w:val="00225BD1"/>
    <w:rsid w:val="00225C97"/>
    <w:rsid w:val="00225E32"/>
    <w:rsid w:val="00225F45"/>
    <w:rsid w:val="00226105"/>
    <w:rsid w:val="00226206"/>
    <w:rsid w:val="00226364"/>
    <w:rsid w:val="002264F0"/>
    <w:rsid w:val="00226A82"/>
    <w:rsid w:val="00226B6D"/>
    <w:rsid w:val="00226CDE"/>
    <w:rsid w:val="00226D13"/>
    <w:rsid w:val="00226DAA"/>
    <w:rsid w:val="00226E4A"/>
    <w:rsid w:val="00226E6B"/>
    <w:rsid w:val="00226E76"/>
    <w:rsid w:val="00227039"/>
    <w:rsid w:val="002272DE"/>
    <w:rsid w:val="0022768B"/>
    <w:rsid w:val="00227A52"/>
    <w:rsid w:val="00227C3D"/>
    <w:rsid w:val="00227D98"/>
    <w:rsid w:val="00227F11"/>
    <w:rsid w:val="0023022F"/>
    <w:rsid w:val="002308BD"/>
    <w:rsid w:val="002309C8"/>
    <w:rsid w:val="002309F1"/>
    <w:rsid w:val="00230A71"/>
    <w:rsid w:val="00230B9B"/>
    <w:rsid w:val="00230DA4"/>
    <w:rsid w:val="002310D7"/>
    <w:rsid w:val="002311AE"/>
    <w:rsid w:val="00231507"/>
    <w:rsid w:val="0023198B"/>
    <w:rsid w:val="00231A32"/>
    <w:rsid w:val="002322B4"/>
    <w:rsid w:val="00232478"/>
    <w:rsid w:val="002328E0"/>
    <w:rsid w:val="00232AEA"/>
    <w:rsid w:val="00232CFC"/>
    <w:rsid w:val="00232DFC"/>
    <w:rsid w:val="0023342E"/>
    <w:rsid w:val="002334B8"/>
    <w:rsid w:val="0023362E"/>
    <w:rsid w:val="002338C6"/>
    <w:rsid w:val="00233AEA"/>
    <w:rsid w:val="00233C40"/>
    <w:rsid w:val="00233D2D"/>
    <w:rsid w:val="00234526"/>
    <w:rsid w:val="0023487D"/>
    <w:rsid w:val="00234AF3"/>
    <w:rsid w:val="00234B25"/>
    <w:rsid w:val="00234B8E"/>
    <w:rsid w:val="00234C87"/>
    <w:rsid w:val="00234D21"/>
    <w:rsid w:val="00234E07"/>
    <w:rsid w:val="00234E69"/>
    <w:rsid w:val="00235524"/>
    <w:rsid w:val="002355CA"/>
    <w:rsid w:val="0023561B"/>
    <w:rsid w:val="00235778"/>
    <w:rsid w:val="00235838"/>
    <w:rsid w:val="00235944"/>
    <w:rsid w:val="00235DE9"/>
    <w:rsid w:val="00235FE9"/>
    <w:rsid w:val="002364D9"/>
    <w:rsid w:val="00236AF4"/>
    <w:rsid w:val="00236C41"/>
    <w:rsid w:val="00236C9E"/>
    <w:rsid w:val="00236D81"/>
    <w:rsid w:val="00236E1F"/>
    <w:rsid w:val="00236FB2"/>
    <w:rsid w:val="00236FC1"/>
    <w:rsid w:val="0023703F"/>
    <w:rsid w:val="002371C2"/>
    <w:rsid w:val="0023745B"/>
    <w:rsid w:val="002379CB"/>
    <w:rsid w:val="00237BB8"/>
    <w:rsid w:val="00237BF0"/>
    <w:rsid w:val="00237C0F"/>
    <w:rsid w:val="00237FAD"/>
    <w:rsid w:val="00237FEE"/>
    <w:rsid w:val="002400BA"/>
    <w:rsid w:val="002402C0"/>
    <w:rsid w:val="002405B9"/>
    <w:rsid w:val="00240676"/>
    <w:rsid w:val="002406D0"/>
    <w:rsid w:val="0024070B"/>
    <w:rsid w:val="002408AC"/>
    <w:rsid w:val="00240C39"/>
    <w:rsid w:val="00240D72"/>
    <w:rsid w:val="00240E77"/>
    <w:rsid w:val="002410D1"/>
    <w:rsid w:val="00241673"/>
    <w:rsid w:val="00241711"/>
    <w:rsid w:val="00241891"/>
    <w:rsid w:val="00241A9A"/>
    <w:rsid w:val="00241B7A"/>
    <w:rsid w:val="002424C2"/>
    <w:rsid w:val="00242529"/>
    <w:rsid w:val="00242AE3"/>
    <w:rsid w:val="00242E23"/>
    <w:rsid w:val="002432EE"/>
    <w:rsid w:val="002434FA"/>
    <w:rsid w:val="002437AE"/>
    <w:rsid w:val="002439C3"/>
    <w:rsid w:val="00243A5C"/>
    <w:rsid w:val="00243B15"/>
    <w:rsid w:val="00243C29"/>
    <w:rsid w:val="00243FD0"/>
    <w:rsid w:val="00244256"/>
    <w:rsid w:val="002442F4"/>
    <w:rsid w:val="002445A7"/>
    <w:rsid w:val="0024498E"/>
    <w:rsid w:val="00244A45"/>
    <w:rsid w:val="00244DA9"/>
    <w:rsid w:val="00244E3E"/>
    <w:rsid w:val="00245216"/>
    <w:rsid w:val="002456DD"/>
    <w:rsid w:val="002457CF"/>
    <w:rsid w:val="00245891"/>
    <w:rsid w:val="002458C9"/>
    <w:rsid w:val="002458EC"/>
    <w:rsid w:val="00245BB0"/>
    <w:rsid w:val="00246037"/>
    <w:rsid w:val="00246647"/>
    <w:rsid w:val="00246AB1"/>
    <w:rsid w:val="00246D95"/>
    <w:rsid w:val="00246E79"/>
    <w:rsid w:val="00247172"/>
    <w:rsid w:val="00247391"/>
    <w:rsid w:val="00247392"/>
    <w:rsid w:val="0024747C"/>
    <w:rsid w:val="0024761B"/>
    <w:rsid w:val="002476D0"/>
    <w:rsid w:val="00247CD2"/>
    <w:rsid w:val="00247D2D"/>
    <w:rsid w:val="00247F07"/>
    <w:rsid w:val="00247FD4"/>
    <w:rsid w:val="002501D0"/>
    <w:rsid w:val="002503DC"/>
    <w:rsid w:val="002504D3"/>
    <w:rsid w:val="0025057D"/>
    <w:rsid w:val="0025064D"/>
    <w:rsid w:val="00250894"/>
    <w:rsid w:val="0025098F"/>
    <w:rsid w:val="00250B40"/>
    <w:rsid w:val="00250EB1"/>
    <w:rsid w:val="00250F96"/>
    <w:rsid w:val="00251298"/>
    <w:rsid w:val="002512E3"/>
    <w:rsid w:val="00251354"/>
    <w:rsid w:val="002515FC"/>
    <w:rsid w:val="002517B1"/>
    <w:rsid w:val="00251916"/>
    <w:rsid w:val="00251EC2"/>
    <w:rsid w:val="00251F55"/>
    <w:rsid w:val="002523C1"/>
    <w:rsid w:val="0025284E"/>
    <w:rsid w:val="00252D04"/>
    <w:rsid w:val="00253163"/>
    <w:rsid w:val="00253256"/>
    <w:rsid w:val="002532A6"/>
    <w:rsid w:val="00253499"/>
    <w:rsid w:val="00253768"/>
    <w:rsid w:val="002539F5"/>
    <w:rsid w:val="00253BD9"/>
    <w:rsid w:val="00253BE1"/>
    <w:rsid w:val="00253C04"/>
    <w:rsid w:val="00253FCE"/>
    <w:rsid w:val="002540A2"/>
    <w:rsid w:val="002540AA"/>
    <w:rsid w:val="00254126"/>
    <w:rsid w:val="002541C9"/>
    <w:rsid w:val="0025431D"/>
    <w:rsid w:val="00254494"/>
    <w:rsid w:val="002544B4"/>
    <w:rsid w:val="002545FF"/>
    <w:rsid w:val="00254A25"/>
    <w:rsid w:val="00254C03"/>
    <w:rsid w:val="00254D58"/>
    <w:rsid w:val="00254EFE"/>
    <w:rsid w:val="00254FDD"/>
    <w:rsid w:val="00255727"/>
    <w:rsid w:val="00255793"/>
    <w:rsid w:val="0025591C"/>
    <w:rsid w:val="00256175"/>
    <w:rsid w:val="002561F9"/>
    <w:rsid w:val="0025632C"/>
    <w:rsid w:val="0025646B"/>
    <w:rsid w:val="002564D1"/>
    <w:rsid w:val="002565E2"/>
    <w:rsid w:val="00256713"/>
    <w:rsid w:val="00256C84"/>
    <w:rsid w:val="00257023"/>
    <w:rsid w:val="0025714C"/>
    <w:rsid w:val="0025715B"/>
    <w:rsid w:val="002574F5"/>
    <w:rsid w:val="002579B6"/>
    <w:rsid w:val="00257E72"/>
    <w:rsid w:val="00260019"/>
    <w:rsid w:val="002600AD"/>
    <w:rsid w:val="002604AF"/>
    <w:rsid w:val="002605F7"/>
    <w:rsid w:val="00260679"/>
    <w:rsid w:val="00260B51"/>
    <w:rsid w:val="00260E69"/>
    <w:rsid w:val="00260F20"/>
    <w:rsid w:val="002618D9"/>
    <w:rsid w:val="002619DC"/>
    <w:rsid w:val="00261E1F"/>
    <w:rsid w:val="00262062"/>
    <w:rsid w:val="002620E2"/>
    <w:rsid w:val="002623EA"/>
    <w:rsid w:val="0026266F"/>
    <w:rsid w:val="00262ACF"/>
    <w:rsid w:val="00262C0B"/>
    <w:rsid w:val="00262CD0"/>
    <w:rsid w:val="00262EAA"/>
    <w:rsid w:val="002631A0"/>
    <w:rsid w:val="0026359A"/>
    <w:rsid w:val="002635D3"/>
    <w:rsid w:val="00263842"/>
    <w:rsid w:val="00263880"/>
    <w:rsid w:val="002639CC"/>
    <w:rsid w:val="00263E00"/>
    <w:rsid w:val="00263E68"/>
    <w:rsid w:val="0026407A"/>
    <w:rsid w:val="002642DE"/>
    <w:rsid w:val="0026451A"/>
    <w:rsid w:val="00264811"/>
    <w:rsid w:val="00264917"/>
    <w:rsid w:val="0026493D"/>
    <w:rsid w:val="00264C3C"/>
    <w:rsid w:val="00264D22"/>
    <w:rsid w:val="00264F1D"/>
    <w:rsid w:val="00264F69"/>
    <w:rsid w:val="0026506F"/>
    <w:rsid w:val="0026552E"/>
    <w:rsid w:val="00265925"/>
    <w:rsid w:val="00265A55"/>
    <w:rsid w:val="00265BB4"/>
    <w:rsid w:val="00265D05"/>
    <w:rsid w:val="00266003"/>
    <w:rsid w:val="00266169"/>
    <w:rsid w:val="002661B2"/>
    <w:rsid w:val="0026625A"/>
    <w:rsid w:val="00266264"/>
    <w:rsid w:val="002664E4"/>
    <w:rsid w:val="00266E9A"/>
    <w:rsid w:val="00266EC9"/>
    <w:rsid w:val="00266F4B"/>
    <w:rsid w:val="00267263"/>
    <w:rsid w:val="0026736C"/>
    <w:rsid w:val="00267431"/>
    <w:rsid w:val="00267567"/>
    <w:rsid w:val="00267C2F"/>
    <w:rsid w:val="00267F10"/>
    <w:rsid w:val="00267FE1"/>
    <w:rsid w:val="00270144"/>
    <w:rsid w:val="00270461"/>
    <w:rsid w:val="0027061F"/>
    <w:rsid w:val="002708FE"/>
    <w:rsid w:val="002709F4"/>
    <w:rsid w:val="00270CBC"/>
    <w:rsid w:val="00270D59"/>
    <w:rsid w:val="002714FD"/>
    <w:rsid w:val="0027153F"/>
    <w:rsid w:val="0027167E"/>
    <w:rsid w:val="0027179C"/>
    <w:rsid w:val="0027179D"/>
    <w:rsid w:val="002719DB"/>
    <w:rsid w:val="00271A13"/>
    <w:rsid w:val="00271DAB"/>
    <w:rsid w:val="00272074"/>
    <w:rsid w:val="002720FB"/>
    <w:rsid w:val="00272628"/>
    <w:rsid w:val="0027273B"/>
    <w:rsid w:val="00273058"/>
    <w:rsid w:val="002730C2"/>
    <w:rsid w:val="00273373"/>
    <w:rsid w:val="00273377"/>
    <w:rsid w:val="0027340B"/>
    <w:rsid w:val="002738F6"/>
    <w:rsid w:val="00273BF7"/>
    <w:rsid w:val="00273C6E"/>
    <w:rsid w:val="00273F23"/>
    <w:rsid w:val="002743B7"/>
    <w:rsid w:val="002744D6"/>
    <w:rsid w:val="002747DB"/>
    <w:rsid w:val="00274852"/>
    <w:rsid w:val="00274BC3"/>
    <w:rsid w:val="00274CBF"/>
    <w:rsid w:val="00274F07"/>
    <w:rsid w:val="0027505E"/>
    <w:rsid w:val="0027509F"/>
    <w:rsid w:val="002757A7"/>
    <w:rsid w:val="00275917"/>
    <w:rsid w:val="00275937"/>
    <w:rsid w:val="00275C93"/>
    <w:rsid w:val="00275CD3"/>
    <w:rsid w:val="00275F91"/>
    <w:rsid w:val="002762E5"/>
    <w:rsid w:val="002763B3"/>
    <w:rsid w:val="00276408"/>
    <w:rsid w:val="002766C8"/>
    <w:rsid w:val="002766DC"/>
    <w:rsid w:val="002767C0"/>
    <w:rsid w:val="002767D3"/>
    <w:rsid w:val="0027689F"/>
    <w:rsid w:val="00276939"/>
    <w:rsid w:val="00276AE5"/>
    <w:rsid w:val="00276BE6"/>
    <w:rsid w:val="002771A5"/>
    <w:rsid w:val="0027721C"/>
    <w:rsid w:val="0027740F"/>
    <w:rsid w:val="00277681"/>
    <w:rsid w:val="00277691"/>
    <w:rsid w:val="002776EB"/>
    <w:rsid w:val="0027789E"/>
    <w:rsid w:val="00277D41"/>
    <w:rsid w:val="00277F54"/>
    <w:rsid w:val="002800FE"/>
    <w:rsid w:val="00280296"/>
    <w:rsid w:val="0028034E"/>
    <w:rsid w:val="002804FF"/>
    <w:rsid w:val="00280712"/>
    <w:rsid w:val="00280734"/>
    <w:rsid w:val="002807E9"/>
    <w:rsid w:val="002809E3"/>
    <w:rsid w:val="00280B41"/>
    <w:rsid w:val="00280D2D"/>
    <w:rsid w:val="0028167C"/>
    <w:rsid w:val="0028185A"/>
    <w:rsid w:val="00281932"/>
    <w:rsid w:val="00281E61"/>
    <w:rsid w:val="00282130"/>
    <w:rsid w:val="00282153"/>
    <w:rsid w:val="00282212"/>
    <w:rsid w:val="002823DD"/>
    <w:rsid w:val="002823F7"/>
    <w:rsid w:val="002824F6"/>
    <w:rsid w:val="0028270E"/>
    <w:rsid w:val="0028283B"/>
    <w:rsid w:val="00282BC5"/>
    <w:rsid w:val="00282CE6"/>
    <w:rsid w:val="0028321B"/>
    <w:rsid w:val="00283384"/>
    <w:rsid w:val="0028348D"/>
    <w:rsid w:val="00283645"/>
    <w:rsid w:val="002836EA"/>
    <w:rsid w:val="00283AB5"/>
    <w:rsid w:val="00283D2B"/>
    <w:rsid w:val="00283EC2"/>
    <w:rsid w:val="00284092"/>
    <w:rsid w:val="002843DB"/>
    <w:rsid w:val="00284435"/>
    <w:rsid w:val="00284523"/>
    <w:rsid w:val="00284539"/>
    <w:rsid w:val="00284729"/>
    <w:rsid w:val="00284816"/>
    <w:rsid w:val="00284955"/>
    <w:rsid w:val="00284CB6"/>
    <w:rsid w:val="00284F23"/>
    <w:rsid w:val="00284FF1"/>
    <w:rsid w:val="002850D6"/>
    <w:rsid w:val="00285306"/>
    <w:rsid w:val="00285353"/>
    <w:rsid w:val="0028535E"/>
    <w:rsid w:val="002853F1"/>
    <w:rsid w:val="00285422"/>
    <w:rsid w:val="00285877"/>
    <w:rsid w:val="002858BF"/>
    <w:rsid w:val="00285D65"/>
    <w:rsid w:val="00285FC6"/>
    <w:rsid w:val="002866AE"/>
    <w:rsid w:val="00286A7B"/>
    <w:rsid w:val="00287264"/>
    <w:rsid w:val="0028728E"/>
    <w:rsid w:val="002874F0"/>
    <w:rsid w:val="00287529"/>
    <w:rsid w:val="002878AC"/>
    <w:rsid w:val="00287A5A"/>
    <w:rsid w:val="00287BD4"/>
    <w:rsid w:val="00287D50"/>
    <w:rsid w:val="00287E84"/>
    <w:rsid w:val="002903A3"/>
    <w:rsid w:val="002903ED"/>
    <w:rsid w:val="00290641"/>
    <w:rsid w:val="0029071F"/>
    <w:rsid w:val="00290A91"/>
    <w:rsid w:val="00290AF6"/>
    <w:rsid w:val="00290B45"/>
    <w:rsid w:val="00290F05"/>
    <w:rsid w:val="00290FDA"/>
    <w:rsid w:val="00291092"/>
    <w:rsid w:val="0029111C"/>
    <w:rsid w:val="00291422"/>
    <w:rsid w:val="0029173C"/>
    <w:rsid w:val="002917AA"/>
    <w:rsid w:val="00291929"/>
    <w:rsid w:val="00291A68"/>
    <w:rsid w:val="002921BD"/>
    <w:rsid w:val="00292218"/>
    <w:rsid w:val="00292BBA"/>
    <w:rsid w:val="00292E3E"/>
    <w:rsid w:val="00292F06"/>
    <w:rsid w:val="0029320A"/>
    <w:rsid w:val="00293295"/>
    <w:rsid w:val="00293730"/>
    <w:rsid w:val="00293A00"/>
    <w:rsid w:val="00293CAD"/>
    <w:rsid w:val="00293D61"/>
    <w:rsid w:val="00293E1C"/>
    <w:rsid w:val="00294087"/>
    <w:rsid w:val="00294096"/>
    <w:rsid w:val="00294267"/>
    <w:rsid w:val="00294301"/>
    <w:rsid w:val="0029433D"/>
    <w:rsid w:val="002944A4"/>
    <w:rsid w:val="00294594"/>
    <w:rsid w:val="002945A1"/>
    <w:rsid w:val="00294604"/>
    <w:rsid w:val="0029463B"/>
    <w:rsid w:val="00295035"/>
    <w:rsid w:val="00295365"/>
    <w:rsid w:val="0029589E"/>
    <w:rsid w:val="00295C08"/>
    <w:rsid w:val="0029697B"/>
    <w:rsid w:val="002969F2"/>
    <w:rsid w:val="00296DC2"/>
    <w:rsid w:val="002971CA"/>
    <w:rsid w:val="00297434"/>
    <w:rsid w:val="002976E7"/>
    <w:rsid w:val="00297883"/>
    <w:rsid w:val="00297928"/>
    <w:rsid w:val="002979F3"/>
    <w:rsid w:val="00297C96"/>
    <w:rsid w:val="00297F3E"/>
    <w:rsid w:val="00297FAD"/>
    <w:rsid w:val="002A020F"/>
    <w:rsid w:val="002A033D"/>
    <w:rsid w:val="002A090C"/>
    <w:rsid w:val="002A095A"/>
    <w:rsid w:val="002A0A38"/>
    <w:rsid w:val="002A0A57"/>
    <w:rsid w:val="002A0AC0"/>
    <w:rsid w:val="002A0DCB"/>
    <w:rsid w:val="002A1391"/>
    <w:rsid w:val="002A14BF"/>
    <w:rsid w:val="002A1E3C"/>
    <w:rsid w:val="002A235D"/>
    <w:rsid w:val="002A23DD"/>
    <w:rsid w:val="002A2867"/>
    <w:rsid w:val="002A2937"/>
    <w:rsid w:val="002A295F"/>
    <w:rsid w:val="002A2BC0"/>
    <w:rsid w:val="002A2F40"/>
    <w:rsid w:val="002A30A8"/>
    <w:rsid w:val="002A31F5"/>
    <w:rsid w:val="002A33F6"/>
    <w:rsid w:val="002A34B4"/>
    <w:rsid w:val="002A351B"/>
    <w:rsid w:val="002A355F"/>
    <w:rsid w:val="002A36D1"/>
    <w:rsid w:val="002A36E2"/>
    <w:rsid w:val="002A3AD3"/>
    <w:rsid w:val="002A3D96"/>
    <w:rsid w:val="002A3ED8"/>
    <w:rsid w:val="002A3F99"/>
    <w:rsid w:val="002A4004"/>
    <w:rsid w:val="002A4261"/>
    <w:rsid w:val="002A4393"/>
    <w:rsid w:val="002A4669"/>
    <w:rsid w:val="002A4672"/>
    <w:rsid w:val="002A46A8"/>
    <w:rsid w:val="002A46AE"/>
    <w:rsid w:val="002A4778"/>
    <w:rsid w:val="002A4858"/>
    <w:rsid w:val="002A4B3A"/>
    <w:rsid w:val="002A4BEC"/>
    <w:rsid w:val="002A4BFB"/>
    <w:rsid w:val="002A4FDF"/>
    <w:rsid w:val="002A50D8"/>
    <w:rsid w:val="002A5251"/>
    <w:rsid w:val="002A53E9"/>
    <w:rsid w:val="002A549F"/>
    <w:rsid w:val="002A568E"/>
    <w:rsid w:val="002A56FA"/>
    <w:rsid w:val="002A59A4"/>
    <w:rsid w:val="002A5B9E"/>
    <w:rsid w:val="002A63BB"/>
    <w:rsid w:val="002A6642"/>
    <w:rsid w:val="002A6855"/>
    <w:rsid w:val="002A694D"/>
    <w:rsid w:val="002A73D3"/>
    <w:rsid w:val="002A74EF"/>
    <w:rsid w:val="002A760F"/>
    <w:rsid w:val="002A774F"/>
    <w:rsid w:val="002A7A1A"/>
    <w:rsid w:val="002A7F0B"/>
    <w:rsid w:val="002A7F45"/>
    <w:rsid w:val="002B03CD"/>
    <w:rsid w:val="002B03F4"/>
    <w:rsid w:val="002B0593"/>
    <w:rsid w:val="002B0767"/>
    <w:rsid w:val="002B0D85"/>
    <w:rsid w:val="002B0E97"/>
    <w:rsid w:val="002B0FED"/>
    <w:rsid w:val="002B1106"/>
    <w:rsid w:val="002B1173"/>
    <w:rsid w:val="002B1478"/>
    <w:rsid w:val="002B1BB8"/>
    <w:rsid w:val="002B1D49"/>
    <w:rsid w:val="002B21C5"/>
    <w:rsid w:val="002B23DE"/>
    <w:rsid w:val="002B2530"/>
    <w:rsid w:val="002B26FE"/>
    <w:rsid w:val="002B2BB7"/>
    <w:rsid w:val="002B2BEF"/>
    <w:rsid w:val="002B2C0B"/>
    <w:rsid w:val="002B2CD8"/>
    <w:rsid w:val="002B2CFE"/>
    <w:rsid w:val="002B2E5A"/>
    <w:rsid w:val="002B2EFB"/>
    <w:rsid w:val="002B2F2F"/>
    <w:rsid w:val="002B34D9"/>
    <w:rsid w:val="002B3532"/>
    <w:rsid w:val="002B3561"/>
    <w:rsid w:val="002B35F4"/>
    <w:rsid w:val="002B3802"/>
    <w:rsid w:val="002B3C10"/>
    <w:rsid w:val="002B423C"/>
    <w:rsid w:val="002B4321"/>
    <w:rsid w:val="002B4410"/>
    <w:rsid w:val="002B4411"/>
    <w:rsid w:val="002B4464"/>
    <w:rsid w:val="002B44EE"/>
    <w:rsid w:val="002B45CC"/>
    <w:rsid w:val="002B4A9D"/>
    <w:rsid w:val="002B4BDD"/>
    <w:rsid w:val="002B4DFD"/>
    <w:rsid w:val="002B4E16"/>
    <w:rsid w:val="002B4FDD"/>
    <w:rsid w:val="002B509E"/>
    <w:rsid w:val="002B50FF"/>
    <w:rsid w:val="002B51B4"/>
    <w:rsid w:val="002B5398"/>
    <w:rsid w:val="002B57AF"/>
    <w:rsid w:val="002B59A0"/>
    <w:rsid w:val="002B5DD0"/>
    <w:rsid w:val="002B640E"/>
    <w:rsid w:val="002B6506"/>
    <w:rsid w:val="002B6CD3"/>
    <w:rsid w:val="002B722F"/>
    <w:rsid w:val="002B7326"/>
    <w:rsid w:val="002B7974"/>
    <w:rsid w:val="002B7E72"/>
    <w:rsid w:val="002B7F3E"/>
    <w:rsid w:val="002C002D"/>
    <w:rsid w:val="002C0077"/>
    <w:rsid w:val="002C02DF"/>
    <w:rsid w:val="002C02FF"/>
    <w:rsid w:val="002C043F"/>
    <w:rsid w:val="002C094F"/>
    <w:rsid w:val="002C10E5"/>
    <w:rsid w:val="002C11E3"/>
    <w:rsid w:val="002C12F9"/>
    <w:rsid w:val="002C1341"/>
    <w:rsid w:val="002C1514"/>
    <w:rsid w:val="002C17C3"/>
    <w:rsid w:val="002C184D"/>
    <w:rsid w:val="002C1A52"/>
    <w:rsid w:val="002C1AAA"/>
    <w:rsid w:val="002C2456"/>
    <w:rsid w:val="002C24C3"/>
    <w:rsid w:val="002C2CEE"/>
    <w:rsid w:val="002C2E49"/>
    <w:rsid w:val="002C30DC"/>
    <w:rsid w:val="002C395F"/>
    <w:rsid w:val="002C39E0"/>
    <w:rsid w:val="002C453D"/>
    <w:rsid w:val="002C4777"/>
    <w:rsid w:val="002C4DD3"/>
    <w:rsid w:val="002C50A1"/>
    <w:rsid w:val="002C5AFD"/>
    <w:rsid w:val="002C5B7D"/>
    <w:rsid w:val="002C5E1E"/>
    <w:rsid w:val="002C61F8"/>
    <w:rsid w:val="002C64B2"/>
    <w:rsid w:val="002C6545"/>
    <w:rsid w:val="002C6565"/>
    <w:rsid w:val="002C66C3"/>
    <w:rsid w:val="002C67DB"/>
    <w:rsid w:val="002C6819"/>
    <w:rsid w:val="002C68A5"/>
    <w:rsid w:val="002C695A"/>
    <w:rsid w:val="002C6B6F"/>
    <w:rsid w:val="002C6C49"/>
    <w:rsid w:val="002C6F94"/>
    <w:rsid w:val="002C7314"/>
    <w:rsid w:val="002C7317"/>
    <w:rsid w:val="002C740A"/>
    <w:rsid w:val="002C74CF"/>
    <w:rsid w:val="002C7600"/>
    <w:rsid w:val="002C7CB8"/>
    <w:rsid w:val="002C7CEF"/>
    <w:rsid w:val="002D0114"/>
    <w:rsid w:val="002D0406"/>
    <w:rsid w:val="002D0564"/>
    <w:rsid w:val="002D0BF3"/>
    <w:rsid w:val="002D0CC1"/>
    <w:rsid w:val="002D15E5"/>
    <w:rsid w:val="002D192E"/>
    <w:rsid w:val="002D1A25"/>
    <w:rsid w:val="002D1AE8"/>
    <w:rsid w:val="002D1BE7"/>
    <w:rsid w:val="002D1C5F"/>
    <w:rsid w:val="002D1ECB"/>
    <w:rsid w:val="002D1F70"/>
    <w:rsid w:val="002D2113"/>
    <w:rsid w:val="002D21C5"/>
    <w:rsid w:val="002D2223"/>
    <w:rsid w:val="002D2408"/>
    <w:rsid w:val="002D271E"/>
    <w:rsid w:val="002D2D27"/>
    <w:rsid w:val="002D2F8C"/>
    <w:rsid w:val="002D3478"/>
    <w:rsid w:val="002D3494"/>
    <w:rsid w:val="002D3665"/>
    <w:rsid w:val="002D3674"/>
    <w:rsid w:val="002D3700"/>
    <w:rsid w:val="002D3814"/>
    <w:rsid w:val="002D38E0"/>
    <w:rsid w:val="002D3940"/>
    <w:rsid w:val="002D3E73"/>
    <w:rsid w:val="002D400E"/>
    <w:rsid w:val="002D43DD"/>
    <w:rsid w:val="002D4497"/>
    <w:rsid w:val="002D45F3"/>
    <w:rsid w:val="002D467D"/>
    <w:rsid w:val="002D469F"/>
    <w:rsid w:val="002D46CD"/>
    <w:rsid w:val="002D4BB7"/>
    <w:rsid w:val="002D4BD6"/>
    <w:rsid w:val="002D513F"/>
    <w:rsid w:val="002D5236"/>
    <w:rsid w:val="002D5527"/>
    <w:rsid w:val="002D570D"/>
    <w:rsid w:val="002D5861"/>
    <w:rsid w:val="002D5A2C"/>
    <w:rsid w:val="002D5C88"/>
    <w:rsid w:val="002D5CA7"/>
    <w:rsid w:val="002D62DD"/>
    <w:rsid w:val="002D6896"/>
    <w:rsid w:val="002D6940"/>
    <w:rsid w:val="002D6E69"/>
    <w:rsid w:val="002D6F4C"/>
    <w:rsid w:val="002D6F87"/>
    <w:rsid w:val="002D71C6"/>
    <w:rsid w:val="002D730C"/>
    <w:rsid w:val="002D7357"/>
    <w:rsid w:val="002D7472"/>
    <w:rsid w:val="002D74B0"/>
    <w:rsid w:val="002D75A3"/>
    <w:rsid w:val="002D761F"/>
    <w:rsid w:val="002D794E"/>
    <w:rsid w:val="002D7C2C"/>
    <w:rsid w:val="002E013E"/>
    <w:rsid w:val="002E04A2"/>
    <w:rsid w:val="002E06C2"/>
    <w:rsid w:val="002E07FB"/>
    <w:rsid w:val="002E0A6E"/>
    <w:rsid w:val="002E0C92"/>
    <w:rsid w:val="002E0F79"/>
    <w:rsid w:val="002E10CF"/>
    <w:rsid w:val="002E114B"/>
    <w:rsid w:val="002E11FF"/>
    <w:rsid w:val="002E1217"/>
    <w:rsid w:val="002E12D1"/>
    <w:rsid w:val="002E1748"/>
    <w:rsid w:val="002E19C7"/>
    <w:rsid w:val="002E1B10"/>
    <w:rsid w:val="002E1BD9"/>
    <w:rsid w:val="002E1E07"/>
    <w:rsid w:val="002E1F6C"/>
    <w:rsid w:val="002E2047"/>
    <w:rsid w:val="002E2094"/>
    <w:rsid w:val="002E20F7"/>
    <w:rsid w:val="002E22BD"/>
    <w:rsid w:val="002E2618"/>
    <w:rsid w:val="002E264E"/>
    <w:rsid w:val="002E2818"/>
    <w:rsid w:val="002E2A26"/>
    <w:rsid w:val="002E2C79"/>
    <w:rsid w:val="002E31A7"/>
    <w:rsid w:val="002E31C8"/>
    <w:rsid w:val="002E3280"/>
    <w:rsid w:val="002E3473"/>
    <w:rsid w:val="002E37EA"/>
    <w:rsid w:val="002E38A4"/>
    <w:rsid w:val="002E392A"/>
    <w:rsid w:val="002E408D"/>
    <w:rsid w:val="002E4207"/>
    <w:rsid w:val="002E4705"/>
    <w:rsid w:val="002E4FE7"/>
    <w:rsid w:val="002E5118"/>
    <w:rsid w:val="002E524B"/>
    <w:rsid w:val="002E57D5"/>
    <w:rsid w:val="002E58F9"/>
    <w:rsid w:val="002E5BFB"/>
    <w:rsid w:val="002E5CEE"/>
    <w:rsid w:val="002E5D1E"/>
    <w:rsid w:val="002E5D66"/>
    <w:rsid w:val="002E6070"/>
    <w:rsid w:val="002E6484"/>
    <w:rsid w:val="002E653F"/>
    <w:rsid w:val="002E65AF"/>
    <w:rsid w:val="002E6A5E"/>
    <w:rsid w:val="002E6AFE"/>
    <w:rsid w:val="002E6BF4"/>
    <w:rsid w:val="002E6F92"/>
    <w:rsid w:val="002E6FDB"/>
    <w:rsid w:val="002E721B"/>
    <w:rsid w:val="002E7272"/>
    <w:rsid w:val="002E7465"/>
    <w:rsid w:val="002E767E"/>
    <w:rsid w:val="002E7ADA"/>
    <w:rsid w:val="002E7C64"/>
    <w:rsid w:val="002E7DE8"/>
    <w:rsid w:val="002E7DFF"/>
    <w:rsid w:val="002F01AD"/>
    <w:rsid w:val="002F0201"/>
    <w:rsid w:val="002F062D"/>
    <w:rsid w:val="002F0661"/>
    <w:rsid w:val="002F078E"/>
    <w:rsid w:val="002F0829"/>
    <w:rsid w:val="002F097C"/>
    <w:rsid w:val="002F0CCF"/>
    <w:rsid w:val="002F0F80"/>
    <w:rsid w:val="002F1377"/>
    <w:rsid w:val="002F175A"/>
    <w:rsid w:val="002F1992"/>
    <w:rsid w:val="002F212E"/>
    <w:rsid w:val="002F2137"/>
    <w:rsid w:val="002F2188"/>
    <w:rsid w:val="002F23D1"/>
    <w:rsid w:val="002F2537"/>
    <w:rsid w:val="002F2903"/>
    <w:rsid w:val="002F29E8"/>
    <w:rsid w:val="002F2B0C"/>
    <w:rsid w:val="002F2D96"/>
    <w:rsid w:val="002F2DF2"/>
    <w:rsid w:val="002F2E06"/>
    <w:rsid w:val="002F2EF2"/>
    <w:rsid w:val="002F2F44"/>
    <w:rsid w:val="002F3036"/>
    <w:rsid w:val="002F309A"/>
    <w:rsid w:val="002F3481"/>
    <w:rsid w:val="002F354D"/>
    <w:rsid w:val="002F38B8"/>
    <w:rsid w:val="002F391D"/>
    <w:rsid w:val="002F3A0C"/>
    <w:rsid w:val="002F3C9C"/>
    <w:rsid w:val="002F3D81"/>
    <w:rsid w:val="002F403A"/>
    <w:rsid w:val="002F4042"/>
    <w:rsid w:val="002F4327"/>
    <w:rsid w:val="002F4347"/>
    <w:rsid w:val="002F44DC"/>
    <w:rsid w:val="002F4670"/>
    <w:rsid w:val="002F4734"/>
    <w:rsid w:val="002F486D"/>
    <w:rsid w:val="002F49D4"/>
    <w:rsid w:val="002F4BF2"/>
    <w:rsid w:val="002F4C57"/>
    <w:rsid w:val="002F4EF1"/>
    <w:rsid w:val="002F52ED"/>
    <w:rsid w:val="002F5390"/>
    <w:rsid w:val="002F54C1"/>
    <w:rsid w:val="002F556D"/>
    <w:rsid w:val="002F55F2"/>
    <w:rsid w:val="002F55F7"/>
    <w:rsid w:val="002F5B8A"/>
    <w:rsid w:val="002F5D02"/>
    <w:rsid w:val="002F5E9F"/>
    <w:rsid w:val="002F60F9"/>
    <w:rsid w:val="002F61D6"/>
    <w:rsid w:val="002F6329"/>
    <w:rsid w:val="002F632F"/>
    <w:rsid w:val="002F63FC"/>
    <w:rsid w:val="002F6701"/>
    <w:rsid w:val="002F6A17"/>
    <w:rsid w:val="002F6ABA"/>
    <w:rsid w:val="002F6BE9"/>
    <w:rsid w:val="002F6C1D"/>
    <w:rsid w:val="002F6E91"/>
    <w:rsid w:val="002F6F96"/>
    <w:rsid w:val="002F6FD3"/>
    <w:rsid w:val="002F7010"/>
    <w:rsid w:val="002F7166"/>
    <w:rsid w:val="002F72B1"/>
    <w:rsid w:val="002F74E5"/>
    <w:rsid w:val="002F76EC"/>
    <w:rsid w:val="002F77D1"/>
    <w:rsid w:val="002F79F3"/>
    <w:rsid w:val="002F7A72"/>
    <w:rsid w:val="002F7EA7"/>
    <w:rsid w:val="00300055"/>
    <w:rsid w:val="003000B4"/>
    <w:rsid w:val="003004EC"/>
    <w:rsid w:val="003004F4"/>
    <w:rsid w:val="0030059C"/>
    <w:rsid w:val="003005E6"/>
    <w:rsid w:val="0030071D"/>
    <w:rsid w:val="00300921"/>
    <w:rsid w:val="0030094E"/>
    <w:rsid w:val="00301186"/>
    <w:rsid w:val="003011E4"/>
    <w:rsid w:val="003012B4"/>
    <w:rsid w:val="00301A26"/>
    <w:rsid w:val="00301D62"/>
    <w:rsid w:val="00302005"/>
    <w:rsid w:val="0030208D"/>
    <w:rsid w:val="00302388"/>
    <w:rsid w:val="0030240D"/>
    <w:rsid w:val="003028C5"/>
    <w:rsid w:val="00302A24"/>
    <w:rsid w:val="0030320C"/>
    <w:rsid w:val="00303240"/>
    <w:rsid w:val="00303702"/>
    <w:rsid w:val="003037A5"/>
    <w:rsid w:val="003038A5"/>
    <w:rsid w:val="0030396D"/>
    <w:rsid w:val="00303AED"/>
    <w:rsid w:val="00303FB9"/>
    <w:rsid w:val="00304117"/>
    <w:rsid w:val="00304284"/>
    <w:rsid w:val="003043EC"/>
    <w:rsid w:val="003045D5"/>
    <w:rsid w:val="00304687"/>
    <w:rsid w:val="00304779"/>
    <w:rsid w:val="00304A01"/>
    <w:rsid w:val="00304A9B"/>
    <w:rsid w:val="00304BBD"/>
    <w:rsid w:val="00304C65"/>
    <w:rsid w:val="00304D3E"/>
    <w:rsid w:val="00304F6C"/>
    <w:rsid w:val="00305000"/>
    <w:rsid w:val="00305130"/>
    <w:rsid w:val="0030517B"/>
    <w:rsid w:val="003052F1"/>
    <w:rsid w:val="00305393"/>
    <w:rsid w:val="00305614"/>
    <w:rsid w:val="00305C9E"/>
    <w:rsid w:val="00305CAB"/>
    <w:rsid w:val="00305E63"/>
    <w:rsid w:val="00306099"/>
    <w:rsid w:val="0030610D"/>
    <w:rsid w:val="00306340"/>
    <w:rsid w:val="003063DE"/>
    <w:rsid w:val="0030647D"/>
    <w:rsid w:val="003069C4"/>
    <w:rsid w:val="003069D7"/>
    <w:rsid w:val="00306ACE"/>
    <w:rsid w:val="00306B6F"/>
    <w:rsid w:val="00306C5B"/>
    <w:rsid w:val="00306F5B"/>
    <w:rsid w:val="00307271"/>
    <w:rsid w:val="003075D8"/>
    <w:rsid w:val="00307759"/>
    <w:rsid w:val="003077B7"/>
    <w:rsid w:val="003079CC"/>
    <w:rsid w:val="00307F43"/>
    <w:rsid w:val="00310059"/>
    <w:rsid w:val="0031018B"/>
    <w:rsid w:val="00310217"/>
    <w:rsid w:val="003105EF"/>
    <w:rsid w:val="0031070F"/>
    <w:rsid w:val="00310760"/>
    <w:rsid w:val="003107EE"/>
    <w:rsid w:val="00310A9C"/>
    <w:rsid w:val="00310C1A"/>
    <w:rsid w:val="00310C37"/>
    <w:rsid w:val="00310C4A"/>
    <w:rsid w:val="00310CC6"/>
    <w:rsid w:val="00310E13"/>
    <w:rsid w:val="0031107E"/>
    <w:rsid w:val="0031117A"/>
    <w:rsid w:val="00311444"/>
    <w:rsid w:val="00311505"/>
    <w:rsid w:val="003117AF"/>
    <w:rsid w:val="00311A8D"/>
    <w:rsid w:val="00311A97"/>
    <w:rsid w:val="00311B71"/>
    <w:rsid w:val="00311DC3"/>
    <w:rsid w:val="00311ED3"/>
    <w:rsid w:val="00311EFD"/>
    <w:rsid w:val="003125DB"/>
    <w:rsid w:val="00312735"/>
    <w:rsid w:val="00312ADF"/>
    <w:rsid w:val="00312BC6"/>
    <w:rsid w:val="00312F2B"/>
    <w:rsid w:val="00313247"/>
    <w:rsid w:val="003134EF"/>
    <w:rsid w:val="003135E7"/>
    <w:rsid w:val="00313AFC"/>
    <w:rsid w:val="00313DB8"/>
    <w:rsid w:val="003141A3"/>
    <w:rsid w:val="003141EC"/>
    <w:rsid w:val="003141FF"/>
    <w:rsid w:val="00314477"/>
    <w:rsid w:val="003144AE"/>
    <w:rsid w:val="00314699"/>
    <w:rsid w:val="0031474F"/>
    <w:rsid w:val="0031499F"/>
    <w:rsid w:val="00314D08"/>
    <w:rsid w:val="00315315"/>
    <w:rsid w:val="0031534F"/>
    <w:rsid w:val="0031544C"/>
    <w:rsid w:val="0031555F"/>
    <w:rsid w:val="00315680"/>
    <w:rsid w:val="0031568F"/>
    <w:rsid w:val="00315719"/>
    <w:rsid w:val="003159D1"/>
    <w:rsid w:val="00315D13"/>
    <w:rsid w:val="00315D93"/>
    <w:rsid w:val="00315EBF"/>
    <w:rsid w:val="00315ECB"/>
    <w:rsid w:val="00316332"/>
    <w:rsid w:val="00316463"/>
    <w:rsid w:val="00316504"/>
    <w:rsid w:val="00316BD2"/>
    <w:rsid w:val="00316D9F"/>
    <w:rsid w:val="00316E69"/>
    <w:rsid w:val="00316FE8"/>
    <w:rsid w:val="00317170"/>
    <w:rsid w:val="0031718E"/>
    <w:rsid w:val="003171AE"/>
    <w:rsid w:val="003175C9"/>
    <w:rsid w:val="003178C6"/>
    <w:rsid w:val="003178E3"/>
    <w:rsid w:val="00317997"/>
    <w:rsid w:val="00317A7D"/>
    <w:rsid w:val="00317D7C"/>
    <w:rsid w:val="00317F17"/>
    <w:rsid w:val="003201B2"/>
    <w:rsid w:val="003202B0"/>
    <w:rsid w:val="0032031B"/>
    <w:rsid w:val="0032052B"/>
    <w:rsid w:val="00320A51"/>
    <w:rsid w:val="00320C18"/>
    <w:rsid w:val="00320DFC"/>
    <w:rsid w:val="00320E4E"/>
    <w:rsid w:val="00320E5B"/>
    <w:rsid w:val="00320FFD"/>
    <w:rsid w:val="00321040"/>
    <w:rsid w:val="003210C9"/>
    <w:rsid w:val="0032141F"/>
    <w:rsid w:val="003217AD"/>
    <w:rsid w:val="003217E4"/>
    <w:rsid w:val="0032181F"/>
    <w:rsid w:val="003219E3"/>
    <w:rsid w:val="00321BBA"/>
    <w:rsid w:val="00321BE6"/>
    <w:rsid w:val="00321BF5"/>
    <w:rsid w:val="00321E99"/>
    <w:rsid w:val="00322172"/>
    <w:rsid w:val="00322887"/>
    <w:rsid w:val="0032297C"/>
    <w:rsid w:val="00322B6F"/>
    <w:rsid w:val="00322F4A"/>
    <w:rsid w:val="00324007"/>
    <w:rsid w:val="00324A44"/>
    <w:rsid w:val="00324AA0"/>
    <w:rsid w:val="0032516B"/>
    <w:rsid w:val="0032573B"/>
    <w:rsid w:val="003257BE"/>
    <w:rsid w:val="00325805"/>
    <w:rsid w:val="00325866"/>
    <w:rsid w:val="00325969"/>
    <w:rsid w:val="00325979"/>
    <w:rsid w:val="00325CDA"/>
    <w:rsid w:val="00325E2C"/>
    <w:rsid w:val="00325EA2"/>
    <w:rsid w:val="0032628C"/>
    <w:rsid w:val="003264F5"/>
    <w:rsid w:val="00326584"/>
    <w:rsid w:val="003269F4"/>
    <w:rsid w:val="00327613"/>
    <w:rsid w:val="00327771"/>
    <w:rsid w:val="00327772"/>
    <w:rsid w:val="0032798F"/>
    <w:rsid w:val="0033060B"/>
    <w:rsid w:val="003306BC"/>
    <w:rsid w:val="00330747"/>
    <w:rsid w:val="0033074D"/>
    <w:rsid w:val="0033086C"/>
    <w:rsid w:val="003308F1"/>
    <w:rsid w:val="00330C42"/>
    <w:rsid w:val="00330D16"/>
    <w:rsid w:val="00330E6F"/>
    <w:rsid w:val="003318A8"/>
    <w:rsid w:val="003318B1"/>
    <w:rsid w:val="00331A9C"/>
    <w:rsid w:val="00331B32"/>
    <w:rsid w:val="00331CAA"/>
    <w:rsid w:val="00331D2B"/>
    <w:rsid w:val="00331D79"/>
    <w:rsid w:val="003320BB"/>
    <w:rsid w:val="0033221E"/>
    <w:rsid w:val="003324F1"/>
    <w:rsid w:val="003325C3"/>
    <w:rsid w:val="00332875"/>
    <w:rsid w:val="003328AA"/>
    <w:rsid w:val="00332CBB"/>
    <w:rsid w:val="00333126"/>
    <w:rsid w:val="00333243"/>
    <w:rsid w:val="003336A3"/>
    <w:rsid w:val="003336F6"/>
    <w:rsid w:val="0033371D"/>
    <w:rsid w:val="00333ADB"/>
    <w:rsid w:val="00333C0C"/>
    <w:rsid w:val="00333EFD"/>
    <w:rsid w:val="003340FD"/>
    <w:rsid w:val="003342B8"/>
    <w:rsid w:val="003343B0"/>
    <w:rsid w:val="00334470"/>
    <w:rsid w:val="003344E9"/>
    <w:rsid w:val="0033476F"/>
    <w:rsid w:val="00334CE8"/>
    <w:rsid w:val="00334E7C"/>
    <w:rsid w:val="003356FF"/>
    <w:rsid w:val="00335729"/>
    <w:rsid w:val="00335768"/>
    <w:rsid w:val="00335875"/>
    <w:rsid w:val="00335945"/>
    <w:rsid w:val="00335CE5"/>
    <w:rsid w:val="00335DF0"/>
    <w:rsid w:val="00335F5E"/>
    <w:rsid w:val="00335F92"/>
    <w:rsid w:val="00335FD9"/>
    <w:rsid w:val="003363BB"/>
    <w:rsid w:val="00336402"/>
    <w:rsid w:val="00336973"/>
    <w:rsid w:val="00336996"/>
    <w:rsid w:val="00336B79"/>
    <w:rsid w:val="00336BCD"/>
    <w:rsid w:val="00336CAB"/>
    <w:rsid w:val="00337510"/>
    <w:rsid w:val="00337590"/>
    <w:rsid w:val="0033789D"/>
    <w:rsid w:val="00337913"/>
    <w:rsid w:val="00337973"/>
    <w:rsid w:val="00337AD6"/>
    <w:rsid w:val="00337AFC"/>
    <w:rsid w:val="00337B17"/>
    <w:rsid w:val="00337C19"/>
    <w:rsid w:val="00337D65"/>
    <w:rsid w:val="00337D75"/>
    <w:rsid w:val="00340008"/>
    <w:rsid w:val="0034011A"/>
    <w:rsid w:val="00340514"/>
    <w:rsid w:val="003406FB"/>
    <w:rsid w:val="00340940"/>
    <w:rsid w:val="003409CC"/>
    <w:rsid w:val="00341791"/>
    <w:rsid w:val="003417D5"/>
    <w:rsid w:val="00341887"/>
    <w:rsid w:val="00341A50"/>
    <w:rsid w:val="00341A77"/>
    <w:rsid w:val="00341C85"/>
    <w:rsid w:val="00341F96"/>
    <w:rsid w:val="00341F99"/>
    <w:rsid w:val="0034219B"/>
    <w:rsid w:val="00342574"/>
    <w:rsid w:val="00342607"/>
    <w:rsid w:val="00342B4E"/>
    <w:rsid w:val="00342B59"/>
    <w:rsid w:val="00342BB4"/>
    <w:rsid w:val="00343298"/>
    <w:rsid w:val="00343622"/>
    <w:rsid w:val="0034374C"/>
    <w:rsid w:val="00343C19"/>
    <w:rsid w:val="00343D66"/>
    <w:rsid w:val="00343E5D"/>
    <w:rsid w:val="00344101"/>
    <w:rsid w:val="00344526"/>
    <w:rsid w:val="00344585"/>
    <w:rsid w:val="00344788"/>
    <w:rsid w:val="003447FA"/>
    <w:rsid w:val="0034486B"/>
    <w:rsid w:val="00344A06"/>
    <w:rsid w:val="00344D20"/>
    <w:rsid w:val="00344ECB"/>
    <w:rsid w:val="00345118"/>
    <w:rsid w:val="003452B5"/>
    <w:rsid w:val="0034541E"/>
    <w:rsid w:val="00345448"/>
    <w:rsid w:val="00345505"/>
    <w:rsid w:val="0034553C"/>
    <w:rsid w:val="00345D99"/>
    <w:rsid w:val="003467AF"/>
    <w:rsid w:val="0034695C"/>
    <w:rsid w:val="00346B8E"/>
    <w:rsid w:val="00346BCB"/>
    <w:rsid w:val="00346E2E"/>
    <w:rsid w:val="00346FB7"/>
    <w:rsid w:val="00347090"/>
    <w:rsid w:val="0034724C"/>
    <w:rsid w:val="0034727F"/>
    <w:rsid w:val="003479D4"/>
    <w:rsid w:val="00347A73"/>
    <w:rsid w:val="00347AA4"/>
    <w:rsid w:val="00347E44"/>
    <w:rsid w:val="00347F44"/>
    <w:rsid w:val="00347F77"/>
    <w:rsid w:val="00350A24"/>
    <w:rsid w:val="00350DAA"/>
    <w:rsid w:val="00350E1C"/>
    <w:rsid w:val="00350F22"/>
    <w:rsid w:val="00350F9A"/>
    <w:rsid w:val="0035102F"/>
    <w:rsid w:val="00351204"/>
    <w:rsid w:val="00351443"/>
    <w:rsid w:val="0035159A"/>
    <w:rsid w:val="00351984"/>
    <w:rsid w:val="00351D01"/>
    <w:rsid w:val="00351E76"/>
    <w:rsid w:val="00351ED6"/>
    <w:rsid w:val="00351F46"/>
    <w:rsid w:val="00352293"/>
    <w:rsid w:val="00352778"/>
    <w:rsid w:val="003527A3"/>
    <w:rsid w:val="003528CB"/>
    <w:rsid w:val="003528DE"/>
    <w:rsid w:val="00352A04"/>
    <w:rsid w:val="00352C2C"/>
    <w:rsid w:val="00352EC3"/>
    <w:rsid w:val="00353180"/>
    <w:rsid w:val="00353490"/>
    <w:rsid w:val="0035379D"/>
    <w:rsid w:val="003539C7"/>
    <w:rsid w:val="00353BA1"/>
    <w:rsid w:val="00353DA7"/>
    <w:rsid w:val="00354AAB"/>
    <w:rsid w:val="00354EE1"/>
    <w:rsid w:val="0035507D"/>
    <w:rsid w:val="003550C3"/>
    <w:rsid w:val="003553F9"/>
    <w:rsid w:val="003554E8"/>
    <w:rsid w:val="00355B2A"/>
    <w:rsid w:val="00355C08"/>
    <w:rsid w:val="0035617C"/>
    <w:rsid w:val="003564E3"/>
    <w:rsid w:val="00356773"/>
    <w:rsid w:val="00356A13"/>
    <w:rsid w:val="00356EF3"/>
    <w:rsid w:val="00356FAF"/>
    <w:rsid w:val="00357183"/>
    <w:rsid w:val="003571C9"/>
    <w:rsid w:val="00357559"/>
    <w:rsid w:val="003576AA"/>
    <w:rsid w:val="003579D3"/>
    <w:rsid w:val="003579EE"/>
    <w:rsid w:val="00357B0A"/>
    <w:rsid w:val="00357C85"/>
    <w:rsid w:val="00357D51"/>
    <w:rsid w:val="00357DEF"/>
    <w:rsid w:val="0036033D"/>
    <w:rsid w:val="00360A5B"/>
    <w:rsid w:val="00360C05"/>
    <w:rsid w:val="00360DD8"/>
    <w:rsid w:val="00360F6B"/>
    <w:rsid w:val="00360F81"/>
    <w:rsid w:val="00361B26"/>
    <w:rsid w:val="0036243F"/>
    <w:rsid w:val="00362515"/>
    <w:rsid w:val="003629AA"/>
    <w:rsid w:val="003635DB"/>
    <w:rsid w:val="00363608"/>
    <w:rsid w:val="00363726"/>
    <w:rsid w:val="0036379F"/>
    <w:rsid w:val="00363AFE"/>
    <w:rsid w:val="00363C6A"/>
    <w:rsid w:val="00363F63"/>
    <w:rsid w:val="003640B2"/>
    <w:rsid w:val="00364141"/>
    <w:rsid w:val="003645FB"/>
    <w:rsid w:val="0036477B"/>
    <w:rsid w:val="0036484F"/>
    <w:rsid w:val="00364CCE"/>
    <w:rsid w:val="00364F08"/>
    <w:rsid w:val="00365086"/>
    <w:rsid w:val="003653BD"/>
    <w:rsid w:val="003653EF"/>
    <w:rsid w:val="00365490"/>
    <w:rsid w:val="003655D2"/>
    <w:rsid w:val="0036592C"/>
    <w:rsid w:val="00365A05"/>
    <w:rsid w:val="00365AED"/>
    <w:rsid w:val="00365B56"/>
    <w:rsid w:val="00365F00"/>
    <w:rsid w:val="00366004"/>
    <w:rsid w:val="0036600D"/>
    <w:rsid w:val="0036613B"/>
    <w:rsid w:val="00366468"/>
    <w:rsid w:val="0036649F"/>
    <w:rsid w:val="00366A78"/>
    <w:rsid w:val="00366A87"/>
    <w:rsid w:val="00366B49"/>
    <w:rsid w:val="00366BAB"/>
    <w:rsid w:val="00366D37"/>
    <w:rsid w:val="00366D48"/>
    <w:rsid w:val="00366E5C"/>
    <w:rsid w:val="003671EE"/>
    <w:rsid w:val="00367388"/>
    <w:rsid w:val="003679C6"/>
    <w:rsid w:val="00367BAD"/>
    <w:rsid w:val="00367BF9"/>
    <w:rsid w:val="00367C3E"/>
    <w:rsid w:val="00367D05"/>
    <w:rsid w:val="00367F6C"/>
    <w:rsid w:val="0036A913"/>
    <w:rsid w:val="003700A7"/>
    <w:rsid w:val="003703DE"/>
    <w:rsid w:val="0037074A"/>
    <w:rsid w:val="0037074B"/>
    <w:rsid w:val="00370804"/>
    <w:rsid w:val="003709EB"/>
    <w:rsid w:val="00370C27"/>
    <w:rsid w:val="00370D8E"/>
    <w:rsid w:val="00370E76"/>
    <w:rsid w:val="00370FDC"/>
    <w:rsid w:val="0037104D"/>
    <w:rsid w:val="0037107F"/>
    <w:rsid w:val="00371197"/>
    <w:rsid w:val="003712D9"/>
    <w:rsid w:val="00371321"/>
    <w:rsid w:val="00371837"/>
    <w:rsid w:val="003719FC"/>
    <w:rsid w:val="00371CEF"/>
    <w:rsid w:val="00371E09"/>
    <w:rsid w:val="00372154"/>
    <w:rsid w:val="0037236F"/>
    <w:rsid w:val="00372897"/>
    <w:rsid w:val="00372ABF"/>
    <w:rsid w:val="00372CCD"/>
    <w:rsid w:val="00372DD4"/>
    <w:rsid w:val="00372F8E"/>
    <w:rsid w:val="00373065"/>
    <w:rsid w:val="00373076"/>
    <w:rsid w:val="003730C1"/>
    <w:rsid w:val="003730E8"/>
    <w:rsid w:val="0037317F"/>
    <w:rsid w:val="003733B0"/>
    <w:rsid w:val="0037341C"/>
    <w:rsid w:val="00373451"/>
    <w:rsid w:val="003735D7"/>
    <w:rsid w:val="00373B39"/>
    <w:rsid w:val="00373B81"/>
    <w:rsid w:val="00373BC2"/>
    <w:rsid w:val="00373C4C"/>
    <w:rsid w:val="00373ED4"/>
    <w:rsid w:val="003743A6"/>
    <w:rsid w:val="003744D1"/>
    <w:rsid w:val="003745A5"/>
    <w:rsid w:val="003746DE"/>
    <w:rsid w:val="003746FA"/>
    <w:rsid w:val="003748B7"/>
    <w:rsid w:val="00374921"/>
    <w:rsid w:val="00374F8D"/>
    <w:rsid w:val="00375188"/>
    <w:rsid w:val="003751AB"/>
    <w:rsid w:val="003752A8"/>
    <w:rsid w:val="003752BA"/>
    <w:rsid w:val="003757BE"/>
    <w:rsid w:val="00375835"/>
    <w:rsid w:val="00375A56"/>
    <w:rsid w:val="003766BA"/>
    <w:rsid w:val="00376774"/>
    <w:rsid w:val="003767A1"/>
    <w:rsid w:val="003767AB"/>
    <w:rsid w:val="00376A99"/>
    <w:rsid w:val="00376D96"/>
    <w:rsid w:val="00376E6C"/>
    <w:rsid w:val="00376FC3"/>
    <w:rsid w:val="0037757D"/>
    <w:rsid w:val="00377707"/>
    <w:rsid w:val="00377869"/>
    <w:rsid w:val="00377890"/>
    <w:rsid w:val="00377B05"/>
    <w:rsid w:val="00377E8D"/>
    <w:rsid w:val="00377EFA"/>
    <w:rsid w:val="00377F39"/>
    <w:rsid w:val="0038059D"/>
    <w:rsid w:val="003809BA"/>
    <w:rsid w:val="003809BD"/>
    <w:rsid w:val="00380C09"/>
    <w:rsid w:val="00380F5C"/>
    <w:rsid w:val="00381057"/>
    <w:rsid w:val="00381236"/>
    <w:rsid w:val="0038156D"/>
    <w:rsid w:val="00381C48"/>
    <w:rsid w:val="00381C50"/>
    <w:rsid w:val="0038223B"/>
    <w:rsid w:val="00382327"/>
    <w:rsid w:val="003824F7"/>
    <w:rsid w:val="00382A5F"/>
    <w:rsid w:val="00382C37"/>
    <w:rsid w:val="003834B8"/>
    <w:rsid w:val="00383A84"/>
    <w:rsid w:val="00383ADD"/>
    <w:rsid w:val="00383B8F"/>
    <w:rsid w:val="00383BAF"/>
    <w:rsid w:val="00383FA3"/>
    <w:rsid w:val="003840C0"/>
    <w:rsid w:val="00384374"/>
    <w:rsid w:val="00384469"/>
    <w:rsid w:val="00384677"/>
    <w:rsid w:val="0038473C"/>
    <w:rsid w:val="003848BF"/>
    <w:rsid w:val="00384C12"/>
    <w:rsid w:val="00384C47"/>
    <w:rsid w:val="00384D14"/>
    <w:rsid w:val="00384F40"/>
    <w:rsid w:val="00384F78"/>
    <w:rsid w:val="003850D6"/>
    <w:rsid w:val="00385650"/>
    <w:rsid w:val="003858A0"/>
    <w:rsid w:val="00385A4C"/>
    <w:rsid w:val="00385B09"/>
    <w:rsid w:val="00385E1F"/>
    <w:rsid w:val="00385E93"/>
    <w:rsid w:val="00385ED8"/>
    <w:rsid w:val="00385F6E"/>
    <w:rsid w:val="00386117"/>
    <w:rsid w:val="00386ADB"/>
    <w:rsid w:val="00386AFE"/>
    <w:rsid w:val="00386C96"/>
    <w:rsid w:val="003871CD"/>
    <w:rsid w:val="0038760B"/>
    <w:rsid w:val="00387772"/>
    <w:rsid w:val="00387C0C"/>
    <w:rsid w:val="00387D4D"/>
    <w:rsid w:val="00387D7C"/>
    <w:rsid w:val="00387D9A"/>
    <w:rsid w:val="00387F8C"/>
    <w:rsid w:val="00390205"/>
    <w:rsid w:val="003902C2"/>
    <w:rsid w:val="00390513"/>
    <w:rsid w:val="0039063F"/>
    <w:rsid w:val="003907D8"/>
    <w:rsid w:val="0039096D"/>
    <w:rsid w:val="00390B63"/>
    <w:rsid w:val="00390D5F"/>
    <w:rsid w:val="00390F78"/>
    <w:rsid w:val="00390FC1"/>
    <w:rsid w:val="00391128"/>
    <w:rsid w:val="0039116C"/>
    <w:rsid w:val="00391408"/>
    <w:rsid w:val="0039151F"/>
    <w:rsid w:val="00391977"/>
    <w:rsid w:val="00391B1D"/>
    <w:rsid w:val="00391D1D"/>
    <w:rsid w:val="00391D45"/>
    <w:rsid w:val="00391D47"/>
    <w:rsid w:val="00391DAF"/>
    <w:rsid w:val="0039289B"/>
    <w:rsid w:val="00392B9E"/>
    <w:rsid w:val="00392E60"/>
    <w:rsid w:val="003931E8"/>
    <w:rsid w:val="003933BF"/>
    <w:rsid w:val="00393A3C"/>
    <w:rsid w:val="00393D47"/>
    <w:rsid w:val="00393E70"/>
    <w:rsid w:val="00393F82"/>
    <w:rsid w:val="00394496"/>
    <w:rsid w:val="003947CE"/>
    <w:rsid w:val="00394BFA"/>
    <w:rsid w:val="00394C9D"/>
    <w:rsid w:val="00394D0D"/>
    <w:rsid w:val="00394DEA"/>
    <w:rsid w:val="00395013"/>
    <w:rsid w:val="003951FC"/>
    <w:rsid w:val="00395243"/>
    <w:rsid w:val="0039527A"/>
    <w:rsid w:val="00395382"/>
    <w:rsid w:val="003955FD"/>
    <w:rsid w:val="0039563B"/>
    <w:rsid w:val="00395935"/>
    <w:rsid w:val="00395937"/>
    <w:rsid w:val="00395982"/>
    <w:rsid w:val="003959DA"/>
    <w:rsid w:val="00395E04"/>
    <w:rsid w:val="00395E54"/>
    <w:rsid w:val="00395E99"/>
    <w:rsid w:val="00395ED7"/>
    <w:rsid w:val="003961D3"/>
    <w:rsid w:val="00396389"/>
    <w:rsid w:val="00396CC5"/>
    <w:rsid w:val="00396E00"/>
    <w:rsid w:val="0039739D"/>
    <w:rsid w:val="00397435"/>
    <w:rsid w:val="003974D3"/>
    <w:rsid w:val="00397A98"/>
    <w:rsid w:val="00397AD5"/>
    <w:rsid w:val="00397F7C"/>
    <w:rsid w:val="003A0016"/>
    <w:rsid w:val="003A0ADA"/>
    <w:rsid w:val="003A0EE0"/>
    <w:rsid w:val="003A14FF"/>
    <w:rsid w:val="003A1AF4"/>
    <w:rsid w:val="003A1BC6"/>
    <w:rsid w:val="003A1C81"/>
    <w:rsid w:val="003A1DD9"/>
    <w:rsid w:val="003A1FED"/>
    <w:rsid w:val="003A2050"/>
    <w:rsid w:val="003A2304"/>
    <w:rsid w:val="003A23A5"/>
    <w:rsid w:val="003A251A"/>
    <w:rsid w:val="003A27B3"/>
    <w:rsid w:val="003A2A6F"/>
    <w:rsid w:val="003A2B8D"/>
    <w:rsid w:val="003A30AC"/>
    <w:rsid w:val="003A31CF"/>
    <w:rsid w:val="003A3231"/>
    <w:rsid w:val="003A33E7"/>
    <w:rsid w:val="003A3867"/>
    <w:rsid w:val="003A3A17"/>
    <w:rsid w:val="003A3C3F"/>
    <w:rsid w:val="003A3D0C"/>
    <w:rsid w:val="003A3E89"/>
    <w:rsid w:val="003A3EB7"/>
    <w:rsid w:val="003A41F6"/>
    <w:rsid w:val="003A44AE"/>
    <w:rsid w:val="003A466E"/>
    <w:rsid w:val="003A46AE"/>
    <w:rsid w:val="003A470F"/>
    <w:rsid w:val="003A4E65"/>
    <w:rsid w:val="003A5018"/>
    <w:rsid w:val="003A523E"/>
    <w:rsid w:val="003A55D4"/>
    <w:rsid w:val="003A5620"/>
    <w:rsid w:val="003A5692"/>
    <w:rsid w:val="003A56F3"/>
    <w:rsid w:val="003A5CBC"/>
    <w:rsid w:val="003A5DE4"/>
    <w:rsid w:val="003A5EB3"/>
    <w:rsid w:val="003A5EFC"/>
    <w:rsid w:val="003A6132"/>
    <w:rsid w:val="003A6286"/>
    <w:rsid w:val="003A62FC"/>
    <w:rsid w:val="003A6588"/>
    <w:rsid w:val="003A66EC"/>
    <w:rsid w:val="003A6717"/>
    <w:rsid w:val="003A69CE"/>
    <w:rsid w:val="003A6B1B"/>
    <w:rsid w:val="003A6B3C"/>
    <w:rsid w:val="003A6B57"/>
    <w:rsid w:val="003A6B8E"/>
    <w:rsid w:val="003A6BFE"/>
    <w:rsid w:val="003A705E"/>
    <w:rsid w:val="003A72DE"/>
    <w:rsid w:val="003A7354"/>
    <w:rsid w:val="003A7643"/>
    <w:rsid w:val="003A772B"/>
    <w:rsid w:val="003A7761"/>
    <w:rsid w:val="003A78FF"/>
    <w:rsid w:val="003A7C3C"/>
    <w:rsid w:val="003A7E01"/>
    <w:rsid w:val="003A7E73"/>
    <w:rsid w:val="003B00F5"/>
    <w:rsid w:val="003B020C"/>
    <w:rsid w:val="003B0273"/>
    <w:rsid w:val="003B06C1"/>
    <w:rsid w:val="003B06D0"/>
    <w:rsid w:val="003B0763"/>
    <w:rsid w:val="003B08C5"/>
    <w:rsid w:val="003B092B"/>
    <w:rsid w:val="003B09CB"/>
    <w:rsid w:val="003B0A64"/>
    <w:rsid w:val="003B0B03"/>
    <w:rsid w:val="003B0C62"/>
    <w:rsid w:val="003B0EC9"/>
    <w:rsid w:val="003B0FB0"/>
    <w:rsid w:val="003B13F5"/>
    <w:rsid w:val="003B1725"/>
    <w:rsid w:val="003B1994"/>
    <w:rsid w:val="003B1A2C"/>
    <w:rsid w:val="003B1C03"/>
    <w:rsid w:val="003B215A"/>
    <w:rsid w:val="003B2248"/>
    <w:rsid w:val="003B2529"/>
    <w:rsid w:val="003B2544"/>
    <w:rsid w:val="003B2BCD"/>
    <w:rsid w:val="003B2C27"/>
    <w:rsid w:val="003B3643"/>
    <w:rsid w:val="003B389A"/>
    <w:rsid w:val="003B397D"/>
    <w:rsid w:val="003B3C41"/>
    <w:rsid w:val="003B3C70"/>
    <w:rsid w:val="003B4067"/>
    <w:rsid w:val="003B416E"/>
    <w:rsid w:val="003B43E4"/>
    <w:rsid w:val="003B4483"/>
    <w:rsid w:val="003B46DD"/>
    <w:rsid w:val="003B482F"/>
    <w:rsid w:val="003B4A0A"/>
    <w:rsid w:val="003B4B6A"/>
    <w:rsid w:val="003B4C06"/>
    <w:rsid w:val="003B4C7E"/>
    <w:rsid w:val="003B4E58"/>
    <w:rsid w:val="003B5311"/>
    <w:rsid w:val="003B5316"/>
    <w:rsid w:val="003B54C0"/>
    <w:rsid w:val="003B59C2"/>
    <w:rsid w:val="003B5B68"/>
    <w:rsid w:val="003B5C16"/>
    <w:rsid w:val="003B612A"/>
    <w:rsid w:val="003B630F"/>
    <w:rsid w:val="003B6430"/>
    <w:rsid w:val="003B65A8"/>
    <w:rsid w:val="003B694D"/>
    <w:rsid w:val="003B69C4"/>
    <w:rsid w:val="003B6BF6"/>
    <w:rsid w:val="003B6CC4"/>
    <w:rsid w:val="003B6D70"/>
    <w:rsid w:val="003B6E68"/>
    <w:rsid w:val="003B733A"/>
    <w:rsid w:val="003B7467"/>
    <w:rsid w:val="003B75DF"/>
    <w:rsid w:val="003B784E"/>
    <w:rsid w:val="003B78AD"/>
    <w:rsid w:val="003B78FF"/>
    <w:rsid w:val="003B7937"/>
    <w:rsid w:val="003B7FAF"/>
    <w:rsid w:val="003C0358"/>
    <w:rsid w:val="003C03E9"/>
    <w:rsid w:val="003C06DB"/>
    <w:rsid w:val="003C0757"/>
    <w:rsid w:val="003C07A3"/>
    <w:rsid w:val="003C0809"/>
    <w:rsid w:val="003C0834"/>
    <w:rsid w:val="003C0845"/>
    <w:rsid w:val="003C0AB8"/>
    <w:rsid w:val="003C0BAE"/>
    <w:rsid w:val="003C0E74"/>
    <w:rsid w:val="003C0EAA"/>
    <w:rsid w:val="003C16F0"/>
    <w:rsid w:val="003C1798"/>
    <w:rsid w:val="003C17AC"/>
    <w:rsid w:val="003C1C0B"/>
    <w:rsid w:val="003C1D48"/>
    <w:rsid w:val="003C1DD7"/>
    <w:rsid w:val="003C1FE5"/>
    <w:rsid w:val="003C20E9"/>
    <w:rsid w:val="003C223A"/>
    <w:rsid w:val="003C232E"/>
    <w:rsid w:val="003C2664"/>
    <w:rsid w:val="003C27FC"/>
    <w:rsid w:val="003C2A98"/>
    <w:rsid w:val="003C2ABA"/>
    <w:rsid w:val="003C2B5E"/>
    <w:rsid w:val="003C2B7B"/>
    <w:rsid w:val="003C2ED4"/>
    <w:rsid w:val="003C3133"/>
    <w:rsid w:val="003C31BF"/>
    <w:rsid w:val="003C3640"/>
    <w:rsid w:val="003C37AC"/>
    <w:rsid w:val="003C38C7"/>
    <w:rsid w:val="003C38D3"/>
    <w:rsid w:val="003C39C9"/>
    <w:rsid w:val="003C3AB0"/>
    <w:rsid w:val="003C3FE3"/>
    <w:rsid w:val="003C414F"/>
    <w:rsid w:val="003C4214"/>
    <w:rsid w:val="003C4289"/>
    <w:rsid w:val="003C4570"/>
    <w:rsid w:val="003C4930"/>
    <w:rsid w:val="003C4A74"/>
    <w:rsid w:val="003C4CCE"/>
    <w:rsid w:val="003C4F7C"/>
    <w:rsid w:val="003C4F97"/>
    <w:rsid w:val="003C5208"/>
    <w:rsid w:val="003C540C"/>
    <w:rsid w:val="003C56F7"/>
    <w:rsid w:val="003C5781"/>
    <w:rsid w:val="003C57C2"/>
    <w:rsid w:val="003C57C5"/>
    <w:rsid w:val="003C5916"/>
    <w:rsid w:val="003C5B5B"/>
    <w:rsid w:val="003C5BF6"/>
    <w:rsid w:val="003C5D42"/>
    <w:rsid w:val="003C5DE4"/>
    <w:rsid w:val="003C5E35"/>
    <w:rsid w:val="003C5E4C"/>
    <w:rsid w:val="003C5EAB"/>
    <w:rsid w:val="003C5F89"/>
    <w:rsid w:val="003C63FD"/>
    <w:rsid w:val="003C6501"/>
    <w:rsid w:val="003C6B29"/>
    <w:rsid w:val="003C6B2F"/>
    <w:rsid w:val="003C6B4C"/>
    <w:rsid w:val="003C7060"/>
    <w:rsid w:val="003C753A"/>
    <w:rsid w:val="003C7596"/>
    <w:rsid w:val="003C7A53"/>
    <w:rsid w:val="003C7B65"/>
    <w:rsid w:val="003C7CDA"/>
    <w:rsid w:val="003C7E97"/>
    <w:rsid w:val="003D04F2"/>
    <w:rsid w:val="003D0837"/>
    <w:rsid w:val="003D086C"/>
    <w:rsid w:val="003D0A85"/>
    <w:rsid w:val="003D0CBE"/>
    <w:rsid w:val="003D0CCC"/>
    <w:rsid w:val="003D0D9C"/>
    <w:rsid w:val="003D14E1"/>
    <w:rsid w:val="003D16F5"/>
    <w:rsid w:val="003D1834"/>
    <w:rsid w:val="003D18C7"/>
    <w:rsid w:val="003D1AC1"/>
    <w:rsid w:val="003D1C44"/>
    <w:rsid w:val="003D200D"/>
    <w:rsid w:val="003D2242"/>
    <w:rsid w:val="003D258D"/>
    <w:rsid w:val="003D27D1"/>
    <w:rsid w:val="003D2880"/>
    <w:rsid w:val="003D289D"/>
    <w:rsid w:val="003D2B10"/>
    <w:rsid w:val="003D31BF"/>
    <w:rsid w:val="003D3354"/>
    <w:rsid w:val="003D3445"/>
    <w:rsid w:val="003D3570"/>
    <w:rsid w:val="003D3B0E"/>
    <w:rsid w:val="003D3FAE"/>
    <w:rsid w:val="003D448C"/>
    <w:rsid w:val="003D44AD"/>
    <w:rsid w:val="003D46EC"/>
    <w:rsid w:val="003D49BD"/>
    <w:rsid w:val="003D5116"/>
    <w:rsid w:val="003D5138"/>
    <w:rsid w:val="003D5290"/>
    <w:rsid w:val="003D53DE"/>
    <w:rsid w:val="003D5563"/>
    <w:rsid w:val="003D572A"/>
    <w:rsid w:val="003D58C0"/>
    <w:rsid w:val="003D5A42"/>
    <w:rsid w:val="003D5AF1"/>
    <w:rsid w:val="003D5B57"/>
    <w:rsid w:val="003D5B68"/>
    <w:rsid w:val="003D5BD6"/>
    <w:rsid w:val="003D5D91"/>
    <w:rsid w:val="003D60DD"/>
    <w:rsid w:val="003D6341"/>
    <w:rsid w:val="003D6743"/>
    <w:rsid w:val="003D69F5"/>
    <w:rsid w:val="003D6A68"/>
    <w:rsid w:val="003D6B9F"/>
    <w:rsid w:val="003D6E1A"/>
    <w:rsid w:val="003D6EC0"/>
    <w:rsid w:val="003D76D4"/>
    <w:rsid w:val="003D7755"/>
    <w:rsid w:val="003D77C9"/>
    <w:rsid w:val="003D7A75"/>
    <w:rsid w:val="003D7AAB"/>
    <w:rsid w:val="003D7B12"/>
    <w:rsid w:val="003D7C16"/>
    <w:rsid w:val="003D7C94"/>
    <w:rsid w:val="003D7CD1"/>
    <w:rsid w:val="003D7CEC"/>
    <w:rsid w:val="003D7D98"/>
    <w:rsid w:val="003D7DE3"/>
    <w:rsid w:val="003E00C7"/>
    <w:rsid w:val="003E0175"/>
    <w:rsid w:val="003E0410"/>
    <w:rsid w:val="003E04BC"/>
    <w:rsid w:val="003E07E1"/>
    <w:rsid w:val="003E07F2"/>
    <w:rsid w:val="003E0F89"/>
    <w:rsid w:val="003E10B9"/>
    <w:rsid w:val="003E1154"/>
    <w:rsid w:val="003E117F"/>
    <w:rsid w:val="003E140A"/>
    <w:rsid w:val="003E16C3"/>
    <w:rsid w:val="003E1C8E"/>
    <w:rsid w:val="003E1DD4"/>
    <w:rsid w:val="003E1F48"/>
    <w:rsid w:val="003E1F7F"/>
    <w:rsid w:val="003E2099"/>
    <w:rsid w:val="003E2174"/>
    <w:rsid w:val="003E2194"/>
    <w:rsid w:val="003E24B9"/>
    <w:rsid w:val="003E24CB"/>
    <w:rsid w:val="003E24F8"/>
    <w:rsid w:val="003E2572"/>
    <w:rsid w:val="003E2BFA"/>
    <w:rsid w:val="003E2CEC"/>
    <w:rsid w:val="003E3058"/>
    <w:rsid w:val="003E32FD"/>
    <w:rsid w:val="003E3638"/>
    <w:rsid w:val="003E36B6"/>
    <w:rsid w:val="003E3822"/>
    <w:rsid w:val="003E3906"/>
    <w:rsid w:val="003E3A90"/>
    <w:rsid w:val="003E3F42"/>
    <w:rsid w:val="003E4427"/>
    <w:rsid w:val="003E4477"/>
    <w:rsid w:val="003E4570"/>
    <w:rsid w:val="003E4703"/>
    <w:rsid w:val="003E48A0"/>
    <w:rsid w:val="003E4B69"/>
    <w:rsid w:val="003E4CCA"/>
    <w:rsid w:val="003E4E87"/>
    <w:rsid w:val="003E5326"/>
    <w:rsid w:val="003E55FF"/>
    <w:rsid w:val="003E56E9"/>
    <w:rsid w:val="003E5CB4"/>
    <w:rsid w:val="003E5D0D"/>
    <w:rsid w:val="003E5EFF"/>
    <w:rsid w:val="003E6138"/>
    <w:rsid w:val="003E63B4"/>
    <w:rsid w:val="003E6540"/>
    <w:rsid w:val="003E68E2"/>
    <w:rsid w:val="003E6964"/>
    <w:rsid w:val="003E6BB5"/>
    <w:rsid w:val="003E6FAC"/>
    <w:rsid w:val="003E7195"/>
    <w:rsid w:val="003E750E"/>
    <w:rsid w:val="003E76AA"/>
    <w:rsid w:val="003E76F4"/>
    <w:rsid w:val="003E7724"/>
    <w:rsid w:val="003E7874"/>
    <w:rsid w:val="003E7879"/>
    <w:rsid w:val="003E7C16"/>
    <w:rsid w:val="003E7EAD"/>
    <w:rsid w:val="003F0457"/>
    <w:rsid w:val="003F04B1"/>
    <w:rsid w:val="003F04D9"/>
    <w:rsid w:val="003F0681"/>
    <w:rsid w:val="003F0693"/>
    <w:rsid w:val="003F06DC"/>
    <w:rsid w:val="003F0A0A"/>
    <w:rsid w:val="003F0BE0"/>
    <w:rsid w:val="003F0C8A"/>
    <w:rsid w:val="003F1014"/>
    <w:rsid w:val="003F1208"/>
    <w:rsid w:val="003F120C"/>
    <w:rsid w:val="003F12B8"/>
    <w:rsid w:val="003F1440"/>
    <w:rsid w:val="003F1472"/>
    <w:rsid w:val="003F1495"/>
    <w:rsid w:val="003F163F"/>
    <w:rsid w:val="003F185F"/>
    <w:rsid w:val="003F19D2"/>
    <w:rsid w:val="003F1B5E"/>
    <w:rsid w:val="003F1BFC"/>
    <w:rsid w:val="003F1CCC"/>
    <w:rsid w:val="003F1D6A"/>
    <w:rsid w:val="003F2085"/>
    <w:rsid w:val="003F2176"/>
    <w:rsid w:val="003F21CE"/>
    <w:rsid w:val="003F22EC"/>
    <w:rsid w:val="003F236F"/>
    <w:rsid w:val="003F27A0"/>
    <w:rsid w:val="003F27E1"/>
    <w:rsid w:val="003F297A"/>
    <w:rsid w:val="003F2BB1"/>
    <w:rsid w:val="003F2CDC"/>
    <w:rsid w:val="003F2D02"/>
    <w:rsid w:val="003F2E51"/>
    <w:rsid w:val="003F2F33"/>
    <w:rsid w:val="003F301D"/>
    <w:rsid w:val="003F32A0"/>
    <w:rsid w:val="003F3644"/>
    <w:rsid w:val="003F3863"/>
    <w:rsid w:val="003F3EF5"/>
    <w:rsid w:val="003F3FCE"/>
    <w:rsid w:val="003F412E"/>
    <w:rsid w:val="003F42F9"/>
    <w:rsid w:val="003F4330"/>
    <w:rsid w:val="003F4413"/>
    <w:rsid w:val="003F4897"/>
    <w:rsid w:val="003F4A1E"/>
    <w:rsid w:val="003F4C16"/>
    <w:rsid w:val="003F4CAA"/>
    <w:rsid w:val="003F4D50"/>
    <w:rsid w:val="003F4DCD"/>
    <w:rsid w:val="003F4F90"/>
    <w:rsid w:val="003F52A5"/>
    <w:rsid w:val="003F5F0D"/>
    <w:rsid w:val="003F665B"/>
    <w:rsid w:val="003F666B"/>
    <w:rsid w:val="003F67B8"/>
    <w:rsid w:val="003F68AA"/>
    <w:rsid w:val="003F69F6"/>
    <w:rsid w:val="003F6B40"/>
    <w:rsid w:val="003F6F05"/>
    <w:rsid w:val="003F70A7"/>
    <w:rsid w:val="003F7192"/>
    <w:rsid w:val="003F7269"/>
    <w:rsid w:val="003F76B0"/>
    <w:rsid w:val="003F7B4B"/>
    <w:rsid w:val="003F7C3C"/>
    <w:rsid w:val="003F7E2F"/>
    <w:rsid w:val="003F7E53"/>
    <w:rsid w:val="004001F1"/>
    <w:rsid w:val="00400255"/>
    <w:rsid w:val="0040062C"/>
    <w:rsid w:val="00400BC7"/>
    <w:rsid w:val="00400CF8"/>
    <w:rsid w:val="00400E03"/>
    <w:rsid w:val="004012DA"/>
    <w:rsid w:val="00401F9D"/>
    <w:rsid w:val="00401FEB"/>
    <w:rsid w:val="00402422"/>
    <w:rsid w:val="004024A4"/>
    <w:rsid w:val="00402997"/>
    <w:rsid w:val="004030E4"/>
    <w:rsid w:val="00403589"/>
    <w:rsid w:val="004035DB"/>
    <w:rsid w:val="00403AD5"/>
    <w:rsid w:val="00403C40"/>
    <w:rsid w:val="00404C10"/>
    <w:rsid w:val="00404C4A"/>
    <w:rsid w:val="00404D99"/>
    <w:rsid w:val="00404DAD"/>
    <w:rsid w:val="00405061"/>
    <w:rsid w:val="004050B5"/>
    <w:rsid w:val="00405196"/>
    <w:rsid w:val="0040525F"/>
    <w:rsid w:val="004054FD"/>
    <w:rsid w:val="00405721"/>
    <w:rsid w:val="004057BB"/>
    <w:rsid w:val="00405B40"/>
    <w:rsid w:val="0040646C"/>
    <w:rsid w:val="004067C9"/>
    <w:rsid w:val="0040682A"/>
    <w:rsid w:val="0040689C"/>
    <w:rsid w:val="004069FC"/>
    <w:rsid w:val="00406A1E"/>
    <w:rsid w:val="00406A46"/>
    <w:rsid w:val="00406B5D"/>
    <w:rsid w:val="00406B8D"/>
    <w:rsid w:val="00406E93"/>
    <w:rsid w:val="00406F67"/>
    <w:rsid w:val="0040712F"/>
    <w:rsid w:val="00407253"/>
    <w:rsid w:val="00407911"/>
    <w:rsid w:val="00407B42"/>
    <w:rsid w:val="00407F80"/>
    <w:rsid w:val="00410024"/>
    <w:rsid w:val="004100A9"/>
    <w:rsid w:val="0041010A"/>
    <w:rsid w:val="00410111"/>
    <w:rsid w:val="00410345"/>
    <w:rsid w:val="00410573"/>
    <w:rsid w:val="0041077A"/>
    <w:rsid w:val="00410B17"/>
    <w:rsid w:val="00410B47"/>
    <w:rsid w:val="00410D2C"/>
    <w:rsid w:val="00410EC4"/>
    <w:rsid w:val="00410FE0"/>
    <w:rsid w:val="00411153"/>
    <w:rsid w:val="00411415"/>
    <w:rsid w:val="004116C8"/>
    <w:rsid w:val="0041194B"/>
    <w:rsid w:val="00411A39"/>
    <w:rsid w:val="00411BD2"/>
    <w:rsid w:val="00411EE4"/>
    <w:rsid w:val="00411F6A"/>
    <w:rsid w:val="0041214E"/>
    <w:rsid w:val="00412320"/>
    <w:rsid w:val="0041241D"/>
    <w:rsid w:val="00412A76"/>
    <w:rsid w:val="00412B66"/>
    <w:rsid w:val="00412EA2"/>
    <w:rsid w:val="004132A5"/>
    <w:rsid w:val="00413315"/>
    <w:rsid w:val="00413FDE"/>
    <w:rsid w:val="00414067"/>
    <w:rsid w:val="004141BF"/>
    <w:rsid w:val="00414223"/>
    <w:rsid w:val="00414240"/>
    <w:rsid w:val="00414333"/>
    <w:rsid w:val="0041455D"/>
    <w:rsid w:val="004148BA"/>
    <w:rsid w:val="00414B03"/>
    <w:rsid w:val="00414BD9"/>
    <w:rsid w:val="00414C2C"/>
    <w:rsid w:val="00414E40"/>
    <w:rsid w:val="0041509E"/>
    <w:rsid w:val="00415134"/>
    <w:rsid w:val="00415171"/>
    <w:rsid w:val="00415282"/>
    <w:rsid w:val="0041567B"/>
    <w:rsid w:val="00415838"/>
    <w:rsid w:val="004159FA"/>
    <w:rsid w:val="00415CA6"/>
    <w:rsid w:val="00415FCD"/>
    <w:rsid w:val="004160F9"/>
    <w:rsid w:val="00416267"/>
    <w:rsid w:val="00416A21"/>
    <w:rsid w:val="00416A5B"/>
    <w:rsid w:val="004170EC"/>
    <w:rsid w:val="0041730F"/>
    <w:rsid w:val="00417442"/>
    <w:rsid w:val="00417960"/>
    <w:rsid w:val="00417A41"/>
    <w:rsid w:val="00417D22"/>
    <w:rsid w:val="00420050"/>
    <w:rsid w:val="00420566"/>
    <w:rsid w:val="0042056E"/>
    <w:rsid w:val="00420622"/>
    <w:rsid w:val="00420670"/>
    <w:rsid w:val="00420947"/>
    <w:rsid w:val="00420981"/>
    <w:rsid w:val="00420AD7"/>
    <w:rsid w:val="00420EA8"/>
    <w:rsid w:val="00420EC9"/>
    <w:rsid w:val="00420FF9"/>
    <w:rsid w:val="0042101D"/>
    <w:rsid w:val="0042103E"/>
    <w:rsid w:val="0042107F"/>
    <w:rsid w:val="004210D0"/>
    <w:rsid w:val="004218D3"/>
    <w:rsid w:val="0042191C"/>
    <w:rsid w:val="00421D24"/>
    <w:rsid w:val="00421D54"/>
    <w:rsid w:val="00421F66"/>
    <w:rsid w:val="004221DF"/>
    <w:rsid w:val="004222FC"/>
    <w:rsid w:val="004222FF"/>
    <w:rsid w:val="00422305"/>
    <w:rsid w:val="00422364"/>
    <w:rsid w:val="004226F1"/>
    <w:rsid w:val="00422971"/>
    <w:rsid w:val="00422B1B"/>
    <w:rsid w:val="00422B62"/>
    <w:rsid w:val="00423090"/>
    <w:rsid w:val="004230AA"/>
    <w:rsid w:val="00423103"/>
    <w:rsid w:val="00423372"/>
    <w:rsid w:val="00423A92"/>
    <w:rsid w:val="00423A9C"/>
    <w:rsid w:val="00423B98"/>
    <w:rsid w:val="00423BA8"/>
    <w:rsid w:val="00423C80"/>
    <w:rsid w:val="00424162"/>
    <w:rsid w:val="00424298"/>
    <w:rsid w:val="00424399"/>
    <w:rsid w:val="004243C8"/>
    <w:rsid w:val="00424554"/>
    <w:rsid w:val="00424A05"/>
    <w:rsid w:val="00424A25"/>
    <w:rsid w:val="00424AC2"/>
    <w:rsid w:val="00424FEB"/>
    <w:rsid w:val="004250CB"/>
    <w:rsid w:val="004252E7"/>
    <w:rsid w:val="0042545C"/>
    <w:rsid w:val="004256AC"/>
    <w:rsid w:val="004259B3"/>
    <w:rsid w:val="00425CA3"/>
    <w:rsid w:val="00425CA6"/>
    <w:rsid w:val="00425DCF"/>
    <w:rsid w:val="00425DD0"/>
    <w:rsid w:val="00426336"/>
    <w:rsid w:val="00426397"/>
    <w:rsid w:val="0042649D"/>
    <w:rsid w:val="0042667B"/>
    <w:rsid w:val="00426740"/>
    <w:rsid w:val="004267DF"/>
    <w:rsid w:val="004268A8"/>
    <w:rsid w:val="004269EB"/>
    <w:rsid w:val="00426A69"/>
    <w:rsid w:val="00426C91"/>
    <w:rsid w:val="00426D93"/>
    <w:rsid w:val="00426DA0"/>
    <w:rsid w:val="00426E24"/>
    <w:rsid w:val="00426E9D"/>
    <w:rsid w:val="0042716F"/>
    <w:rsid w:val="00427211"/>
    <w:rsid w:val="004272D6"/>
    <w:rsid w:val="004273A7"/>
    <w:rsid w:val="004273FD"/>
    <w:rsid w:val="004274DB"/>
    <w:rsid w:val="0042772E"/>
    <w:rsid w:val="004277D4"/>
    <w:rsid w:val="00427AA9"/>
    <w:rsid w:val="00427BF7"/>
    <w:rsid w:val="00427D35"/>
    <w:rsid w:val="004302FF"/>
    <w:rsid w:val="004304F8"/>
    <w:rsid w:val="00430548"/>
    <w:rsid w:val="00430836"/>
    <w:rsid w:val="00430C11"/>
    <w:rsid w:val="00430D8F"/>
    <w:rsid w:val="00430EFA"/>
    <w:rsid w:val="0043122E"/>
    <w:rsid w:val="00431327"/>
    <w:rsid w:val="0043156E"/>
    <w:rsid w:val="00431842"/>
    <w:rsid w:val="004318EF"/>
    <w:rsid w:val="00431A43"/>
    <w:rsid w:val="00431D71"/>
    <w:rsid w:val="00432096"/>
    <w:rsid w:val="00432128"/>
    <w:rsid w:val="004321C7"/>
    <w:rsid w:val="00432299"/>
    <w:rsid w:val="00432672"/>
    <w:rsid w:val="00432694"/>
    <w:rsid w:val="0043286F"/>
    <w:rsid w:val="00432949"/>
    <w:rsid w:val="00432C5B"/>
    <w:rsid w:val="00432D1F"/>
    <w:rsid w:val="00432ED4"/>
    <w:rsid w:val="00433191"/>
    <w:rsid w:val="0043334C"/>
    <w:rsid w:val="00433599"/>
    <w:rsid w:val="00433630"/>
    <w:rsid w:val="00433989"/>
    <w:rsid w:val="00433AF8"/>
    <w:rsid w:val="00433C25"/>
    <w:rsid w:val="00433CE9"/>
    <w:rsid w:val="00433DB1"/>
    <w:rsid w:val="00433FCC"/>
    <w:rsid w:val="004341D5"/>
    <w:rsid w:val="004344AE"/>
    <w:rsid w:val="00434781"/>
    <w:rsid w:val="00434924"/>
    <w:rsid w:val="00434B0B"/>
    <w:rsid w:val="00434BE0"/>
    <w:rsid w:val="00434EE8"/>
    <w:rsid w:val="00435219"/>
    <w:rsid w:val="004353B4"/>
    <w:rsid w:val="00435826"/>
    <w:rsid w:val="00435BC0"/>
    <w:rsid w:val="0043600F"/>
    <w:rsid w:val="00436026"/>
    <w:rsid w:val="004363FC"/>
    <w:rsid w:val="00436451"/>
    <w:rsid w:val="004364FC"/>
    <w:rsid w:val="00436686"/>
    <w:rsid w:val="0043676A"/>
    <w:rsid w:val="00436842"/>
    <w:rsid w:val="00436B3A"/>
    <w:rsid w:val="00436C05"/>
    <w:rsid w:val="00436D33"/>
    <w:rsid w:val="0043711F"/>
    <w:rsid w:val="0043746E"/>
    <w:rsid w:val="0043750E"/>
    <w:rsid w:val="00437920"/>
    <w:rsid w:val="00437C56"/>
    <w:rsid w:val="00437D12"/>
    <w:rsid w:val="00437DB3"/>
    <w:rsid w:val="00437E8D"/>
    <w:rsid w:val="00440076"/>
    <w:rsid w:val="004409BF"/>
    <w:rsid w:val="00440BA7"/>
    <w:rsid w:val="00440C20"/>
    <w:rsid w:val="00440D5D"/>
    <w:rsid w:val="00441797"/>
    <w:rsid w:val="00441890"/>
    <w:rsid w:val="004428C9"/>
    <w:rsid w:val="004428FA"/>
    <w:rsid w:val="00442A82"/>
    <w:rsid w:val="00442B6C"/>
    <w:rsid w:val="00442D8A"/>
    <w:rsid w:val="00442DB3"/>
    <w:rsid w:val="00442DDB"/>
    <w:rsid w:val="00442E52"/>
    <w:rsid w:val="00442F99"/>
    <w:rsid w:val="00442FD3"/>
    <w:rsid w:val="00443310"/>
    <w:rsid w:val="004433D0"/>
    <w:rsid w:val="0044387E"/>
    <w:rsid w:val="00443C3C"/>
    <w:rsid w:val="00443CCB"/>
    <w:rsid w:val="00443D0A"/>
    <w:rsid w:val="00443F97"/>
    <w:rsid w:val="00444059"/>
    <w:rsid w:val="004443B7"/>
    <w:rsid w:val="00444893"/>
    <w:rsid w:val="00444982"/>
    <w:rsid w:val="00444A10"/>
    <w:rsid w:val="00444A6D"/>
    <w:rsid w:val="00444AD6"/>
    <w:rsid w:val="00444E6A"/>
    <w:rsid w:val="0044500A"/>
    <w:rsid w:val="004450E8"/>
    <w:rsid w:val="004454DC"/>
    <w:rsid w:val="00445500"/>
    <w:rsid w:val="0044555F"/>
    <w:rsid w:val="0044585B"/>
    <w:rsid w:val="00445F3B"/>
    <w:rsid w:val="00446069"/>
    <w:rsid w:val="004467E0"/>
    <w:rsid w:val="0044688E"/>
    <w:rsid w:val="00446984"/>
    <w:rsid w:val="00446DBD"/>
    <w:rsid w:val="00446ED1"/>
    <w:rsid w:val="004470E5"/>
    <w:rsid w:val="0044731C"/>
    <w:rsid w:val="004473F4"/>
    <w:rsid w:val="0044760E"/>
    <w:rsid w:val="0044765A"/>
    <w:rsid w:val="00447C5B"/>
    <w:rsid w:val="0045003C"/>
    <w:rsid w:val="00450510"/>
    <w:rsid w:val="00450511"/>
    <w:rsid w:val="00450669"/>
    <w:rsid w:val="0045085A"/>
    <w:rsid w:val="00450888"/>
    <w:rsid w:val="00450DC0"/>
    <w:rsid w:val="00450DCE"/>
    <w:rsid w:val="00450E31"/>
    <w:rsid w:val="00450FE9"/>
    <w:rsid w:val="00451504"/>
    <w:rsid w:val="004515B8"/>
    <w:rsid w:val="004519F7"/>
    <w:rsid w:val="00451B33"/>
    <w:rsid w:val="00451DEA"/>
    <w:rsid w:val="00451E3D"/>
    <w:rsid w:val="00451F35"/>
    <w:rsid w:val="00452574"/>
    <w:rsid w:val="004526A5"/>
    <w:rsid w:val="0045275B"/>
    <w:rsid w:val="0045285E"/>
    <w:rsid w:val="0045297E"/>
    <w:rsid w:val="00452C41"/>
    <w:rsid w:val="0045345B"/>
    <w:rsid w:val="0045353F"/>
    <w:rsid w:val="004537FA"/>
    <w:rsid w:val="00453DE6"/>
    <w:rsid w:val="0045448B"/>
    <w:rsid w:val="0045494E"/>
    <w:rsid w:val="00454981"/>
    <w:rsid w:val="00454CF8"/>
    <w:rsid w:val="004552B0"/>
    <w:rsid w:val="004552C1"/>
    <w:rsid w:val="0045541D"/>
    <w:rsid w:val="00455537"/>
    <w:rsid w:val="0045553C"/>
    <w:rsid w:val="004558AF"/>
    <w:rsid w:val="00455B23"/>
    <w:rsid w:val="00455C4A"/>
    <w:rsid w:val="00455CAE"/>
    <w:rsid w:val="00455F26"/>
    <w:rsid w:val="00456000"/>
    <w:rsid w:val="00456275"/>
    <w:rsid w:val="00456565"/>
    <w:rsid w:val="00456904"/>
    <w:rsid w:val="00456C7A"/>
    <w:rsid w:val="004570CE"/>
    <w:rsid w:val="004574BD"/>
    <w:rsid w:val="004574DC"/>
    <w:rsid w:val="004576C0"/>
    <w:rsid w:val="004577B9"/>
    <w:rsid w:val="00457B9A"/>
    <w:rsid w:val="00457DC3"/>
    <w:rsid w:val="00457E0B"/>
    <w:rsid w:val="00460172"/>
    <w:rsid w:val="004601A7"/>
    <w:rsid w:val="00460244"/>
    <w:rsid w:val="00460A08"/>
    <w:rsid w:val="00460A93"/>
    <w:rsid w:val="00460BE3"/>
    <w:rsid w:val="00461091"/>
    <w:rsid w:val="004619E3"/>
    <w:rsid w:val="00461A61"/>
    <w:rsid w:val="00461B4C"/>
    <w:rsid w:val="00461B93"/>
    <w:rsid w:val="00461C1B"/>
    <w:rsid w:val="00461C96"/>
    <w:rsid w:val="00461E60"/>
    <w:rsid w:val="00461EA3"/>
    <w:rsid w:val="00461FCE"/>
    <w:rsid w:val="004620A1"/>
    <w:rsid w:val="004620FB"/>
    <w:rsid w:val="0046210B"/>
    <w:rsid w:val="00462181"/>
    <w:rsid w:val="00462919"/>
    <w:rsid w:val="004629B2"/>
    <w:rsid w:val="00462B3B"/>
    <w:rsid w:val="00462BD5"/>
    <w:rsid w:val="0046315F"/>
    <w:rsid w:val="004632B8"/>
    <w:rsid w:val="0046336E"/>
    <w:rsid w:val="0046337C"/>
    <w:rsid w:val="004635A9"/>
    <w:rsid w:val="00463A69"/>
    <w:rsid w:val="00463C74"/>
    <w:rsid w:val="00463F3E"/>
    <w:rsid w:val="00463FA1"/>
    <w:rsid w:val="00464361"/>
    <w:rsid w:val="004646D9"/>
    <w:rsid w:val="00464817"/>
    <w:rsid w:val="00464BC2"/>
    <w:rsid w:val="00464DE1"/>
    <w:rsid w:val="004653E9"/>
    <w:rsid w:val="00465415"/>
    <w:rsid w:val="004654C5"/>
    <w:rsid w:val="00465538"/>
    <w:rsid w:val="004655B3"/>
    <w:rsid w:val="00465AA9"/>
    <w:rsid w:val="00465BBB"/>
    <w:rsid w:val="00466006"/>
    <w:rsid w:val="00466362"/>
    <w:rsid w:val="004666A2"/>
    <w:rsid w:val="004666CD"/>
    <w:rsid w:val="00466950"/>
    <w:rsid w:val="00466D8C"/>
    <w:rsid w:val="00466E3A"/>
    <w:rsid w:val="00466EA7"/>
    <w:rsid w:val="00467358"/>
    <w:rsid w:val="0046746A"/>
    <w:rsid w:val="0046761A"/>
    <w:rsid w:val="0046778B"/>
    <w:rsid w:val="00467906"/>
    <w:rsid w:val="00467912"/>
    <w:rsid w:val="00467922"/>
    <w:rsid w:val="00467A43"/>
    <w:rsid w:val="00467A50"/>
    <w:rsid w:val="00467A75"/>
    <w:rsid w:val="004701B7"/>
    <w:rsid w:val="004701FD"/>
    <w:rsid w:val="004703DF"/>
    <w:rsid w:val="00470531"/>
    <w:rsid w:val="00470782"/>
    <w:rsid w:val="00470821"/>
    <w:rsid w:val="004708CC"/>
    <w:rsid w:val="00470A99"/>
    <w:rsid w:val="00470E4E"/>
    <w:rsid w:val="00470EBD"/>
    <w:rsid w:val="004710E7"/>
    <w:rsid w:val="004711EE"/>
    <w:rsid w:val="00471529"/>
    <w:rsid w:val="00471897"/>
    <w:rsid w:val="00471A5A"/>
    <w:rsid w:val="0047212C"/>
    <w:rsid w:val="0047219E"/>
    <w:rsid w:val="0047270A"/>
    <w:rsid w:val="004727CC"/>
    <w:rsid w:val="00472819"/>
    <w:rsid w:val="00472C42"/>
    <w:rsid w:val="00472D40"/>
    <w:rsid w:val="00472DB0"/>
    <w:rsid w:val="00472E8A"/>
    <w:rsid w:val="00472ECA"/>
    <w:rsid w:val="00473852"/>
    <w:rsid w:val="004738E7"/>
    <w:rsid w:val="00473B3D"/>
    <w:rsid w:val="00473E3A"/>
    <w:rsid w:val="00473F45"/>
    <w:rsid w:val="00473F99"/>
    <w:rsid w:val="00474582"/>
    <w:rsid w:val="0047469C"/>
    <w:rsid w:val="0047475F"/>
    <w:rsid w:val="0047487B"/>
    <w:rsid w:val="004749B8"/>
    <w:rsid w:val="00474CB1"/>
    <w:rsid w:val="004750BD"/>
    <w:rsid w:val="004750FB"/>
    <w:rsid w:val="004754A9"/>
    <w:rsid w:val="004755DA"/>
    <w:rsid w:val="004758FD"/>
    <w:rsid w:val="00475ADC"/>
    <w:rsid w:val="00475D24"/>
    <w:rsid w:val="00475D25"/>
    <w:rsid w:val="00475DC9"/>
    <w:rsid w:val="0047604A"/>
    <w:rsid w:val="00476162"/>
    <w:rsid w:val="00476B0C"/>
    <w:rsid w:val="00476EF6"/>
    <w:rsid w:val="00476F29"/>
    <w:rsid w:val="00477D1F"/>
    <w:rsid w:val="00477D22"/>
    <w:rsid w:val="00477D4F"/>
    <w:rsid w:val="00477D9B"/>
    <w:rsid w:val="00477F17"/>
    <w:rsid w:val="00480015"/>
    <w:rsid w:val="00480357"/>
    <w:rsid w:val="0048035D"/>
    <w:rsid w:val="00480529"/>
    <w:rsid w:val="0048092B"/>
    <w:rsid w:val="00480F00"/>
    <w:rsid w:val="00480F5D"/>
    <w:rsid w:val="00481273"/>
    <w:rsid w:val="004813C3"/>
    <w:rsid w:val="00481584"/>
    <w:rsid w:val="00481757"/>
    <w:rsid w:val="00481DAE"/>
    <w:rsid w:val="00481F04"/>
    <w:rsid w:val="004822DD"/>
    <w:rsid w:val="00482328"/>
    <w:rsid w:val="004825D4"/>
    <w:rsid w:val="004828D8"/>
    <w:rsid w:val="004829D3"/>
    <w:rsid w:val="004829EC"/>
    <w:rsid w:val="00482B02"/>
    <w:rsid w:val="00482DF2"/>
    <w:rsid w:val="00482EBE"/>
    <w:rsid w:val="00483075"/>
    <w:rsid w:val="004833B7"/>
    <w:rsid w:val="00483602"/>
    <w:rsid w:val="004838FB"/>
    <w:rsid w:val="00483999"/>
    <w:rsid w:val="00483B33"/>
    <w:rsid w:val="0048448C"/>
    <w:rsid w:val="004848F4"/>
    <w:rsid w:val="00484AB3"/>
    <w:rsid w:val="00484C14"/>
    <w:rsid w:val="00484CB5"/>
    <w:rsid w:val="00484CFB"/>
    <w:rsid w:val="0048556C"/>
    <w:rsid w:val="00485854"/>
    <w:rsid w:val="004859CA"/>
    <w:rsid w:val="00485A09"/>
    <w:rsid w:val="00485D30"/>
    <w:rsid w:val="00485E55"/>
    <w:rsid w:val="00486058"/>
    <w:rsid w:val="00486374"/>
    <w:rsid w:val="00486543"/>
    <w:rsid w:val="004865A2"/>
    <w:rsid w:val="00486734"/>
    <w:rsid w:val="00486918"/>
    <w:rsid w:val="00486AC9"/>
    <w:rsid w:val="00486DDF"/>
    <w:rsid w:val="00487086"/>
    <w:rsid w:val="004873B0"/>
    <w:rsid w:val="0048757D"/>
    <w:rsid w:val="004876CE"/>
    <w:rsid w:val="00487738"/>
    <w:rsid w:val="00487866"/>
    <w:rsid w:val="00487B0A"/>
    <w:rsid w:val="00487CB4"/>
    <w:rsid w:val="00487E7C"/>
    <w:rsid w:val="00487EFB"/>
    <w:rsid w:val="0049019D"/>
    <w:rsid w:val="00490271"/>
    <w:rsid w:val="004902E3"/>
    <w:rsid w:val="00490488"/>
    <w:rsid w:val="00490F32"/>
    <w:rsid w:val="0049149F"/>
    <w:rsid w:val="004914D6"/>
    <w:rsid w:val="00491740"/>
    <w:rsid w:val="00491B75"/>
    <w:rsid w:val="00491D2C"/>
    <w:rsid w:val="00492047"/>
    <w:rsid w:val="00492086"/>
    <w:rsid w:val="004922D7"/>
    <w:rsid w:val="004922F4"/>
    <w:rsid w:val="00492410"/>
    <w:rsid w:val="0049244B"/>
    <w:rsid w:val="0049273D"/>
    <w:rsid w:val="0049276B"/>
    <w:rsid w:val="004927DD"/>
    <w:rsid w:val="00492A35"/>
    <w:rsid w:val="00492C30"/>
    <w:rsid w:val="00493254"/>
    <w:rsid w:val="00493258"/>
    <w:rsid w:val="00493445"/>
    <w:rsid w:val="00493B6E"/>
    <w:rsid w:val="00493F7F"/>
    <w:rsid w:val="0049401F"/>
    <w:rsid w:val="0049403A"/>
    <w:rsid w:val="0049420D"/>
    <w:rsid w:val="0049422C"/>
    <w:rsid w:val="004943E9"/>
    <w:rsid w:val="00494893"/>
    <w:rsid w:val="004948FA"/>
    <w:rsid w:val="004949A1"/>
    <w:rsid w:val="00494A44"/>
    <w:rsid w:val="00494A4B"/>
    <w:rsid w:val="00494D8C"/>
    <w:rsid w:val="00494DCF"/>
    <w:rsid w:val="00495138"/>
    <w:rsid w:val="00495324"/>
    <w:rsid w:val="0049594F"/>
    <w:rsid w:val="00495DF1"/>
    <w:rsid w:val="00495F7D"/>
    <w:rsid w:val="0049606F"/>
    <w:rsid w:val="004960A6"/>
    <w:rsid w:val="004960FA"/>
    <w:rsid w:val="004962C4"/>
    <w:rsid w:val="00496570"/>
    <w:rsid w:val="0049658D"/>
    <w:rsid w:val="0049694C"/>
    <w:rsid w:val="00496CD1"/>
    <w:rsid w:val="00496D2C"/>
    <w:rsid w:val="00496F89"/>
    <w:rsid w:val="0049788D"/>
    <w:rsid w:val="00497B67"/>
    <w:rsid w:val="004A0091"/>
    <w:rsid w:val="004A02A0"/>
    <w:rsid w:val="004A0580"/>
    <w:rsid w:val="004A0954"/>
    <w:rsid w:val="004A0F74"/>
    <w:rsid w:val="004A0FD5"/>
    <w:rsid w:val="004A109D"/>
    <w:rsid w:val="004A10BD"/>
    <w:rsid w:val="004A12D0"/>
    <w:rsid w:val="004A19DC"/>
    <w:rsid w:val="004A1DA8"/>
    <w:rsid w:val="004A1E87"/>
    <w:rsid w:val="004A1EB6"/>
    <w:rsid w:val="004A21AA"/>
    <w:rsid w:val="004A2465"/>
    <w:rsid w:val="004A26C0"/>
    <w:rsid w:val="004A2A6D"/>
    <w:rsid w:val="004A3037"/>
    <w:rsid w:val="004A317E"/>
    <w:rsid w:val="004A34E9"/>
    <w:rsid w:val="004A37F8"/>
    <w:rsid w:val="004A3EA1"/>
    <w:rsid w:val="004A3EE3"/>
    <w:rsid w:val="004A3F14"/>
    <w:rsid w:val="004A3F90"/>
    <w:rsid w:val="004A4230"/>
    <w:rsid w:val="004A427A"/>
    <w:rsid w:val="004A43DF"/>
    <w:rsid w:val="004A4921"/>
    <w:rsid w:val="004A4C6F"/>
    <w:rsid w:val="004A4E63"/>
    <w:rsid w:val="004A4F42"/>
    <w:rsid w:val="004A532D"/>
    <w:rsid w:val="004A5A97"/>
    <w:rsid w:val="004A5AF2"/>
    <w:rsid w:val="004A5D47"/>
    <w:rsid w:val="004A5F8A"/>
    <w:rsid w:val="004A60DB"/>
    <w:rsid w:val="004A6199"/>
    <w:rsid w:val="004A6262"/>
    <w:rsid w:val="004A6491"/>
    <w:rsid w:val="004A64CF"/>
    <w:rsid w:val="004A6525"/>
    <w:rsid w:val="004A67FA"/>
    <w:rsid w:val="004A6A4C"/>
    <w:rsid w:val="004A6B67"/>
    <w:rsid w:val="004A6C96"/>
    <w:rsid w:val="004A6D5B"/>
    <w:rsid w:val="004A6F00"/>
    <w:rsid w:val="004A6F82"/>
    <w:rsid w:val="004A7076"/>
    <w:rsid w:val="004A765A"/>
    <w:rsid w:val="004A7AAD"/>
    <w:rsid w:val="004A7B24"/>
    <w:rsid w:val="004A7E87"/>
    <w:rsid w:val="004A7EEB"/>
    <w:rsid w:val="004B0010"/>
    <w:rsid w:val="004B0434"/>
    <w:rsid w:val="004B04DC"/>
    <w:rsid w:val="004B08B1"/>
    <w:rsid w:val="004B0A56"/>
    <w:rsid w:val="004B0AF7"/>
    <w:rsid w:val="004B0B96"/>
    <w:rsid w:val="004B0E9A"/>
    <w:rsid w:val="004B105A"/>
    <w:rsid w:val="004B109D"/>
    <w:rsid w:val="004B1114"/>
    <w:rsid w:val="004B11F5"/>
    <w:rsid w:val="004B139C"/>
    <w:rsid w:val="004B1525"/>
    <w:rsid w:val="004B1596"/>
    <w:rsid w:val="004B15C7"/>
    <w:rsid w:val="004B1904"/>
    <w:rsid w:val="004B1B14"/>
    <w:rsid w:val="004B1BDF"/>
    <w:rsid w:val="004B1EF4"/>
    <w:rsid w:val="004B1F65"/>
    <w:rsid w:val="004B22A8"/>
    <w:rsid w:val="004B254F"/>
    <w:rsid w:val="004B2951"/>
    <w:rsid w:val="004B2A03"/>
    <w:rsid w:val="004B2AEB"/>
    <w:rsid w:val="004B3056"/>
    <w:rsid w:val="004B3159"/>
    <w:rsid w:val="004B37A0"/>
    <w:rsid w:val="004B3EAC"/>
    <w:rsid w:val="004B3EB2"/>
    <w:rsid w:val="004B42F7"/>
    <w:rsid w:val="004B4447"/>
    <w:rsid w:val="004B466F"/>
    <w:rsid w:val="004B47EA"/>
    <w:rsid w:val="004B4E7D"/>
    <w:rsid w:val="004B4EEC"/>
    <w:rsid w:val="004B4F1B"/>
    <w:rsid w:val="004B503C"/>
    <w:rsid w:val="004B506F"/>
    <w:rsid w:val="004B50DA"/>
    <w:rsid w:val="004B5184"/>
    <w:rsid w:val="004B56F8"/>
    <w:rsid w:val="004B5D31"/>
    <w:rsid w:val="004B5E54"/>
    <w:rsid w:val="004B6026"/>
    <w:rsid w:val="004B60B5"/>
    <w:rsid w:val="004B6148"/>
    <w:rsid w:val="004B6423"/>
    <w:rsid w:val="004B67C5"/>
    <w:rsid w:val="004B6ADE"/>
    <w:rsid w:val="004B6CF2"/>
    <w:rsid w:val="004B6D66"/>
    <w:rsid w:val="004B6D85"/>
    <w:rsid w:val="004B6FCE"/>
    <w:rsid w:val="004B7310"/>
    <w:rsid w:val="004B767E"/>
    <w:rsid w:val="004B7696"/>
    <w:rsid w:val="004B77B3"/>
    <w:rsid w:val="004B7894"/>
    <w:rsid w:val="004B7E78"/>
    <w:rsid w:val="004B7EC4"/>
    <w:rsid w:val="004C00CD"/>
    <w:rsid w:val="004C03AA"/>
    <w:rsid w:val="004C0AC1"/>
    <w:rsid w:val="004C0E64"/>
    <w:rsid w:val="004C0F77"/>
    <w:rsid w:val="004C17A3"/>
    <w:rsid w:val="004C1803"/>
    <w:rsid w:val="004C19D8"/>
    <w:rsid w:val="004C1BB8"/>
    <w:rsid w:val="004C1EAE"/>
    <w:rsid w:val="004C1FF0"/>
    <w:rsid w:val="004C21CC"/>
    <w:rsid w:val="004C2221"/>
    <w:rsid w:val="004C2434"/>
    <w:rsid w:val="004C258E"/>
    <w:rsid w:val="004C2758"/>
    <w:rsid w:val="004C2905"/>
    <w:rsid w:val="004C2C85"/>
    <w:rsid w:val="004C2E8F"/>
    <w:rsid w:val="004C2ECF"/>
    <w:rsid w:val="004C2FDE"/>
    <w:rsid w:val="004C314D"/>
    <w:rsid w:val="004C31FE"/>
    <w:rsid w:val="004C323F"/>
    <w:rsid w:val="004C32E2"/>
    <w:rsid w:val="004C3377"/>
    <w:rsid w:val="004C3515"/>
    <w:rsid w:val="004C374F"/>
    <w:rsid w:val="004C382C"/>
    <w:rsid w:val="004C389D"/>
    <w:rsid w:val="004C394D"/>
    <w:rsid w:val="004C3A4F"/>
    <w:rsid w:val="004C3DF6"/>
    <w:rsid w:val="004C3E5F"/>
    <w:rsid w:val="004C3EDD"/>
    <w:rsid w:val="004C4595"/>
    <w:rsid w:val="004C45EF"/>
    <w:rsid w:val="004C46B6"/>
    <w:rsid w:val="004C4E0A"/>
    <w:rsid w:val="004C4F9D"/>
    <w:rsid w:val="004C5285"/>
    <w:rsid w:val="004C5520"/>
    <w:rsid w:val="004C569B"/>
    <w:rsid w:val="004C57F3"/>
    <w:rsid w:val="004C588B"/>
    <w:rsid w:val="004C5CAD"/>
    <w:rsid w:val="004C5EE1"/>
    <w:rsid w:val="004C60E6"/>
    <w:rsid w:val="004C6217"/>
    <w:rsid w:val="004C652E"/>
    <w:rsid w:val="004C6625"/>
    <w:rsid w:val="004C6769"/>
    <w:rsid w:val="004C676B"/>
    <w:rsid w:val="004C69FC"/>
    <w:rsid w:val="004C6B50"/>
    <w:rsid w:val="004C6CCC"/>
    <w:rsid w:val="004C70B3"/>
    <w:rsid w:val="004C7123"/>
    <w:rsid w:val="004C71A0"/>
    <w:rsid w:val="004C761D"/>
    <w:rsid w:val="004C7695"/>
    <w:rsid w:val="004C77C1"/>
    <w:rsid w:val="004C7A9A"/>
    <w:rsid w:val="004C7ED6"/>
    <w:rsid w:val="004D010A"/>
    <w:rsid w:val="004D02C9"/>
    <w:rsid w:val="004D02D0"/>
    <w:rsid w:val="004D044A"/>
    <w:rsid w:val="004D0C92"/>
    <w:rsid w:val="004D1042"/>
    <w:rsid w:val="004D12E3"/>
    <w:rsid w:val="004D138A"/>
    <w:rsid w:val="004D1751"/>
    <w:rsid w:val="004D1E1D"/>
    <w:rsid w:val="004D21B1"/>
    <w:rsid w:val="004D21E8"/>
    <w:rsid w:val="004D25D7"/>
    <w:rsid w:val="004D26C7"/>
    <w:rsid w:val="004D276D"/>
    <w:rsid w:val="004D28EC"/>
    <w:rsid w:val="004D2BDC"/>
    <w:rsid w:val="004D2E82"/>
    <w:rsid w:val="004D2FE6"/>
    <w:rsid w:val="004D3061"/>
    <w:rsid w:val="004D3482"/>
    <w:rsid w:val="004D3B44"/>
    <w:rsid w:val="004D3B7F"/>
    <w:rsid w:val="004D3BAF"/>
    <w:rsid w:val="004D3D1E"/>
    <w:rsid w:val="004D3D46"/>
    <w:rsid w:val="004D4099"/>
    <w:rsid w:val="004D4333"/>
    <w:rsid w:val="004D45FE"/>
    <w:rsid w:val="004D45FF"/>
    <w:rsid w:val="004D47C6"/>
    <w:rsid w:val="004D4B1D"/>
    <w:rsid w:val="004D507F"/>
    <w:rsid w:val="004D5331"/>
    <w:rsid w:val="004D5614"/>
    <w:rsid w:val="004D5641"/>
    <w:rsid w:val="004D5684"/>
    <w:rsid w:val="004D59FC"/>
    <w:rsid w:val="004D5CC8"/>
    <w:rsid w:val="004D5E75"/>
    <w:rsid w:val="004D6426"/>
    <w:rsid w:val="004D66A8"/>
    <w:rsid w:val="004D6925"/>
    <w:rsid w:val="004D6A80"/>
    <w:rsid w:val="004D6BE4"/>
    <w:rsid w:val="004D6E6C"/>
    <w:rsid w:val="004D6FDD"/>
    <w:rsid w:val="004D721A"/>
    <w:rsid w:val="004D7264"/>
    <w:rsid w:val="004D72F9"/>
    <w:rsid w:val="004D741B"/>
    <w:rsid w:val="004D753F"/>
    <w:rsid w:val="004D79F2"/>
    <w:rsid w:val="004D7B8E"/>
    <w:rsid w:val="004D7CB4"/>
    <w:rsid w:val="004D7CEE"/>
    <w:rsid w:val="004D7DBF"/>
    <w:rsid w:val="004D7DD1"/>
    <w:rsid w:val="004E0110"/>
    <w:rsid w:val="004E0140"/>
    <w:rsid w:val="004E020C"/>
    <w:rsid w:val="004E0397"/>
    <w:rsid w:val="004E04B5"/>
    <w:rsid w:val="004E063E"/>
    <w:rsid w:val="004E09B3"/>
    <w:rsid w:val="004E0D2E"/>
    <w:rsid w:val="004E0E93"/>
    <w:rsid w:val="004E0EEC"/>
    <w:rsid w:val="004E114F"/>
    <w:rsid w:val="004E1321"/>
    <w:rsid w:val="004E17E3"/>
    <w:rsid w:val="004E1805"/>
    <w:rsid w:val="004E197F"/>
    <w:rsid w:val="004E1C09"/>
    <w:rsid w:val="004E1C81"/>
    <w:rsid w:val="004E1D18"/>
    <w:rsid w:val="004E1FBA"/>
    <w:rsid w:val="004E1FE9"/>
    <w:rsid w:val="004E20C5"/>
    <w:rsid w:val="004E23D4"/>
    <w:rsid w:val="004E23EF"/>
    <w:rsid w:val="004E24A9"/>
    <w:rsid w:val="004E2C8F"/>
    <w:rsid w:val="004E2D11"/>
    <w:rsid w:val="004E2E38"/>
    <w:rsid w:val="004E2E8A"/>
    <w:rsid w:val="004E3072"/>
    <w:rsid w:val="004E3A28"/>
    <w:rsid w:val="004E3A93"/>
    <w:rsid w:val="004E4135"/>
    <w:rsid w:val="004E41D6"/>
    <w:rsid w:val="004E430D"/>
    <w:rsid w:val="004E4492"/>
    <w:rsid w:val="004E44C5"/>
    <w:rsid w:val="004E45B4"/>
    <w:rsid w:val="004E492A"/>
    <w:rsid w:val="004E499A"/>
    <w:rsid w:val="004E4CB2"/>
    <w:rsid w:val="004E4E71"/>
    <w:rsid w:val="004E4EB0"/>
    <w:rsid w:val="004E4F30"/>
    <w:rsid w:val="004E537F"/>
    <w:rsid w:val="004E54FC"/>
    <w:rsid w:val="004E562C"/>
    <w:rsid w:val="004E56C1"/>
    <w:rsid w:val="004E5716"/>
    <w:rsid w:val="004E5944"/>
    <w:rsid w:val="004E62C4"/>
    <w:rsid w:val="004E6320"/>
    <w:rsid w:val="004E6376"/>
    <w:rsid w:val="004E63A7"/>
    <w:rsid w:val="004E6646"/>
    <w:rsid w:val="004E6667"/>
    <w:rsid w:val="004E6792"/>
    <w:rsid w:val="004E6BCD"/>
    <w:rsid w:val="004E6FD6"/>
    <w:rsid w:val="004E71B6"/>
    <w:rsid w:val="004E73DD"/>
    <w:rsid w:val="004E754D"/>
    <w:rsid w:val="004E7949"/>
    <w:rsid w:val="004E7E0B"/>
    <w:rsid w:val="004F03BA"/>
    <w:rsid w:val="004F0BA7"/>
    <w:rsid w:val="004F0DEB"/>
    <w:rsid w:val="004F0F9E"/>
    <w:rsid w:val="004F0FFC"/>
    <w:rsid w:val="004F164B"/>
    <w:rsid w:val="004F1723"/>
    <w:rsid w:val="004F1810"/>
    <w:rsid w:val="004F18C6"/>
    <w:rsid w:val="004F19B1"/>
    <w:rsid w:val="004F1A3C"/>
    <w:rsid w:val="004F1A94"/>
    <w:rsid w:val="004F1D8D"/>
    <w:rsid w:val="004F1EEC"/>
    <w:rsid w:val="004F20C8"/>
    <w:rsid w:val="004F23B3"/>
    <w:rsid w:val="004F247C"/>
    <w:rsid w:val="004F2636"/>
    <w:rsid w:val="004F2A8A"/>
    <w:rsid w:val="004F3043"/>
    <w:rsid w:val="004F3642"/>
    <w:rsid w:val="004F36CD"/>
    <w:rsid w:val="004F37C0"/>
    <w:rsid w:val="004F387A"/>
    <w:rsid w:val="004F39E6"/>
    <w:rsid w:val="004F3A6B"/>
    <w:rsid w:val="004F3C09"/>
    <w:rsid w:val="004F3D41"/>
    <w:rsid w:val="004F3E16"/>
    <w:rsid w:val="004F3EF2"/>
    <w:rsid w:val="004F407C"/>
    <w:rsid w:val="004F408D"/>
    <w:rsid w:val="004F40D9"/>
    <w:rsid w:val="004F433A"/>
    <w:rsid w:val="004F4361"/>
    <w:rsid w:val="004F4563"/>
    <w:rsid w:val="004F470D"/>
    <w:rsid w:val="004F478E"/>
    <w:rsid w:val="004F49F8"/>
    <w:rsid w:val="004F4AD8"/>
    <w:rsid w:val="004F4B78"/>
    <w:rsid w:val="004F5137"/>
    <w:rsid w:val="004F5257"/>
    <w:rsid w:val="004F5907"/>
    <w:rsid w:val="004F5932"/>
    <w:rsid w:val="004F5B05"/>
    <w:rsid w:val="004F5BBC"/>
    <w:rsid w:val="004F5DAA"/>
    <w:rsid w:val="004F5EF6"/>
    <w:rsid w:val="004F6104"/>
    <w:rsid w:val="004F6116"/>
    <w:rsid w:val="004F6386"/>
    <w:rsid w:val="004F6758"/>
    <w:rsid w:val="004F67D6"/>
    <w:rsid w:val="004F6A9F"/>
    <w:rsid w:val="004F6BED"/>
    <w:rsid w:val="004F6E0C"/>
    <w:rsid w:val="004F6EB8"/>
    <w:rsid w:val="004F6F8C"/>
    <w:rsid w:val="004F7398"/>
    <w:rsid w:val="004F757E"/>
    <w:rsid w:val="004F7641"/>
    <w:rsid w:val="004F7812"/>
    <w:rsid w:val="004F7895"/>
    <w:rsid w:val="004F7C25"/>
    <w:rsid w:val="004F7D83"/>
    <w:rsid w:val="004F7E11"/>
    <w:rsid w:val="004F7EBF"/>
    <w:rsid w:val="00500144"/>
    <w:rsid w:val="00500150"/>
    <w:rsid w:val="0050015D"/>
    <w:rsid w:val="00500656"/>
    <w:rsid w:val="00500B14"/>
    <w:rsid w:val="00500C27"/>
    <w:rsid w:val="00500EA2"/>
    <w:rsid w:val="005010C7"/>
    <w:rsid w:val="0050112F"/>
    <w:rsid w:val="00501400"/>
    <w:rsid w:val="0050145A"/>
    <w:rsid w:val="005015A8"/>
    <w:rsid w:val="005020A9"/>
    <w:rsid w:val="005023C4"/>
    <w:rsid w:val="005023DE"/>
    <w:rsid w:val="0050246C"/>
    <w:rsid w:val="005025B4"/>
    <w:rsid w:val="005026CD"/>
    <w:rsid w:val="00502C5D"/>
    <w:rsid w:val="00502D16"/>
    <w:rsid w:val="00502F8A"/>
    <w:rsid w:val="005031BC"/>
    <w:rsid w:val="005033B7"/>
    <w:rsid w:val="00503483"/>
    <w:rsid w:val="00503485"/>
    <w:rsid w:val="00503650"/>
    <w:rsid w:val="00503655"/>
    <w:rsid w:val="0050365F"/>
    <w:rsid w:val="005037A0"/>
    <w:rsid w:val="005037C3"/>
    <w:rsid w:val="00503A0D"/>
    <w:rsid w:val="00503E76"/>
    <w:rsid w:val="00504153"/>
    <w:rsid w:val="00504301"/>
    <w:rsid w:val="00504357"/>
    <w:rsid w:val="00504494"/>
    <w:rsid w:val="00504704"/>
    <w:rsid w:val="005047F5"/>
    <w:rsid w:val="005048C3"/>
    <w:rsid w:val="0050494F"/>
    <w:rsid w:val="005049A8"/>
    <w:rsid w:val="00504A1C"/>
    <w:rsid w:val="00504AA0"/>
    <w:rsid w:val="00504C51"/>
    <w:rsid w:val="00504F63"/>
    <w:rsid w:val="00504F98"/>
    <w:rsid w:val="00505283"/>
    <w:rsid w:val="0050531F"/>
    <w:rsid w:val="0050543E"/>
    <w:rsid w:val="0050548F"/>
    <w:rsid w:val="005055C4"/>
    <w:rsid w:val="00505738"/>
    <w:rsid w:val="00505946"/>
    <w:rsid w:val="00505B0B"/>
    <w:rsid w:val="00505CE1"/>
    <w:rsid w:val="00505DCF"/>
    <w:rsid w:val="005062B2"/>
    <w:rsid w:val="00506636"/>
    <w:rsid w:val="0050676B"/>
    <w:rsid w:val="005068DD"/>
    <w:rsid w:val="00506A0A"/>
    <w:rsid w:val="00506B09"/>
    <w:rsid w:val="00506C8A"/>
    <w:rsid w:val="00506FE6"/>
    <w:rsid w:val="00507206"/>
    <w:rsid w:val="005072FB"/>
    <w:rsid w:val="0050769B"/>
    <w:rsid w:val="005076BF"/>
    <w:rsid w:val="0050787E"/>
    <w:rsid w:val="0050790A"/>
    <w:rsid w:val="00507918"/>
    <w:rsid w:val="005079A5"/>
    <w:rsid w:val="00507E46"/>
    <w:rsid w:val="00507FE4"/>
    <w:rsid w:val="0051018D"/>
    <w:rsid w:val="005104B2"/>
    <w:rsid w:val="00510BAE"/>
    <w:rsid w:val="00510BB9"/>
    <w:rsid w:val="00510D61"/>
    <w:rsid w:val="00510F05"/>
    <w:rsid w:val="00510F68"/>
    <w:rsid w:val="005113FA"/>
    <w:rsid w:val="0051143B"/>
    <w:rsid w:val="005114DE"/>
    <w:rsid w:val="00511743"/>
    <w:rsid w:val="00511B9D"/>
    <w:rsid w:val="00511C34"/>
    <w:rsid w:val="00511C3B"/>
    <w:rsid w:val="00511FAE"/>
    <w:rsid w:val="00512578"/>
    <w:rsid w:val="005127D9"/>
    <w:rsid w:val="0051284E"/>
    <w:rsid w:val="005128D2"/>
    <w:rsid w:val="00512AB0"/>
    <w:rsid w:val="00512CBA"/>
    <w:rsid w:val="00512FB0"/>
    <w:rsid w:val="005131B9"/>
    <w:rsid w:val="005137A5"/>
    <w:rsid w:val="005139F9"/>
    <w:rsid w:val="00513B24"/>
    <w:rsid w:val="005140DD"/>
    <w:rsid w:val="005142B6"/>
    <w:rsid w:val="00514315"/>
    <w:rsid w:val="005143AE"/>
    <w:rsid w:val="0051440D"/>
    <w:rsid w:val="00514740"/>
    <w:rsid w:val="00514763"/>
    <w:rsid w:val="0051483C"/>
    <w:rsid w:val="00514D3F"/>
    <w:rsid w:val="00514D9A"/>
    <w:rsid w:val="005150EE"/>
    <w:rsid w:val="005152E2"/>
    <w:rsid w:val="00515719"/>
    <w:rsid w:val="0051576C"/>
    <w:rsid w:val="00515A09"/>
    <w:rsid w:val="00515AE6"/>
    <w:rsid w:val="00515D88"/>
    <w:rsid w:val="005161D8"/>
    <w:rsid w:val="005161F5"/>
    <w:rsid w:val="00516361"/>
    <w:rsid w:val="00516378"/>
    <w:rsid w:val="00516512"/>
    <w:rsid w:val="005165EC"/>
    <w:rsid w:val="00516A27"/>
    <w:rsid w:val="00516CFC"/>
    <w:rsid w:val="00516E75"/>
    <w:rsid w:val="00516FBF"/>
    <w:rsid w:val="00517081"/>
    <w:rsid w:val="0051713B"/>
    <w:rsid w:val="00517324"/>
    <w:rsid w:val="005175E0"/>
    <w:rsid w:val="00517849"/>
    <w:rsid w:val="0052048F"/>
    <w:rsid w:val="00520A58"/>
    <w:rsid w:val="0052109B"/>
    <w:rsid w:val="0052143F"/>
    <w:rsid w:val="00521641"/>
    <w:rsid w:val="00521836"/>
    <w:rsid w:val="00521EB8"/>
    <w:rsid w:val="00522089"/>
    <w:rsid w:val="0052258E"/>
    <w:rsid w:val="00522788"/>
    <w:rsid w:val="00522844"/>
    <w:rsid w:val="00522856"/>
    <w:rsid w:val="00522B05"/>
    <w:rsid w:val="00522CBD"/>
    <w:rsid w:val="005230F6"/>
    <w:rsid w:val="005233B0"/>
    <w:rsid w:val="00523647"/>
    <w:rsid w:val="005236EA"/>
    <w:rsid w:val="00523ABA"/>
    <w:rsid w:val="00523BEF"/>
    <w:rsid w:val="00523C43"/>
    <w:rsid w:val="00523C9E"/>
    <w:rsid w:val="00523DAE"/>
    <w:rsid w:val="00523ECF"/>
    <w:rsid w:val="00524356"/>
    <w:rsid w:val="005245C2"/>
    <w:rsid w:val="0052466F"/>
    <w:rsid w:val="00524895"/>
    <w:rsid w:val="005249F5"/>
    <w:rsid w:val="00524C47"/>
    <w:rsid w:val="00524FC7"/>
    <w:rsid w:val="0052540A"/>
    <w:rsid w:val="0052548B"/>
    <w:rsid w:val="00525566"/>
    <w:rsid w:val="005256DF"/>
    <w:rsid w:val="00525940"/>
    <w:rsid w:val="00525D72"/>
    <w:rsid w:val="00526018"/>
    <w:rsid w:val="00526121"/>
    <w:rsid w:val="00526163"/>
    <w:rsid w:val="00526239"/>
    <w:rsid w:val="0052654A"/>
    <w:rsid w:val="00526922"/>
    <w:rsid w:val="00527131"/>
    <w:rsid w:val="005273B3"/>
    <w:rsid w:val="005275BE"/>
    <w:rsid w:val="0053019C"/>
    <w:rsid w:val="005302B5"/>
    <w:rsid w:val="005303AD"/>
    <w:rsid w:val="0053042C"/>
    <w:rsid w:val="0053047F"/>
    <w:rsid w:val="0053088B"/>
    <w:rsid w:val="00530999"/>
    <w:rsid w:val="00530A05"/>
    <w:rsid w:val="00530A84"/>
    <w:rsid w:val="00530D9B"/>
    <w:rsid w:val="00531297"/>
    <w:rsid w:val="005313A3"/>
    <w:rsid w:val="005314B4"/>
    <w:rsid w:val="00531836"/>
    <w:rsid w:val="00531876"/>
    <w:rsid w:val="00531A47"/>
    <w:rsid w:val="00531B23"/>
    <w:rsid w:val="00531B9C"/>
    <w:rsid w:val="00531C6B"/>
    <w:rsid w:val="00531C9B"/>
    <w:rsid w:val="00531DB1"/>
    <w:rsid w:val="00531DD6"/>
    <w:rsid w:val="00531F3F"/>
    <w:rsid w:val="0053284A"/>
    <w:rsid w:val="00532B15"/>
    <w:rsid w:val="00532C6A"/>
    <w:rsid w:val="005330AD"/>
    <w:rsid w:val="00533340"/>
    <w:rsid w:val="0053337D"/>
    <w:rsid w:val="005334EE"/>
    <w:rsid w:val="00533B1B"/>
    <w:rsid w:val="00533F79"/>
    <w:rsid w:val="005341F0"/>
    <w:rsid w:val="00534732"/>
    <w:rsid w:val="00534BCC"/>
    <w:rsid w:val="00534C66"/>
    <w:rsid w:val="00534FA4"/>
    <w:rsid w:val="005351B8"/>
    <w:rsid w:val="00535299"/>
    <w:rsid w:val="00535417"/>
    <w:rsid w:val="00535472"/>
    <w:rsid w:val="005354E9"/>
    <w:rsid w:val="00535DD2"/>
    <w:rsid w:val="00535F3F"/>
    <w:rsid w:val="00535F88"/>
    <w:rsid w:val="00535FEC"/>
    <w:rsid w:val="00536086"/>
    <w:rsid w:val="005362DF"/>
    <w:rsid w:val="00536789"/>
    <w:rsid w:val="00536923"/>
    <w:rsid w:val="00536984"/>
    <w:rsid w:val="00536A24"/>
    <w:rsid w:val="00536ADB"/>
    <w:rsid w:val="005377F6"/>
    <w:rsid w:val="005378DF"/>
    <w:rsid w:val="00537B12"/>
    <w:rsid w:val="00537B24"/>
    <w:rsid w:val="00537BBA"/>
    <w:rsid w:val="0054000A"/>
    <w:rsid w:val="00540191"/>
    <w:rsid w:val="005401E8"/>
    <w:rsid w:val="00540432"/>
    <w:rsid w:val="005404DC"/>
    <w:rsid w:val="0054071B"/>
    <w:rsid w:val="00540B88"/>
    <w:rsid w:val="00540C8D"/>
    <w:rsid w:val="00540EB7"/>
    <w:rsid w:val="00540EFD"/>
    <w:rsid w:val="00540F27"/>
    <w:rsid w:val="00541613"/>
    <w:rsid w:val="005417C6"/>
    <w:rsid w:val="005418E8"/>
    <w:rsid w:val="0054193E"/>
    <w:rsid w:val="00541D85"/>
    <w:rsid w:val="00541F93"/>
    <w:rsid w:val="005422AE"/>
    <w:rsid w:val="005425D1"/>
    <w:rsid w:val="005426D7"/>
    <w:rsid w:val="00542B51"/>
    <w:rsid w:val="00542BC7"/>
    <w:rsid w:val="00542BEF"/>
    <w:rsid w:val="00542D30"/>
    <w:rsid w:val="00542E3D"/>
    <w:rsid w:val="00542F7C"/>
    <w:rsid w:val="00542FC5"/>
    <w:rsid w:val="00543187"/>
    <w:rsid w:val="00543548"/>
    <w:rsid w:val="00543668"/>
    <w:rsid w:val="00543690"/>
    <w:rsid w:val="00543A04"/>
    <w:rsid w:val="00543BB8"/>
    <w:rsid w:val="00543BD9"/>
    <w:rsid w:val="00543E0B"/>
    <w:rsid w:val="00543FD9"/>
    <w:rsid w:val="0054408F"/>
    <w:rsid w:val="0054410C"/>
    <w:rsid w:val="00544215"/>
    <w:rsid w:val="00544231"/>
    <w:rsid w:val="005447F6"/>
    <w:rsid w:val="0054492C"/>
    <w:rsid w:val="00544957"/>
    <w:rsid w:val="00544A0B"/>
    <w:rsid w:val="00544BFD"/>
    <w:rsid w:val="00544F4F"/>
    <w:rsid w:val="0054538E"/>
    <w:rsid w:val="0054544B"/>
    <w:rsid w:val="00545517"/>
    <w:rsid w:val="0054556D"/>
    <w:rsid w:val="005456D6"/>
    <w:rsid w:val="005457B0"/>
    <w:rsid w:val="00545895"/>
    <w:rsid w:val="00545A3A"/>
    <w:rsid w:val="00545C3E"/>
    <w:rsid w:val="005463C4"/>
    <w:rsid w:val="005465B7"/>
    <w:rsid w:val="005466A5"/>
    <w:rsid w:val="0054689B"/>
    <w:rsid w:val="00546F7F"/>
    <w:rsid w:val="0054731E"/>
    <w:rsid w:val="005473DF"/>
    <w:rsid w:val="00547D38"/>
    <w:rsid w:val="00547E5C"/>
    <w:rsid w:val="00547E68"/>
    <w:rsid w:val="00547EDC"/>
    <w:rsid w:val="005500AA"/>
    <w:rsid w:val="005503AA"/>
    <w:rsid w:val="005503E4"/>
    <w:rsid w:val="005503F3"/>
    <w:rsid w:val="005505F4"/>
    <w:rsid w:val="0055093A"/>
    <w:rsid w:val="0055098F"/>
    <w:rsid w:val="005509E1"/>
    <w:rsid w:val="00550B31"/>
    <w:rsid w:val="005510AC"/>
    <w:rsid w:val="0055141B"/>
    <w:rsid w:val="00551739"/>
    <w:rsid w:val="005517A3"/>
    <w:rsid w:val="00551A82"/>
    <w:rsid w:val="0055224A"/>
    <w:rsid w:val="00552389"/>
    <w:rsid w:val="00552498"/>
    <w:rsid w:val="005524D9"/>
    <w:rsid w:val="0055285D"/>
    <w:rsid w:val="005528AB"/>
    <w:rsid w:val="00552C36"/>
    <w:rsid w:val="00552CC1"/>
    <w:rsid w:val="00552DD0"/>
    <w:rsid w:val="00552E58"/>
    <w:rsid w:val="005538DD"/>
    <w:rsid w:val="00553D2D"/>
    <w:rsid w:val="00553F7D"/>
    <w:rsid w:val="0055480E"/>
    <w:rsid w:val="00554E12"/>
    <w:rsid w:val="005552F8"/>
    <w:rsid w:val="005555CA"/>
    <w:rsid w:val="0055566F"/>
    <w:rsid w:val="005557CF"/>
    <w:rsid w:val="0055599E"/>
    <w:rsid w:val="00555AFA"/>
    <w:rsid w:val="00555B8C"/>
    <w:rsid w:val="00555CE5"/>
    <w:rsid w:val="00555D8C"/>
    <w:rsid w:val="00555FBC"/>
    <w:rsid w:val="00556325"/>
    <w:rsid w:val="0055642A"/>
    <w:rsid w:val="0055665D"/>
    <w:rsid w:val="00556797"/>
    <w:rsid w:val="00556885"/>
    <w:rsid w:val="00556AD1"/>
    <w:rsid w:val="00556B51"/>
    <w:rsid w:val="00556EA0"/>
    <w:rsid w:val="0055726A"/>
    <w:rsid w:val="005573E6"/>
    <w:rsid w:val="005578F7"/>
    <w:rsid w:val="00557C73"/>
    <w:rsid w:val="00560676"/>
    <w:rsid w:val="005607E7"/>
    <w:rsid w:val="00560836"/>
    <w:rsid w:val="0056093C"/>
    <w:rsid w:val="00560AFF"/>
    <w:rsid w:val="00560B8B"/>
    <w:rsid w:val="00560CFB"/>
    <w:rsid w:val="00560D7D"/>
    <w:rsid w:val="005614F8"/>
    <w:rsid w:val="00561726"/>
    <w:rsid w:val="00561AF3"/>
    <w:rsid w:val="00561C31"/>
    <w:rsid w:val="005621CB"/>
    <w:rsid w:val="005623FB"/>
    <w:rsid w:val="005627A9"/>
    <w:rsid w:val="005629A9"/>
    <w:rsid w:val="00562A8E"/>
    <w:rsid w:val="00562DA4"/>
    <w:rsid w:val="00562E7B"/>
    <w:rsid w:val="00562E8A"/>
    <w:rsid w:val="00562F89"/>
    <w:rsid w:val="00562FED"/>
    <w:rsid w:val="00563137"/>
    <w:rsid w:val="00563244"/>
    <w:rsid w:val="005638A8"/>
    <w:rsid w:val="005638F3"/>
    <w:rsid w:val="00563B9B"/>
    <w:rsid w:val="00563C4E"/>
    <w:rsid w:val="00563E17"/>
    <w:rsid w:val="00564159"/>
    <w:rsid w:val="005642A7"/>
    <w:rsid w:val="00564440"/>
    <w:rsid w:val="00564474"/>
    <w:rsid w:val="0056449B"/>
    <w:rsid w:val="00564818"/>
    <w:rsid w:val="0056495D"/>
    <w:rsid w:val="00564AE4"/>
    <w:rsid w:val="00564AF3"/>
    <w:rsid w:val="00564C2B"/>
    <w:rsid w:val="00565084"/>
    <w:rsid w:val="005650E0"/>
    <w:rsid w:val="005656D5"/>
    <w:rsid w:val="005658D9"/>
    <w:rsid w:val="00565B76"/>
    <w:rsid w:val="00565C6B"/>
    <w:rsid w:val="00565C76"/>
    <w:rsid w:val="00565D8B"/>
    <w:rsid w:val="00565FAD"/>
    <w:rsid w:val="005664C8"/>
    <w:rsid w:val="0056667F"/>
    <w:rsid w:val="005666BC"/>
    <w:rsid w:val="00566848"/>
    <w:rsid w:val="00566A05"/>
    <w:rsid w:val="00566B32"/>
    <w:rsid w:val="00566B55"/>
    <w:rsid w:val="00566BEB"/>
    <w:rsid w:val="00566E51"/>
    <w:rsid w:val="0056706B"/>
    <w:rsid w:val="005676C2"/>
    <w:rsid w:val="0056771D"/>
    <w:rsid w:val="00567761"/>
    <w:rsid w:val="005679EC"/>
    <w:rsid w:val="00567ED7"/>
    <w:rsid w:val="00567F7A"/>
    <w:rsid w:val="00567F82"/>
    <w:rsid w:val="005701FB"/>
    <w:rsid w:val="0057041A"/>
    <w:rsid w:val="00570532"/>
    <w:rsid w:val="00570565"/>
    <w:rsid w:val="00570C0C"/>
    <w:rsid w:val="00570CAA"/>
    <w:rsid w:val="00570E34"/>
    <w:rsid w:val="00570F43"/>
    <w:rsid w:val="005710F5"/>
    <w:rsid w:val="00571463"/>
    <w:rsid w:val="00571626"/>
    <w:rsid w:val="005716D0"/>
    <w:rsid w:val="00571868"/>
    <w:rsid w:val="005719AB"/>
    <w:rsid w:val="00571C92"/>
    <w:rsid w:val="00571D2E"/>
    <w:rsid w:val="00572182"/>
    <w:rsid w:val="00572217"/>
    <w:rsid w:val="0057223F"/>
    <w:rsid w:val="00572534"/>
    <w:rsid w:val="00572763"/>
    <w:rsid w:val="00572789"/>
    <w:rsid w:val="00572B82"/>
    <w:rsid w:val="00572E04"/>
    <w:rsid w:val="00572FA3"/>
    <w:rsid w:val="0057360B"/>
    <w:rsid w:val="00573657"/>
    <w:rsid w:val="005739FE"/>
    <w:rsid w:val="00573AF6"/>
    <w:rsid w:val="00573BB5"/>
    <w:rsid w:val="00573DCE"/>
    <w:rsid w:val="00573F9D"/>
    <w:rsid w:val="00573FA1"/>
    <w:rsid w:val="00574184"/>
    <w:rsid w:val="00574465"/>
    <w:rsid w:val="005745F1"/>
    <w:rsid w:val="0057467E"/>
    <w:rsid w:val="00574845"/>
    <w:rsid w:val="0057487B"/>
    <w:rsid w:val="005748E1"/>
    <w:rsid w:val="00574ACF"/>
    <w:rsid w:val="00574B81"/>
    <w:rsid w:val="00575171"/>
    <w:rsid w:val="0057527D"/>
    <w:rsid w:val="00575757"/>
    <w:rsid w:val="00575AC0"/>
    <w:rsid w:val="00575F21"/>
    <w:rsid w:val="005761A4"/>
    <w:rsid w:val="005762C6"/>
    <w:rsid w:val="00576C2D"/>
    <w:rsid w:val="00576F09"/>
    <w:rsid w:val="00577A75"/>
    <w:rsid w:val="00577D8F"/>
    <w:rsid w:val="00577E56"/>
    <w:rsid w:val="00580201"/>
    <w:rsid w:val="00580449"/>
    <w:rsid w:val="005804EE"/>
    <w:rsid w:val="005805B8"/>
    <w:rsid w:val="00580656"/>
    <w:rsid w:val="00580AC2"/>
    <w:rsid w:val="00580BC0"/>
    <w:rsid w:val="00580C72"/>
    <w:rsid w:val="00580E10"/>
    <w:rsid w:val="00581077"/>
    <w:rsid w:val="005810F8"/>
    <w:rsid w:val="0058115D"/>
    <w:rsid w:val="00581208"/>
    <w:rsid w:val="0058144F"/>
    <w:rsid w:val="00581450"/>
    <w:rsid w:val="0058149A"/>
    <w:rsid w:val="00581750"/>
    <w:rsid w:val="00581B2C"/>
    <w:rsid w:val="00581C18"/>
    <w:rsid w:val="00581C67"/>
    <w:rsid w:val="00581C9A"/>
    <w:rsid w:val="0058218B"/>
    <w:rsid w:val="0058234D"/>
    <w:rsid w:val="0058241E"/>
    <w:rsid w:val="0058263C"/>
    <w:rsid w:val="005828EC"/>
    <w:rsid w:val="0058292D"/>
    <w:rsid w:val="00582A72"/>
    <w:rsid w:val="00582BC0"/>
    <w:rsid w:val="00582C17"/>
    <w:rsid w:val="00582C62"/>
    <w:rsid w:val="005830C0"/>
    <w:rsid w:val="005831B2"/>
    <w:rsid w:val="005834EC"/>
    <w:rsid w:val="005836CB"/>
    <w:rsid w:val="005837D3"/>
    <w:rsid w:val="00583A63"/>
    <w:rsid w:val="00583BF0"/>
    <w:rsid w:val="00583C8C"/>
    <w:rsid w:val="00583E1C"/>
    <w:rsid w:val="00583F8B"/>
    <w:rsid w:val="00584151"/>
    <w:rsid w:val="00584174"/>
    <w:rsid w:val="005843CF"/>
    <w:rsid w:val="00584460"/>
    <w:rsid w:val="00584663"/>
    <w:rsid w:val="005846A5"/>
    <w:rsid w:val="005846D7"/>
    <w:rsid w:val="00584975"/>
    <w:rsid w:val="00584AE8"/>
    <w:rsid w:val="00584DED"/>
    <w:rsid w:val="00584DFB"/>
    <w:rsid w:val="00584F08"/>
    <w:rsid w:val="0058504D"/>
    <w:rsid w:val="0058544B"/>
    <w:rsid w:val="00585D70"/>
    <w:rsid w:val="00585E81"/>
    <w:rsid w:val="005863B1"/>
    <w:rsid w:val="005863B3"/>
    <w:rsid w:val="00586599"/>
    <w:rsid w:val="0058664E"/>
    <w:rsid w:val="0058674F"/>
    <w:rsid w:val="00586C40"/>
    <w:rsid w:val="00586DE5"/>
    <w:rsid w:val="005872C3"/>
    <w:rsid w:val="0058736F"/>
    <w:rsid w:val="005874D2"/>
    <w:rsid w:val="005877E4"/>
    <w:rsid w:val="00587956"/>
    <w:rsid w:val="00587D7B"/>
    <w:rsid w:val="00590376"/>
    <w:rsid w:val="00590600"/>
    <w:rsid w:val="0059069D"/>
    <w:rsid w:val="0059070D"/>
    <w:rsid w:val="005908B8"/>
    <w:rsid w:val="0059091F"/>
    <w:rsid w:val="00590BDF"/>
    <w:rsid w:val="00590F0F"/>
    <w:rsid w:val="00591284"/>
    <w:rsid w:val="00591298"/>
    <w:rsid w:val="0059141E"/>
    <w:rsid w:val="00591586"/>
    <w:rsid w:val="005916E6"/>
    <w:rsid w:val="005919D9"/>
    <w:rsid w:val="00591B2D"/>
    <w:rsid w:val="00591EF2"/>
    <w:rsid w:val="00592009"/>
    <w:rsid w:val="005920B8"/>
    <w:rsid w:val="005922AA"/>
    <w:rsid w:val="0059240F"/>
    <w:rsid w:val="005927DC"/>
    <w:rsid w:val="005928FB"/>
    <w:rsid w:val="0059290C"/>
    <w:rsid w:val="0059297F"/>
    <w:rsid w:val="00592CD9"/>
    <w:rsid w:val="00592EB8"/>
    <w:rsid w:val="00593187"/>
    <w:rsid w:val="005932ED"/>
    <w:rsid w:val="005933EB"/>
    <w:rsid w:val="005937DC"/>
    <w:rsid w:val="005937DF"/>
    <w:rsid w:val="0059387A"/>
    <w:rsid w:val="00593B8D"/>
    <w:rsid w:val="00593D18"/>
    <w:rsid w:val="00594331"/>
    <w:rsid w:val="00594E7B"/>
    <w:rsid w:val="00594F9A"/>
    <w:rsid w:val="00594FC2"/>
    <w:rsid w:val="005950F1"/>
    <w:rsid w:val="005951CA"/>
    <w:rsid w:val="005953B6"/>
    <w:rsid w:val="005955CC"/>
    <w:rsid w:val="00595702"/>
    <w:rsid w:val="0059577E"/>
    <w:rsid w:val="0059594E"/>
    <w:rsid w:val="00595B43"/>
    <w:rsid w:val="00595B6D"/>
    <w:rsid w:val="00595C45"/>
    <w:rsid w:val="00595C86"/>
    <w:rsid w:val="00595E5A"/>
    <w:rsid w:val="00595F58"/>
    <w:rsid w:val="0059602E"/>
    <w:rsid w:val="00596121"/>
    <w:rsid w:val="00596753"/>
    <w:rsid w:val="00596A0A"/>
    <w:rsid w:val="00596BB2"/>
    <w:rsid w:val="00596CC9"/>
    <w:rsid w:val="00596DE4"/>
    <w:rsid w:val="00596E15"/>
    <w:rsid w:val="00596FD1"/>
    <w:rsid w:val="00597053"/>
    <w:rsid w:val="00597169"/>
    <w:rsid w:val="005973B5"/>
    <w:rsid w:val="005976C6"/>
    <w:rsid w:val="005976DC"/>
    <w:rsid w:val="005977FD"/>
    <w:rsid w:val="005978A3"/>
    <w:rsid w:val="00597B7A"/>
    <w:rsid w:val="00597C26"/>
    <w:rsid w:val="00597CBF"/>
    <w:rsid w:val="00597CCC"/>
    <w:rsid w:val="00597DA8"/>
    <w:rsid w:val="005A0175"/>
    <w:rsid w:val="005A0178"/>
    <w:rsid w:val="005A0183"/>
    <w:rsid w:val="005A02FC"/>
    <w:rsid w:val="005A04C4"/>
    <w:rsid w:val="005A077C"/>
    <w:rsid w:val="005A0B00"/>
    <w:rsid w:val="005A0EF6"/>
    <w:rsid w:val="005A0F72"/>
    <w:rsid w:val="005A1534"/>
    <w:rsid w:val="005A1814"/>
    <w:rsid w:val="005A1AB2"/>
    <w:rsid w:val="005A1B7C"/>
    <w:rsid w:val="005A1E1C"/>
    <w:rsid w:val="005A1E94"/>
    <w:rsid w:val="005A1FF4"/>
    <w:rsid w:val="005A1FFF"/>
    <w:rsid w:val="005A204A"/>
    <w:rsid w:val="005A20F9"/>
    <w:rsid w:val="005A22FD"/>
    <w:rsid w:val="005A2419"/>
    <w:rsid w:val="005A2785"/>
    <w:rsid w:val="005A27AB"/>
    <w:rsid w:val="005A28FC"/>
    <w:rsid w:val="005A2981"/>
    <w:rsid w:val="005A2B49"/>
    <w:rsid w:val="005A2C1D"/>
    <w:rsid w:val="005A2C6E"/>
    <w:rsid w:val="005A2DAF"/>
    <w:rsid w:val="005A2F91"/>
    <w:rsid w:val="005A2FA2"/>
    <w:rsid w:val="005A2FCA"/>
    <w:rsid w:val="005A3009"/>
    <w:rsid w:val="005A321C"/>
    <w:rsid w:val="005A32C3"/>
    <w:rsid w:val="005A3686"/>
    <w:rsid w:val="005A3828"/>
    <w:rsid w:val="005A38D6"/>
    <w:rsid w:val="005A3905"/>
    <w:rsid w:val="005A3CF3"/>
    <w:rsid w:val="005A42BF"/>
    <w:rsid w:val="005A42FB"/>
    <w:rsid w:val="005A4319"/>
    <w:rsid w:val="005A462D"/>
    <w:rsid w:val="005A46AD"/>
    <w:rsid w:val="005A47AB"/>
    <w:rsid w:val="005A4903"/>
    <w:rsid w:val="005A4AC1"/>
    <w:rsid w:val="005A4D19"/>
    <w:rsid w:val="005A4E1A"/>
    <w:rsid w:val="005A5420"/>
    <w:rsid w:val="005A547A"/>
    <w:rsid w:val="005A5559"/>
    <w:rsid w:val="005A555F"/>
    <w:rsid w:val="005A560A"/>
    <w:rsid w:val="005A58E4"/>
    <w:rsid w:val="005A5B87"/>
    <w:rsid w:val="005A5D65"/>
    <w:rsid w:val="005A6044"/>
    <w:rsid w:val="005A623F"/>
    <w:rsid w:val="005A63F7"/>
    <w:rsid w:val="005A6514"/>
    <w:rsid w:val="005A653D"/>
    <w:rsid w:val="005A6581"/>
    <w:rsid w:val="005A6658"/>
    <w:rsid w:val="005A66D2"/>
    <w:rsid w:val="005A6759"/>
    <w:rsid w:val="005A6BD1"/>
    <w:rsid w:val="005A6CCC"/>
    <w:rsid w:val="005A715B"/>
    <w:rsid w:val="005A7183"/>
    <w:rsid w:val="005A75F1"/>
    <w:rsid w:val="005A79D7"/>
    <w:rsid w:val="005A7C8E"/>
    <w:rsid w:val="005A7E46"/>
    <w:rsid w:val="005A7F8E"/>
    <w:rsid w:val="005B013E"/>
    <w:rsid w:val="005B0159"/>
    <w:rsid w:val="005B0160"/>
    <w:rsid w:val="005B02E4"/>
    <w:rsid w:val="005B04BE"/>
    <w:rsid w:val="005B05FB"/>
    <w:rsid w:val="005B0893"/>
    <w:rsid w:val="005B0A33"/>
    <w:rsid w:val="005B0BDE"/>
    <w:rsid w:val="005B0FB4"/>
    <w:rsid w:val="005B0FC1"/>
    <w:rsid w:val="005B10AD"/>
    <w:rsid w:val="005B1286"/>
    <w:rsid w:val="005B1317"/>
    <w:rsid w:val="005B1322"/>
    <w:rsid w:val="005B1436"/>
    <w:rsid w:val="005B1488"/>
    <w:rsid w:val="005B148C"/>
    <w:rsid w:val="005B161F"/>
    <w:rsid w:val="005B1DC5"/>
    <w:rsid w:val="005B1FB5"/>
    <w:rsid w:val="005B2179"/>
    <w:rsid w:val="005B26A1"/>
    <w:rsid w:val="005B27C8"/>
    <w:rsid w:val="005B29D8"/>
    <w:rsid w:val="005B2A94"/>
    <w:rsid w:val="005B2AA6"/>
    <w:rsid w:val="005B2B65"/>
    <w:rsid w:val="005B2D23"/>
    <w:rsid w:val="005B2E84"/>
    <w:rsid w:val="005B3082"/>
    <w:rsid w:val="005B3110"/>
    <w:rsid w:val="005B3364"/>
    <w:rsid w:val="005B340D"/>
    <w:rsid w:val="005B3691"/>
    <w:rsid w:val="005B3891"/>
    <w:rsid w:val="005B38C7"/>
    <w:rsid w:val="005B39CB"/>
    <w:rsid w:val="005B3B8D"/>
    <w:rsid w:val="005B3BA2"/>
    <w:rsid w:val="005B3BCB"/>
    <w:rsid w:val="005B3C2D"/>
    <w:rsid w:val="005B409F"/>
    <w:rsid w:val="005B4351"/>
    <w:rsid w:val="005B4401"/>
    <w:rsid w:val="005B4444"/>
    <w:rsid w:val="005B47A0"/>
    <w:rsid w:val="005B48A0"/>
    <w:rsid w:val="005B49F7"/>
    <w:rsid w:val="005B4A43"/>
    <w:rsid w:val="005B4BFB"/>
    <w:rsid w:val="005B4C5B"/>
    <w:rsid w:val="005B4C60"/>
    <w:rsid w:val="005B4E15"/>
    <w:rsid w:val="005B4FD1"/>
    <w:rsid w:val="005B52D4"/>
    <w:rsid w:val="005B54E2"/>
    <w:rsid w:val="005B6014"/>
    <w:rsid w:val="005B6289"/>
    <w:rsid w:val="005B6329"/>
    <w:rsid w:val="005B69AF"/>
    <w:rsid w:val="005B7213"/>
    <w:rsid w:val="005B7219"/>
    <w:rsid w:val="005B72A6"/>
    <w:rsid w:val="005B733A"/>
    <w:rsid w:val="005B7409"/>
    <w:rsid w:val="005B7410"/>
    <w:rsid w:val="005B7703"/>
    <w:rsid w:val="005B7822"/>
    <w:rsid w:val="005B78AA"/>
    <w:rsid w:val="005B78C5"/>
    <w:rsid w:val="005B7A6A"/>
    <w:rsid w:val="005B7B2F"/>
    <w:rsid w:val="005B7B6C"/>
    <w:rsid w:val="005B7CED"/>
    <w:rsid w:val="005B7E3D"/>
    <w:rsid w:val="005B7E4A"/>
    <w:rsid w:val="005C0261"/>
    <w:rsid w:val="005C0264"/>
    <w:rsid w:val="005C042F"/>
    <w:rsid w:val="005C04D7"/>
    <w:rsid w:val="005C05C2"/>
    <w:rsid w:val="005C0648"/>
    <w:rsid w:val="005C07A8"/>
    <w:rsid w:val="005C0D36"/>
    <w:rsid w:val="005C0F6F"/>
    <w:rsid w:val="005C0F85"/>
    <w:rsid w:val="005C0F96"/>
    <w:rsid w:val="005C1027"/>
    <w:rsid w:val="005C12E7"/>
    <w:rsid w:val="005C14A8"/>
    <w:rsid w:val="005C189C"/>
    <w:rsid w:val="005C1D29"/>
    <w:rsid w:val="005C1F27"/>
    <w:rsid w:val="005C22C3"/>
    <w:rsid w:val="005C2703"/>
    <w:rsid w:val="005C2976"/>
    <w:rsid w:val="005C2FA3"/>
    <w:rsid w:val="005C3114"/>
    <w:rsid w:val="005C352B"/>
    <w:rsid w:val="005C3EAE"/>
    <w:rsid w:val="005C4052"/>
    <w:rsid w:val="005C42AA"/>
    <w:rsid w:val="005C43CD"/>
    <w:rsid w:val="005C4465"/>
    <w:rsid w:val="005C46F4"/>
    <w:rsid w:val="005C49BC"/>
    <w:rsid w:val="005C4B07"/>
    <w:rsid w:val="005C4BA6"/>
    <w:rsid w:val="005C4CD0"/>
    <w:rsid w:val="005C4E12"/>
    <w:rsid w:val="005C5022"/>
    <w:rsid w:val="005C5092"/>
    <w:rsid w:val="005C5171"/>
    <w:rsid w:val="005C529C"/>
    <w:rsid w:val="005C5AD5"/>
    <w:rsid w:val="005C5BD4"/>
    <w:rsid w:val="005C5FF6"/>
    <w:rsid w:val="005C6191"/>
    <w:rsid w:val="005C63E8"/>
    <w:rsid w:val="005C65C2"/>
    <w:rsid w:val="005C688F"/>
    <w:rsid w:val="005C6A95"/>
    <w:rsid w:val="005C6F47"/>
    <w:rsid w:val="005C731F"/>
    <w:rsid w:val="005C7393"/>
    <w:rsid w:val="005C74A6"/>
    <w:rsid w:val="005C754E"/>
    <w:rsid w:val="005C7680"/>
    <w:rsid w:val="005C7684"/>
    <w:rsid w:val="005C78A2"/>
    <w:rsid w:val="005C78B9"/>
    <w:rsid w:val="005C7C65"/>
    <w:rsid w:val="005C7EA4"/>
    <w:rsid w:val="005D0227"/>
    <w:rsid w:val="005D0251"/>
    <w:rsid w:val="005D061F"/>
    <w:rsid w:val="005D089D"/>
    <w:rsid w:val="005D0CAD"/>
    <w:rsid w:val="005D0CB7"/>
    <w:rsid w:val="005D12ED"/>
    <w:rsid w:val="005D15A8"/>
    <w:rsid w:val="005D1B74"/>
    <w:rsid w:val="005D1DB4"/>
    <w:rsid w:val="005D1E6E"/>
    <w:rsid w:val="005D1FC2"/>
    <w:rsid w:val="005D2236"/>
    <w:rsid w:val="005D2296"/>
    <w:rsid w:val="005D2379"/>
    <w:rsid w:val="005D2572"/>
    <w:rsid w:val="005D2A90"/>
    <w:rsid w:val="005D2D5E"/>
    <w:rsid w:val="005D2DDF"/>
    <w:rsid w:val="005D2E15"/>
    <w:rsid w:val="005D2E29"/>
    <w:rsid w:val="005D2E63"/>
    <w:rsid w:val="005D336B"/>
    <w:rsid w:val="005D350C"/>
    <w:rsid w:val="005D3699"/>
    <w:rsid w:val="005D37A8"/>
    <w:rsid w:val="005D4168"/>
    <w:rsid w:val="005D427D"/>
    <w:rsid w:val="005D440A"/>
    <w:rsid w:val="005D4935"/>
    <w:rsid w:val="005D49A8"/>
    <w:rsid w:val="005D4E9F"/>
    <w:rsid w:val="005D5046"/>
    <w:rsid w:val="005D55E9"/>
    <w:rsid w:val="005D5EFC"/>
    <w:rsid w:val="005D60C4"/>
    <w:rsid w:val="005D65AE"/>
    <w:rsid w:val="005D676A"/>
    <w:rsid w:val="005D6837"/>
    <w:rsid w:val="005D6902"/>
    <w:rsid w:val="005D6ACF"/>
    <w:rsid w:val="005D6BB2"/>
    <w:rsid w:val="005D7096"/>
    <w:rsid w:val="005D71DC"/>
    <w:rsid w:val="005D72B4"/>
    <w:rsid w:val="005D7374"/>
    <w:rsid w:val="005D7599"/>
    <w:rsid w:val="005D7871"/>
    <w:rsid w:val="005D7B20"/>
    <w:rsid w:val="005E018C"/>
    <w:rsid w:val="005E05E6"/>
    <w:rsid w:val="005E0985"/>
    <w:rsid w:val="005E0F29"/>
    <w:rsid w:val="005E10B8"/>
    <w:rsid w:val="005E123E"/>
    <w:rsid w:val="005E13BD"/>
    <w:rsid w:val="005E1814"/>
    <w:rsid w:val="005E1988"/>
    <w:rsid w:val="005E1E28"/>
    <w:rsid w:val="005E2103"/>
    <w:rsid w:val="005E2438"/>
    <w:rsid w:val="005E2947"/>
    <w:rsid w:val="005E2C63"/>
    <w:rsid w:val="005E2E86"/>
    <w:rsid w:val="005E2F99"/>
    <w:rsid w:val="005E31FF"/>
    <w:rsid w:val="005E3238"/>
    <w:rsid w:val="005E349B"/>
    <w:rsid w:val="005E36EF"/>
    <w:rsid w:val="005E3734"/>
    <w:rsid w:val="005E3779"/>
    <w:rsid w:val="005E38CC"/>
    <w:rsid w:val="005E3916"/>
    <w:rsid w:val="005E397E"/>
    <w:rsid w:val="005E3A31"/>
    <w:rsid w:val="005E40C2"/>
    <w:rsid w:val="005E436B"/>
    <w:rsid w:val="005E441C"/>
    <w:rsid w:val="005E4495"/>
    <w:rsid w:val="005E44CC"/>
    <w:rsid w:val="005E4503"/>
    <w:rsid w:val="005E4568"/>
    <w:rsid w:val="005E4A54"/>
    <w:rsid w:val="005E4C04"/>
    <w:rsid w:val="005E4C09"/>
    <w:rsid w:val="005E54C8"/>
    <w:rsid w:val="005E54E7"/>
    <w:rsid w:val="005E582B"/>
    <w:rsid w:val="005E59C3"/>
    <w:rsid w:val="005E5AE8"/>
    <w:rsid w:val="005E5CB0"/>
    <w:rsid w:val="005E5F2A"/>
    <w:rsid w:val="005E6018"/>
    <w:rsid w:val="005E6503"/>
    <w:rsid w:val="005E678A"/>
    <w:rsid w:val="005E6911"/>
    <w:rsid w:val="005E6B24"/>
    <w:rsid w:val="005E6B9D"/>
    <w:rsid w:val="005E6E80"/>
    <w:rsid w:val="005E763E"/>
    <w:rsid w:val="005E7663"/>
    <w:rsid w:val="005E79F3"/>
    <w:rsid w:val="005E7CEE"/>
    <w:rsid w:val="005E7EB6"/>
    <w:rsid w:val="005F03F9"/>
    <w:rsid w:val="005F0479"/>
    <w:rsid w:val="005F049B"/>
    <w:rsid w:val="005F0B0D"/>
    <w:rsid w:val="005F0CBF"/>
    <w:rsid w:val="005F0E4F"/>
    <w:rsid w:val="005F0FA9"/>
    <w:rsid w:val="005F11CE"/>
    <w:rsid w:val="005F19FD"/>
    <w:rsid w:val="005F1B10"/>
    <w:rsid w:val="005F1CB3"/>
    <w:rsid w:val="005F1D2F"/>
    <w:rsid w:val="005F22CB"/>
    <w:rsid w:val="005F231C"/>
    <w:rsid w:val="005F2515"/>
    <w:rsid w:val="005F2721"/>
    <w:rsid w:val="005F2A05"/>
    <w:rsid w:val="005F2C4C"/>
    <w:rsid w:val="005F2CF7"/>
    <w:rsid w:val="005F2D00"/>
    <w:rsid w:val="005F2DBB"/>
    <w:rsid w:val="005F31FC"/>
    <w:rsid w:val="005F3233"/>
    <w:rsid w:val="005F33A4"/>
    <w:rsid w:val="005F33BF"/>
    <w:rsid w:val="005F348C"/>
    <w:rsid w:val="005F35F8"/>
    <w:rsid w:val="005F36B3"/>
    <w:rsid w:val="005F39DE"/>
    <w:rsid w:val="005F3BBE"/>
    <w:rsid w:val="005F3DBA"/>
    <w:rsid w:val="005F3EEC"/>
    <w:rsid w:val="005F3F19"/>
    <w:rsid w:val="005F3F7B"/>
    <w:rsid w:val="005F3FB8"/>
    <w:rsid w:val="005F41BD"/>
    <w:rsid w:val="005F4330"/>
    <w:rsid w:val="005F4354"/>
    <w:rsid w:val="005F45C8"/>
    <w:rsid w:val="005F4693"/>
    <w:rsid w:val="005F48CA"/>
    <w:rsid w:val="005F4DBF"/>
    <w:rsid w:val="005F533D"/>
    <w:rsid w:val="005F550B"/>
    <w:rsid w:val="005F58E8"/>
    <w:rsid w:val="005F5B55"/>
    <w:rsid w:val="005F5C67"/>
    <w:rsid w:val="005F5C8E"/>
    <w:rsid w:val="005F5FE9"/>
    <w:rsid w:val="005F617C"/>
    <w:rsid w:val="005F61F3"/>
    <w:rsid w:val="005F63A7"/>
    <w:rsid w:val="005F6448"/>
    <w:rsid w:val="005F67FC"/>
    <w:rsid w:val="005F6831"/>
    <w:rsid w:val="005F6A84"/>
    <w:rsid w:val="005F6C76"/>
    <w:rsid w:val="005F70DC"/>
    <w:rsid w:val="005F7162"/>
    <w:rsid w:val="005F72D2"/>
    <w:rsid w:val="005F7379"/>
    <w:rsid w:val="005F7533"/>
    <w:rsid w:val="005F778A"/>
    <w:rsid w:val="005F7C3D"/>
    <w:rsid w:val="00600214"/>
    <w:rsid w:val="006003F1"/>
    <w:rsid w:val="0060041C"/>
    <w:rsid w:val="00600E1D"/>
    <w:rsid w:val="00601125"/>
    <w:rsid w:val="006013AA"/>
    <w:rsid w:val="00601533"/>
    <w:rsid w:val="00601A80"/>
    <w:rsid w:val="00601A97"/>
    <w:rsid w:val="00601C60"/>
    <w:rsid w:val="00601CAC"/>
    <w:rsid w:val="00601CF1"/>
    <w:rsid w:val="00601E6A"/>
    <w:rsid w:val="00602008"/>
    <w:rsid w:val="0060210F"/>
    <w:rsid w:val="00602900"/>
    <w:rsid w:val="00602E42"/>
    <w:rsid w:val="00602FAA"/>
    <w:rsid w:val="00603190"/>
    <w:rsid w:val="006031DA"/>
    <w:rsid w:val="00603393"/>
    <w:rsid w:val="0060344B"/>
    <w:rsid w:val="0060347A"/>
    <w:rsid w:val="00603994"/>
    <w:rsid w:val="00603B1E"/>
    <w:rsid w:val="00604220"/>
    <w:rsid w:val="00604472"/>
    <w:rsid w:val="00604D8F"/>
    <w:rsid w:val="00604DDE"/>
    <w:rsid w:val="00604FC9"/>
    <w:rsid w:val="00605142"/>
    <w:rsid w:val="006051EA"/>
    <w:rsid w:val="00605449"/>
    <w:rsid w:val="006054E7"/>
    <w:rsid w:val="00605566"/>
    <w:rsid w:val="006055F7"/>
    <w:rsid w:val="006057BD"/>
    <w:rsid w:val="00605C83"/>
    <w:rsid w:val="00605E77"/>
    <w:rsid w:val="0060612D"/>
    <w:rsid w:val="006064FB"/>
    <w:rsid w:val="006065D4"/>
    <w:rsid w:val="0060665B"/>
    <w:rsid w:val="00606B83"/>
    <w:rsid w:val="00606C44"/>
    <w:rsid w:val="00606EA7"/>
    <w:rsid w:val="00606F94"/>
    <w:rsid w:val="00606FBF"/>
    <w:rsid w:val="00607048"/>
    <w:rsid w:val="006072DE"/>
    <w:rsid w:val="00607437"/>
    <w:rsid w:val="0060781F"/>
    <w:rsid w:val="00607845"/>
    <w:rsid w:val="00607899"/>
    <w:rsid w:val="00607DF8"/>
    <w:rsid w:val="00607E37"/>
    <w:rsid w:val="006101A6"/>
    <w:rsid w:val="0061032C"/>
    <w:rsid w:val="00610BD4"/>
    <w:rsid w:val="00610CC9"/>
    <w:rsid w:val="00611181"/>
    <w:rsid w:val="0061118A"/>
    <w:rsid w:val="00611368"/>
    <w:rsid w:val="00611429"/>
    <w:rsid w:val="00611476"/>
    <w:rsid w:val="00611757"/>
    <w:rsid w:val="0061197D"/>
    <w:rsid w:val="00611A94"/>
    <w:rsid w:val="00611B53"/>
    <w:rsid w:val="00611F53"/>
    <w:rsid w:val="0061209B"/>
    <w:rsid w:val="00612275"/>
    <w:rsid w:val="00612320"/>
    <w:rsid w:val="00612A4F"/>
    <w:rsid w:val="00612B9E"/>
    <w:rsid w:val="00612CBF"/>
    <w:rsid w:val="00612E5C"/>
    <w:rsid w:val="00612E7F"/>
    <w:rsid w:val="00612FC1"/>
    <w:rsid w:val="006130F2"/>
    <w:rsid w:val="006132C4"/>
    <w:rsid w:val="006133F6"/>
    <w:rsid w:val="006134C6"/>
    <w:rsid w:val="00613673"/>
    <w:rsid w:val="006138C1"/>
    <w:rsid w:val="00613A76"/>
    <w:rsid w:val="00613F44"/>
    <w:rsid w:val="00614490"/>
    <w:rsid w:val="00614C7F"/>
    <w:rsid w:val="00614FB2"/>
    <w:rsid w:val="00615078"/>
    <w:rsid w:val="006156E2"/>
    <w:rsid w:val="0061634A"/>
    <w:rsid w:val="006164F2"/>
    <w:rsid w:val="00616815"/>
    <w:rsid w:val="00617138"/>
    <w:rsid w:val="006173E3"/>
    <w:rsid w:val="00617402"/>
    <w:rsid w:val="00617D48"/>
    <w:rsid w:val="00617FA8"/>
    <w:rsid w:val="00620219"/>
    <w:rsid w:val="00620289"/>
    <w:rsid w:val="00620482"/>
    <w:rsid w:val="00620630"/>
    <w:rsid w:val="006206A5"/>
    <w:rsid w:val="006206CE"/>
    <w:rsid w:val="00620DE0"/>
    <w:rsid w:val="00620EA5"/>
    <w:rsid w:val="00621590"/>
    <w:rsid w:val="00621D9B"/>
    <w:rsid w:val="00621E4B"/>
    <w:rsid w:val="0062203F"/>
    <w:rsid w:val="00622567"/>
    <w:rsid w:val="006229BA"/>
    <w:rsid w:val="00622A56"/>
    <w:rsid w:val="00622C31"/>
    <w:rsid w:val="00623102"/>
    <w:rsid w:val="00623494"/>
    <w:rsid w:val="006235BB"/>
    <w:rsid w:val="0062370B"/>
    <w:rsid w:val="0062389A"/>
    <w:rsid w:val="00623D14"/>
    <w:rsid w:val="00623D1B"/>
    <w:rsid w:val="00623FA4"/>
    <w:rsid w:val="00624132"/>
    <w:rsid w:val="00624428"/>
    <w:rsid w:val="00624465"/>
    <w:rsid w:val="006245AC"/>
    <w:rsid w:val="00624E02"/>
    <w:rsid w:val="00625134"/>
    <w:rsid w:val="0062547B"/>
    <w:rsid w:val="006254B0"/>
    <w:rsid w:val="00625C4F"/>
    <w:rsid w:val="006263AC"/>
    <w:rsid w:val="006268DA"/>
    <w:rsid w:val="00626947"/>
    <w:rsid w:val="00626AEF"/>
    <w:rsid w:val="00626B1F"/>
    <w:rsid w:val="00626EE0"/>
    <w:rsid w:val="00627298"/>
    <w:rsid w:val="00627326"/>
    <w:rsid w:val="0062753D"/>
    <w:rsid w:val="00627A81"/>
    <w:rsid w:val="00627AA6"/>
    <w:rsid w:val="00627AB6"/>
    <w:rsid w:val="00627C42"/>
    <w:rsid w:val="00627F02"/>
    <w:rsid w:val="006300E9"/>
    <w:rsid w:val="006301DE"/>
    <w:rsid w:val="006306B8"/>
    <w:rsid w:val="00630861"/>
    <w:rsid w:val="00630959"/>
    <w:rsid w:val="006309EA"/>
    <w:rsid w:val="00630F0A"/>
    <w:rsid w:val="0063104B"/>
    <w:rsid w:val="006311A2"/>
    <w:rsid w:val="00631D24"/>
    <w:rsid w:val="00631DF4"/>
    <w:rsid w:val="00631E69"/>
    <w:rsid w:val="00632205"/>
    <w:rsid w:val="006323F5"/>
    <w:rsid w:val="006323FE"/>
    <w:rsid w:val="00632625"/>
    <w:rsid w:val="006328B2"/>
    <w:rsid w:val="00632B64"/>
    <w:rsid w:val="00632C8C"/>
    <w:rsid w:val="00632C93"/>
    <w:rsid w:val="00632D37"/>
    <w:rsid w:val="00632ED6"/>
    <w:rsid w:val="00633075"/>
    <w:rsid w:val="0063357B"/>
    <w:rsid w:val="00633634"/>
    <w:rsid w:val="00633B52"/>
    <w:rsid w:val="00633BC3"/>
    <w:rsid w:val="00633F59"/>
    <w:rsid w:val="0063411D"/>
    <w:rsid w:val="0063411E"/>
    <w:rsid w:val="006343F7"/>
    <w:rsid w:val="00634745"/>
    <w:rsid w:val="00634B04"/>
    <w:rsid w:val="00634D63"/>
    <w:rsid w:val="00634DC1"/>
    <w:rsid w:val="00634E0E"/>
    <w:rsid w:val="00634E93"/>
    <w:rsid w:val="00634FDA"/>
    <w:rsid w:val="0063571D"/>
    <w:rsid w:val="00635775"/>
    <w:rsid w:val="00635B94"/>
    <w:rsid w:val="00635D70"/>
    <w:rsid w:val="00635EB0"/>
    <w:rsid w:val="00636277"/>
    <w:rsid w:val="006363E6"/>
    <w:rsid w:val="00636477"/>
    <w:rsid w:val="006365A2"/>
    <w:rsid w:val="006365F1"/>
    <w:rsid w:val="00636602"/>
    <w:rsid w:val="00636648"/>
    <w:rsid w:val="006366BD"/>
    <w:rsid w:val="006367E8"/>
    <w:rsid w:val="00636B18"/>
    <w:rsid w:val="00636E1D"/>
    <w:rsid w:val="006370D3"/>
    <w:rsid w:val="006372BF"/>
    <w:rsid w:val="0063731E"/>
    <w:rsid w:val="00637370"/>
    <w:rsid w:val="00637455"/>
    <w:rsid w:val="006379D3"/>
    <w:rsid w:val="00637C0E"/>
    <w:rsid w:val="00637E26"/>
    <w:rsid w:val="00637E89"/>
    <w:rsid w:val="006403E8"/>
    <w:rsid w:val="006403F5"/>
    <w:rsid w:val="00640403"/>
    <w:rsid w:val="00640671"/>
    <w:rsid w:val="00640699"/>
    <w:rsid w:val="006407EC"/>
    <w:rsid w:val="0064099F"/>
    <w:rsid w:val="00640C68"/>
    <w:rsid w:val="00640DD7"/>
    <w:rsid w:val="00640DF9"/>
    <w:rsid w:val="006412BB"/>
    <w:rsid w:val="00641344"/>
    <w:rsid w:val="006415A2"/>
    <w:rsid w:val="00641884"/>
    <w:rsid w:val="00641BB8"/>
    <w:rsid w:val="00641D97"/>
    <w:rsid w:val="00641F8F"/>
    <w:rsid w:val="00642385"/>
    <w:rsid w:val="00642582"/>
    <w:rsid w:val="006426E7"/>
    <w:rsid w:val="00642849"/>
    <w:rsid w:val="00642FC6"/>
    <w:rsid w:val="00643084"/>
    <w:rsid w:val="00643209"/>
    <w:rsid w:val="006432B9"/>
    <w:rsid w:val="00643549"/>
    <w:rsid w:val="006440A8"/>
    <w:rsid w:val="00644391"/>
    <w:rsid w:val="006444B4"/>
    <w:rsid w:val="006445B8"/>
    <w:rsid w:val="0064461A"/>
    <w:rsid w:val="00644AC8"/>
    <w:rsid w:val="00644DB6"/>
    <w:rsid w:val="00644E8A"/>
    <w:rsid w:val="006450E3"/>
    <w:rsid w:val="006453F9"/>
    <w:rsid w:val="00645578"/>
    <w:rsid w:val="00645700"/>
    <w:rsid w:val="006457E2"/>
    <w:rsid w:val="00645937"/>
    <w:rsid w:val="006461D1"/>
    <w:rsid w:val="0064664A"/>
    <w:rsid w:val="00646767"/>
    <w:rsid w:val="00646C50"/>
    <w:rsid w:val="00646CAE"/>
    <w:rsid w:val="00646EA8"/>
    <w:rsid w:val="00646FB7"/>
    <w:rsid w:val="0064729E"/>
    <w:rsid w:val="00647524"/>
    <w:rsid w:val="00647829"/>
    <w:rsid w:val="006478ED"/>
    <w:rsid w:val="00647C28"/>
    <w:rsid w:val="00647E22"/>
    <w:rsid w:val="00647ED3"/>
    <w:rsid w:val="006508B8"/>
    <w:rsid w:val="00650EDA"/>
    <w:rsid w:val="006511EC"/>
    <w:rsid w:val="006515E5"/>
    <w:rsid w:val="00651737"/>
    <w:rsid w:val="006517F3"/>
    <w:rsid w:val="00651A7B"/>
    <w:rsid w:val="00651C41"/>
    <w:rsid w:val="00651D95"/>
    <w:rsid w:val="00651F3C"/>
    <w:rsid w:val="00651FCA"/>
    <w:rsid w:val="00652045"/>
    <w:rsid w:val="0065218E"/>
    <w:rsid w:val="00652255"/>
    <w:rsid w:val="006523E2"/>
    <w:rsid w:val="00652DAE"/>
    <w:rsid w:val="006531A1"/>
    <w:rsid w:val="006534A7"/>
    <w:rsid w:val="006534FF"/>
    <w:rsid w:val="006535EE"/>
    <w:rsid w:val="0065380C"/>
    <w:rsid w:val="006538C9"/>
    <w:rsid w:val="00653C70"/>
    <w:rsid w:val="006542F3"/>
    <w:rsid w:val="00655176"/>
    <w:rsid w:val="006552A8"/>
    <w:rsid w:val="00655322"/>
    <w:rsid w:val="00655535"/>
    <w:rsid w:val="00655AF7"/>
    <w:rsid w:val="00655B6F"/>
    <w:rsid w:val="00655CDA"/>
    <w:rsid w:val="00655D4D"/>
    <w:rsid w:val="00655DC7"/>
    <w:rsid w:val="00655DDF"/>
    <w:rsid w:val="00655FDF"/>
    <w:rsid w:val="00656617"/>
    <w:rsid w:val="006566C7"/>
    <w:rsid w:val="00656887"/>
    <w:rsid w:val="00656A1F"/>
    <w:rsid w:val="00656D4A"/>
    <w:rsid w:val="00656DE6"/>
    <w:rsid w:val="00656EA8"/>
    <w:rsid w:val="00656F33"/>
    <w:rsid w:val="0065712D"/>
    <w:rsid w:val="006571FC"/>
    <w:rsid w:val="006574E5"/>
    <w:rsid w:val="00657809"/>
    <w:rsid w:val="00657999"/>
    <w:rsid w:val="006579CF"/>
    <w:rsid w:val="00657ADC"/>
    <w:rsid w:val="00657B18"/>
    <w:rsid w:val="00657EAC"/>
    <w:rsid w:val="006610D8"/>
    <w:rsid w:val="00661A32"/>
    <w:rsid w:val="00661AE3"/>
    <w:rsid w:val="00661C73"/>
    <w:rsid w:val="00661E51"/>
    <w:rsid w:val="00661E5A"/>
    <w:rsid w:val="00661E72"/>
    <w:rsid w:val="00661E9A"/>
    <w:rsid w:val="00661FE0"/>
    <w:rsid w:val="00662123"/>
    <w:rsid w:val="0066221E"/>
    <w:rsid w:val="0066239B"/>
    <w:rsid w:val="006627C4"/>
    <w:rsid w:val="006627E4"/>
    <w:rsid w:val="00662A3C"/>
    <w:rsid w:val="00662E11"/>
    <w:rsid w:val="0066300A"/>
    <w:rsid w:val="0066312E"/>
    <w:rsid w:val="00663134"/>
    <w:rsid w:val="006634CC"/>
    <w:rsid w:val="006636B3"/>
    <w:rsid w:val="00663835"/>
    <w:rsid w:val="00663B82"/>
    <w:rsid w:val="0066417A"/>
    <w:rsid w:val="00664388"/>
    <w:rsid w:val="006644D7"/>
    <w:rsid w:val="006647BE"/>
    <w:rsid w:val="00664928"/>
    <w:rsid w:val="0066495B"/>
    <w:rsid w:val="00664A70"/>
    <w:rsid w:val="00664CD0"/>
    <w:rsid w:val="0066508B"/>
    <w:rsid w:val="00665236"/>
    <w:rsid w:val="006658D4"/>
    <w:rsid w:val="00665BD6"/>
    <w:rsid w:val="00665E18"/>
    <w:rsid w:val="00665FC1"/>
    <w:rsid w:val="006660D9"/>
    <w:rsid w:val="006662B0"/>
    <w:rsid w:val="006667A3"/>
    <w:rsid w:val="00666841"/>
    <w:rsid w:val="00666EC8"/>
    <w:rsid w:val="00667170"/>
    <w:rsid w:val="00667480"/>
    <w:rsid w:val="00667802"/>
    <w:rsid w:val="006701EF"/>
    <w:rsid w:val="0067037F"/>
    <w:rsid w:val="00670762"/>
    <w:rsid w:val="006712DC"/>
    <w:rsid w:val="006713F1"/>
    <w:rsid w:val="00671832"/>
    <w:rsid w:val="0067190D"/>
    <w:rsid w:val="00671DB7"/>
    <w:rsid w:val="00671E24"/>
    <w:rsid w:val="00671E4A"/>
    <w:rsid w:val="00671EFF"/>
    <w:rsid w:val="006724E3"/>
    <w:rsid w:val="00672793"/>
    <w:rsid w:val="00672868"/>
    <w:rsid w:val="00672BB3"/>
    <w:rsid w:val="00672F6C"/>
    <w:rsid w:val="006735DB"/>
    <w:rsid w:val="006737C6"/>
    <w:rsid w:val="0067388F"/>
    <w:rsid w:val="006738A2"/>
    <w:rsid w:val="00673A80"/>
    <w:rsid w:val="00673D32"/>
    <w:rsid w:val="00673E36"/>
    <w:rsid w:val="00673F7D"/>
    <w:rsid w:val="00674564"/>
    <w:rsid w:val="006745A8"/>
    <w:rsid w:val="006748B8"/>
    <w:rsid w:val="00674CE4"/>
    <w:rsid w:val="006751F3"/>
    <w:rsid w:val="006754C3"/>
    <w:rsid w:val="00675963"/>
    <w:rsid w:val="00675A51"/>
    <w:rsid w:val="00675A7F"/>
    <w:rsid w:val="00675BED"/>
    <w:rsid w:val="00675E9A"/>
    <w:rsid w:val="00675EE3"/>
    <w:rsid w:val="00675EF0"/>
    <w:rsid w:val="00676009"/>
    <w:rsid w:val="0067652B"/>
    <w:rsid w:val="00676C8E"/>
    <w:rsid w:val="00676DB7"/>
    <w:rsid w:val="00677105"/>
    <w:rsid w:val="00677119"/>
    <w:rsid w:val="006772DF"/>
    <w:rsid w:val="00677355"/>
    <w:rsid w:val="00677635"/>
    <w:rsid w:val="00677663"/>
    <w:rsid w:val="0067776E"/>
    <w:rsid w:val="006778D6"/>
    <w:rsid w:val="00677900"/>
    <w:rsid w:val="00677933"/>
    <w:rsid w:val="00677CCD"/>
    <w:rsid w:val="00677D5B"/>
    <w:rsid w:val="00677DB7"/>
    <w:rsid w:val="00677FCF"/>
    <w:rsid w:val="00680172"/>
    <w:rsid w:val="0068022B"/>
    <w:rsid w:val="006802EE"/>
    <w:rsid w:val="006802F1"/>
    <w:rsid w:val="006803F0"/>
    <w:rsid w:val="00680668"/>
    <w:rsid w:val="00680929"/>
    <w:rsid w:val="00680AC7"/>
    <w:rsid w:val="00680B22"/>
    <w:rsid w:val="00680DC3"/>
    <w:rsid w:val="00680FB4"/>
    <w:rsid w:val="00681046"/>
    <w:rsid w:val="00681072"/>
    <w:rsid w:val="006810DC"/>
    <w:rsid w:val="00681253"/>
    <w:rsid w:val="0068144B"/>
    <w:rsid w:val="00681472"/>
    <w:rsid w:val="00681B8C"/>
    <w:rsid w:val="00681D32"/>
    <w:rsid w:val="00681D9B"/>
    <w:rsid w:val="00681F2B"/>
    <w:rsid w:val="00682113"/>
    <w:rsid w:val="006822FD"/>
    <w:rsid w:val="0068238F"/>
    <w:rsid w:val="006823B4"/>
    <w:rsid w:val="00682420"/>
    <w:rsid w:val="00682503"/>
    <w:rsid w:val="0068294D"/>
    <w:rsid w:val="00682A36"/>
    <w:rsid w:val="00682DAE"/>
    <w:rsid w:val="00682E85"/>
    <w:rsid w:val="006830A7"/>
    <w:rsid w:val="0068325A"/>
    <w:rsid w:val="00683608"/>
    <w:rsid w:val="00683849"/>
    <w:rsid w:val="00683B2F"/>
    <w:rsid w:val="00683B81"/>
    <w:rsid w:val="00683C43"/>
    <w:rsid w:val="00683EA4"/>
    <w:rsid w:val="00683EC8"/>
    <w:rsid w:val="006842E3"/>
    <w:rsid w:val="006843FD"/>
    <w:rsid w:val="0068458C"/>
    <w:rsid w:val="00684606"/>
    <w:rsid w:val="00684B4D"/>
    <w:rsid w:val="00684CBD"/>
    <w:rsid w:val="00684EA0"/>
    <w:rsid w:val="00685123"/>
    <w:rsid w:val="006851A1"/>
    <w:rsid w:val="006851EB"/>
    <w:rsid w:val="006854A5"/>
    <w:rsid w:val="006854C0"/>
    <w:rsid w:val="0068575B"/>
    <w:rsid w:val="006858E8"/>
    <w:rsid w:val="00685A40"/>
    <w:rsid w:val="00685A4C"/>
    <w:rsid w:val="00685F9B"/>
    <w:rsid w:val="00686372"/>
    <w:rsid w:val="006863B9"/>
    <w:rsid w:val="006863C6"/>
    <w:rsid w:val="0068647B"/>
    <w:rsid w:val="00686638"/>
    <w:rsid w:val="0068697A"/>
    <w:rsid w:val="00686ACA"/>
    <w:rsid w:val="00687141"/>
    <w:rsid w:val="0068732D"/>
    <w:rsid w:val="00687A0D"/>
    <w:rsid w:val="00687B4B"/>
    <w:rsid w:val="00687B7B"/>
    <w:rsid w:val="00687E5F"/>
    <w:rsid w:val="00687FAE"/>
    <w:rsid w:val="00690394"/>
    <w:rsid w:val="0069060E"/>
    <w:rsid w:val="00690626"/>
    <w:rsid w:val="00690E2C"/>
    <w:rsid w:val="00690F38"/>
    <w:rsid w:val="00690F94"/>
    <w:rsid w:val="00691150"/>
    <w:rsid w:val="00691312"/>
    <w:rsid w:val="00691348"/>
    <w:rsid w:val="006916BB"/>
    <w:rsid w:val="0069182A"/>
    <w:rsid w:val="00691F45"/>
    <w:rsid w:val="00692423"/>
    <w:rsid w:val="006924F0"/>
    <w:rsid w:val="0069252A"/>
    <w:rsid w:val="00692774"/>
    <w:rsid w:val="00692A25"/>
    <w:rsid w:val="00692EA1"/>
    <w:rsid w:val="00692F49"/>
    <w:rsid w:val="006934BB"/>
    <w:rsid w:val="006935EE"/>
    <w:rsid w:val="00693780"/>
    <w:rsid w:val="00693B44"/>
    <w:rsid w:val="00693BE9"/>
    <w:rsid w:val="00693BF5"/>
    <w:rsid w:val="00693FF8"/>
    <w:rsid w:val="006941C2"/>
    <w:rsid w:val="006941DA"/>
    <w:rsid w:val="006942AF"/>
    <w:rsid w:val="006944BF"/>
    <w:rsid w:val="0069454C"/>
    <w:rsid w:val="0069458A"/>
    <w:rsid w:val="00694660"/>
    <w:rsid w:val="006946B6"/>
    <w:rsid w:val="006946F8"/>
    <w:rsid w:val="00694A33"/>
    <w:rsid w:val="00694BBB"/>
    <w:rsid w:val="00695163"/>
    <w:rsid w:val="006951CC"/>
    <w:rsid w:val="00695312"/>
    <w:rsid w:val="00695869"/>
    <w:rsid w:val="00695B42"/>
    <w:rsid w:val="00695C85"/>
    <w:rsid w:val="00695DBC"/>
    <w:rsid w:val="00695F7E"/>
    <w:rsid w:val="00696024"/>
    <w:rsid w:val="00696144"/>
    <w:rsid w:val="00696157"/>
    <w:rsid w:val="00696307"/>
    <w:rsid w:val="0069634B"/>
    <w:rsid w:val="0069655E"/>
    <w:rsid w:val="0069679D"/>
    <w:rsid w:val="006968E2"/>
    <w:rsid w:val="00696AFC"/>
    <w:rsid w:val="00696B90"/>
    <w:rsid w:val="00697210"/>
    <w:rsid w:val="0069722F"/>
    <w:rsid w:val="006972D8"/>
    <w:rsid w:val="00697323"/>
    <w:rsid w:val="006973BB"/>
    <w:rsid w:val="0069759F"/>
    <w:rsid w:val="006975E5"/>
    <w:rsid w:val="006976CE"/>
    <w:rsid w:val="00697C56"/>
    <w:rsid w:val="00697D5F"/>
    <w:rsid w:val="00697F26"/>
    <w:rsid w:val="006A019C"/>
    <w:rsid w:val="006A0372"/>
    <w:rsid w:val="006A037D"/>
    <w:rsid w:val="006A03C7"/>
    <w:rsid w:val="006A04E0"/>
    <w:rsid w:val="006A06DC"/>
    <w:rsid w:val="006A1401"/>
    <w:rsid w:val="006A14B3"/>
    <w:rsid w:val="006A1868"/>
    <w:rsid w:val="006A192B"/>
    <w:rsid w:val="006A1CC5"/>
    <w:rsid w:val="006A1EFE"/>
    <w:rsid w:val="006A2018"/>
    <w:rsid w:val="006A21C9"/>
    <w:rsid w:val="006A25E9"/>
    <w:rsid w:val="006A26E7"/>
    <w:rsid w:val="006A2886"/>
    <w:rsid w:val="006A2C41"/>
    <w:rsid w:val="006A2DDF"/>
    <w:rsid w:val="006A2FC3"/>
    <w:rsid w:val="006A388D"/>
    <w:rsid w:val="006A4182"/>
    <w:rsid w:val="006A48C4"/>
    <w:rsid w:val="006A4A81"/>
    <w:rsid w:val="006A4CC2"/>
    <w:rsid w:val="006A4D71"/>
    <w:rsid w:val="006A50A4"/>
    <w:rsid w:val="006A52B2"/>
    <w:rsid w:val="006A5B7E"/>
    <w:rsid w:val="006A62E8"/>
    <w:rsid w:val="006A6369"/>
    <w:rsid w:val="006A66F4"/>
    <w:rsid w:val="006A67F6"/>
    <w:rsid w:val="006A681F"/>
    <w:rsid w:val="006A6882"/>
    <w:rsid w:val="006A6958"/>
    <w:rsid w:val="006A69B2"/>
    <w:rsid w:val="006A6BD5"/>
    <w:rsid w:val="006A6C55"/>
    <w:rsid w:val="006A7296"/>
    <w:rsid w:val="006A799A"/>
    <w:rsid w:val="006A7A60"/>
    <w:rsid w:val="006B007A"/>
    <w:rsid w:val="006B02C6"/>
    <w:rsid w:val="006B02F0"/>
    <w:rsid w:val="006B031F"/>
    <w:rsid w:val="006B03E3"/>
    <w:rsid w:val="006B0515"/>
    <w:rsid w:val="006B0AB4"/>
    <w:rsid w:val="006B0C56"/>
    <w:rsid w:val="006B12A0"/>
    <w:rsid w:val="006B12AA"/>
    <w:rsid w:val="006B1904"/>
    <w:rsid w:val="006B1A87"/>
    <w:rsid w:val="006B1AC4"/>
    <w:rsid w:val="006B1C22"/>
    <w:rsid w:val="006B1F25"/>
    <w:rsid w:val="006B222E"/>
    <w:rsid w:val="006B2533"/>
    <w:rsid w:val="006B254B"/>
    <w:rsid w:val="006B2725"/>
    <w:rsid w:val="006B29D0"/>
    <w:rsid w:val="006B2D47"/>
    <w:rsid w:val="006B2DCF"/>
    <w:rsid w:val="006B2F45"/>
    <w:rsid w:val="006B310B"/>
    <w:rsid w:val="006B33DF"/>
    <w:rsid w:val="006B3471"/>
    <w:rsid w:val="006B3796"/>
    <w:rsid w:val="006B3B13"/>
    <w:rsid w:val="006B3CB8"/>
    <w:rsid w:val="006B4297"/>
    <w:rsid w:val="006B43D8"/>
    <w:rsid w:val="006B441F"/>
    <w:rsid w:val="006B451A"/>
    <w:rsid w:val="006B49D1"/>
    <w:rsid w:val="006B4AD0"/>
    <w:rsid w:val="006B4D5A"/>
    <w:rsid w:val="006B4DDA"/>
    <w:rsid w:val="006B4F8C"/>
    <w:rsid w:val="006B5053"/>
    <w:rsid w:val="006B507F"/>
    <w:rsid w:val="006B50E5"/>
    <w:rsid w:val="006B5169"/>
    <w:rsid w:val="006B5274"/>
    <w:rsid w:val="006B5389"/>
    <w:rsid w:val="006B555A"/>
    <w:rsid w:val="006B556C"/>
    <w:rsid w:val="006B565F"/>
    <w:rsid w:val="006B5760"/>
    <w:rsid w:val="006B5F99"/>
    <w:rsid w:val="006B5FB0"/>
    <w:rsid w:val="006B5FB5"/>
    <w:rsid w:val="006B62BB"/>
    <w:rsid w:val="006B62EA"/>
    <w:rsid w:val="006B64AA"/>
    <w:rsid w:val="006B670A"/>
    <w:rsid w:val="006B6B29"/>
    <w:rsid w:val="006B6D10"/>
    <w:rsid w:val="006B71E0"/>
    <w:rsid w:val="006B762D"/>
    <w:rsid w:val="006B7750"/>
    <w:rsid w:val="006B7A0C"/>
    <w:rsid w:val="006B7C90"/>
    <w:rsid w:val="006C0279"/>
    <w:rsid w:val="006C0510"/>
    <w:rsid w:val="006C0760"/>
    <w:rsid w:val="006C086F"/>
    <w:rsid w:val="006C0A12"/>
    <w:rsid w:val="006C0BFD"/>
    <w:rsid w:val="006C0D58"/>
    <w:rsid w:val="006C14A6"/>
    <w:rsid w:val="006C15A4"/>
    <w:rsid w:val="006C15AE"/>
    <w:rsid w:val="006C1821"/>
    <w:rsid w:val="006C1E6E"/>
    <w:rsid w:val="006C20E6"/>
    <w:rsid w:val="006C23F8"/>
    <w:rsid w:val="006C246D"/>
    <w:rsid w:val="006C297E"/>
    <w:rsid w:val="006C2A48"/>
    <w:rsid w:val="006C2AA3"/>
    <w:rsid w:val="006C2DD7"/>
    <w:rsid w:val="006C2FDC"/>
    <w:rsid w:val="006C3014"/>
    <w:rsid w:val="006C308B"/>
    <w:rsid w:val="006C346D"/>
    <w:rsid w:val="006C3479"/>
    <w:rsid w:val="006C381A"/>
    <w:rsid w:val="006C3933"/>
    <w:rsid w:val="006C3EB7"/>
    <w:rsid w:val="006C3EC8"/>
    <w:rsid w:val="006C40D1"/>
    <w:rsid w:val="006C42CA"/>
    <w:rsid w:val="006C48D6"/>
    <w:rsid w:val="006C4A17"/>
    <w:rsid w:val="006C4CB7"/>
    <w:rsid w:val="006C4D28"/>
    <w:rsid w:val="006C4E0F"/>
    <w:rsid w:val="006C531D"/>
    <w:rsid w:val="006C5650"/>
    <w:rsid w:val="006C583F"/>
    <w:rsid w:val="006C5AC5"/>
    <w:rsid w:val="006C5C7C"/>
    <w:rsid w:val="006C5EA3"/>
    <w:rsid w:val="006C6374"/>
    <w:rsid w:val="006C6B2A"/>
    <w:rsid w:val="006C6BA9"/>
    <w:rsid w:val="006C6D10"/>
    <w:rsid w:val="006C71BC"/>
    <w:rsid w:val="006C7457"/>
    <w:rsid w:val="006C7709"/>
    <w:rsid w:val="006C7856"/>
    <w:rsid w:val="006C78EC"/>
    <w:rsid w:val="006C7924"/>
    <w:rsid w:val="006D0436"/>
    <w:rsid w:val="006D0699"/>
    <w:rsid w:val="006D07A6"/>
    <w:rsid w:val="006D0B72"/>
    <w:rsid w:val="006D0CFC"/>
    <w:rsid w:val="006D11CC"/>
    <w:rsid w:val="006D158F"/>
    <w:rsid w:val="006D1844"/>
    <w:rsid w:val="006D198A"/>
    <w:rsid w:val="006D1A8F"/>
    <w:rsid w:val="006D1A9E"/>
    <w:rsid w:val="006D1B03"/>
    <w:rsid w:val="006D1F8E"/>
    <w:rsid w:val="006D24D2"/>
    <w:rsid w:val="006D26CA"/>
    <w:rsid w:val="006D2A46"/>
    <w:rsid w:val="006D309F"/>
    <w:rsid w:val="006D30CC"/>
    <w:rsid w:val="006D35B7"/>
    <w:rsid w:val="006D3680"/>
    <w:rsid w:val="006D37D0"/>
    <w:rsid w:val="006D39C0"/>
    <w:rsid w:val="006D3C4F"/>
    <w:rsid w:val="006D3FDE"/>
    <w:rsid w:val="006D44B0"/>
    <w:rsid w:val="006D4546"/>
    <w:rsid w:val="006D4B0B"/>
    <w:rsid w:val="006D4E3C"/>
    <w:rsid w:val="006D4EDA"/>
    <w:rsid w:val="006D4F35"/>
    <w:rsid w:val="006D5420"/>
    <w:rsid w:val="006D5655"/>
    <w:rsid w:val="006D5913"/>
    <w:rsid w:val="006D59A9"/>
    <w:rsid w:val="006D5C16"/>
    <w:rsid w:val="006D5DBF"/>
    <w:rsid w:val="006D5E79"/>
    <w:rsid w:val="006D6143"/>
    <w:rsid w:val="006D61E4"/>
    <w:rsid w:val="006D61ED"/>
    <w:rsid w:val="006D63B4"/>
    <w:rsid w:val="006D6443"/>
    <w:rsid w:val="006D647B"/>
    <w:rsid w:val="006D64DD"/>
    <w:rsid w:val="006D6965"/>
    <w:rsid w:val="006D6C6B"/>
    <w:rsid w:val="006D6C70"/>
    <w:rsid w:val="006D6CFB"/>
    <w:rsid w:val="006D6DDD"/>
    <w:rsid w:val="006D6E66"/>
    <w:rsid w:val="006D6FB0"/>
    <w:rsid w:val="006D7038"/>
    <w:rsid w:val="006D719C"/>
    <w:rsid w:val="006D7763"/>
    <w:rsid w:val="006D7D5F"/>
    <w:rsid w:val="006D7D97"/>
    <w:rsid w:val="006E07FE"/>
    <w:rsid w:val="006E0AAD"/>
    <w:rsid w:val="006E0E15"/>
    <w:rsid w:val="006E0FC2"/>
    <w:rsid w:val="006E12FA"/>
    <w:rsid w:val="006E16EB"/>
    <w:rsid w:val="006E17C2"/>
    <w:rsid w:val="006E1AE4"/>
    <w:rsid w:val="006E1C8C"/>
    <w:rsid w:val="006E21A4"/>
    <w:rsid w:val="006E2291"/>
    <w:rsid w:val="006E234A"/>
    <w:rsid w:val="006E2366"/>
    <w:rsid w:val="006E2A63"/>
    <w:rsid w:val="006E2ABD"/>
    <w:rsid w:val="006E2B9D"/>
    <w:rsid w:val="006E2BD9"/>
    <w:rsid w:val="006E2C1D"/>
    <w:rsid w:val="006E2FA7"/>
    <w:rsid w:val="006E3132"/>
    <w:rsid w:val="006E321B"/>
    <w:rsid w:val="006E32D7"/>
    <w:rsid w:val="006E3379"/>
    <w:rsid w:val="006E3CEF"/>
    <w:rsid w:val="006E3DD5"/>
    <w:rsid w:val="006E40D9"/>
    <w:rsid w:val="006E4316"/>
    <w:rsid w:val="006E4516"/>
    <w:rsid w:val="006E4558"/>
    <w:rsid w:val="006E46D1"/>
    <w:rsid w:val="006E4D20"/>
    <w:rsid w:val="006E4DF7"/>
    <w:rsid w:val="006E4F1A"/>
    <w:rsid w:val="006E519F"/>
    <w:rsid w:val="006E5516"/>
    <w:rsid w:val="006E5696"/>
    <w:rsid w:val="006E584C"/>
    <w:rsid w:val="006E5B18"/>
    <w:rsid w:val="006E5C16"/>
    <w:rsid w:val="006E5D5F"/>
    <w:rsid w:val="006E5ED7"/>
    <w:rsid w:val="006E5EDF"/>
    <w:rsid w:val="006E5FD9"/>
    <w:rsid w:val="006E607E"/>
    <w:rsid w:val="006E6373"/>
    <w:rsid w:val="006E64E4"/>
    <w:rsid w:val="006E64ED"/>
    <w:rsid w:val="006E64EE"/>
    <w:rsid w:val="006E6596"/>
    <w:rsid w:val="006E6C48"/>
    <w:rsid w:val="006E6CE2"/>
    <w:rsid w:val="006E7162"/>
    <w:rsid w:val="006E7526"/>
    <w:rsid w:val="006E75B1"/>
    <w:rsid w:val="006E76F5"/>
    <w:rsid w:val="006E777E"/>
    <w:rsid w:val="006E77B7"/>
    <w:rsid w:val="006E7A64"/>
    <w:rsid w:val="006E7C4D"/>
    <w:rsid w:val="006E7C9C"/>
    <w:rsid w:val="006E7CB1"/>
    <w:rsid w:val="006E7EFF"/>
    <w:rsid w:val="006F062C"/>
    <w:rsid w:val="006F0AF9"/>
    <w:rsid w:val="006F0EBE"/>
    <w:rsid w:val="006F0F0F"/>
    <w:rsid w:val="006F0FA3"/>
    <w:rsid w:val="006F0FE0"/>
    <w:rsid w:val="006F11FF"/>
    <w:rsid w:val="006F12FA"/>
    <w:rsid w:val="006F146E"/>
    <w:rsid w:val="006F1825"/>
    <w:rsid w:val="006F1859"/>
    <w:rsid w:val="006F186C"/>
    <w:rsid w:val="006F1A76"/>
    <w:rsid w:val="006F1AEC"/>
    <w:rsid w:val="006F1CF3"/>
    <w:rsid w:val="006F1DAC"/>
    <w:rsid w:val="006F1FFC"/>
    <w:rsid w:val="006F2161"/>
    <w:rsid w:val="006F21E2"/>
    <w:rsid w:val="006F224F"/>
    <w:rsid w:val="006F22C9"/>
    <w:rsid w:val="006F25AF"/>
    <w:rsid w:val="006F2AC8"/>
    <w:rsid w:val="006F2B0A"/>
    <w:rsid w:val="006F2E6C"/>
    <w:rsid w:val="006F2EB5"/>
    <w:rsid w:val="006F3018"/>
    <w:rsid w:val="006F31D3"/>
    <w:rsid w:val="006F34A9"/>
    <w:rsid w:val="006F3980"/>
    <w:rsid w:val="006F4035"/>
    <w:rsid w:val="006F4109"/>
    <w:rsid w:val="006F412F"/>
    <w:rsid w:val="006F41B8"/>
    <w:rsid w:val="006F41F7"/>
    <w:rsid w:val="006F4508"/>
    <w:rsid w:val="006F456C"/>
    <w:rsid w:val="006F488B"/>
    <w:rsid w:val="006F4ABF"/>
    <w:rsid w:val="006F4BB5"/>
    <w:rsid w:val="006F509E"/>
    <w:rsid w:val="006F50BF"/>
    <w:rsid w:val="006F5175"/>
    <w:rsid w:val="006F518B"/>
    <w:rsid w:val="006F5200"/>
    <w:rsid w:val="006F5287"/>
    <w:rsid w:val="006F59F0"/>
    <w:rsid w:val="006F5C2C"/>
    <w:rsid w:val="006F5C92"/>
    <w:rsid w:val="006F5CAE"/>
    <w:rsid w:val="006F6054"/>
    <w:rsid w:val="006F608F"/>
    <w:rsid w:val="006F62E4"/>
    <w:rsid w:val="006F64C1"/>
    <w:rsid w:val="006F652D"/>
    <w:rsid w:val="006F676B"/>
    <w:rsid w:val="006F6BC9"/>
    <w:rsid w:val="006F6D2F"/>
    <w:rsid w:val="006F6D61"/>
    <w:rsid w:val="006F6E56"/>
    <w:rsid w:val="006F6E5E"/>
    <w:rsid w:val="006F716B"/>
    <w:rsid w:val="006F7532"/>
    <w:rsid w:val="006F757B"/>
    <w:rsid w:val="006F7616"/>
    <w:rsid w:val="006F7921"/>
    <w:rsid w:val="006F7CEC"/>
    <w:rsid w:val="006F7E1E"/>
    <w:rsid w:val="0070005F"/>
    <w:rsid w:val="00700178"/>
    <w:rsid w:val="00700270"/>
    <w:rsid w:val="00700653"/>
    <w:rsid w:val="00700677"/>
    <w:rsid w:val="007008DC"/>
    <w:rsid w:val="00700DB0"/>
    <w:rsid w:val="00700F15"/>
    <w:rsid w:val="007010C2"/>
    <w:rsid w:val="0070153B"/>
    <w:rsid w:val="0070169C"/>
    <w:rsid w:val="007017A5"/>
    <w:rsid w:val="00701BF6"/>
    <w:rsid w:val="00701D08"/>
    <w:rsid w:val="00701EE7"/>
    <w:rsid w:val="007020CA"/>
    <w:rsid w:val="0070217A"/>
    <w:rsid w:val="00702382"/>
    <w:rsid w:val="0070241D"/>
    <w:rsid w:val="00702438"/>
    <w:rsid w:val="0070274C"/>
    <w:rsid w:val="00702B21"/>
    <w:rsid w:val="007030A5"/>
    <w:rsid w:val="007031A1"/>
    <w:rsid w:val="00703349"/>
    <w:rsid w:val="00703365"/>
    <w:rsid w:val="00703466"/>
    <w:rsid w:val="0070359C"/>
    <w:rsid w:val="007035B9"/>
    <w:rsid w:val="00703606"/>
    <w:rsid w:val="00703878"/>
    <w:rsid w:val="007039BB"/>
    <w:rsid w:val="00703A8D"/>
    <w:rsid w:val="00703D34"/>
    <w:rsid w:val="00704336"/>
    <w:rsid w:val="00704592"/>
    <w:rsid w:val="00704E77"/>
    <w:rsid w:val="00705687"/>
    <w:rsid w:val="00705A74"/>
    <w:rsid w:val="00705A9B"/>
    <w:rsid w:val="00705BF2"/>
    <w:rsid w:val="00705C7A"/>
    <w:rsid w:val="00705F30"/>
    <w:rsid w:val="00706061"/>
    <w:rsid w:val="007064F3"/>
    <w:rsid w:val="00706756"/>
    <w:rsid w:val="00706C2D"/>
    <w:rsid w:val="00706D8A"/>
    <w:rsid w:val="00706FF0"/>
    <w:rsid w:val="00707121"/>
    <w:rsid w:val="007073C2"/>
    <w:rsid w:val="00707470"/>
    <w:rsid w:val="00707649"/>
    <w:rsid w:val="007076A2"/>
    <w:rsid w:val="007077CD"/>
    <w:rsid w:val="007078B9"/>
    <w:rsid w:val="007079AA"/>
    <w:rsid w:val="00707BC3"/>
    <w:rsid w:val="00707C97"/>
    <w:rsid w:val="00707CF2"/>
    <w:rsid w:val="00707D49"/>
    <w:rsid w:val="007103BF"/>
    <w:rsid w:val="0071045E"/>
    <w:rsid w:val="00710C4C"/>
    <w:rsid w:val="0071107E"/>
    <w:rsid w:val="00711843"/>
    <w:rsid w:val="007119CA"/>
    <w:rsid w:val="00711ACD"/>
    <w:rsid w:val="007121FC"/>
    <w:rsid w:val="0071256F"/>
    <w:rsid w:val="007128D7"/>
    <w:rsid w:val="00712A6E"/>
    <w:rsid w:val="00712C17"/>
    <w:rsid w:val="00712C9B"/>
    <w:rsid w:val="00712F38"/>
    <w:rsid w:val="00712FC4"/>
    <w:rsid w:val="0071307E"/>
    <w:rsid w:val="00713278"/>
    <w:rsid w:val="00713294"/>
    <w:rsid w:val="00713420"/>
    <w:rsid w:val="00713549"/>
    <w:rsid w:val="007135C7"/>
    <w:rsid w:val="0071381A"/>
    <w:rsid w:val="0071381C"/>
    <w:rsid w:val="007139F1"/>
    <w:rsid w:val="00713A16"/>
    <w:rsid w:val="00713EB4"/>
    <w:rsid w:val="00713EBF"/>
    <w:rsid w:val="00713FF4"/>
    <w:rsid w:val="0071400A"/>
    <w:rsid w:val="0071464C"/>
    <w:rsid w:val="00714658"/>
    <w:rsid w:val="00714856"/>
    <w:rsid w:val="007149CD"/>
    <w:rsid w:val="00714ABB"/>
    <w:rsid w:val="0071517B"/>
    <w:rsid w:val="007153C7"/>
    <w:rsid w:val="00715547"/>
    <w:rsid w:val="00715756"/>
    <w:rsid w:val="00715969"/>
    <w:rsid w:val="00715A67"/>
    <w:rsid w:val="00715D82"/>
    <w:rsid w:val="00715E95"/>
    <w:rsid w:val="00716185"/>
    <w:rsid w:val="0071643E"/>
    <w:rsid w:val="007164A5"/>
    <w:rsid w:val="00716801"/>
    <w:rsid w:val="0071695C"/>
    <w:rsid w:val="00716D48"/>
    <w:rsid w:val="00717024"/>
    <w:rsid w:val="00717172"/>
    <w:rsid w:val="00717198"/>
    <w:rsid w:val="007173A7"/>
    <w:rsid w:val="00717486"/>
    <w:rsid w:val="00717670"/>
    <w:rsid w:val="0071786A"/>
    <w:rsid w:val="00717874"/>
    <w:rsid w:val="007178DA"/>
    <w:rsid w:val="00717979"/>
    <w:rsid w:val="00717B7B"/>
    <w:rsid w:val="007200E1"/>
    <w:rsid w:val="00720106"/>
    <w:rsid w:val="007201C2"/>
    <w:rsid w:val="00720761"/>
    <w:rsid w:val="0072099C"/>
    <w:rsid w:val="00720A7D"/>
    <w:rsid w:val="00720E4B"/>
    <w:rsid w:val="0072100F"/>
    <w:rsid w:val="00721237"/>
    <w:rsid w:val="00721440"/>
    <w:rsid w:val="00721466"/>
    <w:rsid w:val="0072148F"/>
    <w:rsid w:val="007215E0"/>
    <w:rsid w:val="0072167A"/>
    <w:rsid w:val="007218B6"/>
    <w:rsid w:val="00721D7A"/>
    <w:rsid w:val="00721E6D"/>
    <w:rsid w:val="00721EF4"/>
    <w:rsid w:val="00721F6E"/>
    <w:rsid w:val="00722475"/>
    <w:rsid w:val="0072258E"/>
    <w:rsid w:val="00722777"/>
    <w:rsid w:val="0072288A"/>
    <w:rsid w:val="007228E1"/>
    <w:rsid w:val="007228FA"/>
    <w:rsid w:val="0072292C"/>
    <w:rsid w:val="00722FCD"/>
    <w:rsid w:val="0072343E"/>
    <w:rsid w:val="0072363F"/>
    <w:rsid w:val="007239EB"/>
    <w:rsid w:val="00723A67"/>
    <w:rsid w:val="00723E82"/>
    <w:rsid w:val="00723F29"/>
    <w:rsid w:val="0072453A"/>
    <w:rsid w:val="0072474A"/>
    <w:rsid w:val="00724805"/>
    <w:rsid w:val="0072494C"/>
    <w:rsid w:val="00724BE6"/>
    <w:rsid w:val="00725079"/>
    <w:rsid w:val="0072521F"/>
    <w:rsid w:val="007253FB"/>
    <w:rsid w:val="00725437"/>
    <w:rsid w:val="0072555D"/>
    <w:rsid w:val="007257C2"/>
    <w:rsid w:val="00725936"/>
    <w:rsid w:val="00725C88"/>
    <w:rsid w:val="00725DF9"/>
    <w:rsid w:val="007260F7"/>
    <w:rsid w:val="007261AD"/>
    <w:rsid w:val="007262B3"/>
    <w:rsid w:val="00726471"/>
    <w:rsid w:val="00726705"/>
    <w:rsid w:val="00726729"/>
    <w:rsid w:val="00726769"/>
    <w:rsid w:val="007269DF"/>
    <w:rsid w:val="00726C96"/>
    <w:rsid w:val="00726CBE"/>
    <w:rsid w:val="00726CF2"/>
    <w:rsid w:val="00726DCF"/>
    <w:rsid w:val="007270EE"/>
    <w:rsid w:val="00727570"/>
    <w:rsid w:val="0072768F"/>
    <w:rsid w:val="00727835"/>
    <w:rsid w:val="007279AA"/>
    <w:rsid w:val="00727E5C"/>
    <w:rsid w:val="00730125"/>
    <w:rsid w:val="00730291"/>
    <w:rsid w:val="0073031F"/>
    <w:rsid w:val="00730413"/>
    <w:rsid w:val="007305B7"/>
    <w:rsid w:val="007306A6"/>
    <w:rsid w:val="00730FDC"/>
    <w:rsid w:val="00730FFB"/>
    <w:rsid w:val="00731009"/>
    <w:rsid w:val="007311EB"/>
    <w:rsid w:val="0073122E"/>
    <w:rsid w:val="0073136F"/>
    <w:rsid w:val="0073195E"/>
    <w:rsid w:val="00731961"/>
    <w:rsid w:val="007319A9"/>
    <w:rsid w:val="00731D74"/>
    <w:rsid w:val="0073212E"/>
    <w:rsid w:val="0073216D"/>
    <w:rsid w:val="007322ED"/>
    <w:rsid w:val="0073249D"/>
    <w:rsid w:val="007324B6"/>
    <w:rsid w:val="00732518"/>
    <w:rsid w:val="00732660"/>
    <w:rsid w:val="0073289F"/>
    <w:rsid w:val="00732A41"/>
    <w:rsid w:val="00732B2E"/>
    <w:rsid w:val="00732BDD"/>
    <w:rsid w:val="00732D44"/>
    <w:rsid w:val="00732DE1"/>
    <w:rsid w:val="00732EC4"/>
    <w:rsid w:val="0073313A"/>
    <w:rsid w:val="0073332A"/>
    <w:rsid w:val="007336EE"/>
    <w:rsid w:val="0073387D"/>
    <w:rsid w:val="00733C2B"/>
    <w:rsid w:val="00733E1B"/>
    <w:rsid w:val="00733F7A"/>
    <w:rsid w:val="007342BD"/>
    <w:rsid w:val="007347E0"/>
    <w:rsid w:val="0073519D"/>
    <w:rsid w:val="007351A4"/>
    <w:rsid w:val="00735446"/>
    <w:rsid w:val="007354B8"/>
    <w:rsid w:val="00735526"/>
    <w:rsid w:val="007358B1"/>
    <w:rsid w:val="00735A7B"/>
    <w:rsid w:val="00735B33"/>
    <w:rsid w:val="00735D37"/>
    <w:rsid w:val="00735D3A"/>
    <w:rsid w:val="00735DAA"/>
    <w:rsid w:val="00736137"/>
    <w:rsid w:val="0073629A"/>
    <w:rsid w:val="007363BE"/>
    <w:rsid w:val="007365FB"/>
    <w:rsid w:val="0073668A"/>
    <w:rsid w:val="007366D9"/>
    <w:rsid w:val="00736D1C"/>
    <w:rsid w:val="00736FB4"/>
    <w:rsid w:val="00737069"/>
    <w:rsid w:val="007371C3"/>
    <w:rsid w:val="0073724E"/>
    <w:rsid w:val="00737821"/>
    <w:rsid w:val="007379F7"/>
    <w:rsid w:val="00737AF3"/>
    <w:rsid w:val="00737E4A"/>
    <w:rsid w:val="00737E5C"/>
    <w:rsid w:val="0074003A"/>
    <w:rsid w:val="00740247"/>
    <w:rsid w:val="007402C5"/>
    <w:rsid w:val="007402F9"/>
    <w:rsid w:val="0074032F"/>
    <w:rsid w:val="00740354"/>
    <w:rsid w:val="0074035C"/>
    <w:rsid w:val="00740519"/>
    <w:rsid w:val="0074053E"/>
    <w:rsid w:val="00740675"/>
    <w:rsid w:val="00740719"/>
    <w:rsid w:val="00740B3B"/>
    <w:rsid w:val="00740C31"/>
    <w:rsid w:val="00740C67"/>
    <w:rsid w:val="00740CE5"/>
    <w:rsid w:val="0074144D"/>
    <w:rsid w:val="00741526"/>
    <w:rsid w:val="00741561"/>
    <w:rsid w:val="00741A91"/>
    <w:rsid w:val="00741D51"/>
    <w:rsid w:val="00741D5F"/>
    <w:rsid w:val="00742586"/>
    <w:rsid w:val="0074260F"/>
    <w:rsid w:val="007427B3"/>
    <w:rsid w:val="00742801"/>
    <w:rsid w:val="00742861"/>
    <w:rsid w:val="00743003"/>
    <w:rsid w:val="00743019"/>
    <w:rsid w:val="00743034"/>
    <w:rsid w:val="00743293"/>
    <w:rsid w:val="007432D1"/>
    <w:rsid w:val="0074334D"/>
    <w:rsid w:val="00743649"/>
    <w:rsid w:val="007437D4"/>
    <w:rsid w:val="00743AF4"/>
    <w:rsid w:val="00743C1A"/>
    <w:rsid w:val="00743FA2"/>
    <w:rsid w:val="0074409D"/>
    <w:rsid w:val="0074451C"/>
    <w:rsid w:val="00744529"/>
    <w:rsid w:val="00744C32"/>
    <w:rsid w:val="00745015"/>
    <w:rsid w:val="0074511A"/>
    <w:rsid w:val="00745429"/>
    <w:rsid w:val="00745730"/>
    <w:rsid w:val="007457F0"/>
    <w:rsid w:val="0074587C"/>
    <w:rsid w:val="00745A63"/>
    <w:rsid w:val="007463E7"/>
    <w:rsid w:val="00746657"/>
    <w:rsid w:val="00746766"/>
    <w:rsid w:val="007468A5"/>
    <w:rsid w:val="0074699F"/>
    <w:rsid w:val="007469A2"/>
    <w:rsid w:val="00746C6E"/>
    <w:rsid w:val="00746EB5"/>
    <w:rsid w:val="00746F93"/>
    <w:rsid w:val="007472CC"/>
    <w:rsid w:val="00747548"/>
    <w:rsid w:val="00747963"/>
    <w:rsid w:val="00747993"/>
    <w:rsid w:val="00747DEE"/>
    <w:rsid w:val="00747E9B"/>
    <w:rsid w:val="007500A2"/>
    <w:rsid w:val="00750559"/>
    <w:rsid w:val="0075058E"/>
    <w:rsid w:val="0075061A"/>
    <w:rsid w:val="00750633"/>
    <w:rsid w:val="00750725"/>
    <w:rsid w:val="00750758"/>
    <w:rsid w:val="007508A8"/>
    <w:rsid w:val="00750AD3"/>
    <w:rsid w:val="00750FC1"/>
    <w:rsid w:val="00751379"/>
    <w:rsid w:val="007514CE"/>
    <w:rsid w:val="00751969"/>
    <w:rsid w:val="00751C83"/>
    <w:rsid w:val="00751DDB"/>
    <w:rsid w:val="0075208F"/>
    <w:rsid w:val="0075249F"/>
    <w:rsid w:val="007524C2"/>
    <w:rsid w:val="00752545"/>
    <w:rsid w:val="00752580"/>
    <w:rsid w:val="0075277F"/>
    <w:rsid w:val="007528F8"/>
    <w:rsid w:val="007529C1"/>
    <w:rsid w:val="00752FB7"/>
    <w:rsid w:val="007531EC"/>
    <w:rsid w:val="007533B0"/>
    <w:rsid w:val="007534D6"/>
    <w:rsid w:val="00753C71"/>
    <w:rsid w:val="00753CB1"/>
    <w:rsid w:val="00753D29"/>
    <w:rsid w:val="00753E61"/>
    <w:rsid w:val="00753EFF"/>
    <w:rsid w:val="0075419C"/>
    <w:rsid w:val="0075426D"/>
    <w:rsid w:val="00754346"/>
    <w:rsid w:val="00754420"/>
    <w:rsid w:val="0075475A"/>
    <w:rsid w:val="00754F66"/>
    <w:rsid w:val="007551EC"/>
    <w:rsid w:val="0075560C"/>
    <w:rsid w:val="00756090"/>
    <w:rsid w:val="007563D2"/>
    <w:rsid w:val="007567A6"/>
    <w:rsid w:val="00756C29"/>
    <w:rsid w:val="00756DCA"/>
    <w:rsid w:val="00756E28"/>
    <w:rsid w:val="00756F88"/>
    <w:rsid w:val="007575F7"/>
    <w:rsid w:val="00757705"/>
    <w:rsid w:val="00757928"/>
    <w:rsid w:val="00757949"/>
    <w:rsid w:val="00757B74"/>
    <w:rsid w:val="00757CD6"/>
    <w:rsid w:val="00757D1E"/>
    <w:rsid w:val="00757D81"/>
    <w:rsid w:val="00757EA2"/>
    <w:rsid w:val="00757F15"/>
    <w:rsid w:val="00757F45"/>
    <w:rsid w:val="00760130"/>
    <w:rsid w:val="0076017B"/>
    <w:rsid w:val="00760450"/>
    <w:rsid w:val="0076059F"/>
    <w:rsid w:val="0076086E"/>
    <w:rsid w:val="00760C8A"/>
    <w:rsid w:val="00760F4D"/>
    <w:rsid w:val="00760F4E"/>
    <w:rsid w:val="0076157E"/>
    <w:rsid w:val="00761939"/>
    <w:rsid w:val="0076194B"/>
    <w:rsid w:val="007619EA"/>
    <w:rsid w:val="00761CCA"/>
    <w:rsid w:val="007621E8"/>
    <w:rsid w:val="00762290"/>
    <w:rsid w:val="007625E0"/>
    <w:rsid w:val="0076290D"/>
    <w:rsid w:val="00762BFF"/>
    <w:rsid w:val="00762D28"/>
    <w:rsid w:val="00762FF1"/>
    <w:rsid w:val="00762FF3"/>
    <w:rsid w:val="007631E1"/>
    <w:rsid w:val="00763360"/>
    <w:rsid w:val="007634AB"/>
    <w:rsid w:val="007634D0"/>
    <w:rsid w:val="00763729"/>
    <w:rsid w:val="007639A4"/>
    <w:rsid w:val="00763ABF"/>
    <w:rsid w:val="00763CB5"/>
    <w:rsid w:val="00764528"/>
    <w:rsid w:val="007647A0"/>
    <w:rsid w:val="00764E56"/>
    <w:rsid w:val="00764FBF"/>
    <w:rsid w:val="00764FF5"/>
    <w:rsid w:val="0076507E"/>
    <w:rsid w:val="00765133"/>
    <w:rsid w:val="0076522F"/>
    <w:rsid w:val="0076531D"/>
    <w:rsid w:val="007653DD"/>
    <w:rsid w:val="007655D2"/>
    <w:rsid w:val="007655F7"/>
    <w:rsid w:val="007658E4"/>
    <w:rsid w:val="00765952"/>
    <w:rsid w:val="007660E1"/>
    <w:rsid w:val="0076615A"/>
    <w:rsid w:val="007664ED"/>
    <w:rsid w:val="00766514"/>
    <w:rsid w:val="007668D6"/>
    <w:rsid w:val="007669CE"/>
    <w:rsid w:val="00766BF8"/>
    <w:rsid w:val="00766CA5"/>
    <w:rsid w:val="00766EEA"/>
    <w:rsid w:val="00767152"/>
    <w:rsid w:val="0076722F"/>
    <w:rsid w:val="0076732D"/>
    <w:rsid w:val="00767BE3"/>
    <w:rsid w:val="00770106"/>
    <w:rsid w:val="00770278"/>
    <w:rsid w:val="0077027E"/>
    <w:rsid w:val="007703EC"/>
    <w:rsid w:val="007704AB"/>
    <w:rsid w:val="007707B9"/>
    <w:rsid w:val="00770CDF"/>
    <w:rsid w:val="00770D56"/>
    <w:rsid w:val="00770EE7"/>
    <w:rsid w:val="00771084"/>
    <w:rsid w:val="007713C1"/>
    <w:rsid w:val="007716E9"/>
    <w:rsid w:val="007717F5"/>
    <w:rsid w:val="007718A9"/>
    <w:rsid w:val="00771943"/>
    <w:rsid w:val="007719D9"/>
    <w:rsid w:val="00771A7D"/>
    <w:rsid w:val="00772095"/>
    <w:rsid w:val="007723C8"/>
    <w:rsid w:val="00772581"/>
    <w:rsid w:val="00772716"/>
    <w:rsid w:val="00772761"/>
    <w:rsid w:val="0077297F"/>
    <w:rsid w:val="00772A78"/>
    <w:rsid w:val="00772B04"/>
    <w:rsid w:val="00772C52"/>
    <w:rsid w:val="00772DD8"/>
    <w:rsid w:val="00773329"/>
    <w:rsid w:val="007733E6"/>
    <w:rsid w:val="00773889"/>
    <w:rsid w:val="00773B02"/>
    <w:rsid w:val="00773BD0"/>
    <w:rsid w:val="00773E98"/>
    <w:rsid w:val="00774324"/>
    <w:rsid w:val="007743EF"/>
    <w:rsid w:val="007744F6"/>
    <w:rsid w:val="00774A81"/>
    <w:rsid w:val="00774C96"/>
    <w:rsid w:val="00775746"/>
    <w:rsid w:val="007757B3"/>
    <w:rsid w:val="00775A2E"/>
    <w:rsid w:val="00775AAA"/>
    <w:rsid w:val="00775B8B"/>
    <w:rsid w:val="00775D90"/>
    <w:rsid w:val="00775DAD"/>
    <w:rsid w:val="00775DC1"/>
    <w:rsid w:val="00775E49"/>
    <w:rsid w:val="00775E66"/>
    <w:rsid w:val="00775F75"/>
    <w:rsid w:val="0077618B"/>
    <w:rsid w:val="0077620E"/>
    <w:rsid w:val="00776410"/>
    <w:rsid w:val="00776613"/>
    <w:rsid w:val="00776730"/>
    <w:rsid w:val="007768C6"/>
    <w:rsid w:val="007769D9"/>
    <w:rsid w:val="00776CD4"/>
    <w:rsid w:val="00776F06"/>
    <w:rsid w:val="00777433"/>
    <w:rsid w:val="0077747C"/>
    <w:rsid w:val="007774C9"/>
    <w:rsid w:val="0077785E"/>
    <w:rsid w:val="0077792A"/>
    <w:rsid w:val="007779C1"/>
    <w:rsid w:val="00777A21"/>
    <w:rsid w:val="00777AB3"/>
    <w:rsid w:val="00777B2A"/>
    <w:rsid w:val="00777C6C"/>
    <w:rsid w:val="00777CC0"/>
    <w:rsid w:val="00777E52"/>
    <w:rsid w:val="00777E92"/>
    <w:rsid w:val="0078011C"/>
    <w:rsid w:val="0078058C"/>
    <w:rsid w:val="007805B5"/>
    <w:rsid w:val="00780621"/>
    <w:rsid w:val="0078085D"/>
    <w:rsid w:val="00780B2F"/>
    <w:rsid w:val="00780F45"/>
    <w:rsid w:val="00781317"/>
    <w:rsid w:val="007814C3"/>
    <w:rsid w:val="00781661"/>
    <w:rsid w:val="00781746"/>
    <w:rsid w:val="007817A0"/>
    <w:rsid w:val="0078188F"/>
    <w:rsid w:val="007819E0"/>
    <w:rsid w:val="00781A0C"/>
    <w:rsid w:val="00781B3E"/>
    <w:rsid w:val="00781BBA"/>
    <w:rsid w:val="00782059"/>
    <w:rsid w:val="00782300"/>
    <w:rsid w:val="00782553"/>
    <w:rsid w:val="007826DE"/>
    <w:rsid w:val="007827DD"/>
    <w:rsid w:val="007827E3"/>
    <w:rsid w:val="007827EB"/>
    <w:rsid w:val="00782E75"/>
    <w:rsid w:val="00782EF6"/>
    <w:rsid w:val="00782F28"/>
    <w:rsid w:val="007832AB"/>
    <w:rsid w:val="0078376F"/>
    <w:rsid w:val="0078379C"/>
    <w:rsid w:val="00783870"/>
    <w:rsid w:val="00783881"/>
    <w:rsid w:val="00783D41"/>
    <w:rsid w:val="00783D89"/>
    <w:rsid w:val="00783F8C"/>
    <w:rsid w:val="00783FE7"/>
    <w:rsid w:val="007842EB"/>
    <w:rsid w:val="00784449"/>
    <w:rsid w:val="007844BE"/>
    <w:rsid w:val="00784564"/>
    <w:rsid w:val="0078471D"/>
    <w:rsid w:val="00784882"/>
    <w:rsid w:val="00784B53"/>
    <w:rsid w:val="00785574"/>
    <w:rsid w:val="007855CD"/>
    <w:rsid w:val="007856A7"/>
    <w:rsid w:val="007857F4"/>
    <w:rsid w:val="00785895"/>
    <w:rsid w:val="007859C0"/>
    <w:rsid w:val="00785E8D"/>
    <w:rsid w:val="0078660A"/>
    <w:rsid w:val="00786703"/>
    <w:rsid w:val="00786A83"/>
    <w:rsid w:val="00786B91"/>
    <w:rsid w:val="00786F7F"/>
    <w:rsid w:val="00787150"/>
    <w:rsid w:val="0078716C"/>
    <w:rsid w:val="00787259"/>
    <w:rsid w:val="007873D4"/>
    <w:rsid w:val="00787526"/>
    <w:rsid w:val="0078757E"/>
    <w:rsid w:val="00787C3F"/>
    <w:rsid w:val="00787D9A"/>
    <w:rsid w:val="0079027D"/>
    <w:rsid w:val="007903A2"/>
    <w:rsid w:val="0079046E"/>
    <w:rsid w:val="007904E7"/>
    <w:rsid w:val="00790826"/>
    <w:rsid w:val="0079091B"/>
    <w:rsid w:val="00790B48"/>
    <w:rsid w:val="00790CFE"/>
    <w:rsid w:val="00790E1B"/>
    <w:rsid w:val="00791242"/>
    <w:rsid w:val="007915D0"/>
    <w:rsid w:val="007917E8"/>
    <w:rsid w:val="00791BA4"/>
    <w:rsid w:val="00791CF4"/>
    <w:rsid w:val="00791FC9"/>
    <w:rsid w:val="00792198"/>
    <w:rsid w:val="00792241"/>
    <w:rsid w:val="007922BF"/>
    <w:rsid w:val="007922E1"/>
    <w:rsid w:val="007924EC"/>
    <w:rsid w:val="00792A29"/>
    <w:rsid w:val="00792AC0"/>
    <w:rsid w:val="00792EB9"/>
    <w:rsid w:val="00792EEF"/>
    <w:rsid w:val="007931FB"/>
    <w:rsid w:val="007933BC"/>
    <w:rsid w:val="00793586"/>
    <w:rsid w:val="0079386D"/>
    <w:rsid w:val="007938D5"/>
    <w:rsid w:val="00793B37"/>
    <w:rsid w:val="00793D11"/>
    <w:rsid w:val="00793EC1"/>
    <w:rsid w:val="00793F9E"/>
    <w:rsid w:val="00793FF5"/>
    <w:rsid w:val="007941C6"/>
    <w:rsid w:val="0079428A"/>
    <w:rsid w:val="007942B1"/>
    <w:rsid w:val="007946A6"/>
    <w:rsid w:val="0079473D"/>
    <w:rsid w:val="0079479D"/>
    <w:rsid w:val="00794A98"/>
    <w:rsid w:val="00794E27"/>
    <w:rsid w:val="00794E8D"/>
    <w:rsid w:val="007950F1"/>
    <w:rsid w:val="00795222"/>
    <w:rsid w:val="00795382"/>
    <w:rsid w:val="0079573D"/>
    <w:rsid w:val="00795A37"/>
    <w:rsid w:val="00795B7C"/>
    <w:rsid w:val="00795BB9"/>
    <w:rsid w:val="00795C07"/>
    <w:rsid w:val="00795E6B"/>
    <w:rsid w:val="00795EE7"/>
    <w:rsid w:val="007961D6"/>
    <w:rsid w:val="00796534"/>
    <w:rsid w:val="0079684B"/>
    <w:rsid w:val="00796926"/>
    <w:rsid w:val="00797043"/>
    <w:rsid w:val="0079722D"/>
    <w:rsid w:val="007972DF"/>
    <w:rsid w:val="0079740E"/>
    <w:rsid w:val="007978D0"/>
    <w:rsid w:val="00797913"/>
    <w:rsid w:val="00797E00"/>
    <w:rsid w:val="007A01C5"/>
    <w:rsid w:val="007A02B4"/>
    <w:rsid w:val="007A052F"/>
    <w:rsid w:val="007A0767"/>
    <w:rsid w:val="007A0ADE"/>
    <w:rsid w:val="007A0BB8"/>
    <w:rsid w:val="007A12FB"/>
    <w:rsid w:val="007A1553"/>
    <w:rsid w:val="007A1804"/>
    <w:rsid w:val="007A1898"/>
    <w:rsid w:val="007A18F3"/>
    <w:rsid w:val="007A1A05"/>
    <w:rsid w:val="007A2032"/>
    <w:rsid w:val="007A229A"/>
    <w:rsid w:val="007A2319"/>
    <w:rsid w:val="007A2469"/>
    <w:rsid w:val="007A2544"/>
    <w:rsid w:val="007A2597"/>
    <w:rsid w:val="007A272A"/>
    <w:rsid w:val="007A2857"/>
    <w:rsid w:val="007A2CAF"/>
    <w:rsid w:val="007A2CCA"/>
    <w:rsid w:val="007A2CDD"/>
    <w:rsid w:val="007A3231"/>
    <w:rsid w:val="007A34A2"/>
    <w:rsid w:val="007A34C6"/>
    <w:rsid w:val="007A3559"/>
    <w:rsid w:val="007A35F4"/>
    <w:rsid w:val="007A38E2"/>
    <w:rsid w:val="007A398B"/>
    <w:rsid w:val="007A39C7"/>
    <w:rsid w:val="007A39F6"/>
    <w:rsid w:val="007A3DBB"/>
    <w:rsid w:val="007A3F74"/>
    <w:rsid w:val="007A47FB"/>
    <w:rsid w:val="007A486B"/>
    <w:rsid w:val="007A488C"/>
    <w:rsid w:val="007A48F1"/>
    <w:rsid w:val="007A4AAE"/>
    <w:rsid w:val="007A4CB2"/>
    <w:rsid w:val="007A5052"/>
    <w:rsid w:val="007A64C6"/>
    <w:rsid w:val="007A65A8"/>
    <w:rsid w:val="007A6612"/>
    <w:rsid w:val="007A66BA"/>
    <w:rsid w:val="007A67B9"/>
    <w:rsid w:val="007A699E"/>
    <w:rsid w:val="007A6A1B"/>
    <w:rsid w:val="007A6B0C"/>
    <w:rsid w:val="007A6B77"/>
    <w:rsid w:val="007A6E4B"/>
    <w:rsid w:val="007A7095"/>
    <w:rsid w:val="007A71FD"/>
    <w:rsid w:val="007A7215"/>
    <w:rsid w:val="007A79F0"/>
    <w:rsid w:val="007B001C"/>
    <w:rsid w:val="007B099E"/>
    <w:rsid w:val="007B0A9F"/>
    <w:rsid w:val="007B0E30"/>
    <w:rsid w:val="007B0FE4"/>
    <w:rsid w:val="007B137F"/>
    <w:rsid w:val="007B163E"/>
    <w:rsid w:val="007B1BB5"/>
    <w:rsid w:val="007B1C53"/>
    <w:rsid w:val="007B1FC7"/>
    <w:rsid w:val="007B21A8"/>
    <w:rsid w:val="007B251E"/>
    <w:rsid w:val="007B2773"/>
    <w:rsid w:val="007B283B"/>
    <w:rsid w:val="007B2A55"/>
    <w:rsid w:val="007B2A8B"/>
    <w:rsid w:val="007B2C1A"/>
    <w:rsid w:val="007B2C3C"/>
    <w:rsid w:val="007B319B"/>
    <w:rsid w:val="007B379F"/>
    <w:rsid w:val="007B3966"/>
    <w:rsid w:val="007B3A1D"/>
    <w:rsid w:val="007B3D91"/>
    <w:rsid w:val="007B3F6D"/>
    <w:rsid w:val="007B40FD"/>
    <w:rsid w:val="007B4265"/>
    <w:rsid w:val="007B43C1"/>
    <w:rsid w:val="007B4418"/>
    <w:rsid w:val="007B446E"/>
    <w:rsid w:val="007B46F7"/>
    <w:rsid w:val="007B47DD"/>
    <w:rsid w:val="007B4A54"/>
    <w:rsid w:val="007B4C96"/>
    <w:rsid w:val="007B4E7D"/>
    <w:rsid w:val="007B5088"/>
    <w:rsid w:val="007B508F"/>
    <w:rsid w:val="007B50FF"/>
    <w:rsid w:val="007B53B4"/>
    <w:rsid w:val="007B56C3"/>
    <w:rsid w:val="007B5936"/>
    <w:rsid w:val="007B599C"/>
    <w:rsid w:val="007B5C33"/>
    <w:rsid w:val="007B5E0A"/>
    <w:rsid w:val="007B616A"/>
    <w:rsid w:val="007B61C2"/>
    <w:rsid w:val="007B6325"/>
    <w:rsid w:val="007B6385"/>
    <w:rsid w:val="007B64D3"/>
    <w:rsid w:val="007B66AB"/>
    <w:rsid w:val="007B676D"/>
    <w:rsid w:val="007B6AB6"/>
    <w:rsid w:val="007B6D1A"/>
    <w:rsid w:val="007B70A8"/>
    <w:rsid w:val="007B715A"/>
    <w:rsid w:val="007B7265"/>
    <w:rsid w:val="007B72DB"/>
    <w:rsid w:val="007B73D4"/>
    <w:rsid w:val="007B74F9"/>
    <w:rsid w:val="007B751B"/>
    <w:rsid w:val="007B795A"/>
    <w:rsid w:val="007B79CF"/>
    <w:rsid w:val="007B7C32"/>
    <w:rsid w:val="007C0059"/>
    <w:rsid w:val="007C05DD"/>
    <w:rsid w:val="007C076D"/>
    <w:rsid w:val="007C0D6D"/>
    <w:rsid w:val="007C1083"/>
    <w:rsid w:val="007C1756"/>
    <w:rsid w:val="007C181A"/>
    <w:rsid w:val="007C1EC9"/>
    <w:rsid w:val="007C1FE8"/>
    <w:rsid w:val="007C20B4"/>
    <w:rsid w:val="007C2207"/>
    <w:rsid w:val="007C225C"/>
    <w:rsid w:val="007C22F8"/>
    <w:rsid w:val="007C2D99"/>
    <w:rsid w:val="007C2DA7"/>
    <w:rsid w:val="007C2DE1"/>
    <w:rsid w:val="007C2E61"/>
    <w:rsid w:val="007C2F79"/>
    <w:rsid w:val="007C2FE9"/>
    <w:rsid w:val="007C2FFE"/>
    <w:rsid w:val="007C30EC"/>
    <w:rsid w:val="007C3178"/>
    <w:rsid w:val="007C3396"/>
    <w:rsid w:val="007C3560"/>
    <w:rsid w:val="007C37F4"/>
    <w:rsid w:val="007C384F"/>
    <w:rsid w:val="007C3923"/>
    <w:rsid w:val="007C3977"/>
    <w:rsid w:val="007C3F39"/>
    <w:rsid w:val="007C4182"/>
    <w:rsid w:val="007C4184"/>
    <w:rsid w:val="007C435A"/>
    <w:rsid w:val="007C4479"/>
    <w:rsid w:val="007C49F4"/>
    <w:rsid w:val="007C4AFB"/>
    <w:rsid w:val="007C4D2F"/>
    <w:rsid w:val="007C4D88"/>
    <w:rsid w:val="007C50C0"/>
    <w:rsid w:val="007C5107"/>
    <w:rsid w:val="007C528E"/>
    <w:rsid w:val="007C53C0"/>
    <w:rsid w:val="007C5677"/>
    <w:rsid w:val="007C5B56"/>
    <w:rsid w:val="007C5BD2"/>
    <w:rsid w:val="007C5CE3"/>
    <w:rsid w:val="007C626A"/>
    <w:rsid w:val="007C6439"/>
    <w:rsid w:val="007C651D"/>
    <w:rsid w:val="007C6590"/>
    <w:rsid w:val="007C66BC"/>
    <w:rsid w:val="007C6F36"/>
    <w:rsid w:val="007C70B3"/>
    <w:rsid w:val="007C749C"/>
    <w:rsid w:val="007C74D2"/>
    <w:rsid w:val="007C7509"/>
    <w:rsid w:val="007C75E2"/>
    <w:rsid w:val="007C7AC3"/>
    <w:rsid w:val="007C7B35"/>
    <w:rsid w:val="007C7BD7"/>
    <w:rsid w:val="007D00A9"/>
    <w:rsid w:val="007D0772"/>
    <w:rsid w:val="007D0779"/>
    <w:rsid w:val="007D090B"/>
    <w:rsid w:val="007D0A55"/>
    <w:rsid w:val="007D0CC0"/>
    <w:rsid w:val="007D0D49"/>
    <w:rsid w:val="007D1172"/>
    <w:rsid w:val="007D125C"/>
    <w:rsid w:val="007D1649"/>
    <w:rsid w:val="007D19C3"/>
    <w:rsid w:val="007D1D50"/>
    <w:rsid w:val="007D1E28"/>
    <w:rsid w:val="007D214C"/>
    <w:rsid w:val="007D225B"/>
    <w:rsid w:val="007D23F4"/>
    <w:rsid w:val="007D2837"/>
    <w:rsid w:val="007D29C1"/>
    <w:rsid w:val="007D2CD5"/>
    <w:rsid w:val="007D2D93"/>
    <w:rsid w:val="007D2E40"/>
    <w:rsid w:val="007D2F2E"/>
    <w:rsid w:val="007D2FDD"/>
    <w:rsid w:val="007D334D"/>
    <w:rsid w:val="007D33DB"/>
    <w:rsid w:val="007D36E8"/>
    <w:rsid w:val="007D380E"/>
    <w:rsid w:val="007D389C"/>
    <w:rsid w:val="007D38DE"/>
    <w:rsid w:val="007D3A7A"/>
    <w:rsid w:val="007D3CAE"/>
    <w:rsid w:val="007D4167"/>
    <w:rsid w:val="007D43F7"/>
    <w:rsid w:val="007D47C3"/>
    <w:rsid w:val="007D488C"/>
    <w:rsid w:val="007D4936"/>
    <w:rsid w:val="007D4B32"/>
    <w:rsid w:val="007D52B4"/>
    <w:rsid w:val="007D5316"/>
    <w:rsid w:val="007D550D"/>
    <w:rsid w:val="007D5562"/>
    <w:rsid w:val="007D56FA"/>
    <w:rsid w:val="007D5A5D"/>
    <w:rsid w:val="007D5DF0"/>
    <w:rsid w:val="007D6147"/>
    <w:rsid w:val="007D6600"/>
    <w:rsid w:val="007D6809"/>
    <w:rsid w:val="007D6820"/>
    <w:rsid w:val="007D6D02"/>
    <w:rsid w:val="007D6E30"/>
    <w:rsid w:val="007D7544"/>
    <w:rsid w:val="007D777A"/>
    <w:rsid w:val="007D7820"/>
    <w:rsid w:val="007D7A9A"/>
    <w:rsid w:val="007D7B46"/>
    <w:rsid w:val="007D7C58"/>
    <w:rsid w:val="007D7CE1"/>
    <w:rsid w:val="007D7EEF"/>
    <w:rsid w:val="007E0073"/>
    <w:rsid w:val="007E01C4"/>
    <w:rsid w:val="007E0576"/>
    <w:rsid w:val="007E09D4"/>
    <w:rsid w:val="007E0D10"/>
    <w:rsid w:val="007E0E62"/>
    <w:rsid w:val="007E125A"/>
    <w:rsid w:val="007E1344"/>
    <w:rsid w:val="007E1466"/>
    <w:rsid w:val="007E175C"/>
    <w:rsid w:val="007E1AE0"/>
    <w:rsid w:val="007E1BD2"/>
    <w:rsid w:val="007E1C75"/>
    <w:rsid w:val="007E1E57"/>
    <w:rsid w:val="007E1EA6"/>
    <w:rsid w:val="007E1F8D"/>
    <w:rsid w:val="007E233B"/>
    <w:rsid w:val="007E260C"/>
    <w:rsid w:val="007E26B4"/>
    <w:rsid w:val="007E2C6E"/>
    <w:rsid w:val="007E326C"/>
    <w:rsid w:val="007E3449"/>
    <w:rsid w:val="007E3498"/>
    <w:rsid w:val="007E3689"/>
    <w:rsid w:val="007E38AA"/>
    <w:rsid w:val="007E3B18"/>
    <w:rsid w:val="007E3BA3"/>
    <w:rsid w:val="007E3D86"/>
    <w:rsid w:val="007E3F4D"/>
    <w:rsid w:val="007E4005"/>
    <w:rsid w:val="007E47F2"/>
    <w:rsid w:val="007E4C39"/>
    <w:rsid w:val="007E4D76"/>
    <w:rsid w:val="007E51A7"/>
    <w:rsid w:val="007E51DC"/>
    <w:rsid w:val="007E53E1"/>
    <w:rsid w:val="007E561F"/>
    <w:rsid w:val="007E573B"/>
    <w:rsid w:val="007E598C"/>
    <w:rsid w:val="007E59B3"/>
    <w:rsid w:val="007E5A7B"/>
    <w:rsid w:val="007E5C1E"/>
    <w:rsid w:val="007E5E1E"/>
    <w:rsid w:val="007E60A5"/>
    <w:rsid w:val="007E6619"/>
    <w:rsid w:val="007E6653"/>
    <w:rsid w:val="007E69E8"/>
    <w:rsid w:val="007E6A0E"/>
    <w:rsid w:val="007E6D51"/>
    <w:rsid w:val="007E6D89"/>
    <w:rsid w:val="007E6FF7"/>
    <w:rsid w:val="007E72BD"/>
    <w:rsid w:val="007E736E"/>
    <w:rsid w:val="007E7386"/>
    <w:rsid w:val="007E73E8"/>
    <w:rsid w:val="007E74C8"/>
    <w:rsid w:val="007E7537"/>
    <w:rsid w:val="007E755F"/>
    <w:rsid w:val="007E7AF3"/>
    <w:rsid w:val="007E7DF6"/>
    <w:rsid w:val="007E7FDC"/>
    <w:rsid w:val="007F0161"/>
    <w:rsid w:val="007F05D1"/>
    <w:rsid w:val="007F0DE8"/>
    <w:rsid w:val="007F0F76"/>
    <w:rsid w:val="007F1999"/>
    <w:rsid w:val="007F1C49"/>
    <w:rsid w:val="007F1E26"/>
    <w:rsid w:val="007F1E80"/>
    <w:rsid w:val="007F211A"/>
    <w:rsid w:val="007F21DC"/>
    <w:rsid w:val="007F2228"/>
    <w:rsid w:val="007F2475"/>
    <w:rsid w:val="007F2AD9"/>
    <w:rsid w:val="007F2FBA"/>
    <w:rsid w:val="007F3277"/>
    <w:rsid w:val="007F33A7"/>
    <w:rsid w:val="007F3443"/>
    <w:rsid w:val="007F35F7"/>
    <w:rsid w:val="007F369B"/>
    <w:rsid w:val="007F3811"/>
    <w:rsid w:val="007F3AFE"/>
    <w:rsid w:val="007F3BC4"/>
    <w:rsid w:val="007F3D01"/>
    <w:rsid w:val="007F3D86"/>
    <w:rsid w:val="007F3DA8"/>
    <w:rsid w:val="007F3F62"/>
    <w:rsid w:val="007F420F"/>
    <w:rsid w:val="007F4379"/>
    <w:rsid w:val="007F4455"/>
    <w:rsid w:val="007F46D4"/>
    <w:rsid w:val="007F4E50"/>
    <w:rsid w:val="007F4EE6"/>
    <w:rsid w:val="007F50FD"/>
    <w:rsid w:val="007F53EC"/>
    <w:rsid w:val="007F5967"/>
    <w:rsid w:val="007F5A9C"/>
    <w:rsid w:val="007F5AF8"/>
    <w:rsid w:val="007F5B44"/>
    <w:rsid w:val="007F5DFF"/>
    <w:rsid w:val="007F60C6"/>
    <w:rsid w:val="007F6239"/>
    <w:rsid w:val="007F62E3"/>
    <w:rsid w:val="007F6328"/>
    <w:rsid w:val="007F636D"/>
    <w:rsid w:val="007F6372"/>
    <w:rsid w:val="007F672F"/>
    <w:rsid w:val="007F68BD"/>
    <w:rsid w:val="007F6A62"/>
    <w:rsid w:val="007F6CEA"/>
    <w:rsid w:val="007F6D23"/>
    <w:rsid w:val="007F6EF3"/>
    <w:rsid w:val="007F6FFD"/>
    <w:rsid w:val="007F7058"/>
    <w:rsid w:val="007F74F0"/>
    <w:rsid w:val="007F77EC"/>
    <w:rsid w:val="007F7D6E"/>
    <w:rsid w:val="008000D5"/>
    <w:rsid w:val="00800213"/>
    <w:rsid w:val="0080070E"/>
    <w:rsid w:val="0080073C"/>
    <w:rsid w:val="00800FF0"/>
    <w:rsid w:val="0080114B"/>
    <w:rsid w:val="008019D1"/>
    <w:rsid w:val="00801B45"/>
    <w:rsid w:val="00801C86"/>
    <w:rsid w:val="00801CCA"/>
    <w:rsid w:val="00801F88"/>
    <w:rsid w:val="00802013"/>
    <w:rsid w:val="00802367"/>
    <w:rsid w:val="008024BF"/>
    <w:rsid w:val="0080251A"/>
    <w:rsid w:val="0080259A"/>
    <w:rsid w:val="00802873"/>
    <w:rsid w:val="00802AEC"/>
    <w:rsid w:val="00802D56"/>
    <w:rsid w:val="00802D83"/>
    <w:rsid w:val="00803159"/>
    <w:rsid w:val="008031D7"/>
    <w:rsid w:val="008031EA"/>
    <w:rsid w:val="008033DD"/>
    <w:rsid w:val="00803562"/>
    <w:rsid w:val="008036AE"/>
    <w:rsid w:val="0080378C"/>
    <w:rsid w:val="008038E0"/>
    <w:rsid w:val="0080393D"/>
    <w:rsid w:val="00803964"/>
    <w:rsid w:val="00803BE6"/>
    <w:rsid w:val="00803DEB"/>
    <w:rsid w:val="00804850"/>
    <w:rsid w:val="00804920"/>
    <w:rsid w:val="00804A60"/>
    <w:rsid w:val="00804B06"/>
    <w:rsid w:val="00804B6D"/>
    <w:rsid w:val="00804CC1"/>
    <w:rsid w:val="00804D1F"/>
    <w:rsid w:val="008050AE"/>
    <w:rsid w:val="00805199"/>
    <w:rsid w:val="0080528D"/>
    <w:rsid w:val="00805309"/>
    <w:rsid w:val="00805354"/>
    <w:rsid w:val="00805411"/>
    <w:rsid w:val="008054EE"/>
    <w:rsid w:val="00805554"/>
    <w:rsid w:val="008057B6"/>
    <w:rsid w:val="008058FF"/>
    <w:rsid w:val="00805A9F"/>
    <w:rsid w:val="00805B50"/>
    <w:rsid w:val="00805BA1"/>
    <w:rsid w:val="00805F09"/>
    <w:rsid w:val="00805F9C"/>
    <w:rsid w:val="00805FDA"/>
    <w:rsid w:val="00806015"/>
    <w:rsid w:val="0080628B"/>
    <w:rsid w:val="00806520"/>
    <w:rsid w:val="0080655D"/>
    <w:rsid w:val="00806839"/>
    <w:rsid w:val="00806C04"/>
    <w:rsid w:val="00806C46"/>
    <w:rsid w:val="00806D18"/>
    <w:rsid w:val="00806D68"/>
    <w:rsid w:val="00806F1E"/>
    <w:rsid w:val="00806F66"/>
    <w:rsid w:val="00806F8B"/>
    <w:rsid w:val="0080739C"/>
    <w:rsid w:val="008073AA"/>
    <w:rsid w:val="0080745B"/>
    <w:rsid w:val="00807622"/>
    <w:rsid w:val="00807CB9"/>
    <w:rsid w:val="00807DBD"/>
    <w:rsid w:val="008102AF"/>
    <w:rsid w:val="00810467"/>
    <w:rsid w:val="00810934"/>
    <w:rsid w:val="00810E34"/>
    <w:rsid w:val="00810F11"/>
    <w:rsid w:val="0081106A"/>
    <w:rsid w:val="008110B2"/>
    <w:rsid w:val="00811389"/>
    <w:rsid w:val="0081138D"/>
    <w:rsid w:val="00811AA9"/>
    <w:rsid w:val="00811C24"/>
    <w:rsid w:val="00811EAF"/>
    <w:rsid w:val="00811F42"/>
    <w:rsid w:val="0081223E"/>
    <w:rsid w:val="0081258E"/>
    <w:rsid w:val="008127C6"/>
    <w:rsid w:val="008129C1"/>
    <w:rsid w:val="00812D23"/>
    <w:rsid w:val="00812FC7"/>
    <w:rsid w:val="00813722"/>
    <w:rsid w:val="00813805"/>
    <w:rsid w:val="00813997"/>
    <w:rsid w:val="00813AD2"/>
    <w:rsid w:val="00813B2E"/>
    <w:rsid w:val="00813F2D"/>
    <w:rsid w:val="008140FB"/>
    <w:rsid w:val="008144D2"/>
    <w:rsid w:val="008145E8"/>
    <w:rsid w:val="0081494B"/>
    <w:rsid w:val="00814B26"/>
    <w:rsid w:val="00814B56"/>
    <w:rsid w:val="00814CB1"/>
    <w:rsid w:val="00814D14"/>
    <w:rsid w:val="00814FF3"/>
    <w:rsid w:val="008150D6"/>
    <w:rsid w:val="008153FB"/>
    <w:rsid w:val="00815915"/>
    <w:rsid w:val="00816025"/>
    <w:rsid w:val="00816148"/>
    <w:rsid w:val="008164D8"/>
    <w:rsid w:val="0081650D"/>
    <w:rsid w:val="0081688A"/>
    <w:rsid w:val="00816A36"/>
    <w:rsid w:val="00816A5E"/>
    <w:rsid w:val="00816B1D"/>
    <w:rsid w:val="00816D98"/>
    <w:rsid w:val="00816DCD"/>
    <w:rsid w:val="00816E85"/>
    <w:rsid w:val="00816FCE"/>
    <w:rsid w:val="008173AE"/>
    <w:rsid w:val="00817DBF"/>
    <w:rsid w:val="00817FB8"/>
    <w:rsid w:val="008200FA"/>
    <w:rsid w:val="00820ADB"/>
    <w:rsid w:val="00820B65"/>
    <w:rsid w:val="00820C23"/>
    <w:rsid w:val="00820DE2"/>
    <w:rsid w:val="00820F93"/>
    <w:rsid w:val="00821153"/>
    <w:rsid w:val="008214E9"/>
    <w:rsid w:val="00821555"/>
    <w:rsid w:val="00821581"/>
    <w:rsid w:val="008216FB"/>
    <w:rsid w:val="0082171D"/>
    <w:rsid w:val="0082197F"/>
    <w:rsid w:val="00821981"/>
    <w:rsid w:val="008219C3"/>
    <w:rsid w:val="00821E1C"/>
    <w:rsid w:val="008223EA"/>
    <w:rsid w:val="008224CF"/>
    <w:rsid w:val="0082254F"/>
    <w:rsid w:val="00822A62"/>
    <w:rsid w:val="00822AA4"/>
    <w:rsid w:val="00822FBD"/>
    <w:rsid w:val="00823089"/>
    <w:rsid w:val="00823494"/>
    <w:rsid w:val="008237CE"/>
    <w:rsid w:val="0082383E"/>
    <w:rsid w:val="008239D7"/>
    <w:rsid w:val="00823A27"/>
    <w:rsid w:val="00823AE8"/>
    <w:rsid w:val="00823CC9"/>
    <w:rsid w:val="00824705"/>
    <w:rsid w:val="00824734"/>
    <w:rsid w:val="00824811"/>
    <w:rsid w:val="0082484C"/>
    <w:rsid w:val="008248C6"/>
    <w:rsid w:val="00824C4B"/>
    <w:rsid w:val="00824C6C"/>
    <w:rsid w:val="00824CD8"/>
    <w:rsid w:val="00824CFC"/>
    <w:rsid w:val="00824D4F"/>
    <w:rsid w:val="008250A6"/>
    <w:rsid w:val="008255BB"/>
    <w:rsid w:val="00825602"/>
    <w:rsid w:val="008256A0"/>
    <w:rsid w:val="00825E13"/>
    <w:rsid w:val="00825E9C"/>
    <w:rsid w:val="008260E7"/>
    <w:rsid w:val="00826112"/>
    <w:rsid w:val="00826242"/>
    <w:rsid w:val="0082684F"/>
    <w:rsid w:val="0082697E"/>
    <w:rsid w:val="00826B9E"/>
    <w:rsid w:val="00826D2D"/>
    <w:rsid w:val="00826E31"/>
    <w:rsid w:val="00826F34"/>
    <w:rsid w:val="008270C3"/>
    <w:rsid w:val="00827187"/>
    <w:rsid w:val="008272F3"/>
    <w:rsid w:val="008272F9"/>
    <w:rsid w:val="0082756A"/>
    <w:rsid w:val="00827763"/>
    <w:rsid w:val="008279A8"/>
    <w:rsid w:val="00827AF5"/>
    <w:rsid w:val="00827B93"/>
    <w:rsid w:val="00827CE7"/>
    <w:rsid w:val="00827E32"/>
    <w:rsid w:val="00827EBA"/>
    <w:rsid w:val="00830007"/>
    <w:rsid w:val="00830150"/>
    <w:rsid w:val="0083020F"/>
    <w:rsid w:val="008302BD"/>
    <w:rsid w:val="00830416"/>
    <w:rsid w:val="00830711"/>
    <w:rsid w:val="00830897"/>
    <w:rsid w:val="00830E56"/>
    <w:rsid w:val="00830FC1"/>
    <w:rsid w:val="00831009"/>
    <w:rsid w:val="00831058"/>
    <w:rsid w:val="00831097"/>
    <w:rsid w:val="00831263"/>
    <w:rsid w:val="008312BF"/>
    <w:rsid w:val="0083158A"/>
    <w:rsid w:val="0083160C"/>
    <w:rsid w:val="0083171A"/>
    <w:rsid w:val="0083184C"/>
    <w:rsid w:val="008318AB"/>
    <w:rsid w:val="0083197E"/>
    <w:rsid w:val="00831C30"/>
    <w:rsid w:val="00831F03"/>
    <w:rsid w:val="00831F55"/>
    <w:rsid w:val="008321EA"/>
    <w:rsid w:val="00832413"/>
    <w:rsid w:val="0083258A"/>
    <w:rsid w:val="008326B2"/>
    <w:rsid w:val="008327F9"/>
    <w:rsid w:val="0083281E"/>
    <w:rsid w:val="00832917"/>
    <w:rsid w:val="00832967"/>
    <w:rsid w:val="00832E72"/>
    <w:rsid w:val="0083316E"/>
    <w:rsid w:val="00833447"/>
    <w:rsid w:val="0083363E"/>
    <w:rsid w:val="008339DA"/>
    <w:rsid w:val="00833BD4"/>
    <w:rsid w:val="00833C2A"/>
    <w:rsid w:val="00833E37"/>
    <w:rsid w:val="008340AD"/>
    <w:rsid w:val="008341CF"/>
    <w:rsid w:val="00834378"/>
    <w:rsid w:val="0083441D"/>
    <w:rsid w:val="008344B5"/>
    <w:rsid w:val="00834B66"/>
    <w:rsid w:val="00834E01"/>
    <w:rsid w:val="00834F56"/>
    <w:rsid w:val="00835036"/>
    <w:rsid w:val="008350A3"/>
    <w:rsid w:val="008351D5"/>
    <w:rsid w:val="00835362"/>
    <w:rsid w:val="0083584C"/>
    <w:rsid w:val="00835916"/>
    <w:rsid w:val="00835BEC"/>
    <w:rsid w:val="0083610B"/>
    <w:rsid w:val="008362AF"/>
    <w:rsid w:val="008362E1"/>
    <w:rsid w:val="0083633A"/>
    <w:rsid w:val="008363C4"/>
    <w:rsid w:val="00836521"/>
    <w:rsid w:val="00836B71"/>
    <w:rsid w:val="00836B75"/>
    <w:rsid w:val="00836DF8"/>
    <w:rsid w:val="00836EFE"/>
    <w:rsid w:val="00836F19"/>
    <w:rsid w:val="00836FAE"/>
    <w:rsid w:val="00837129"/>
    <w:rsid w:val="00837406"/>
    <w:rsid w:val="0083759B"/>
    <w:rsid w:val="00837DA7"/>
    <w:rsid w:val="00837FF5"/>
    <w:rsid w:val="00840121"/>
    <w:rsid w:val="00840623"/>
    <w:rsid w:val="00840742"/>
    <w:rsid w:val="008407F3"/>
    <w:rsid w:val="00840B2B"/>
    <w:rsid w:val="00840D0B"/>
    <w:rsid w:val="00840E6E"/>
    <w:rsid w:val="00840F41"/>
    <w:rsid w:val="00840F63"/>
    <w:rsid w:val="00841143"/>
    <w:rsid w:val="0084128F"/>
    <w:rsid w:val="008415FD"/>
    <w:rsid w:val="00841734"/>
    <w:rsid w:val="008418F5"/>
    <w:rsid w:val="00841A6E"/>
    <w:rsid w:val="00841F35"/>
    <w:rsid w:val="008422B6"/>
    <w:rsid w:val="008422C8"/>
    <w:rsid w:val="00842885"/>
    <w:rsid w:val="00842941"/>
    <w:rsid w:val="00842A47"/>
    <w:rsid w:val="00842DE4"/>
    <w:rsid w:val="00842F03"/>
    <w:rsid w:val="008430C5"/>
    <w:rsid w:val="0084337F"/>
    <w:rsid w:val="008434E2"/>
    <w:rsid w:val="0084353E"/>
    <w:rsid w:val="008435A4"/>
    <w:rsid w:val="00843B9B"/>
    <w:rsid w:val="00843D71"/>
    <w:rsid w:val="00844083"/>
    <w:rsid w:val="00844149"/>
    <w:rsid w:val="008444F2"/>
    <w:rsid w:val="00844683"/>
    <w:rsid w:val="00844722"/>
    <w:rsid w:val="008447B5"/>
    <w:rsid w:val="00844B3D"/>
    <w:rsid w:val="00844B8A"/>
    <w:rsid w:val="00844CE7"/>
    <w:rsid w:val="00844D96"/>
    <w:rsid w:val="00844E5D"/>
    <w:rsid w:val="00844F92"/>
    <w:rsid w:val="008453B4"/>
    <w:rsid w:val="00845526"/>
    <w:rsid w:val="0084556E"/>
    <w:rsid w:val="008455F8"/>
    <w:rsid w:val="008456C8"/>
    <w:rsid w:val="00845A87"/>
    <w:rsid w:val="00845B0F"/>
    <w:rsid w:val="00845B34"/>
    <w:rsid w:val="00845CEE"/>
    <w:rsid w:val="0084603D"/>
    <w:rsid w:val="0084616A"/>
    <w:rsid w:val="0084630A"/>
    <w:rsid w:val="00846495"/>
    <w:rsid w:val="0084673E"/>
    <w:rsid w:val="00846949"/>
    <w:rsid w:val="00846950"/>
    <w:rsid w:val="00846D75"/>
    <w:rsid w:val="00846F52"/>
    <w:rsid w:val="00846F69"/>
    <w:rsid w:val="008472A5"/>
    <w:rsid w:val="008475B9"/>
    <w:rsid w:val="00847787"/>
    <w:rsid w:val="008478F1"/>
    <w:rsid w:val="00847979"/>
    <w:rsid w:val="008479EB"/>
    <w:rsid w:val="00847A0A"/>
    <w:rsid w:val="00847C3B"/>
    <w:rsid w:val="00847D98"/>
    <w:rsid w:val="00847E84"/>
    <w:rsid w:val="008502FB"/>
    <w:rsid w:val="00850554"/>
    <w:rsid w:val="008505B9"/>
    <w:rsid w:val="008505E9"/>
    <w:rsid w:val="00850707"/>
    <w:rsid w:val="008508B0"/>
    <w:rsid w:val="008508BE"/>
    <w:rsid w:val="008508EA"/>
    <w:rsid w:val="00850A02"/>
    <w:rsid w:val="00850B57"/>
    <w:rsid w:val="00850CFF"/>
    <w:rsid w:val="00850FC0"/>
    <w:rsid w:val="00851080"/>
    <w:rsid w:val="0085132A"/>
    <w:rsid w:val="008514F1"/>
    <w:rsid w:val="00851590"/>
    <w:rsid w:val="00851728"/>
    <w:rsid w:val="008518C4"/>
    <w:rsid w:val="00851C48"/>
    <w:rsid w:val="00851F80"/>
    <w:rsid w:val="00851F86"/>
    <w:rsid w:val="00851FA5"/>
    <w:rsid w:val="0085220C"/>
    <w:rsid w:val="008526A2"/>
    <w:rsid w:val="00852952"/>
    <w:rsid w:val="00852C84"/>
    <w:rsid w:val="00852CE3"/>
    <w:rsid w:val="0085314C"/>
    <w:rsid w:val="0085323D"/>
    <w:rsid w:val="008535B1"/>
    <w:rsid w:val="00853646"/>
    <w:rsid w:val="00853685"/>
    <w:rsid w:val="0085375A"/>
    <w:rsid w:val="008539A4"/>
    <w:rsid w:val="00853B21"/>
    <w:rsid w:val="00853B48"/>
    <w:rsid w:val="00853CCA"/>
    <w:rsid w:val="00853DC3"/>
    <w:rsid w:val="00853EF0"/>
    <w:rsid w:val="00853F4A"/>
    <w:rsid w:val="00853F85"/>
    <w:rsid w:val="00853FBC"/>
    <w:rsid w:val="0085412E"/>
    <w:rsid w:val="008541B7"/>
    <w:rsid w:val="008544E3"/>
    <w:rsid w:val="0085457E"/>
    <w:rsid w:val="00854742"/>
    <w:rsid w:val="00854B2D"/>
    <w:rsid w:val="00854B7B"/>
    <w:rsid w:val="00854BD5"/>
    <w:rsid w:val="00854C11"/>
    <w:rsid w:val="00854D1E"/>
    <w:rsid w:val="00854E4A"/>
    <w:rsid w:val="0085557A"/>
    <w:rsid w:val="0085557D"/>
    <w:rsid w:val="008556EA"/>
    <w:rsid w:val="008558CD"/>
    <w:rsid w:val="00855A70"/>
    <w:rsid w:val="00855DD2"/>
    <w:rsid w:val="00855E5F"/>
    <w:rsid w:val="00855E7B"/>
    <w:rsid w:val="00855E9A"/>
    <w:rsid w:val="0085604C"/>
    <w:rsid w:val="0085653A"/>
    <w:rsid w:val="0085659A"/>
    <w:rsid w:val="008569DC"/>
    <w:rsid w:val="00856A66"/>
    <w:rsid w:val="00856B36"/>
    <w:rsid w:val="00856BB0"/>
    <w:rsid w:val="00856C74"/>
    <w:rsid w:val="00856E82"/>
    <w:rsid w:val="0085705D"/>
    <w:rsid w:val="0085725D"/>
    <w:rsid w:val="00857781"/>
    <w:rsid w:val="008579C7"/>
    <w:rsid w:val="00857C1E"/>
    <w:rsid w:val="00857DF1"/>
    <w:rsid w:val="00857EE4"/>
    <w:rsid w:val="008600C6"/>
    <w:rsid w:val="008604A1"/>
    <w:rsid w:val="00860EAB"/>
    <w:rsid w:val="00860F53"/>
    <w:rsid w:val="00860FD0"/>
    <w:rsid w:val="008611B8"/>
    <w:rsid w:val="008617A1"/>
    <w:rsid w:val="00861854"/>
    <w:rsid w:val="008618F2"/>
    <w:rsid w:val="00861E23"/>
    <w:rsid w:val="0086215A"/>
    <w:rsid w:val="00862211"/>
    <w:rsid w:val="00862291"/>
    <w:rsid w:val="008623BB"/>
    <w:rsid w:val="00862604"/>
    <w:rsid w:val="008626FA"/>
    <w:rsid w:val="00862AD9"/>
    <w:rsid w:val="00863007"/>
    <w:rsid w:val="0086307C"/>
    <w:rsid w:val="00863233"/>
    <w:rsid w:val="008635D1"/>
    <w:rsid w:val="008637D2"/>
    <w:rsid w:val="00863917"/>
    <w:rsid w:val="008639E7"/>
    <w:rsid w:val="00863CAD"/>
    <w:rsid w:val="00863EFE"/>
    <w:rsid w:val="00864134"/>
    <w:rsid w:val="008642F5"/>
    <w:rsid w:val="0086435E"/>
    <w:rsid w:val="008648C0"/>
    <w:rsid w:val="0086497A"/>
    <w:rsid w:val="00864D6F"/>
    <w:rsid w:val="00865012"/>
    <w:rsid w:val="00865262"/>
    <w:rsid w:val="00865471"/>
    <w:rsid w:val="0086577A"/>
    <w:rsid w:val="008657CB"/>
    <w:rsid w:val="0086591A"/>
    <w:rsid w:val="0086592C"/>
    <w:rsid w:val="008659A4"/>
    <w:rsid w:val="00865E4C"/>
    <w:rsid w:val="00865EF7"/>
    <w:rsid w:val="008661C1"/>
    <w:rsid w:val="00866300"/>
    <w:rsid w:val="0086646F"/>
    <w:rsid w:val="00866525"/>
    <w:rsid w:val="0086680B"/>
    <w:rsid w:val="00866F39"/>
    <w:rsid w:val="00867256"/>
    <w:rsid w:val="008672DF"/>
    <w:rsid w:val="00867379"/>
    <w:rsid w:val="00867460"/>
    <w:rsid w:val="008674AC"/>
    <w:rsid w:val="0086771B"/>
    <w:rsid w:val="00867B6B"/>
    <w:rsid w:val="00867E66"/>
    <w:rsid w:val="00870148"/>
    <w:rsid w:val="00870248"/>
    <w:rsid w:val="008702DF"/>
    <w:rsid w:val="008703E2"/>
    <w:rsid w:val="0087051F"/>
    <w:rsid w:val="0087091F"/>
    <w:rsid w:val="00870B60"/>
    <w:rsid w:val="00870D04"/>
    <w:rsid w:val="008710BC"/>
    <w:rsid w:val="008711FF"/>
    <w:rsid w:val="00871240"/>
    <w:rsid w:val="00871902"/>
    <w:rsid w:val="00871A61"/>
    <w:rsid w:val="00871C68"/>
    <w:rsid w:val="00871CD8"/>
    <w:rsid w:val="008722EC"/>
    <w:rsid w:val="008725F5"/>
    <w:rsid w:val="00872680"/>
    <w:rsid w:val="008728F7"/>
    <w:rsid w:val="00872D83"/>
    <w:rsid w:val="00872D92"/>
    <w:rsid w:val="00872DDD"/>
    <w:rsid w:val="00873297"/>
    <w:rsid w:val="008732BF"/>
    <w:rsid w:val="0087331A"/>
    <w:rsid w:val="00873479"/>
    <w:rsid w:val="008735AF"/>
    <w:rsid w:val="00873742"/>
    <w:rsid w:val="00873A3B"/>
    <w:rsid w:val="00873C56"/>
    <w:rsid w:val="008743BE"/>
    <w:rsid w:val="0087459F"/>
    <w:rsid w:val="00874727"/>
    <w:rsid w:val="008747A9"/>
    <w:rsid w:val="008748ED"/>
    <w:rsid w:val="00874A6F"/>
    <w:rsid w:val="00874BCE"/>
    <w:rsid w:val="00874E31"/>
    <w:rsid w:val="0087518D"/>
    <w:rsid w:val="008752A7"/>
    <w:rsid w:val="00875DBF"/>
    <w:rsid w:val="00875FCE"/>
    <w:rsid w:val="008761E9"/>
    <w:rsid w:val="008763F5"/>
    <w:rsid w:val="008764BF"/>
    <w:rsid w:val="00876598"/>
    <w:rsid w:val="00876725"/>
    <w:rsid w:val="00876AC0"/>
    <w:rsid w:val="00876BBD"/>
    <w:rsid w:val="00877068"/>
    <w:rsid w:val="00877DD8"/>
    <w:rsid w:val="00877E73"/>
    <w:rsid w:val="00877EA4"/>
    <w:rsid w:val="008804B2"/>
    <w:rsid w:val="0088082B"/>
    <w:rsid w:val="0088098D"/>
    <w:rsid w:val="00880A8E"/>
    <w:rsid w:val="00880CFA"/>
    <w:rsid w:val="00880E90"/>
    <w:rsid w:val="00881010"/>
    <w:rsid w:val="0088101B"/>
    <w:rsid w:val="00881117"/>
    <w:rsid w:val="008811C8"/>
    <w:rsid w:val="008818D7"/>
    <w:rsid w:val="00881AE8"/>
    <w:rsid w:val="00881D24"/>
    <w:rsid w:val="00882329"/>
    <w:rsid w:val="00882431"/>
    <w:rsid w:val="00882532"/>
    <w:rsid w:val="00882636"/>
    <w:rsid w:val="00882846"/>
    <w:rsid w:val="008828B5"/>
    <w:rsid w:val="00882D24"/>
    <w:rsid w:val="00882D71"/>
    <w:rsid w:val="00882F55"/>
    <w:rsid w:val="00883087"/>
    <w:rsid w:val="0088314B"/>
    <w:rsid w:val="00883170"/>
    <w:rsid w:val="0088350E"/>
    <w:rsid w:val="008836AC"/>
    <w:rsid w:val="00883D5E"/>
    <w:rsid w:val="00883D7D"/>
    <w:rsid w:val="00884124"/>
    <w:rsid w:val="008841E3"/>
    <w:rsid w:val="008847CE"/>
    <w:rsid w:val="00884BEE"/>
    <w:rsid w:val="00884C77"/>
    <w:rsid w:val="00884CD0"/>
    <w:rsid w:val="00884D70"/>
    <w:rsid w:val="00884F48"/>
    <w:rsid w:val="00885377"/>
    <w:rsid w:val="00885410"/>
    <w:rsid w:val="008859AF"/>
    <w:rsid w:val="00885A5F"/>
    <w:rsid w:val="00885B1F"/>
    <w:rsid w:val="00885BF3"/>
    <w:rsid w:val="00885D3C"/>
    <w:rsid w:val="00885DD7"/>
    <w:rsid w:val="0088640C"/>
    <w:rsid w:val="00886632"/>
    <w:rsid w:val="00886932"/>
    <w:rsid w:val="00886A78"/>
    <w:rsid w:val="00886D53"/>
    <w:rsid w:val="00886E84"/>
    <w:rsid w:val="00886EF4"/>
    <w:rsid w:val="00887017"/>
    <w:rsid w:val="00887917"/>
    <w:rsid w:val="00887D1B"/>
    <w:rsid w:val="00887EB9"/>
    <w:rsid w:val="00890031"/>
    <w:rsid w:val="008900E6"/>
    <w:rsid w:val="00890111"/>
    <w:rsid w:val="00890160"/>
    <w:rsid w:val="0089036C"/>
    <w:rsid w:val="008903E7"/>
    <w:rsid w:val="00890652"/>
    <w:rsid w:val="008907C2"/>
    <w:rsid w:val="00890AD4"/>
    <w:rsid w:val="00890C18"/>
    <w:rsid w:val="00890D81"/>
    <w:rsid w:val="00890DCE"/>
    <w:rsid w:val="00890E77"/>
    <w:rsid w:val="00890F02"/>
    <w:rsid w:val="00890FA1"/>
    <w:rsid w:val="0089104E"/>
    <w:rsid w:val="00891398"/>
    <w:rsid w:val="00891602"/>
    <w:rsid w:val="00891672"/>
    <w:rsid w:val="00891794"/>
    <w:rsid w:val="00891948"/>
    <w:rsid w:val="00891AE4"/>
    <w:rsid w:val="00891C68"/>
    <w:rsid w:val="00891EB7"/>
    <w:rsid w:val="008920C7"/>
    <w:rsid w:val="00892292"/>
    <w:rsid w:val="00892312"/>
    <w:rsid w:val="00892529"/>
    <w:rsid w:val="00892586"/>
    <w:rsid w:val="00892829"/>
    <w:rsid w:val="00892B94"/>
    <w:rsid w:val="00892FE5"/>
    <w:rsid w:val="0089308E"/>
    <w:rsid w:val="00893197"/>
    <w:rsid w:val="008932CF"/>
    <w:rsid w:val="008933ED"/>
    <w:rsid w:val="00893735"/>
    <w:rsid w:val="008937A1"/>
    <w:rsid w:val="008938D2"/>
    <w:rsid w:val="00893A72"/>
    <w:rsid w:val="00893AD2"/>
    <w:rsid w:val="00893FEA"/>
    <w:rsid w:val="0089438A"/>
    <w:rsid w:val="008945D4"/>
    <w:rsid w:val="0089472D"/>
    <w:rsid w:val="0089487F"/>
    <w:rsid w:val="008948AD"/>
    <w:rsid w:val="00894BBB"/>
    <w:rsid w:val="00894E7F"/>
    <w:rsid w:val="00894FCA"/>
    <w:rsid w:val="00895048"/>
    <w:rsid w:val="00895754"/>
    <w:rsid w:val="00895AA9"/>
    <w:rsid w:val="00895B5E"/>
    <w:rsid w:val="00895F75"/>
    <w:rsid w:val="00896399"/>
    <w:rsid w:val="00896CA7"/>
    <w:rsid w:val="00896F05"/>
    <w:rsid w:val="00896F73"/>
    <w:rsid w:val="008972A4"/>
    <w:rsid w:val="00897394"/>
    <w:rsid w:val="008976A7"/>
    <w:rsid w:val="00897745"/>
    <w:rsid w:val="00897749"/>
    <w:rsid w:val="00897FA5"/>
    <w:rsid w:val="008A01E3"/>
    <w:rsid w:val="008A02B9"/>
    <w:rsid w:val="008A04E5"/>
    <w:rsid w:val="008A05D2"/>
    <w:rsid w:val="008A072A"/>
    <w:rsid w:val="008A086D"/>
    <w:rsid w:val="008A086E"/>
    <w:rsid w:val="008A08C5"/>
    <w:rsid w:val="008A0B42"/>
    <w:rsid w:val="008A0B9A"/>
    <w:rsid w:val="008A0BD8"/>
    <w:rsid w:val="008A0DFD"/>
    <w:rsid w:val="008A0F6A"/>
    <w:rsid w:val="008A0FAD"/>
    <w:rsid w:val="008A10AC"/>
    <w:rsid w:val="008A1128"/>
    <w:rsid w:val="008A173A"/>
    <w:rsid w:val="008A1E03"/>
    <w:rsid w:val="008A2447"/>
    <w:rsid w:val="008A2742"/>
    <w:rsid w:val="008A2750"/>
    <w:rsid w:val="008A2815"/>
    <w:rsid w:val="008A2C87"/>
    <w:rsid w:val="008A2CFB"/>
    <w:rsid w:val="008A2E00"/>
    <w:rsid w:val="008A2FBF"/>
    <w:rsid w:val="008A3808"/>
    <w:rsid w:val="008A3E6D"/>
    <w:rsid w:val="008A42E0"/>
    <w:rsid w:val="008A442C"/>
    <w:rsid w:val="008A46AD"/>
    <w:rsid w:val="008A50E8"/>
    <w:rsid w:val="008A522F"/>
    <w:rsid w:val="008A5626"/>
    <w:rsid w:val="008A56EC"/>
    <w:rsid w:val="008A5743"/>
    <w:rsid w:val="008A58C9"/>
    <w:rsid w:val="008A5DEA"/>
    <w:rsid w:val="008A61B5"/>
    <w:rsid w:val="008A624B"/>
    <w:rsid w:val="008A67E5"/>
    <w:rsid w:val="008A697F"/>
    <w:rsid w:val="008A6998"/>
    <w:rsid w:val="008A6EE8"/>
    <w:rsid w:val="008A6F32"/>
    <w:rsid w:val="008A6FE0"/>
    <w:rsid w:val="008A72F6"/>
    <w:rsid w:val="008A737E"/>
    <w:rsid w:val="008A767F"/>
    <w:rsid w:val="008A7788"/>
    <w:rsid w:val="008A779F"/>
    <w:rsid w:val="008A7CFB"/>
    <w:rsid w:val="008A7E41"/>
    <w:rsid w:val="008A7E6A"/>
    <w:rsid w:val="008A7F40"/>
    <w:rsid w:val="008B00CF"/>
    <w:rsid w:val="008B0163"/>
    <w:rsid w:val="008B028E"/>
    <w:rsid w:val="008B03E8"/>
    <w:rsid w:val="008B040D"/>
    <w:rsid w:val="008B0C87"/>
    <w:rsid w:val="008B0E62"/>
    <w:rsid w:val="008B0FB3"/>
    <w:rsid w:val="008B109C"/>
    <w:rsid w:val="008B1189"/>
    <w:rsid w:val="008B11DA"/>
    <w:rsid w:val="008B129F"/>
    <w:rsid w:val="008B12B9"/>
    <w:rsid w:val="008B13FE"/>
    <w:rsid w:val="008B1516"/>
    <w:rsid w:val="008B1DD6"/>
    <w:rsid w:val="008B2140"/>
    <w:rsid w:val="008B2533"/>
    <w:rsid w:val="008B2555"/>
    <w:rsid w:val="008B268F"/>
    <w:rsid w:val="008B296E"/>
    <w:rsid w:val="008B2985"/>
    <w:rsid w:val="008B2D6B"/>
    <w:rsid w:val="008B30C3"/>
    <w:rsid w:val="008B3297"/>
    <w:rsid w:val="008B38EB"/>
    <w:rsid w:val="008B3907"/>
    <w:rsid w:val="008B3A3B"/>
    <w:rsid w:val="008B3EF4"/>
    <w:rsid w:val="008B3F2F"/>
    <w:rsid w:val="008B404D"/>
    <w:rsid w:val="008B4559"/>
    <w:rsid w:val="008B455F"/>
    <w:rsid w:val="008B4752"/>
    <w:rsid w:val="008B494A"/>
    <w:rsid w:val="008B4AFA"/>
    <w:rsid w:val="008B4EB2"/>
    <w:rsid w:val="008B4F4F"/>
    <w:rsid w:val="008B4FB8"/>
    <w:rsid w:val="008B5066"/>
    <w:rsid w:val="008B5626"/>
    <w:rsid w:val="008B5975"/>
    <w:rsid w:val="008B5DB2"/>
    <w:rsid w:val="008B5FEE"/>
    <w:rsid w:val="008B6200"/>
    <w:rsid w:val="008B69CF"/>
    <w:rsid w:val="008B6A50"/>
    <w:rsid w:val="008B6AFD"/>
    <w:rsid w:val="008B6CAE"/>
    <w:rsid w:val="008B6E4E"/>
    <w:rsid w:val="008B6E97"/>
    <w:rsid w:val="008B6ED3"/>
    <w:rsid w:val="008B7440"/>
    <w:rsid w:val="008B760F"/>
    <w:rsid w:val="008B7823"/>
    <w:rsid w:val="008B7A69"/>
    <w:rsid w:val="008C003C"/>
    <w:rsid w:val="008C0088"/>
    <w:rsid w:val="008C00F4"/>
    <w:rsid w:val="008C0121"/>
    <w:rsid w:val="008C0224"/>
    <w:rsid w:val="008C04C2"/>
    <w:rsid w:val="008C0A94"/>
    <w:rsid w:val="008C0E94"/>
    <w:rsid w:val="008C103A"/>
    <w:rsid w:val="008C103E"/>
    <w:rsid w:val="008C1723"/>
    <w:rsid w:val="008C1E51"/>
    <w:rsid w:val="008C2125"/>
    <w:rsid w:val="008C21D7"/>
    <w:rsid w:val="008C252B"/>
    <w:rsid w:val="008C2712"/>
    <w:rsid w:val="008C276D"/>
    <w:rsid w:val="008C28C1"/>
    <w:rsid w:val="008C307B"/>
    <w:rsid w:val="008C3210"/>
    <w:rsid w:val="008C32FE"/>
    <w:rsid w:val="008C3597"/>
    <w:rsid w:val="008C35CF"/>
    <w:rsid w:val="008C364B"/>
    <w:rsid w:val="008C36A8"/>
    <w:rsid w:val="008C3872"/>
    <w:rsid w:val="008C3A17"/>
    <w:rsid w:val="008C3BB2"/>
    <w:rsid w:val="008C3C8F"/>
    <w:rsid w:val="008C3D18"/>
    <w:rsid w:val="008C3E43"/>
    <w:rsid w:val="008C4037"/>
    <w:rsid w:val="008C41B0"/>
    <w:rsid w:val="008C4248"/>
    <w:rsid w:val="008C42AD"/>
    <w:rsid w:val="008C439D"/>
    <w:rsid w:val="008C440E"/>
    <w:rsid w:val="008C447A"/>
    <w:rsid w:val="008C45C0"/>
    <w:rsid w:val="008C46DF"/>
    <w:rsid w:val="008C476E"/>
    <w:rsid w:val="008C4888"/>
    <w:rsid w:val="008C4BE8"/>
    <w:rsid w:val="008C4C05"/>
    <w:rsid w:val="008C4D07"/>
    <w:rsid w:val="008C4D79"/>
    <w:rsid w:val="008C4DFF"/>
    <w:rsid w:val="008C4E8C"/>
    <w:rsid w:val="008C51BA"/>
    <w:rsid w:val="008C5220"/>
    <w:rsid w:val="008C5857"/>
    <w:rsid w:val="008C5A4C"/>
    <w:rsid w:val="008C5E3A"/>
    <w:rsid w:val="008C629D"/>
    <w:rsid w:val="008C647F"/>
    <w:rsid w:val="008C6702"/>
    <w:rsid w:val="008C6873"/>
    <w:rsid w:val="008C68D6"/>
    <w:rsid w:val="008C69C2"/>
    <w:rsid w:val="008C6B27"/>
    <w:rsid w:val="008C6B45"/>
    <w:rsid w:val="008C6CC0"/>
    <w:rsid w:val="008C6CD2"/>
    <w:rsid w:val="008C707A"/>
    <w:rsid w:val="008C708E"/>
    <w:rsid w:val="008C7203"/>
    <w:rsid w:val="008C7256"/>
    <w:rsid w:val="008C726D"/>
    <w:rsid w:val="008C72A5"/>
    <w:rsid w:val="008C73A7"/>
    <w:rsid w:val="008C742F"/>
    <w:rsid w:val="008C7592"/>
    <w:rsid w:val="008C781C"/>
    <w:rsid w:val="008C7BF6"/>
    <w:rsid w:val="008C7C13"/>
    <w:rsid w:val="008C7C98"/>
    <w:rsid w:val="008C7FB4"/>
    <w:rsid w:val="008C7FBF"/>
    <w:rsid w:val="008D0224"/>
    <w:rsid w:val="008D0265"/>
    <w:rsid w:val="008D060B"/>
    <w:rsid w:val="008D06C0"/>
    <w:rsid w:val="008D08B3"/>
    <w:rsid w:val="008D08C1"/>
    <w:rsid w:val="008D0A65"/>
    <w:rsid w:val="008D0A9D"/>
    <w:rsid w:val="008D0BDE"/>
    <w:rsid w:val="008D0FE8"/>
    <w:rsid w:val="008D11DB"/>
    <w:rsid w:val="008D1552"/>
    <w:rsid w:val="008D163B"/>
    <w:rsid w:val="008D17A9"/>
    <w:rsid w:val="008D17B9"/>
    <w:rsid w:val="008D17F1"/>
    <w:rsid w:val="008D1DE7"/>
    <w:rsid w:val="008D1E4E"/>
    <w:rsid w:val="008D1EE6"/>
    <w:rsid w:val="008D1FFC"/>
    <w:rsid w:val="008D2064"/>
    <w:rsid w:val="008D2516"/>
    <w:rsid w:val="008D26FE"/>
    <w:rsid w:val="008D2A82"/>
    <w:rsid w:val="008D2CB7"/>
    <w:rsid w:val="008D2E2A"/>
    <w:rsid w:val="008D2FA4"/>
    <w:rsid w:val="008D30F1"/>
    <w:rsid w:val="008D324B"/>
    <w:rsid w:val="008D33CF"/>
    <w:rsid w:val="008D34B8"/>
    <w:rsid w:val="008D3710"/>
    <w:rsid w:val="008D3A8D"/>
    <w:rsid w:val="008D3CDE"/>
    <w:rsid w:val="008D3D6D"/>
    <w:rsid w:val="008D3E6B"/>
    <w:rsid w:val="008D4181"/>
    <w:rsid w:val="008D424C"/>
    <w:rsid w:val="008D4491"/>
    <w:rsid w:val="008D4588"/>
    <w:rsid w:val="008D45B3"/>
    <w:rsid w:val="008D4773"/>
    <w:rsid w:val="008D49CF"/>
    <w:rsid w:val="008D4B46"/>
    <w:rsid w:val="008D4BC6"/>
    <w:rsid w:val="008D4F17"/>
    <w:rsid w:val="008D5022"/>
    <w:rsid w:val="008D5D02"/>
    <w:rsid w:val="008D5E1D"/>
    <w:rsid w:val="008D5F53"/>
    <w:rsid w:val="008D602A"/>
    <w:rsid w:val="008D6460"/>
    <w:rsid w:val="008D675B"/>
    <w:rsid w:val="008D6783"/>
    <w:rsid w:val="008D67EC"/>
    <w:rsid w:val="008D6B22"/>
    <w:rsid w:val="008D6F5C"/>
    <w:rsid w:val="008D788E"/>
    <w:rsid w:val="008D7A84"/>
    <w:rsid w:val="008D7D94"/>
    <w:rsid w:val="008E0661"/>
    <w:rsid w:val="008E0A8A"/>
    <w:rsid w:val="008E0D8B"/>
    <w:rsid w:val="008E0EB8"/>
    <w:rsid w:val="008E0EE3"/>
    <w:rsid w:val="008E0F11"/>
    <w:rsid w:val="008E1602"/>
    <w:rsid w:val="008E16DA"/>
    <w:rsid w:val="008E174B"/>
    <w:rsid w:val="008E18DE"/>
    <w:rsid w:val="008E1B29"/>
    <w:rsid w:val="008E1BAA"/>
    <w:rsid w:val="008E1CC1"/>
    <w:rsid w:val="008E210A"/>
    <w:rsid w:val="008E2413"/>
    <w:rsid w:val="008E2427"/>
    <w:rsid w:val="008E2613"/>
    <w:rsid w:val="008E2703"/>
    <w:rsid w:val="008E2805"/>
    <w:rsid w:val="008E2C1E"/>
    <w:rsid w:val="008E2E4F"/>
    <w:rsid w:val="008E3076"/>
    <w:rsid w:val="008E3180"/>
    <w:rsid w:val="008E3580"/>
    <w:rsid w:val="008E37F4"/>
    <w:rsid w:val="008E398D"/>
    <w:rsid w:val="008E3E68"/>
    <w:rsid w:val="008E3EDF"/>
    <w:rsid w:val="008E3F00"/>
    <w:rsid w:val="008E3F16"/>
    <w:rsid w:val="008E4062"/>
    <w:rsid w:val="008E40AC"/>
    <w:rsid w:val="008E413F"/>
    <w:rsid w:val="008E4326"/>
    <w:rsid w:val="008E46C1"/>
    <w:rsid w:val="008E493D"/>
    <w:rsid w:val="008E52C5"/>
    <w:rsid w:val="008E54E1"/>
    <w:rsid w:val="008E5C4E"/>
    <w:rsid w:val="008E5CC6"/>
    <w:rsid w:val="008E5D66"/>
    <w:rsid w:val="008E5FBF"/>
    <w:rsid w:val="008E6031"/>
    <w:rsid w:val="008E6184"/>
    <w:rsid w:val="008E6A52"/>
    <w:rsid w:val="008E6A83"/>
    <w:rsid w:val="008E6AC2"/>
    <w:rsid w:val="008E6F69"/>
    <w:rsid w:val="008E71AC"/>
    <w:rsid w:val="008E71BB"/>
    <w:rsid w:val="008E781B"/>
    <w:rsid w:val="008E7B1E"/>
    <w:rsid w:val="008E7E50"/>
    <w:rsid w:val="008F01D9"/>
    <w:rsid w:val="008F038A"/>
    <w:rsid w:val="008F0427"/>
    <w:rsid w:val="008F0869"/>
    <w:rsid w:val="008F0D05"/>
    <w:rsid w:val="008F0EA0"/>
    <w:rsid w:val="008F1127"/>
    <w:rsid w:val="008F16D2"/>
    <w:rsid w:val="008F17C4"/>
    <w:rsid w:val="008F1A91"/>
    <w:rsid w:val="008F1B53"/>
    <w:rsid w:val="008F1C14"/>
    <w:rsid w:val="008F1D09"/>
    <w:rsid w:val="008F1D2E"/>
    <w:rsid w:val="008F1DC8"/>
    <w:rsid w:val="008F1F71"/>
    <w:rsid w:val="008F1FA2"/>
    <w:rsid w:val="008F2016"/>
    <w:rsid w:val="008F205F"/>
    <w:rsid w:val="008F219C"/>
    <w:rsid w:val="008F24BB"/>
    <w:rsid w:val="008F24BC"/>
    <w:rsid w:val="008F256C"/>
    <w:rsid w:val="008F2574"/>
    <w:rsid w:val="008F271F"/>
    <w:rsid w:val="008F2870"/>
    <w:rsid w:val="008F2876"/>
    <w:rsid w:val="008F2B75"/>
    <w:rsid w:val="008F2BD4"/>
    <w:rsid w:val="008F36C9"/>
    <w:rsid w:val="008F3811"/>
    <w:rsid w:val="008F3AE8"/>
    <w:rsid w:val="008F3B19"/>
    <w:rsid w:val="008F3FE5"/>
    <w:rsid w:val="008F40EC"/>
    <w:rsid w:val="008F4372"/>
    <w:rsid w:val="008F4503"/>
    <w:rsid w:val="008F45A6"/>
    <w:rsid w:val="008F4DEB"/>
    <w:rsid w:val="008F5322"/>
    <w:rsid w:val="008F5917"/>
    <w:rsid w:val="008F59EA"/>
    <w:rsid w:val="008F5C2B"/>
    <w:rsid w:val="008F5DF2"/>
    <w:rsid w:val="008F64A7"/>
    <w:rsid w:val="008F6541"/>
    <w:rsid w:val="008F659E"/>
    <w:rsid w:val="008F6759"/>
    <w:rsid w:val="008F67CF"/>
    <w:rsid w:val="008F6894"/>
    <w:rsid w:val="008F69C0"/>
    <w:rsid w:val="008F6DE8"/>
    <w:rsid w:val="008F70C8"/>
    <w:rsid w:val="008F71E2"/>
    <w:rsid w:val="008F74A4"/>
    <w:rsid w:val="008F763F"/>
    <w:rsid w:val="008F77DF"/>
    <w:rsid w:val="008F7A0C"/>
    <w:rsid w:val="008F7C7F"/>
    <w:rsid w:val="008F7D1E"/>
    <w:rsid w:val="009003CD"/>
    <w:rsid w:val="009003F8"/>
    <w:rsid w:val="00900513"/>
    <w:rsid w:val="00900583"/>
    <w:rsid w:val="00900700"/>
    <w:rsid w:val="00900A2E"/>
    <w:rsid w:val="00900B18"/>
    <w:rsid w:val="00900B2E"/>
    <w:rsid w:val="00900B59"/>
    <w:rsid w:val="00900DD8"/>
    <w:rsid w:val="00900F10"/>
    <w:rsid w:val="00901562"/>
    <w:rsid w:val="00901AD7"/>
    <w:rsid w:val="00901C92"/>
    <w:rsid w:val="00902475"/>
    <w:rsid w:val="00902552"/>
    <w:rsid w:val="00902584"/>
    <w:rsid w:val="00902773"/>
    <w:rsid w:val="0090278C"/>
    <w:rsid w:val="009027F6"/>
    <w:rsid w:val="009027FD"/>
    <w:rsid w:val="00902AFE"/>
    <w:rsid w:val="00902D58"/>
    <w:rsid w:val="00902EAC"/>
    <w:rsid w:val="009030DB"/>
    <w:rsid w:val="0090316D"/>
    <w:rsid w:val="009039B5"/>
    <w:rsid w:val="00904014"/>
    <w:rsid w:val="009040C4"/>
    <w:rsid w:val="00904663"/>
    <w:rsid w:val="009047EA"/>
    <w:rsid w:val="009048A9"/>
    <w:rsid w:val="009048E0"/>
    <w:rsid w:val="00904F9B"/>
    <w:rsid w:val="00905041"/>
    <w:rsid w:val="009050F9"/>
    <w:rsid w:val="009054D4"/>
    <w:rsid w:val="0090554F"/>
    <w:rsid w:val="00905B8B"/>
    <w:rsid w:val="00905BDA"/>
    <w:rsid w:val="00905BFE"/>
    <w:rsid w:val="00905F6C"/>
    <w:rsid w:val="00906448"/>
    <w:rsid w:val="0090673E"/>
    <w:rsid w:val="00906B75"/>
    <w:rsid w:val="00906C6C"/>
    <w:rsid w:val="00906E7A"/>
    <w:rsid w:val="00906EC4"/>
    <w:rsid w:val="00906F15"/>
    <w:rsid w:val="00907135"/>
    <w:rsid w:val="009071D1"/>
    <w:rsid w:val="009076DF"/>
    <w:rsid w:val="009077D3"/>
    <w:rsid w:val="00907881"/>
    <w:rsid w:val="009078D4"/>
    <w:rsid w:val="00907B32"/>
    <w:rsid w:val="00907DBA"/>
    <w:rsid w:val="009104B8"/>
    <w:rsid w:val="009105BE"/>
    <w:rsid w:val="0091093E"/>
    <w:rsid w:val="009109B0"/>
    <w:rsid w:val="00910A3D"/>
    <w:rsid w:val="00910AF5"/>
    <w:rsid w:val="00910B86"/>
    <w:rsid w:val="00910E21"/>
    <w:rsid w:val="00910EAD"/>
    <w:rsid w:val="00910FE0"/>
    <w:rsid w:val="0091136A"/>
    <w:rsid w:val="00911529"/>
    <w:rsid w:val="00911993"/>
    <w:rsid w:val="00911A92"/>
    <w:rsid w:val="00911AD8"/>
    <w:rsid w:val="00911C60"/>
    <w:rsid w:val="00911DE1"/>
    <w:rsid w:val="00911EC6"/>
    <w:rsid w:val="0091211C"/>
    <w:rsid w:val="009125E2"/>
    <w:rsid w:val="0091275E"/>
    <w:rsid w:val="00912874"/>
    <w:rsid w:val="00912B11"/>
    <w:rsid w:val="00912D3E"/>
    <w:rsid w:val="00912FC3"/>
    <w:rsid w:val="00913071"/>
    <w:rsid w:val="009130B1"/>
    <w:rsid w:val="009131D2"/>
    <w:rsid w:val="0091334E"/>
    <w:rsid w:val="0091364F"/>
    <w:rsid w:val="00913684"/>
    <w:rsid w:val="00913695"/>
    <w:rsid w:val="00913796"/>
    <w:rsid w:val="00913A10"/>
    <w:rsid w:val="00913B7E"/>
    <w:rsid w:val="0091403C"/>
    <w:rsid w:val="00914049"/>
    <w:rsid w:val="00914270"/>
    <w:rsid w:val="0091436A"/>
    <w:rsid w:val="009143FE"/>
    <w:rsid w:val="0091450F"/>
    <w:rsid w:val="0091459A"/>
    <w:rsid w:val="009147AE"/>
    <w:rsid w:val="00914AC2"/>
    <w:rsid w:val="00914BE9"/>
    <w:rsid w:val="00914DF9"/>
    <w:rsid w:val="00914EC9"/>
    <w:rsid w:val="00915111"/>
    <w:rsid w:val="00915187"/>
    <w:rsid w:val="00915439"/>
    <w:rsid w:val="00915666"/>
    <w:rsid w:val="0091582B"/>
    <w:rsid w:val="0091595D"/>
    <w:rsid w:val="00915B55"/>
    <w:rsid w:val="00915D1F"/>
    <w:rsid w:val="009160EC"/>
    <w:rsid w:val="009163AA"/>
    <w:rsid w:val="00916479"/>
    <w:rsid w:val="009165C9"/>
    <w:rsid w:val="0091677E"/>
    <w:rsid w:val="00916A82"/>
    <w:rsid w:val="00916E13"/>
    <w:rsid w:val="00916E76"/>
    <w:rsid w:val="00917175"/>
    <w:rsid w:val="009175E3"/>
    <w:rsid w:val="0091763A"/>
    <w:rsid w:val="00917796"/>
    <w:rsid w:val="00917BEE"/>
    <w:rsid w:val="00920038"/>
    <w:rsid w:val="00920160"/>
    <w:rsid w:val="0092016B"/>
    <w:rsid w:val="00920242"/>
    <w:rsid w:val="0092035D"/>
    <w:rsid w:val="0092039B"/>
    <w:rsid w:val="0092077E"/>
    <w:rsid w:val="009209F5"/>
    <w:rsid w:val="00920C1E"/>
    <w:rsid w:val="00920CD5"/>
    <w:rsid w:val="00920E3F"/>
    <w:rsid w:val="00920EA5"/>
    <w:rsid w:val="00921268"/>
    <w:rsid w:val="009212E8"/>
    <w:rsid w:val="00921348"/>
    <w:rsid w:val="00921350"/>
    <w:rsid w:val="00921418"/>
    <w:rsid w:val="0092167A"/>
    <w:rsid w:val="009217B8"/>
    <w:rsid w:val="00921E20"/>
    <w:rsid w:val="0092264E"/>
    <w:rsid w:val="009227E8"/>
    <w:rsid w:val="00922A55"/>
    <w:rsid w:val="0092317C"/>
    <w:rsid w:val="00923199"/>
    <w:rsid w:val="00923768"/>
    <w:rsid w:val="0092386A"/>
    <w:rsid w:val="00923B86"/>
    <w:rsid w:val="00923C8E"/>
    <w:rsid w:val="00924027"/>
    <w:rsid w:val="0092459C"/>
    <w:rsid w:val="009245B3"/>
    <w:rsid w:val="009246A1"/>
    <w:rsid w:val="0092472A"/>
    <w:rsid w:val="009249BA"/>
    <w:rsid w:val="00924BDF"/>
    <w:rsid w:val="0092504A"/>
    <w:rsid w:val="00925078"/>
    <w:rsid w:val="0092515B"/>
    <w:rsid w:val="00925897"/>
    <w:rsid w:val="00925A7A"/>
    <w:rsid w:val="00925AE1"/>
    <w:rsid w:val="00925B4B"/>
    <w:rsid w:val="00925C40"/>
    <w:rsid w:val="00925FB6"/>
    <w:rsid w:val="009261A7"/>
    <w:rsid w:val="00926239"/>
    <w:rsid w:val="009268CE"/>
    <w:rsid w:val="0092698C"/>
    <w:rsid w:val="00926B2E"/>
    <w:rsid w:val="009273F4"/>
    <w:rsid w:val="00927406"/>
    <w:rsid w:val="0092744C"/>
    <w:rsid w:val="009276C5"/>
    <w:rsid w:val="0092772B"/>
    <w:rsid w:val="00927762"/>
    <w:rsid w:val="00927AEB"/>
    <w:rsid w:val="00927F5E"/>
    <w:rsid w:val="009303FE"/>
    <w:rsid w:val="009304BE"/>
    <w:rsid w:val="00930508"/>
    <w:rsid w:val="00930954"/>
    <w:rsid w:val="00930A14"/>
    <w:rsid w:val="00930A6F"/>
    <w:rsid w:val="00930DBA"/>
    <w:rsid w:val="00930DBB"/>
    <w:rsid w:val="00930F95"/>
    <w:rsid w:val="009312AD"/>
    <w:rsid w:val="0093132F"/>
    <w:rsid w:val="00931698"/>
    <w:rsid w:val="009318A4"/>
    <w:rsid w:val="0093199D"/>
    <w:rsid w:val="0093226F"/>
    <w:rsid w:val="0093277D"/>
    <w:rsid w:val="009328F0"/>
    <w:rsid w:val="009329A8"/>
    <w:rsid w:val="00932A80"/>
    <w:rsid w:val="00932BAB"/>
    <w:rsid w:val="00932D63"/>
    <w:rsid w:val="00932D81"/>
    <w:rsid w:val="00932FD5"/>
    <w:rsid w:val="00932FE9"/>
    <w:rsid w:val="0093324F"/>
    <w:rsid w:val="00933282"/>
    <w:rsid w:val="00933452"/>
    <w:rsid w:val="009337CF"/>
    <w:rsid w:val="00933B68"/>
    <w:rsid w:val="00933BB4"/>
    <w:rsid w:val="00933E6B"/>
    <w:rsid w:val="0093409E"/>
    <w:rsid w:val="0093418E"/>
    <w:rsid w:val="009344D1"/>
    <w:rsid w:val="0093475F"/>
    <w:rsid w:val="0093498A"/>
    <w:rsid w:val="00934A43"/>
    <w:rsid w:val="00934AAA"/>
    <w:rsid w:val="00934CF7"/>
    <w:rsid w:val="00934DC8"/>
    <w:rsid w:val="00934E0A"/>
    <w:rsid w:val="00934FE9"/>
    <w:rsid w:val="009350C5"/>
    <w:rsid w:val="0093541F"/>
    <w:rsid w:val="009356E4"/>
    <w:rsid w:val="00935853"/>
    <w:rsid w:val="00935943"/>
    <w:rsid w:val="00935979"/>
    <w:rsid w:val="00935B43"/>
    <w:rsid w:val="00935F57"/>
    <w:rsid w:val="009362FC"/>
    <w:rsid w:val="009369F5"/>
    <w:rsid w:val="00936DB8"/>
    <w:rsid w:val="00936EC9"/>
    <w:rsid w:val="00937026"/>
    <w:rsid w:val="00937361"/>
    <w:rsid w:val="00937387"/>
    <w:rsid w:val="00937588"/>
    <w:rsid w:val="00937A6F"/>
    <w:rsid w:val="00937B45"/>
    <w:rsid w:val="00937CAB"/>
    <w:rsid w:val="00937EE9"/>
    <w:rsid w:val="00940012"/>
    <w:rsid w:val="00940051"/>
    <w:rsid w:val="0094057D"/>
    <w:rsid w:val="009405AF"/>
    <w:rsid w:val="009406B0"/>
    <w:rsid w:val="00940747"/>
    <w:rsid w:val="0094080B"/>
    <w:rsid w:val="009408DB"/>
    <w:rsid w:val="00940931"/>
    <w:rsid w:val="00940B15"/>
    <w:rsid w:val="00940C6F"/>
    <w:rsid w:val="00940CEC"/>
    <w:rsid w:val="00940F82"/>
    <w:rsid w:val="00940FDA"/>
    <w:rsid w:val="0094139F"/>
    <w:rsid w:val="009413AD"/>
    <w:rsid w:val="0094155B"/>
    <w:rsid w:val="00941582"/>
    <w:rsid w:val="009417E4"/>
    <w:rsid w:val="0094197E"/>
    <w:rsid w:val="0094199B"/>
    <w:rsid w:val="009419DE"/>
    <w:rsid w:val="009421EA"/>
    <w:rsid w:val="009424EC"/>
    <w:rsid w:val="00942620"/>
    <w:rsid w:val="0094268A"/>
    <w:rsid w:val="0094282C"/>
    <w:rsid w:val="00942A61"/>
    <w:rsid w:val="00942A81"/>
    <w:rsid w:val="00942F21"/>
    <w:rsid w:val="009432DB"/>
    <w:rsid w:val="0094396D"/>
    <w:rsid w:val="00943A18"/>
    <w:rsid w:val="00943B75"/>
    <w:rsid w:val="00943BEA"/>
    <w:rsid w:val="00943DCE"/>
    <w:rsid w:val="00943E79"/>
    <w:rsid w:val="00943EFF"/>
    <w:rsid w:val="009443E0"/>
    <w:rsid w:val="00944578"/>
    <w:rsid w:val="0094457A"/>
    <w:rsid w:val="0094499B"/>
    <w:rsid w:val="009449AA"/>
    <w:rsid w:val="00944B47"/>
    <w:rsid w:val="00944CCB"/>
    <w:rsid w:val="00944FC1"/>
    <w:rsid w:val="00945796"/>
    <w:rsid w:val="00945C6F"/>
    <w:rsid w:val="00945C85"/>
    <w:rsid w:val="0094668D"/>
    <w:rsid w:val="009466D9"/>
    <w:rsid w:val="00946947"/>
    <w:rsid w:val="00946C0A"/>
    <w:rsid w:val="00946D78"/>
    <w:rsid w:val="009470A5"/>
    <w:rsid w:val="00947120"/>
    <w:rsid w:val="00947433"/>
    <w:rsid w:val="00947601"/>
    <w:rsid w:val="0094782E"/>
    <w:rsid w:val="00947BA4"/>
    <w:rsid w:val="00947EC7"/>
    <w:rsid w:val="00947F60"/>
    <w:rsid w:val="009501F3"/>
    <w:rsid w:val="00950632"/>
    <w:rsid w:val="00950877"/>
    <w:rsid w:val="0095095D"/>
    <w:rsid w:val="00950C86"/>
    <w:rsid w:val="0095104F"/>
    <w:rsid w:val="00951054"/>
    <w:rsid w:val="0095128A"/>
    <w:rsid w:val="0095130F"/>
    <w:rsid w:val="00951370"/>
    <w:rsid w:val="0095151B"/>
    <w:rsid w:val="0095174A"/>
    <w:rsid w:val="00951CBD"/>
    <w:rsid w:val="00951DDB"/>
    <w:rsid w:val="009520B4"/>
    <w:rsid w:val="0095229F"/>
    <w:rsid w:val="009522D0"/>
    <w:rsid w:val="00952380"/>
    <w:rsid w:val="00952441"/>
    <w:rsid w:val="00952724"/>
    <w:rsid w:val="0095299D"/>
    <w:rsid w:val="00952C59"/>
    <w:rsid w:val="00952E9C"/>
    <w:rsid w:val="00953410"/>
    <w:rsid w:val="0095352B"/>
    <w:rsid w:val="00953577"/>
    <w:rsid w:val="00953ABA"/>
    <w:rsid w:val="0095411E"/>
    <w:rsid w:val="00954957"/>
    <w:rsid w:val="00954BFA"/>
    <w:rsid w:val="00954CDD"/>
    <w:rsid w:val="00954F7A"/>
    <w:rsid w:val="00955059"/>
    <w:rsid w:val="00955149"/>
    <w:rsid w:val="00955213"/>
    <w:rsid w:val="0095586C"/>
    <w:rsid w:val="009558C2"/>
    <w:rsid w:val="00955D9B"/>
    <w:rsid w:val="00955DD7"/>
    <w:rsid w:val="00956565"/>
    <w:rsid w:val="00956BBB"/>
    <w:rsid w:val="00956C00"/>
    <w:rsid w:val="00956C42"/>
    <w:rsid w:val="00957091"/>
    <w:rsid w:val="0095739B"/>
    <w:rsid w:val="009573EA"/>
    <w:rsid w:val="00957567"/>
    <w:rsid w:val="0095757B"/>
    <w:rsid w:val="009578CF"/>
    <w:rsid w:val="00957B8A"/>
    <w:rsid w:val="00957BE9"/>
    <w:rsid w:val="00957E06"/>
    <w:rsid w:val="00957F57"/>
    <w:rsid w:val="00960277"/>
    <w:rsid w:val="00960407"/>
    <w:rsid w:val="00960754"/>
    <w:rsid w:val="009608FB"/>
    <w:rsid w:val="00960AB9"/>
    <w:rsid w:val="00960AC1"/>
    <w:rsid w:val="00961267"/>
    <w:rsid w:val="00961272"/>
    <w:rsid w:val="00961386"/>
    <w:rsid w:val="00961429"/>
    <w:rsid w:val="0096173A"/>
    <w:rsid w:val="00961D49"/>
    <w:rsid w:val="00961D5E"/>
    <w:rsid w:val="00961D79"/>
    <w:rsid w:val="00962072"/>
    <w:rsid w:val="0096214F"/>
    <w:rsid w:val="00962198"/>
    <w:rsid w:val="009622A5"/>
    <w:rsid w:val="009623FA"/>
    <w:rsid w:val="00962765"/>
    <w:rsid w:val="009627E0"/>
    <w:rsid w:val="00962CDB"/>
    <w:rsid w:val="00963127"/>
    <w:rsid w:val="0096364C"/>
    <w:rsid w:val="00963792"/>
    <w:rsid w:val="00963B6E"/>
    <w:rsid w:val="00963DBD"/>
    <w:rsid w:val="0096426A"/>
    <w:rsid w:val="009643D4"/>
    <w:rsid w:val="009643E7"/>
    <w:rsid w:val="00964402"/>
    <w:rsid w:val="00964417"/>
    <w:rsid w:val="0096452C"/>
    <w:rsid w:val="00964763"/>
    <w:rsid w:val="009648A9"/>
    <w:rsid w:val="009648ED"/>
    <w:rsid w:val="00964EEE"/>
    <w:rsid w:val="00965291"/>
    <w:rsid w:val="0096598C"/>
    <w:rsid w:val="00965D74"/>
    <w:rsid w:val="00965F1E"/>
    <w:rsid w:val="00966019"/>
    <w:rsid w:val="00966200"/>
    <w:rsid w:val="00966411"/>
    <w:rsid w:val="00966432"/>
    <w:rsid w:val="0096652F"/>
    <w:rsid w:val="00966581"/>
    <w:rsid w:val="009668F3"/>
    <w:rsid w:val="009669D2"/>
    <w:rsid w:val="00967998"/>
    <w:rsid w:val="00967FC0"/>
    <w:rsid w:val="00970245"/>
    <w:rsid w:val="00970386"/>
    <w:rsid w:val="00970533"/>
    <w:rsid w:val="00970965"/>
    <w:rsid w:val="00970A5F"/>
    <w:rsid w:val="00970BE2"/>
    <w:rsid w:val="00970DE6"/>
    <w:rsid w:val="00970E27"/>
    <w:rsid w:val="00970F02"/>
    <w:rsid w:val="009713B3"/>
    <w:rsid w:val="009718A2"/>
    <w:rsid w:val="0097193C"/>
    <w:rsid w:val="009719E8"/>
    <w:rsid w:val="00971AB2"/>
    <w:rsid w:val="00971BCE"/>
    <w:rsid w:val="00971DB7"/>
    <w:rsid w:val="00971FB4"/>
    <w:rsid w:val="0097291B"/>
    <w:rsid w:val="00972A35"/>
    <w:rsid w:val="00972E0C"/>
    <w:rsid w:val="00972EA0"/>
    <w:rsid w:val="00972EC6"/>
    <w:rsid w:val="00972F00"/>
    <w:rsid w:val="00972FDA"/>
    <w:rsid w:val="00973190"/>
    <w:rsid w:val="009732B4"/>
    <w:rsid w:val="00973327"/>
    <w:rsid w:val="00973384"/>
    <w:rsid w:val="00973427"/>
    <w:rsid w:val="00973724"/>
    <w:rsid w:val="00973776"/>
    <w:rsid w:val="009738E4"/>
    <w:rsid w:val="00973A76"/>
    <w:rsid w:val="00974102"/>
    <w:rsid w:val="0097443C"/>
    <w:rsid w:val="009745CE"/>
    <w:rsid w:val="009745EC"/>
    <w:rsid w:val="00974667"/>
    <w:rsid w:val="009746B2"/>
    <w:rsid w:val="009747A2"/>
    <w:rsid w:val="009747D6"/>
    <w:rsid w:val="0097483E"/>
    <w:rsid w:val="00974C0C"/>
    <w:rsid w:val="00974C4F"/>
    <w:rsid w:val="00974F9D"/>
    <w:rsid w:val="00975128"/>
    <w:rsid w:val="00975177"/>
    <w:rsid w:val="009754AF"/>
    <w:rsid w:val="009758DB"/>
    <w:rsid w:val="00975DD4"/>
    <w:rsid w:val="00975EC8"/>
    <w:rsid w:val="009762B6"/>
    <w:rsid w:val="00976335"/>
    <w:rsid w:val="00976EBA"/>
    <w:rsid w:val="009771D9"/>
    <w:rsid w:val="0097735A"/>
    <w:rsid w:val="00977458"/>
    <w:rsid w:val="00977672"/>
    <w:rsid w:val="00977716"/>
    <w:rsid w:val="009777C6"/>
    <w:rsid w:val="009778EF"/>
    <w:rsid w:val="00977A8C"/>
    <w:rsid w:val="00980054"/>
    <w:rsid w:val="00980179"/>
    <w:rsid w:val="009801C8"/>
    <w:rsid w:val="0098053D"/>
    <w:rsid w:val="00980A40"/>
    <w:rsid w:val="00980D9E"/>
    <w:rsid w:val="00980F92"/>
    <w:rsid w:val="00980FC0"/>
    <w:rsid w:val="009812C2"/>
    <w:rsid w:val="00981394"/>
    <w:rsid w:val="0098147D"/>
    <w:rsid w:val="009817C4"/>
    <w:rsid w:val="00981CD3"/>
    <w:rsid w:val="00981F8D"/>
    <w:rsid w:val="009824F9"/>
    <w:rsid w:val="00982720"/>
    <w:rsid w:val="00982890"/>
    <w:rsid w:val="00982970"/>
    <w:rsid w:val="00982986"/>
    <w:rsid w:val="00982BF1"/>
    <w:rsid w:val="00982CD8"/>
    <w:rsid w:val="00982DDA"/>
    <w:rsid w:val="00982E63"/>
    <w:rsid w:val="00982ECA"/>
    <w:rsid w:val="00983142"/>
    <w:rsid w:val="009832B3"/>
    <w:rsid w:val="009835BB"/>
    <w:rsid w:val="00983792"/>
    <w:rsid w:val="009837E0"/>
    <w:rsid w:val="00983A50"/>
    <w:rsid w:val="00983A7A"/>
    <w:rsid w:val="00983AB2"/>
    <w:rsid w:val="0098416D"/>
    <w:rsid w:val="00984178"/>
    <w:rsid w:val="00984305"/>
    <w:rsid w:val="009848F6"/>
    <w:rsid w:val="00984A4A"/>
    <w:rsid w:val="00985393"/>
    <w:rsid w:val="00985458"/>
    <w:rsid w:val="0098556A"/>
    <w:rsid w:val="00985688"/>
    <w:rsid w:val="009857D2"/>
    <w:rsid w:val="009857F7"/>
    <w:rsid w:val="00985D2C"/>
    <w:rsid w:val="00985E88"/>
    <w:rsid w:val="009860FA"/>
    <w:rsid w:val="00986131"/>
    <w:rsid w:val="009861CD"/>
    <w:rsid w:val="009863DE"/>
    <w:rsid w:val="009865E0"/>
    <w:rsid w:val="00986810"/>
    <w:rsid w:val="00986BFE"/>
    <w:rsid w:val="00987018"/>
    <w:rsid w:val="0098712F"/>
    <w:rsid w:val="00987483"/>
    <w:rsid w:val="00987853"/>
    <w:rsid w:val="00987A87"/>
    <w:rsid w:val="00987DDC"/>
    <w:rsid w:val="009903EB"/>
    <w:rsid w:val="00990552"/>
    <w:rsid w:val="0099059A"/>
    <w:rsid w:val="009909E7"/>
    <w:rsid w:val="00990B03"/>
    <w:rsid w:val="00990B14"/>
    <w:rsid w:val="00990BA0"/>
    <w:rsid w:val="00990C09"/>
    <w:rsid w:val="00990D66"/>
    <w:rsid w:val="00990DC6"/>
    <w:rsid w:val="0099118C"/>
    <w:rsid w:val="009911DD"/>
    <w:rsid w:val="009913C8"/>
    <w:rsid w:val="009915E5"/>
    <w:rsid w:val="0099170E"/>
    <w:rsid w:val="00991930"/>
    <w:rsid w:val="00991A26"/>
    <w:rsid w:val="00991B72"/>
    <w:rsid w:val="00991C4D"/>
    <w:rsid w:val="00991D7F"/>
    <w:rsid w:val="00991E6B"/>
    <w:rsid w:val="00992365"/>
    <w:rsid w:val="00992578"/>
    <w:rsid w:val="009925AA"/>
    <w:rsid w:val="00992635"/>
    <w:rsid w:val="0099275A"/>
    <w:rsid w:val="00992881"/>
    <w:rsid w:val="00992B41"/>
    <w:rsid w:val="00992CB1"/>
    <w:rsid w:val="00992F1A"/>
    <w:rsid w:val="009936AB"/>
    <w:rsid w:val="00993A5F"/>
    <w:rsid w:val="00993D17"/>
    <w:rsid w:val="009941A9"/>
    <w:rsid w:val="00994225"/>
    <w:rsid w:val="0099453C"/>
    <w:rsid w:val="009946AD"/>
    <w:rsid w:val="009946EF"/>
    <w:rsid w:val="009946F2"/>
    <w:rsid w:val="00994733"/>
    <w:rsid w:val="00994A02"/>
    <w:rsid w:val="00994B62"/>
    <w:rsid w:val="00994D19"/>
    <w:rsid w:val="00994D35"/>
    <w:rsid w:val="0099504B"/>
    <w:rsid w:val="009952AF"/>
    <w:rsid w:val="009959F3"/>
    <w:rsid w:val="00995C8E"/>
    <w:rsid w:val="00995D14"/>
    <w:rsid w:val="00995E7A"/>
    <w:rsid w:val="00995F71"/>
    <w:rsid w:val="0099602E"/>
    <w:rsid w:val="0099631D"/>
    <w:rsid w:val="009963D2"/>
    <w:rsid w:val="0099648A"/>
    <w:rsid w:val="009966C6"/>
    <w:rsid w:val="0099695D"/>
    <w:rsid w:val="00996D2C"/>
    <w:rsid w:val="00996DAB"/>
    <w:rsid w:val="00996FFB"/>
    <w:rsid w:val="0099702A"/>
    <w:rsid w:val="00997099"/>
    <w:rsid w:val="00997137"/>
    <w:rsid w:val="009974DB"/>
    <w:rsid w:val="00997534"/>
    <w:rsid w:val="00997683"/>
    <w:rsid w:val="009978DC"/>
    <w:rsid w:val="00997D76"/>
    <w:rsid w:val="009A0320"/>
    <w:rsid w:val="009A0442"/>
    <w:rsid w:val="009A09A1"/>
    <w:rsid w:val="009A0D91"/>
    <w:rsid w:val="009A0E58"/>
    <w:rsid w:val="009A1013"/>
    <w:rsid w:val="009A1289"/>
    <w:rsid w:val="009A13AF"/>
    <w:rsid w:val="009A1492"/>
    <w:rsid w:val="009A1A95"/>
    <w:rsid w:val="009A1B86"/>
    <w:rsid w:val="009A1BFD"/>
    <w:rsid w:val="009A1DD1"/>
    <w:rsid w:val="009A2073"/>
    <w:rsid w:val="009A233C"/>
    <w:rsid w:val="009A23A3"/>
    <w:rsid w:val="009A2571"/>
    <w:rsid w:val="009A25AB"/>
    <w:rsid w:val="009A25BA"/>
    <w:rsid w:val="009A2654"/>
    <w:rsid w:val="009A2E27"/>
    <w:rsid w:val="009A2F24"/>
    <w:rsid w:val="009A2F90"/>
    <w:rsid w:val="009A318F"/>
    <w:rsid w:val="009A31FC"/>
    <w:rsid w:val="009A34D2"/>
    <w:rsid w:val="009A353F"/>
    <w:rsid w:val="009A367C"/>
    <w:rsid w:val="009A381F"/>
    <w:rsid w:val="009A382A"/>
    <w:rsid w:val="009A386E"/>
    <w:rsid w:val="009A3E81"/>
    <w:rsid w:val="009A4337"/>
    <w:rsid w:val="009A4794"/>
    <w:rsid w:val="009A49D2"/>
    <w:rsid w:val="009A4BE5"/>
    <w:rsid w:val="009A5282"/>
    <w:rsid w:val="009A5287"/>
    <w:rsid w:val="009A53F4"/>
    <w:rsid w:val="009A5423"/>
    <w:rsid w:val="009A54BE"/>
    <w:rsid w:val="009A568F"/>
    <w:rsid w:val="009A5D1A"/>
    <w:rsid w:val="009A5D89"/>
    <w:rsid w:val="009A5F10"/>
    <w:rsid w:val="009A6116"/>
    <w:rsid w:val="009A614F"/>
    <w:rsid w:val="009A62C2"/>
    <w:rsid w:val="009A62D5"/>
    <w:rsid w:val="009A634A"/>
    <w:rsid w:val="009A640F"/>
    <w:rsid w:val="009A6896"/>
    <w:rsid w:val="009A6AFE"/>
    <w:rsid w:val="009A7065"/>
    <w:rsid w:val="009A738B"/>
    <w:rsid w:val="009A73FD"/>
    <w:rsid w:val="009A750C"/>
    <w:rsid w:val="009A7696"/>
    <w:rsid w:val="009A78AF"/>
    <w:rsid w:val="009A7A59"/>
    <w:rsid w:val="009A7B02"/>
    <w:rsid w:val="009A7D46"/>
    <w:rsid w:val="009B0491"/>
    <w:rsid w:val="009B0606"/>
    <w:rsid w:val="009B060D"/>
    <w:rsid w:val="009B07D1"/>
    <w:rsid w:val="009B0B81"/>
    <w:rsid w:val="009B10A5"/>
    <w:rsid w:val="009B12F0"/>
    <w:rsid w:val="009B1396"/>
    <w:rsid w:val="009B1750"/>
    <w:rsid w:val="009B1AC8"/>
    <w:rsid w:val="009B1C6F"/>
    <w:rsid w:val="009B1D65"/>
    <w:rsid w:val="009B263C"/>
    <w:rsid w:val="009B2716"/>
    <w:rsid w:val="009B27F4"/>
    <w:rsid w:val="009B2993"/>
    <w:rsid w:val="009B2ABA"/>
    <w:rsid w:val="009B2FEF"/>
    <w:rsid w:val="009B30A3"/>
    <w:rsid w:val="009B32EB"/>
    <w:rsid w:val="009B3316"/>
    <w:rsid w:val="009B3634"/>
    <w:rsid w:val="009B3665"/>
    <w:rsid w:val="009B3920"/>
    <w:rsid w:val="009B3BBB"/>
    <w:rsid w:val="009B3D11"/>
    <w:rsid w:val="009B3E18"/>
    <w:rsid w:val="009B3F01"/>
    <w:rsid w:val="009B405A"/>
    <w:rsid w:val="009B4377"/>
    <w:rsid w:val="009B43FD"/>
    <w:rsid w:val="009B4534"/>
    <w:rsid w:val="009B45F1"/>
    <w:rsid w:val="009B4C07"/>
    <w:rsid w:val="009B4C79"/>
    <w:rsid w:val="009B4E4F"/>
    <w:rsid w:val="009B4E86"/>
    <w:rsid w:val="009B5307"/>
    <w:rsid w:val="009B5B65"/>
    <w:rsid w:val="009B5E6F"/>
    <w:rsid w:val="009B5FE6"/>
    <w:rsid w:val="009B6317"/>
    <w:rsid w:val="009B68B4"/>
    <w:rsid w:val="009B6947"/>
    <w:rsid w:val="009B6A23"/>
    <w:rsid w:val="009B722C"/>
    <w:rsid w:val="009B72AE"/>
    <w:rsid w:val="009B732D"/>
    <w:rsid w:val="009B74C4"/>
    <w:rsid w:val="009B794C"/>
    <w:rsid w:val="009B7D4D"/>
    <w:rsid w:val="009B7F14"/>
    <w:rsid w:val="009B7FF1"/>
    <w:rsid w:val="009C0426"/>
    <w:rsid w:val="009C05C5"/>
    <w:rsid w:val="009C06C6"/>
    <w:rsid w:val="009C0757"/>
    <w:rsid w:val="009C0B94"/>
    <w:rsid w:val="009C0D61"/>
    <w:rsid w:val="009C0EAC"/>
    <w:rsid w:val="009C101E"/>
    <w:rsid w:val="009C11A0"/>
    <w:rsid w:val="009C13D2"/>
    <w:rsid w:val="009C156C"/>
    <w:rsid w:val="009C183F"/>
    <w:rsid w:val="009C1A91"/>
    <w:rsid w:val="009C1D30"/>
    <w:rsid w:val="009C203F"/>
    <w:rsid w:val="009C2164"/>
    <w:rsid w:val="009C2272"/>
    <w:rsid w:val="009C2584"/>
    <w:rsid w:val="009C28B6"/>
    <w:rsid w:val="009C2B32"/>
    <w:rsid w:val="009C2BAD"/>
    <w:rsid w:val="009C2C83"/>
    <w:rsid w:val="009C31F1"/>
    <w:rsid w:val="009C3779"/>
    <w:rsid w:val="009C4177"/>
    <w:rsid w:val="009C43FF"/>
    <w:rsid w:val="009C4AA8"/>
    <w:rsid w:val="009C4D6D"/>
    <w:rsid w:val="009C4FF2"/>
    <w:rsid w:val="009C502C"/>
    <w:rsid w:val="009C51D9"/>
    <w:rsid w:val="009C5564"/>
    <w:rsid w:val="009C55A1"/>
    <w:rsid w:val="009C570A"/>
    <w:rsid w:val="009C5798"/>
    <w:rsid w:val="009C57BA"/>
    <w:rsid w:val="009C5848"/>
    <w:rsid w:val="009C5A27"/>
    <w:rsid w:val="009C603A"/>
    <w:rsid w:val="009C6059"/>
    <w:rsid w:val="009C611C"/>
    <w:rsid w:val="009C6159"/>
    <w:rsid w:val="009C64C1"/>
    <w:rsid w:val="009C659A"/>
    <w:rsid w:val="009C691D"/>
    <w:rsid w:val="009C696B"/>
    <w:rsid w:val="009C6A4E"/>
    <w:rsid w:val="009C6AD2"/>
    <w:rsid w:val="009C6AEB"/>
    <w:rsid w:val="009C6B16"/>
    <w:rsid w:val="009C6BBC"/>
    <w:rsid w:val="009C70BA"/>
    <w:rsid w:val="009C7633"/>
    <w:rsid w:val="009C78CB"/>
    <w:rsid w:val="009C79FD"/>
    <w:rsid w:val="009C7A65"/>
    <w:rsid w:val="009C7D0E"/>
    <w:rsid w:val="009C7DDB"/>
    <w:rsid w:val="009C7E60"/>
    <w:rsid w:val="009D01B1"/>
    <w:rsid w:val="009D0495"/>
    <w:rsid w:val="009D052F"/>
    <w:rsid w:val="009D06E8"/>
    <w:rsid w:val="009D07F3"/>
    <w:rsid w:val="009D1090"/>
    <w:rsid w:val="009D12C5"/>
    <w:rsid w:val="009D1620"/>
    <w:rsid w:val="009D164A"/>
    <w:rsid w:val="009D16D7"/>
    <w:rsid w:val="009D1AC1"/>
    <w:rsid w:val="009D1D1B"/>
    <w:rsid w:val="009D1F78"/>
    <w:rsid w:val="009D1F9D"/>
    <w:rsid w:val="009D2168"/>
    <w:rsid w:val="009D2243"/>
    <w:rsid w:val="009D2C1E"/>
    <w:rsid w:val="009D2F14"/>
    <w:rsid w:val="009D2FF0"/>
    <w:rsid w:val="009D307C"/>
    <w:rsid w:val="009D30DF"/>
    <w:rsid w:val="009D319B"/>
    <w:rsid w:val="009D3356"/>
    <w:rsid w:val="009D3489"/>
    <w:rsid w:val="009D38BA"/>
    <w:rsid w:val="009D3A79"/>
    <w:rsid w:val="009D3AAB"/>
    <w:rsid w:val="009D3E23"/>
    <w:rsid w:val="009D3F66"/>
    <w:rsid w:val="009D4120"/>
    <w:rsid w:val="009D44EB"/>
    <w:rsid w:val="009D4507"/>
    <w:rsid w:val="009D4A19"/>
    <w:rsid w:val="009D4B8B"/>
    <w:rsid w:val="009D4D62"/>
    <w:rsid w:val="009D4F76"/>
    <w:rsid w:val="009D5204"/>
    <w:rsid w:val="009D5331"/>
    <w:rsid w:val="009D5379"/>
    <w:rsid w:val="009D58D3"/>
    <w:rsid w:val="009D5A39"/>
    <w:rsid w:val="009D5EE2"/>
    <w:rsid w:val="009D62BA"/>
    <w:rsid w:val="009D683A"/>
    <w:rsid w:val="009D6B14"/>
    <w:rsid w:val="009D6DE4"/>
    <w:rsid w:val="009D6DF7"/>
    <w:rsid w:val="009D6E7F"/>
    <w:rsid w:val="009D6FB1"/>
    <w:rsid w:val="009D7002"/>
    <w:rsid w:val="009D7508"/>
    <w:rsid w:val="009D7635"/>
    <w:rsid w:val="009D783D"/>
    <w:rsid w:val="009D78E9"/>
    <w:rsid w:val="009D7906"/>
    <w:rsid w:val="009D7A17"/>
    <w:rsid w:val="009D7E9C"/>
    <w:rsid w:val="009D7EF6"/>
    <w:rsid w:val="009D7FFE"/>
    <w:rsid w:val="009E0483"/>
    <w:rsid w:val="009E065A"/>
    <w:rsid w:val="009E0981"/>
    <w:rsid w:val="009E0B98"/>
    <w:rsid w:val="009E0D4F"/>
    <w:rsid w:val="009E0F7D"/>
    <w:rsid w:val="009E0F93"/>
    <w:rsid w:val="009E1169"/>
    <w:rsid w:val="009E11DA"/>
    <w:rsid w:val="009E127A"/>
    <w:rsid w:val="009E1470"/>
    <w:rsid w:val="009E152F"/>
    <w:rsid w:val="009E1818"/>
    <w:rsid w:val="009E1FBB"/>
    <w:rsid w:val="009E2453"/>
    <w:rsid w:val="009E2676"/>
    <w:rsid w:val="009E26FF"/>
    <w:rsid w:val="009E285E"/>
    <w:rsid w:val="009E2A05"/>
    <w:rsid w:val="009E2C6F"/>
    <w:rsid w:val="009E3193"/>
    <w:rsid w:val="009E33A0"/>
    <w:rsid w:val="009E353C"/>
    <w:rsid w:val="009E373D"/>
    <w:rsid w:val="009E37AC"/>
    <w:rsid w:val="009E38C5"/>
    <w:rsid w:val="009E3C3C"/>
    <w:rsid w:val="009E3C49"/>
    <w:rsid w:val="009E3D2B"/>
    <w:rsid w:val="009E3EA6"/>
    <w:rsid w:val="009E4023"/>
    <w:rsid w:val="009E483C"/>
    <w:rsid w:val="009E491A"/>
    <w:rsid w:val="009E49C4"/>
    <w:rsid w:val="009E4A7C"/>
    <w:rsid w:val="009E4C92"/>
    <w:rsid w:val="009E51A8"/>
    <w:rsid w:val="009E5400"/>
    <w:rsid w:val="009E566A"/>
    <w:rsid w:val="009E5868"/>
    <w:rsid w:val="009E5AA7"/>
    <w:rsid w:val="009E5C5D"/>
    <w:rsid w:val="009E5CCC"/>
    <w:rsid w:val="009E5DBC"/>
    <w:rsid w:val="009E5DDA"/>
    <w:rsid w:val="009E5E41"/>
    <w:rsid w:val="009E60A6"/>
    <w:rsid w:val="009E6158"/>
    <w:rsid w:val="009E659D"/>
    <w:rsid w:val="009E6831"/>
    <w:rsid w:val="009E6AB4"/>
    <w:rsid w:val="009E7162"/>
    <w:rsid w:val="009E7581"/>
    <w:rsid w:val="009E7627"/>
    <w:rsid w:val="009E7A80"/>
    <w:rsid w:val="009E7D52"/>
    <w:rsid w:val="009E7D97"/>
    <w:rsid w:val="009E7F25"/>
    <w:rsid w:val="009F005C"/>
    <w:rsid w:val="009F008C"/>
    <w:rsid w:val="009F0192"/>
    <w:rsid w:val="009F07D8"/>
    <w:rsid w:val="009F07FA"/>
    <w:rsid w:val="009F098A"/>
    <w:rsid w:val="009F0CDA"/>
    <w:rsid w:val="009F0D1D"/>
    <w:rsid w:val="009F0FED"/>
    <w:rsid w:val="009F11A0"/>
    <w:rsid w:val="009F1A8D"/>
    <w:rsid w:val="009F1AEE"/>
    <w:rsid w:val="009F1B69"/>
    <w:rsid w:val="009F1D6A"/>
    <w:rsid w:val="009F2012"/>
    <w:rsid w:val="009F22D3"/>
    <w:rsid w:val="009F2770"/>
    <w:rsid w:val="009F29D7"/>
    <w:rsid w:val="009F2A97"/>
    <w:rsid w:val="009F2B32"/>
    <w:rsid w:val="009F2C71"/>
    <w:rsid w:val="009F2D31"/>
    <w:rsid w:val="009F2EE6"/>
    <w:rsid w:val="009F2F78"/>
    <w:rsid w:val="009F3109"/>
    <w:rsid w:val="009F3528"/>
    <w:rsid w:val="009F35B0"/>
    <w:rsid w:val="009F35E4"/>
    <w:rsid w:val="009F371C"/>
    <w:rsid w:val="009F3997"/>
    <w:rsid w:val="009F3B9D"/>
    <w:rsid w:val="009F3F11"/>
    <w:rsid w:val="009F40EF"/>
    <w:rsid w:val="009F45AD"/>
    <w:rsid w:val="009F45F5"/>
    <w:rsid w:val="009F49CC"/>
    <w:rsid w:val="009F4B17"/>
    <w:rsid w:val="009F4F03"/>
    <w:rsid w:val="009F51DA"/>
    <w:rsid w:val="009F536A"/>
    <w:rsid w:val="009F5384"/>
    <w:rsid w:val="009F55D5"/>
    <w:rsid w:val="009F5694"/>
    <w:rsid w:val="009F5818"/>
    <w:rsid w:val="009F58E1"/>
    <w:rsid w:val="009F5936"/>
    <w:rsid w:val="009F59C5"/>
    <w:rsid w:val="009F5A15"/>
    <w:rsid w:val="009F5ADA"/>
    <w:rsid w:val="009F5CB2"/>
    <w:rsid w:val="009F5E3F"/>
    <w:rsid w:val="009F608F"/>
    <w:rsid w:val="009F63A6"/>
    <w:rsid w:val="009F63FC"/>
    <w:rsid w:val="009F6474"/>
    <w:rsid w:val="009F6772"/>
    <w:rsid w:val="009F6B7D"/>
    <w:rsid w:val="009F6D7B"/>
    <w:rsid w:val="009F6EA9"/>
    <w:rsid w:val="009F7047"/>
    <w:rsid w:val="009F74F0"/>
    <w:rsid w:val="009F771A"/>
    <w:rsid w:val="009F77F7"/>
    <w:rsid w:val="009F7A24"/>
    <w:rsid w:val="009F7DF1"/>
    <w:rsid w:val="009F7F2E"/>
    <w:rsid w:val="00A00140"/>
    <w:rsid w:val="00A001D5"/>
    <w:rsid w:val="00A002CE"/>
    <w:rsid w:val="00A004E5"/>
    <w:rsid w:val="00A00560"/>
    <w:rsid w:val="00A00FBB"/>
    <w:rsid w:val="00A01004"/>
    <w:rsid w:val="00A010E2"/>
    <w:rsid w:val="00A015EE"/>
    <w:rsid w:val="00A01625"/>
    <w:rsid w:val="00A01D42"/>
    <w:rsid w:val="00A01E53"/>
    <w:rsid w:val="00A01ED0"/>
    <w:rsid w:val="00A0206A"/>
    <w:rsid w:val="00A02400"/>
    <w:rsid w:val="00A0251F"/>
    <w:rsid w:val="00A02918"/>
    <w:rsid w:val="00A029A2"/>
    <w:rsid w:val="00A0302A"/>
    <w:rsid w:val="00A0303C"/>
    <w:rsid w:val="00A030F3"/>
    <w:rsid w:val="00A03161"/>
    <w:rsid w:val="00A031C5"/>
    <w:rsid w:val="00A03278"/>
    <w:rsid w:val="00A03787"/>
    <w:rsid w:val="00A03B62"/>
    <w:rsid w:val="00A03FA1"/>
    <w:rsid w:val="00A04075"/>
    <w:rsid w:val="00A04219"/>
    <w:rsid w:val="00A04220"/>
    <w:rsid w:val="00A0431A"/>
    <w:rsid w:val="00A044E3"/>
    <w:rsid w:val="00A04586"/>
    <w:rsid w:val="00A0476A"/>
    <w:rsid w:val="00A04D53"/>
    <w:rsid w:val="00A04FDE"/>
    <w:rsid w:val="00A05240"/>
    <w:rsid w:val="00A059D5"/>
    <w:rsid w:val="00A05A2F"/>
    <w:rsid w:val="00A05DC9"/>
    <w:rsid w:val="00A05E04"/>
    <w:rsid w:val="00A05EFF"/>
    <w:rsid w:val="00A05FF6"/>
    <w:rsid w:val="00A061A6"/>
    <w:rsid w:val="00A06574"/>
    <w:rsid w:val="00A067A9"/>
    <w:rsid w:val="00A069A0"/>
    <w:rsid w:val="00A069F5"/>
    <w:rsid w:val="00A06A64"/>
    <w:rsid w:val="00A06BAD"/>
    <w:rsid w:val="00A06EE6"/>
    <w:rsid w:val="00A070AB"/>
    <w:rsid w:val="00A070DF"/>
    <w:rsid w:val="00A07265"/>
    <w:rsid w:val="00A0745C"/>
    <w:rsid w:val="00A07829"/>
    <w:rsid w:val="00A07D95"/>
    <w:rsid w:val="00A10347"/>
    <w:rsid w:val="00A103D9"/>
    <w:rsid w:val="00A104EF"/>
    <w:rsid w:val="00A10592"/>
    <w:rsid w:val="00A107BC"/>
    <w:rsid w:val="00A10DB9"/>
    <w:rsid w:val="00A1105D"/>
    <w:rsid w:val="00A110C8"/>
    <w:rsid w:val="00A111C6"/>
    <w:rsid w:val="00A111E1"/>
    <w:rsid w:val="00A111F6"/>
    <w:rsid w:val="00A114C5"/>
    <w:rsid w:val="00A116AA"/>
    <w:rsid w:val="00A1190C"/>
    <w:rsid w:val="00A11C50"/>
    <w:rsid w:val="00A11FAB"/>
    <w:rsid w:val="00A1216D"/>
    <w:rsid w:val="00A12992"/>
    <w:rsid w:val="00A12B41"/>
    <w:rsid w:val="00A12CBC"/>
    <w:rsid w:val="00A12F75"/>
    <w:rsid w:val="00A1311D"/>
    <w:rsid w:val="00A13426"/>
    <w:rsid w:val="00A13456"/>
    <w:rsid w:val="00A13565"/>
    <w:rsid w:val="00A135D9"/>
    <w:rsid w:val="00A13643"/>
    <w:rsid w:val="00A13856"/>
    <w:rsid w:val="00A13907"/>
    <w:rsid w:val="00A13CAA"/>
    <w:rsid w:val="00A13D5D"/>
    <w:rsid w:val="00A13EAD"/>
    <w:rsid w:val="00A13EF3"/>
    <w:rsid w:val="00A14105"/>
    <w:rsid w:val="00A14154"/>
    <w:rsid w:val="00A141EF"/>
    <w:rsid w:val="00A141F4"/>
    <w:rsid w:val="00A1425D"/>
    <w:rsid w:val="00A14304"/>
    <w:rsid w:val="00A1430D"/>
    <w:rsid w:val="00A143FB"/>
    <w:rsid w:val="00A1457A"/>
    <w:rsid w:val="00A145D2"/>
    <w:rsid w:val="00A14626"/>
    <w:rsid w:val="00A146BF"/>
    <w:rsid w:val="00A14737"/>
    <w:rsid w:val="00A147FD"/>
    <w:rsid w:val="00A1495B"/>
    <w:rsid w:val="00A14C83"/>
    <w:rsid w:val="00A14CF1"/>
    <w:rsid w:val="00A14D9D"/>
    <w:rsid w:val="00A15024"/>
    <w:rsid w:val="00A15193"/>
    <w:rsid w:val="00A153F9"/>
    <w:rsid w:val="00A15481"/>
    <w:rsid w:val="00A155CC"/>
    <w:rsid w:val="00A15966"/>
    <w:rsid w:val="00A15DB7"/>
    <w:rsid w:val="00A15E55"/>
    <w:rsid w:val="00A161CA"/>
    <w:rsid w:val="00A1639E"/>
    <w:rsid w:val="00A16454"/>
    <w:rsid w:val="00A16669"/>
    <w:rsid w:val="00A1683B"/>
    <w:rsid w:val="00A16920"/>
    <w:rsid w:val="00A16A57"/>
    <w:rsid w:val="00A170D8"/>
    <w:rsid w:val="00A1782A"/>
    <w:rsid w:val="00A17A56"/>
    <w:rsid w:val="00A17AA0"/>
    <w:rsid w:val="00A17BFE"/>
    <w:rsid w:val="00A17C22"/>
    <w:rsid w:val="00A17F8F"/>
    <w:rsid w:val="00A17FCE"/>
    <w:rsid w:val="00A200D8"/>
    <w:rsid w:val="00A200E2"/>
    <w:rsid w:val="00A20144"/>
    <w:rsid w:val="00A20151"/>
    <w:rsid w:val="00A20449"/>
    <w:rsid w:val="00A206BF"/>
    <w:rsid w:val="00A206D2"/>
    <w:rsid w:val="00A20777"/>
    <w:rsid w:val="00A207CA"/>
    <w:rsid w:val="00A20BE5"/>
    <w:rsid w:val="00A20CC5"/>
    <w:rsid w:val="00A20D14"/>
    <w:rsid w:val="00A20D38"/>
    <w:rsid w:val="00A20F96"/>
    <w:rsid w:val="00A2128B"/>
    <w:rsid w:val="00A21393"/>
    <w:rsid w:val="00A215B3"/>
    <w:rsid w:val="00A21759"/>
    <w:rsid w:val="00A21828"/>
    <w:rsid w:val="00A219C8"/>
    <w:rsid w:val="00A21CE4"/>
    <w:rsid w:val="00A222E0"/>
    <w:rsid w:val="00A22323"/>
    <w:rsid w:val="00A2238A"/>
    <w:rsid w:val="00A225BB"/>
    <w:rsid w:val="00A22624"/>
    <w:rsid w:val="00A2291B"/>
    <w:rsid w:val="00A22B5D"/>
    <w:rsid w:val="00A22DA2"/>
    <w:rsid w:val="00A22E5B"/>
    <w:rsid w:val="00A23000"/>
    <w:rsid w:val="00A234EF"/>
    <w:rsid w:val="00A23589"/>
    <w:rsid w:val="00A235E9"/>
    <w:rsid w:val="00A23645"/>
    <w:rsid w:val="00A239C6"/>
    <w:rsid w:val="00A23AE8"/>
    <w:rsid w:val="00A23B22"/>
    <w:rsid w:val="00A23D43"/>
    <w:rsid w:val="00A23DD2"/>
    <w:rsid w:val="00A24B42"/>
    <w:rsid w:val="00A24D81"/>
    <w:rsid w:val="00A250FE"/>
    <w:rsid w:val="00A2555C"/>
    <w:rsid w:val="00A2555E"/>
    <w:rsid w:val="00A258BA"/>
    <w:rsid w:val="00A25B5F"/>
    <w:rsid w:val="00A25C2D"/>
    <w:rsid w:val="00A25E90"/>
    <w:rsid w:val="00A25FC7"/>
    <w:rsid w:val="00A2629C"/>
    <w:rsid w:val="00A26688"/>
    <w:rsid w:val="00A266ED"/>
    <w:rsid w:val="00A26B43"/>
    <w:rsid w:val="00A26BD7"/>
    <w:rsid w:val="00A26FB3"/>
    <w:rsid w:val="00A2702D"/>
    <w:rsid w:val="00A27228"/>
    <w:rsid w:val="00A27282"/>
    <w:rsid w:val="00A2728F"/>
    <w:rsid w:val="00A272E0"/>
    <w:rsid w:val="00A2755B"/>
    <w:rsid w:val="00A2757E"/>
    <w:rsid w:val="00A279A0"/>
    <w:rsid w:val="00A27A98"/>
    <w:rsid w:val="00A27C37"/>
    <w:rsid w:val="00A27D13"/>
    <w:rsid w:val="00A27E6B"/>
    <w:rsid w:val="00A27F14"/>
    <w:rsid w:val="00A301D8"/>
    <w:rsid w:val="00A30379"/>
    <w:rsid w:val="00A30849"/>
    <w:rsid w:val="00A30FE1"/>
    <w:rsid w:val="00A310BB"/>
    <w:rsid w:val="00A31499"/>
    <w:rsid w:val="00A3166F"/>
    <w:rsid w:val="00A31A7F"/>
    <w:rsid w:val="00A31A8C"/>
    <w:rsid w:val="00A31CD2"/>
    <w:rsid w:val="00A31EF6"/>
    <w:rsid w:val="00A31F47"/>
    <w:rsid w:val="00A321A8"/>
    <w:rsid w:val="00A3229F"/>
    <w:rsid w:val="00A3264C"/>
    <w:rsid w:val="00A32A01"/>
    <w:rsid w:val="00A32B83"/>
    <w:rsid w:val="00A32F07"/>
    <w:rsid w:val="00A33238"/>
    <w:rsid w:val="00A337CB"/>
    <w:rsid w:val="00A338BA"/>
    <w:rsid w:val="00A33943"/>
    <w:rsid w:val="00A340BE"/>
    <w:rsid w:val="00A34145"/>
    <w:rsid w:val="00A34273"/>
    <w:rsid w:val="00A34310"/>
    <w:rsid w:val="00A34505"/>
    <w:rsid w:val="00A34739"/>
    <w:rsid w:val="00A3491E"/>
    <w:rsid w:val="00A34D97"/>
    <w:rsid w:val="00A34E8B"/>
    <w:rsid w:val="00A35143"/>
    <w:rsid w:val="00A35150"/>
    <w:rsid w:val="00A35578"/>
    <w:rsid w:val="00A356B6"/>
    <w:rsid w:val="00A35AA4"/>
    <w:rsid w:val="00A35CA1"/>
    <w:rsid w:val="00A35CF7"/>
    <w:rsid w:val="00A35D92"/>
    <w:rsid w:val="00A35DA3"/>
    <w:rsid w:val="00A35EE5"/>
    <w:rsid w:val="00A366AF"/>
    <w:rsid w:val="00A36884"/>
    <w:rsid w:val="00A36962"/>
    <w:rsid w:val="00A36994"/>
    <w:rsid w:val="00A36D7E"/>
    <w:rsid w:val="00A36E44"/>
    <w:rsid w:val="00A36EEC"/>
    <w:rsid w:val="00A3728F"/>
    <w:rsid w:val="00A37366"/>
    <w:rsid w:val="00A377F1"/>
    <w:rsid w:val="00A37BDE"/>
    <w:rsid w:val="00A37D3C"/>
    <w:rsid w:val="00A37D9D"/>
    <w:rsid w:val="00A37F6A"/>
    <w:rsid w:val="00A402A6"/>
    <w:rsid w:val="00A4037F"/>
    <w:rsid w:val="00A4076B"/>
    <w:rsid w:val="00A40829"/>
    <w:rsid w:val="00A4099C"/>
    <w:rsid w:val="00A40B97"/>
    <w:rsid w:val="00A40FE2"/>
    <w:rsid w:val="00A4133E"/>
    <w:rsid w:val="00A413FB"/>
    <w:rsid w:val="00A4147A"/>
    <w:rsid w:val="00A4169B"/>
    <w:rsid w:val="00A4195E"/>
    <w:rsid w:val="00A4211C"/>
    <w:rsid w:val="00A42139"/>
    <w:rsid w:val="00A425A4"/>
    <w:rsid w:val="00A425DC"/>
    <w:rsid w:val="00A42814"/>
    <w:rsid w:val="00A42921"/>
    <w:rsid w:val="00A42998"/>
    <w:rsid w:val="00A42A40"/>
    <w:rsid w:val="00A42B7F"/>
    <w:rsid w:val="00A42F40"/>
    <w:rsid w:val="00A42F76"/>
    <w:rsid w:val="00A4302C"/>
    <w:rsid w:val="00A43203"/>
    <w:rsid w:val="00A4352B"/>
    <w:rsid w:val="00A43577"/>
    <w:rsid w:val="00A4367E"/>
    <w:rsid w:val="00A43A7A"/>
    <w:rsid w:val="00A43CFF"/>
    <w:rsid w:val="00A43ECE"/>
    <w:rsid w:val="00A43FC5"/>
    <w:rsid w:val="00A4409A"/>
    <w:rsid w:val="00A4410A"/>
    <w:rsid w:val="00A4440D"/>
    <w:rsid w:val="00A446F7"/>
    <w:rsid w:val="00A44821"/>
    <w:rsid w:val="00A44B53"/>
    <w:rsid w:val="00A451EA"/>
    <w:rsid w:val="00A45257"/>
    <w:rsid w:val="00A4536D"/>
    <w:rsid w:val="00A45AD5"/>
    <w:rsid w:val="00A45EB5"/>
    <w:rsid w:val="00A45EF3"/>
    <w:rsid w:val="00A45F15"/>
    <w:rsid w:val="00A461D2"/>
    <w:rsid w:val="00A46299"/>
    <w:rsid w:val="00A46313"/>
    <w:rsid w:val="00A46475"/>
    <w:rsid w:val="00A4674B"/>
    <w:rsid w:val="00A4693F"/>
    <w:rsid w:val="00A46CB5"/>
    <w:rsid w:val="00A46DB1"/>
    <w:rsid w:val="00A46F69"/>
    <w:rsid w:val="00A471F5"/>
    <w:rsid w:val="00A47307"/>
    <w:rsid w:val="00A47816"/>
    <w:rsid w:val="00A47C94"/>
    <w:rsid w:val="00A47D0D"/>
    <w:rsid w:val="00A50121"/>
    <w:rsid w:val="00A501C5"/>
    <w:rsid w:val="00A5071F"/>
    <w:rsid w:val="00A507EC"/>
    <w:rsid w:val="00A50920"/>
    <w:rsid w:val="00A50996"/>
    <w:rsid w:val="00A50EE3"/>
    <w:rsid w:val="00A50F43"/>
    <w:rsid w:val="00A5112C"/>
    <w:rsid w:val="00A51573"/>
    <w:rsid w:val="00A5168A"/>
    <w:rsid w:val="00A519B9"/>
    <w:rsid w:val="00A51C79"/>
    <w:rsid w:val="00A51F31"/>
    <w:rsid w:val="00A51FC9"/>
    <w:rsid w:val="00A522F2"/>
    <w:rsid w:val="00A52380"/>
    <w:rsid w:val="00A524C8"/>
    <w:rsid w:val="00A52513"/>
    <w:rsid w:val="00A52798"/>
    <w:rsid w:val="00A52A6A"/>
    <w:rsid w:val="00A52B26"/>
    <w:rsid w:val="00A52B42"/>
    <w:rsid w:val="00A52E3E"/>
    <w:rsid w:val="00A52E43"/>
    <w:rsid w:val="00A534B0"/>
    <w:rsid w:val="00A53638"/>
    <w:rsid w:val="00A5389B"/>
    <w:rsid w:val="00A538BE"/>
    <w:rsid w:val="00A539A8"/>
    <w:rsid w:val="00A53C33"/>
    <w:rsid w:val="00A53F5E"/>
    <w:rsid w:val="00A54185"/>
    <w:rsid w:val="00A546F3"/>
    <w:rsid w:val="00A54A07"/>
    <w:rsid w:val="00A54A63"/>
    <w:rsid w:val="00A54AE9"/>
    <w:rsid w:val="00A54C11"/>
    <w:rsid w:val="00A54C4D"/>
    <w:rsid w:val="00A54D6D"/>
    <w:rsid w:val="00A54D81"/>
    <w:rsid w:val="00A54E2B"/>
    <w:rsid w:val="00A550B3"/>
    <w:rsid w:val="00A5546C"/>
    <w:rsid w:val="00A55708"/>
    <w:rsid w:val="00A5591F"/>
    <w:rsid w:val="00A5619E"/>
    <w:rsid w:val="00A567D5"/>
    <w:rsid w:val="00A56A6E"/>
    <w:rsid w:val="00A56ACE"/>
    <w:rsid w:val="00A570B5"/>
    <w:rsid w:val="00A573BE"/>
    <w:rsid w:val="00A57B63"/>
    <w:rsid w:val="00A57C12"/>
    <w:rsid w:val="00A57C6B"/>
    <w:rsid w:val="00A57C81"/>
    <w:rsid w:val="00A600D7"/>
    <w:rsid w:val="00A6020A"/>
    <w:rsid w:val="00A6027E"/>
    <w:rsid w:val="00A603A0"/>
    <w:rsid w:val="00A6043E"/>
    <w:rsid w:val="00A608BA"/>
    <w:rsid w:val="00A6090C"/>
    <w:rsid w:val="00A60CB9"/>
    <w:rsid w:val="00A6137F"/>
    <w:rsid w:val="00A613D0"/>
    <w:rsid w:val="00A617D9"/>
    <w:rsid w:val="00A61AFE"/>
    <w:rsid w:val="00A61E00"/>
    <w:rsid w:val="00A61F43"/>
    <w:rsid w:val="00A62067"/>
    <w:rsid w:val="00A62108"/>
    <w:rsid w:val="00A62293"/>
    <w:rsid w:val="00A62414"/>
    <w:rsid w:val="00A6243D"/>
    <w:rsid w:val="00A6245D"/>
    <w:rsid w:val="00A62632"/>
    <w:rsid w:val="00A6263E"/>
    <w:rsid w:val="00A62768"/>
    <w:rsid w:val="00A62AC2"/>
    <w:rsid w:val="00A62BFE"/>
    <w:rsid w:val="00A63185"/>
    <w:rsid w:val="00A636AA"/>
    <w:rsid w:val="00A637AD"/>
    <w:rsid w:val="00A638A0"/>
    <w:rsid w:val="00A638C8"/>
    <w:rsid w:val="00A63B5A"/>
    <w:rsid w:val="00A63BB9"/>
    <w:rsid w:val="00A63C22"/>
    <w:rsid w:val="00A63D57"/>
    <w:rsid w:val="00A63FCB"/>
    <w:rsid w:val="00A6431D"/>
    <w:rsid w:val="00A645BB"/>
    <w:rsid w:val="00A646F3"/>
    <w:rsid w:val="00A64792"/>
    <w:rsid w:val="00A64908"/>
    <w:rsid w:val="00A64ADD"/>
    <w:rsid w:val="00A64E73"/>
    <w:rsid w:val="00A64EE6"/>
    <w:rsid w:val="00A653BE"/>
    <w:rsid w:val="00A6543C"/>
    <w:rsid w:val="00A658C8"/>
    <w:rsid w:val="00A65DD1"/>
    <w:rsid w:val="00A6604E"/>
    <w:rsid w:val="00A662CE"/>
    <w:rsid w:val="00A664AA"/>
    <w:rsid w:val="00A6658A"/>
    <w:rsid w:val="00A6666D"/>
    <w:rsid w:val="00A66809"/>
    <w:rsid w:val="00A66899"/>
    <w:rsid w:val="00A66A0F"/>
    <w:rsid w:val="00A66B97"/>
    <w:rsid w:val="00A66C9D"/>
    <w:rsid w:val="00A66F18"/>
    <w:rsid w:val="00A66FA6"/>
    <w:rsid w:val="00A6704B"/>
    <w:rsid w:val="00A67262"/>
    <w:rsid w:val="00A6727E"/>
    <w:rsid w:val="00A67735"/>
    <w:rsid w:val="00A67B08"/>
    <w:rsid w:val="00A67B0A"/>
    <w:rsid w:val="00A67B3A"/>
    <w:rsid w:val="00A67BE9"/>
    <w:rsid w:val="00A67C41"/>
    <w:rsid w:val="00A67C9D"/>
    <w:rsid w:val="00A67EB5"/>
    <w:rsid w:val="00A70033"/>
    <w:rsid w:val="00A700D2"/>
    <w:rsid w:val="00A702A8"/>
    <w:rsid w:val="00A703B0"/>
    <w:rsid w:val="00A70BCB"/>
    <w:rsid w:val="00A70F37"/>
    <w:rsid w:val="00A711C1"/>
    <w:rsid w:val="00A714C1"/>
    <w:rsid w:val="00A71907"/>
    <w:rsid w:val="00A71AD2"/>
    <w:rsid w:val="00A71EC3"/>
    <w:rsid w:val="00A71F6E"/>
    <w:rsid w:val="00A7218D"/>
    <w:rsid w:val="00A723BD"/>
    <w:rsid w:val="00A72D7A"/>
    <w:rsid w:val="00A72EEC"/>
    <w:rsid w:val="00A732B7"/>
    <w:rsid w:val="00A732F2"/>
    <w:rsid w:val="00A734BB"/>
    <w:rsid w:val="00A7357E"/>
    <w:rsid w:val="00A73656"/>
    <w:rsid w:val="00A736FC"/>
    <w:rsid w:val="00A73741"/>
    <w:rsid w:val="00A73845"/>
    <w:rsid w:val="00A739E4"/>
    <w:rsid w:val="00A7411A"/>
    <w:rsid w:val="00A7433F"/>
    <w:rsid w:val="00A74A12"/>
    <w:rsid w:val="00A74D47"/>
    <w:rsid w:val="00A74EF5"/>
    <w:rsid w:val="00A752A7"/>
    <w:rsid w:val="00A752E5"/>
    <w:rsid w:val="00A753CB"/>
    <w:rsid w:val="00A75D58"/>
    <w:rsid w:val="00A7604E"/>
    <w:rsid w:val="00A76177"/>
    <w:rsid w:val="00A761EB"/>
    <w:rsid w:val="00A763D5"/>
    <w:rsid w:val="00A7644E"/>
    <w:rsid w:val="00A76489"/>
    <w:rsid w:val="00A76626"/>
    <w:rsid w:val="00A767F3"/>
    <w:rsid w:val="00A7690F"/>
    <w:rsid w:val="00A7694B"/>
    <w:rsid w:val="00A76A41"/>
    <w:rsid w:val="00A76BC7"/>
    <w:rsid w:val="00A76D4F"/>
    <w:rsid w:val="00A7715C"/>
    <w:rsid w:val="00A771F8"/>
    <w:rsid w:val="00A773F6"/>
    <w:rsid w:val="00A7740F"/>
    <w:rsid w:val="00A775DD"/>
    <w:rsid w:val="00A779AA"/>
    <w:rsid w:val="00A77D7A"/>
    <w:rsid w:val="00A77E49"/>
    <w:rsid w:val="00A77E52"/>
    <w:rsid w:val="00A77E97"/>
    <w:rsid w:val="00A8021E"/>
    <w:rsid w:val="00A802F3"/>
    <w:rsid w:val="00A804CF"/>
    <w:rsid w:val="00A8065D"/>
    <w:rsid w:val="00A807DC"/>
    <w:rsid w:val="00A808DE"/>
    <w:rsid w:val="00A80BA7"/>
    <w:rsid w:val="00A80C9C"/>
    <w:rsid w:val="00A80E0C"/>
    <w:rsid w:val="00A8105E"/>
    <w:rsid w:val="00A811E8"/>
    <w:rsid w:val="00A81309"/>
    <w:rsid w:val="00A8146E"/>
    <w:rsid w:val="00A81814"/>
    <w:rsid w:val="00A818FB"/>
    <w:rsid w:val="00A819FC"/>
    <w:rsid w:val="00A81C20"/>
    <w:rsid w:val="00A81DF0"/>
    <w:rsid w:val="00A81E90"/>
    <w:rsid w:val="00A81EC2"/>
    <w:rsid w:val="00A820C0"/>
    <w:rsid w:val="00A82349"/>
    <w:rsid w:val="00A829F3"/>
    <w:rsid w:val="00A82A82"/>
    <w:rsid w:val="00A82DFA"/>
    <w:rsid w:val="00A830EE"/>
    <w:rsid w:val="00A83228"/>
    <w:rsid w:val="00A83693"/>
    <w:rsid w:val="00A838A3"/>
    <w:rsid w:val="00A83937"/>
    <w:rsid w:val="00A83C54"/>
    <w:rsid w:val="00A83C69"/>
    <w:rsid w:val="00A83FB7"/>
    <w:rsid w:val="00A840A0"/>
    <w:rsid w:val="00A84149"/>
    <w:rsid w:val="00A8424C"/>
    <w:rsid w:val="00A8459E"/>
    <w:rsid w:val="00A84660"/>
    <w:rsid w:val="00A84749"/>
    <w:rsid w:val="00A8486F"/>
    <w:rsid w:val="00A8491F"/>
    <w:rsid w:val="00A84974"/>
    <w:rsid w:val="00A849F2"/>
    <w:rsid w:val="00A84C47"/>
    <w:rsid w:val="00A84CBF"/>
    <w:rsid w:val="00A851F5"/>
    <w:rsid w:val="00A853D2"/>
    <w:rsid w:val="00A853F5"/>
    <w:rsid w:val="00A8557F"/>
    <w:rsid w:val="00A856FD"/>
    <w:rsid w:val="00A857FB"/>
    <w:rsid w:val="00A85C01"/>
    <w:rsid w:val="00A85EAB"/>
    <w:rsid w:val="00A86308"/>
    <w:rsid w:val="00A86396"/>
    <w:rsid w:val="00A865FE"/>
    <w:rsid w:val="00A86679"/>
    <w:rsid w:val="00A8669D"/>
    <w:rsid w:val="00A867BA"/>
    <w:rsid w:val="00A8687E"/>
    <w:rsid w:val="00A868DC"/>
    <w:rsid w:val="00A86976"/>
    <w:rsid w:val="00A86A2F"/>
    <w:rsid w:val="00A86EC1"/>
    <w:rsid w:val="00A87545"/>
    <w:rsid w:val="00A875F4"/>
    <w:rsid w:val="00A878A5"/>
    <w:rsid w:val="00A87987"/>
    <w:rsid w:val="00A879B4"/>
    <w:rsid w:val="00A87C67"/>
    <w:rsid w:val="00A87D56"/>
    <w:rsid w:val="00A87DB3"/>
    <w:rsid w:val="00A90161"/>
    <w:rsid w:val="00A9021D"/>
    <w:rsid w:val="00A90382"/>
    <w:rsid w:val="00A9046F"/>
    <w:rsid w:val="00A905E4"/>
    <w:rsid w:val="00A90699"/>
    <w:rsid w:val="00A90C1A"/>
    <w:rsid w:val="00A90E94"/>
    <w:rsid w:val="00A90EB5"/>
    <w:rsid w:val="00A9102F"/>
    <w:rsid w:val="00A910AD"/>
    <w:rsid w:val="00A91535"/>
    <w:rsid w:val="00A916A4"/>
    <w:rsid w:val="00A91908"/>
    <w:rsid w:val="00A91DF6"/>
    <w:rsid w:val="00A91E68"/>
    <w:rsid w:val="00A92095"/>
    <w:rsid w:val="00A92109"/>
    <w:rsid w:val="00A92152"/>
    <w:rsid w:val="00A92197"/>
    <w:rsid w:val="00A925F4"/>
    <w:rsid w:val="00A9268F"/>
    <w:rsid w:val="00A92A3F"/>
    <w:rsid w:val="00A92CA6"/>
    <w:rsid w:val="00A92CDF"/>
    <w:rsid w:val="00A92CFD"/>
    <w:rsid w:val="00A92E53"/>
    <w:rsid w:val="00A93351"/>
    <w:rsid w:val="00A9346E"/>
    <w:rsid w:val="00A93555"/>
    <w:rsid w:val="00A9369F"/>
    <w:rsid w:val="00A9377E"/>
    <w:rsid w:val="00A9379F"/>
    <w:rsid w:val="00A9383A"/>
    <w:rsid w:val="00A9415C"/>
    <w:rsid w:val="00A943D1"/>
    <w:rsid w:val="00A945B8"/>
    <w:rsid w:val="00A9465E"/>
    <w:rsid w:val="00A9472F"/>
    <w:rsid w:val="00A947DB"/>
    <w:rsid w:val="00A949CF"/>
    <w:rsid w:val="00A949FC"/>
    <w:rsid w:val="00A94A10"/>
    <w:rsid w:val="00A94C00"/>
    <w:rsid w:val="00A94C13"/>
    <w:rsid w:val="00A94DBB"/>
    <w:rsid w:val="00A9511C"/>
    <w:rsid w:val="00A953ED"/>
    <w:rsid w:val="00A9544D"/>
    <w:rsid w:val="00A9593B"/>
    <w:rsid w:val="00A959D3"/>
    <w:rsid w:val="00A95BFA"/>
    <w:rsid w:val="00A95E24"/>
    <w:rsid w:val="00A96038"/>
    <w:rsid w:val="00A960DE"/>
    <w:rsid w:val="00A96354"/>
    <w:rsid w:val="00A96374"/>
    <w:rsid w:val="00A96464"/>
    <w:rsid w:val="00A96685"/>
    <w:rsid w:val="00A96700"/>
    <w:rsid w:val="00A96788"/>
    <w:rsid w:val="00A968BB"/>
    <w:rsid w:val="00A96A24"/>
    <w:rsid w:val="00A96AD3"/>
    <w:rsid w:val="00A96C08"/>
    <w:rsid w:val="00A96D87"/>
    <w:rsid w:val="00A96E59"/>
    <w:rsid w:val="00A96E67"/>
    <w:rsid w:val="00A96FF7"/>
    <w:rsid w:val="00A970FA"/>
    <w:rsid w:val="00A97443"/>
    <w:rsid w:val="00A97594"/>
    <w:rsid w:val="00A97680"/>
    <w:rsid w:val="00A9771C"/>
    <w:rsid w:val="00A9776C"/>
    <w:rsid w:val="00A9782F"/>
    <w:rsid w:val="00A97B4F"/>
    <w:rsid w:val="00AA0016"/>
    <w:rsid w:val="00AA00BA"/>
    <w:rsid w:val="00AA052A"/>
    <w:rsid w:val="00AA05D7"/>
    <w:rsid w:val="00AA0A6C"/>
    <w:rsid w:val="00AA0D51"/>
    <w:rsid w:val="00AA0FD4"/>
    <w:rsid w:val="00AA1081"/>
    <w:rsid w:val="00AA10EF"/>
    <w:rsid w:val="00AA14DE"/>
    <w:rsid w:val="00AA15B3"/>
    <w:rsid w:val="00AA183C"/>
    <w:rsid w:val="00AA1842"/>
    <w:rsid w:val="00AA1C84"/>
    <w:rsid w:val="00AA1D05"/>
    <w:rsid w:val="00AA1F78"/>
    <w:rsid w:val="00AA27DA"/>
    <w:rsid w:val="00AA27F4"/>
    <w:rsid w:val="00AA28A8"/>
    <w:rsid w:val="00AA2DC3"/>
    <w:rsid w:val="00AA2EF1"/>
    <w:rsid w:val="00AA31B4"/>
    <w:rsid w:val="00AA32FE"/>
    <w:rsid w:val="00AA332B"/>
    <w:rsid w:val="00AA33D6"/>
    <w:rsid w:val="00AA34EE"/>
    <w:rsid w:val="00AA356C"/>
    <w:rsid w:val="00AA35DE"/>
    <w:rsid w:val="00AA37D0"/>
    <w:rsid w:val="00AA3A59"/>
    <w:rsid w:val="00AA3B55"/>
    <w:rsid w:val="00AA3DF1"/>
    <w:rsid w:val="00AA4133"/>
    <w:rsid w:val="00AA423A"/>
    <w:rsid w:val="00AA42CD"/>
    <w:rsid w:val="00AA433D"/>
    <w:rsid w:val="00AA4728"/>
    <w:rsid w:val="00AA4831"/>
    <w:rsid w:val="00AA48B8"/>
    <w:rsid w:val="00AA48C2"/>
    <w:rsid w:val="00AA49F5"/>
    <w:rsid w:val="00AA4B23"/>
    <w:rsid w:val="00AA52BC"/>
    <w:rsid w:val="00AA5404"/>
    <w:rsid w:val="00AA5485"/>
    <w:rsid w:val="00AA569B"/>
    <w:rsid w:val="00AA592B"/>
    <w:rsid w:val="00AA5EED"/>
    <w:rsid w:val="00AA5FB7"/>
    <w:rsid w:val="00AA619D"/>
    <w:rsid w:val="00AA6204"/>
    <w:rsid w:val="00AA628D"/>
    <w:rsid w:val="00AA6403"/>
    <w:rsid w:val="00AA6486"/>
    <w:rsid w:val="00AA65C5"/>
    <w:rsid w:val="00AA6676"/>
    <w:rsid w:val="00AA6754"/>
    <w:rsid w:val="00AA6B5A"/>
    <w:rsid w:val="00AA6B93"/>
    <w:rsid w:val="00AA6F7F"/>
    <w:rsid w:val="00AA6F9B"/>
    <w:rsid w:val="00AA7037"/>
    <w:rsid w:val="00AA7257"/>
    <w:rsid w:val="00AA72D1"/>
    <w:rsid w:val="00AA7341"/>
    <w:rsid w:val="00AA7533"/>
    <w:rsid w:val="00AA7662"/>
    <w:rsid w:val="00AA76E5"/>
    <w:rsid w:val="00AA7863"/>
    <w:rsid w:val="00AA7C6C"/>
    <w:rsid w:val="00AA7E07"/>
    <w:rsid w:val="00AA7F4A"/>
    <w:rsid w:val="00AB054F"/>
    <w:rsid w:val="00AB06D7"/>
    <w:rsid w:val="00AB0769"/>
    <w:rsid w:val="00AB07F6"/>
    <w:rsid w:val="00AB0D58"/>
    <w:rsid w:val="00AB0D5E"/>
    <w:rsid w:val="00AB1047"/>
    <w:rsid w:val="00AB11BA"/>
    <w:rsid w:val="00AB14CE"/>
    <w:rsid w:val="00AB1500"/>
    <w:rsid w:val="00AB174D"/>
    <w:rsid w:val="00AB1928"/>
    <w:rsid w:val="00AB1A73"/>
    <w:rsid w:val="00AB1AB8"/>
    <w:rsid w:val="00AB1EAC"/>
    <w:rsid w:val="00AB20E5"/>
    <w:rsid w:val="00AB2278"/>
    <w:rsid w:val="00AB22B9"/>
    <w:rsid w:val="00AB22F9"/>
    <w:rsid w:val="00AB24E2"/>
    <w:rsid w:val="00AB256A"/>
    <w:rsid w:val="00AB25C6"/>
    <w:rsid w:val="00AB2615"/>
    <w:rsid w:val="00AB26D3"/>
    <w:rsid w:val="00AB285A"/>
    <w:rsid w:val="00AB2B39"/>
    <w:rsid w:val="00AB2C0B"/>
    <w:rsid w:val="00AB2CB4"/>
    <w:rsid w:val="00AB2F82"/>
    <w:rsid w:val="00AB3392"/>
    <w:rsid w:val="00AB33CA"/>
    <w:rsid w:val="00AB35BE"/>
    <w:rsid w:val="00AB39D6"/>
    <w:rsid w:val="00AB3AA2"/>
    <w:rsid w:val="00AB3B4F"/>
    <w:rsid w:val="00AB3B5D"/>
    <w:rsid w:val="00AB3D4E"/>
    <w:rsid w:val="00AB3E66"/>
    <w:rsid w:val="00AB3E75"/>
    <w:rsid w:val="00AB3ED9"/>
    <w:rsid w:val="00AB3FEC"/>
    <w:rsid w:val="00AB40FB"/>
    <w:rsid w:val="00AB413B"/>
    <w:rsid w:val="00AB41A1"/>
    <w:rsid w:val="00AB4382"/>
    <w:rsid w:val="00AB43ED"/>
    <w:rsid w:val="00AB47ED"/>
    <w:rsid w:val="00AB493E"/>
    <w:rsid w:val="00AB49F3"/>
    <w:rsid w:val="00AB4A84"/>
    <w:rsid w:val="00AB4BFF"/>
    <w:rsid w:val="00AB58A4"/>
    <w:rsid w:val="00AB5983"/>
    <w:rsid w:val="00AB5D09"/>
    <w:rsid w:val="00AB6374"/>
    <w:rsid w:val="00AB6645"/>
    <w:rsid w:val="00AB6884"/>
    <w:rsid w:val="00AB6B01"/>
    <w:rsid w:val="00AB6B5D"/>
    <w:rsid w:val="00AB70B4"/>
    <w:rsid w:val="00AB710E"/>
    <w:rsid w:val="00AB717A"/>
    <w:rsid w:val="00AB7183"/>
    <w:rsid w:val="00AB7ED2"/>
    <w:rsid w:val="00AB7F62"/>
    <w:rsid w:val="00AC0474"/>
    <w:rsid w:val="00AC0592"/>
    <w:rsid w:val="00AC09A4"/>
    <w:rsid w:val="00AC09F5"/>
    <w:rsid w:val="00AC0B73"/>
    <w:rsid w:val="00AC0CBA"/>
    <w:rsid w:val="00AC0D68"/>
    <w:rsid w:val="00AC0DA7"/>
    <w:rsid w:val="00AC0F7C"/>
    <w:rsid w:val="00AC120E"/>
    <w:rsid w:val="00AC12F4"/>
    <w:rsid w:val="00AC1344"/>
    <w:rsid w:val="00AC1352"/>
    <w:rsid w:val="00AC1549"/>
    <w:rsid w:val="00AC1B41"/>
    <w:rsid w:val="00AC23C9"/>
    <w:rsid w:val="00AC2449"/>
    <w:rsid w:val="00AC25F5"/>
    <w:rsid w:val="00AC2B4E"/>
    <w:rsid w:val="00AC2BA8"/>
    <w:rsid w:val="00AC2CF4"/>
    <w:rsid w:val="00AC2D0B"/>
    <w:rsid w:val="00AC2FE7"/>
    <w:rsid w:val="00AC31EF"/>
    <w:rsid w:val="00AC33EB"/>
    <w:rsid w:val="00AC35E8"/>
    <w:rsid w:val="00AC385D"/>
    <w:rsid w:val="00AC3B72"/>
    <w:rsid w:val="00AC4447"/>
    <w:rsid w:val="00AC4484"/>
    <w:rsid w:val="00AC45D9"/>
    <w:rsid w:val="00AC4847"/>
    <w:rsid w:val="00AC4BA0"/>
    <w:rsid w:val="00AC4F11"/>
    <w:rsid w:val="00AC5420"/>
    <w:rsid w:val="00AC5446"/>
    <w:rsid w:val="00AC59BD"/>
    <w:rsid w:val="00AC5E48"/>
    <w:rsid w:val="00AC5F95"/>
    <w:rsid w:val="00AC607A"/>
    <w:rsid w:val="00AC6094"/>
    <w:rsid w:val="00AC60EE"/>
    <w:rsid w:val="00AC6B09"/>
    <w:rsid w:val="00AC6CC9"/>
    <w:rsid w:val="00AC6FBB"/>
    <w:rsid w:val="00AC7094"/>
    <w:rsid w:val="00AC70D5"/>
    <w:rsid w:val="00AC7118"/>
    <w:rsid w:val="00AC7157"/>
    <w:rsid w:val="00AC75D5"/>
    <w:rsid w:val="00AC776E"/>
    <w:rsid w:val="00AC7ABE"/>
    <w:rsid w:val="00AC7BD8"/>
    <w:rsid w:val="00AC7BF2"/>
    <w:rsid w:val="00AC7C84"/>
    <w:rsid w:val="00AC7ED5"/>
    <w:rsid w:val="00AD06FC"/>
    <w:rsid w:val="00AD0A4C"/>
    <w:rsid w:val="00AD0DB8"/>
    <w:rsid w:val="00AD108B"/>
    <w:rsid w:val="00AD1446"/>
    <w:rsid w:val="00AD176C"/>
    <w:rsid w:val="00AD1841"/>
    <w:rsid w:val="00AD18CE"/>
    <w:rsid w:val="00AD18F5"/>
    <w:rsid w:val="00AD1901"/>
    <w:rsid w:val="00AD19FF"/>
    <w:rsid w:val="00AD1A36"/>
    <w:rsid w:val="00AD1BFF"/>
    <w:rsid w:val="00AD2038"/>
    <w:rsid w:val="00AD240D"/>
    <w:rsid w:val="00AD26F9"/>
    <w:rsid w:val="00AD2704"/>
    <w:rsid w:val="00AD27A1"/>
    <w:rsid w:val="00AD2822"/>
    <w:rsid w:val="00AD2A34"/>
    <w:rsid w:val="00AD2A47"/>
    <w:rsid w:val="00AD2E74"/>
    <w:rsid w:val="00AD3074"/>
    <w:rsid w:val="00AD3590"/>
    <w:rsid w:val="00AD37E0"/>
    <w:rsid w:val="00AD397D"/>
    <w:rsid w:val="00AD39CF"/>
    <w:rsid w:val="00AD3C81"/>
    <w:rsid w:val="00AD3D8F"/>
    <w:rsid w:val="00AD453A"/>
    <w:rsid w:val="00AD453D"/>
    <w:rsid w:val="00AD4919"/>
    <w:rsid w:val="00AD4F22"/>
    <w:rsid w:val="00AD529D"/>
    <w:rsid w:val="00AD531B"/>
    <w:rsid w:val="00AD54DB"/>
    <w:rsid w:val="00AD55DA"/>
    <w:rsid w:val="00AD5871"/>
    <w:rsid w:val="00AD5959"/>
    <w:rsid w:val="00AD5962"/>
    <w:rsid w:val="00AD5985"/>
    <w:rsid w:val="00AD59F4"/>
    <w:rsid w:val="00AD5A19"/>
    <w:rsid w:val="00AD5AC4"/>
    <w:rsid w:val="00AD5AF1"/>
    <w:rsid w:val="00AD5BBF"/>
    <w:rsid w:val="00AD5D52"/>
    <w:rsid w:val="00AD5E58"/>
    <w:rsid w:val="00AD5E93"/>
    <w:rsid w:val="00AD614A"/>
    <w:rsid w:val="00AD66B0"/>
    <w:rsid w:val="00AD6BA4"/>
    <w:rsid w:val="00AD6E1B"/>
    <w:rsid w:val="00AD7221"/>
    <w:rsid w:val="00AD7304"/>
    <w:rsid w:val="00AD7321"/>
    <w:rsid w:val="00AD781A"/>
    <w:rsid w:val="00AD786E"/>
    <w:rsid w:val="00AD7877"/>
    <w:rsid w:val="00AD7C27"/>
    <w:rsid w:val="00AD7F2B"/>
    <w:rsid w:val="00AD7FCA"/>
    <w:rsid w:val="00AE003B"/>
    <w:rsid w:val="00AE04D5"/>
    <w:rsid w:val="00AE0D8E"/>
    <w:rsid w:val="00AE0E36"/>
    <w:rsid w:val="00AE100A"/>
    <w:rsid w:val="00AE1077"/>
    <w:rsid w:val="00AE10E6"/>
    <w:rsid w:val="00AE1401"/>
    <w:rsid w:val="00AE145B"/>
    <w:rsid w:val="00AE14E8"/>
    <w:rsid w:val="00AE1BB4"/>
    <w:rsid w:val="00AE1DEF"/>
    <w:rsid w:val="00AE1FAE"/>
    <w:rsid w:val="00AE2296"/>
    <w:rsid w:val="00AE251F"/>
    <w:rsid w:val="00AE258C"/>
    <w:rsid w:val="00AE2854"/>
    <w:rsid w:val="00AE29F1"/>
    <w:rsid w:val="00AE2E9F"/>
    <w:rsid w:val="00AE31F7"/>
    <w:rsid w:val="00AE3348"/>
    <w:rsid w:val="00AE3900"/>
    <w:rsid w:val="00AE3C02"/>
    <w:rsid w:val="00AE3C14"/>
    <w:rsid w:val="00AE3C7D"/>
    <w:rsid w:val="00AE3E92"/>
    <w:rsid w:val="00AE4060"/>
    <w:rsid w:val="00AE4959"/>
    <w:rsid w:val="00AE4BA0"/>
    <w:rsid w:val="00AE4F3B"/>
    <w:rsid w:val="00AE5039"/>
    <w:rsid w:val="00AE51B8"/>
    <w:rsid w:val="00AE5345"/>
    <w:rsid w:val="00AE546B"/>
    <w:rsid w:val="00AE5481"/>
    <w:rsid w:val="00AE55FD"/>
    <w:rsid w:val="00AE57A7"/>
    <w:rsid w:val="00AE5B97"/>
    <w:rsid w:val="00AE5C48"/>
    <w:rsid w:val="00AE5E46"/>
    <w:rsid w:val="00AE5EB2"/>
    <w:rsid w:val="00AE5EE3"/>
    <w:rsid w:val="00AE624D"/>
    <w:rsid w:val="00AE64E8"/>
    <w:rsid w:val="00AE6535"/>
    <w:rsid w:val="00AE65E2"/>
    <w:rsid w:val="00AE68C7"/>
    <w:rsid w:val="00AE6B57"/>
    <w:rsid w:val="00AE6C79"/>
    <w:rsid w:val="00AE7765"/>
    <w:rsid w:val="00AE7910"/>
    <w:rsid w:val="00AE7CA0"/>
    <w:rsid w:val="00AE7E07"/>
    <w:rsid w:val="00AF0006"/>
    <w:rsid w:val="00AF02EE"/>
    <w:rsid w:val="00AF04A4"/>
    <w:rsid w:val="00AF0791"/>
    <w:rsid w:val="00AF0A96"/>
    <w:rsid w:val="00AF0C49"/>
    <w:rsid w:val="00AF0D80"/>
    <w:rsid w:val="00AF0F51"/>
    <w:rsid w:val="00AF11D7"/>
    <w:rsid w:val="00AF144F"/>
    <w:rsid w:val="00AF1467"/>
    <w:rsid w:val="00AF1484"/>
    <w:rsid w:val="00AF15AA"/>
    <w:rsid w:val="00AF172C"/>
    <w:rsid w:val="00AF1956"/>
    <w:rsid w:val="00AF1FFE"/>
    <w:rsid w:val="00AF2175"/>
    <w:rsid w:val="00AF24D5"/>
    <w:rsid w:val="00AF2656"/>
    <w:rsid w:val="00AF26FA"/>
    <w:rsid w:val="00AF2826"/>
    <w:rsid w:val="00AF28C4"/>
    <w:rsid w:val="00AF2963"/>
    <w:rsid w:val="00AF29D1"/>
    <w:rsid w:val="00AF2B00"/>
    <w:rsid w:val="00AF317C"/>
    <w:rsid w:val="00AF33BE"/>
    <w:rsid w:val="00AF3468"/>
    <w:rsid w:val="00AF362A"/>
    <w:rsid w:val="00AF36FD"/>
    <w:rsid w:val="00AF3ADC"/>
    <w:rsid w:val="00AF3BC6"/>
    <w:rsid w:val="00AF3EA6"/>
    <w:rsid w:val="00AF4034"/>
    <w:rsid w:val="00AF44F7"/>
    <w:rsid w:val="00AF47FA"/>
    <w:rsid w:val="00AF4826"/>
    <w:rsid w:val="00AF488A"/>
    <w:rsid w:val="00AF4A21"/>
    <w:rsid w:val="00AF4A4C"/>
    <w:rsid w:val="00AF4A72"/>
    <w:rsid w:val="00AF4C61"/>
    <w:rsid w:val="00AF4CEF"/>
    <w:rsid w:val="00AF50E1"/>
    <w:rsid w:val="00AF5285"/>
    <w:rsid w:val="00AF547C"/>
    <w:rsid w:val="00AF56C1"/>
    <w:rsid w:val="00AF5933"/>
    <w:rsid w:val="00AF5ABD"/>
    <w:rsid w:val="00AF5B30"/>
    <w:rsid w:val="00AF5D47"/>
    <w:rsid w:val="00AF5EC6"/>
    <w:rsid w:val="00AF5F98"/>
    <w:rsid w:val="00AF6165"/>
    <w:rsid w:val="00AF6310"/>
    <w:rsid w:val="00AF65D3"/>
    <w:rsid w:val="00AF65D5"/>
    <w:rsid w:val="00AF68C8"/>
    <w:rsid w:val="00AF6974"/>
    <w:rsid w:val="00AF6C3D"/>
    <w:rsid w:val="00AF6DA2"/>
    <w:rsid w:val="00AF6FB6"/>
    <w:rsid w:val="00AF7684"/>
    <w:rsid w:val="00AF7D71"/>
    <w:rsid w:val="00AF7EAB"/>
    <w:rsid w:val="00AF7FB7"/>
    <w:rsid w:val="00B003CB"/>
    <w:rsid w:val="00B00619"/>
    <w:rsid w:val="00B007F4"/>
    <w:rsid w:val="00B00A61"/>
    <w:rsid w:val="00B00CEC"/>
    <w:rsid w:val="00B01065"/>
    <w:rsid w:val="00B010C5"/>
    <w:rsid w:val="00B0195C"/>
    <w:rsid w:val="00B01A4C"/>
    <w:rsid w:val="00B01C3B"/>
    <w:rsid w:val="00B02002"/>
    <w:rsid w:val="00B020D2"/>
    <w:rsid w:val="00B02185"/>
    <w:rsid w:val="00B022A8"/>
    <w:rsid w:val="00B022FA"/>
    <w:rsid w:val="00B024CA"/>
    <w:rsid w:val="00B02649"/>
    <w:rsid w:val="00B027B0"/>
    <w:rsid w:val="00B02AEE"/>
    <w:rsid w:val="00B02C2E"/>
    <w:rsid w:val="00B02E47"/>
    <w:rsid w:val="00B02E6B"/>
    <w:rsid w:val="00B032F0"/>
    <w:rsid w:val="00B03317"/>
    <w:rsid w:val="00B033E3"/>
    <w:rsid w:val="00B035CD"/>
    <w:rsid w:val="00B0366D"/>
    <w:rsid w:val="00B039FA"/>
    <w:rsid w:val="00B03C06"/>
    <w:rsid w:val="00B03C68"/>
    <w:rsid w:val="00B03DCC"/>
    <w:rsid w:val="00B03F44"/>
    <w:rsid w:val="00B042B6"/>
    <w:rsid w:val="00B043D2"/>
    <w:rsid w:val="00B04412"/>
    <w:rsid w:val="00B04AF2"/>
    <w:rsid w:val="00B05543"/>
    <w:rsid w:val="00B0556D"/>
    <w:rsid w:val="00B0564C"/>
    <w:rsid w:val="00B0572F"/>
    <w:rsid w:val="00B05AAD"/>
    <w:rsid w:val="00B05B92"/>
    <w:rsid w:val="00B05CD8"/>
    <w:rsid w:val="00B05D91"/>
    <w:rsid w:val="00B060AD"/>
    <w:rsid w:val="00B06170"/>
    <w:rsid w:val="00B0625D"/>
    <w:rsid w:val="00B06338"/>
    <w:rsid w:val="00B0637F"/>
    <w:rsid w:val="00B063E3"/>
    <w:rsid w:val="00B0661E"/>
    <w:rsid w:val="00B069C6"/>
    <w:rsid w:val="00B069DA"/>
    <w:rsid w:val="00B06CF1"/>
    <w:rsid w:val="00B07044"/>
    <w:rsid w:val="00B070D3"/>
    <w:rsid w:val="00B07525"/>
    <w:rsid w:val="00B07B40"/>
    <w:rsid w:val="00B07D8E"/>
    <w:rsid w:val="00B07D94"/>
    <w:rsid w:val="00B07E01"/>
    <w:rsid w:val="00B07F37"/>
    <w:rsid w:val="00B10332"/>
    <w:rsid w:val="00B103DB"/>
    <w:rsid w:val="00B1058B"/>
    <w:rsid w:val="00B105D8"/>
    <w:rsid w:val="00B10716"/>
    <w:rsid w:val="00B107C5"/>
    <w:rsid w:val="00B107FB"/>
    <w:rsid w:val="00B108F7"/>
    <w:rsid w:val="00B1098E"/>
    <w:rsid w:val="00B1107A"/>
    <w:rsid w:val="00B113F2"/>
    <w:rsid w:val="00B11573"/>
    <w:rsid w:val="00B118A3"/>
    <w:rsid w:val="00B11949"/>
    <w:rsid w:val="00B11B0E"/>
    <w:rsid w:val="00B11E5E"/>
    <w:rsid w:val="00B1212D"/>
    <w:rsid w:val="00B12252"/>
    <w:rsid w:val="00B12462"/>
    <w:rsid w:val="00B1268A"/>
    <w:rsid w:val="00B1299C"/>
    <w:rsid w:val="00B12ED3"/>
    <w:rsid w:val="00B1306B"/>
    <w:rsid w:val="00B13411"/>
    <w:rsid w:val="00B134FC"/>
    <w:rsid w:val="00B13506"/>
    <w:rsid w:val="00B1359A"/>
    <w:rsid w:val="00B13603"/>
    <w:rsid w:val="00B13C65"/>
    <w:rsid w:val="00B13C8B"/>
    <w:rsid w:val="00B13D66"/>
    <w:rsid w:val="00B13DCE"/>
    <w:rsid w:val="00B13DFF"/>
    <w:rsid w:val="00B1418D"/>
    <w:rsid w:val="00B1456D"/>
    <w:rsid w:val="00B14690"/>
    <w:rsid w:val="00B15110"/>
    <w:rsid w:val="00B15127"/>
    <w:rsid w:val="00B1543E"/>
    <w:rsid w:val="00B15490"/>
    <w:rsid w:val="00B157D0"/>
    <w:rsid w:val="00B15A86"/>
    <w:rsid w:val="00B15BE5"/>
    <w:rsid w:val="00B15CFC"/>
    <w:rsid w:val="00B15EE2"/>
    <w:rsid w:val="00B1606F"/>
    <w:rsid w:val="00B1627C"/>
    <w:rsid w:val="00B16377"/>
    <w:rsid w:val="00B16AD2"/>
    <w:rsid w:val="00B16C95"/>
    <w:rsid w:val="00B16DC3"/>
    <w:rsid w:val="00B16FF1"/>
    <w:rsid w:val="00B171A9"/>
    <w:rsid w:val="00B173F8"/>
    <w:rsid w:val="00B17B8A"/>
    <w:rsid w:val="00B17BCA"/>
    <w:rsid w:val="00B17D9E"/>
    <w:rsid w:val="00B17E42"/>
    <w:rsid w:val="00B20010"/>
    <w:rsid w:val="00B201F9"/>
    <w:rsid w:val="00B20210"/>
    <w:rsid w:val="00B20315"/>
    <w:rsid w:val="00B20493"/>
    <w:rsid w:val="00B2060D"/>
    <w:rsid w:val="00B208DD"/>
    <w:rsid w:val="00B20C05"/>
    <w:rsid w:val="00B20E12"/>
    <w:rsid w:val="00B20F6D"/>
    <w:rsid w:val="00B2125F"/>
    <w:rsid w:val="00B2135D"/>
    <w:rsid w:val="00B214F6"/>
    <w:rsid w:val="00B2178C"/>
    <w:rsid w:val="00B217B4"/>
    <w:rsid w:val="00B21947"/>
    <w:rsid w:val="00B2196F"/>
    <w:rsid w:val="00B21A2E"/>
    <w:rsid w:val="00B21ACA"/>
    <w:rsid w:val="00B21C2B"/>
    <w:rsid w:val="00B21CD1"/>
    <w:rsid w:val="00B21E13"/>
    <w:rsid w:val="00B22109"/>
    <w:rsid w:val="00B223A4"/>
    <w:rsid w:val="00B223E6"/>
    <w:rsid w:val="00B2250D"/>
    <w:rsid w:val="00B2251B"/>
    <w:rsid w:val="00B22A8D"/>
    <w:rsid w:val="00B22C4D"/>
    <w:rsid w:val="00B23038"/>
    <w:rsid w:val="00B2330D"/>
    <w:rsid w:val="00B234CF"/>
    <w:rsid w:val="00B2366C"/>
    <w:rsid w:val="00B236E0"/>
    <w:rsid w:val="00B23787"/>
    <w:rsid w:val="00B23856"/>
    <w:rsid w:val="00B2387B"/>
    <w:rsid w:val="00B239DF"/>
    <w:rsid w:val="00B23D9E"/>
    <w:rsid w:val="00B23F7C"/>
    <w:rsid w:val="00B24055"/>
    <w:rsid w:val="00B240DC"/>
    <w:rsid w:val="00B248A2"/>
    <w:rsid w:val="00B24A48"/>
    <w:rsid w:val="00B24AA2"/>
    <w:rsid w:val="00B24AF3"/>
    <w:rsid w:val="00B24DFF"/>
    <w:rsid w:val="00B25148"/>
    <w:rsid w:val="00B25B18"/>
    <w:rsid w:val="00B25F60"/>
    <w:rsid w:val="00B26051"/>
    <w:rsid w:val="00B262A7"/>
    <w:rsid w:val="00B265BF"/>
    <w:rsid w:val="00B2665A"/>
    <w:rsid w:val="00B267A4"/>
    <w:rsid w:val="00B269CE"/>
    <w:rsid w:val="00B26B04"/>
    <w:rsid w:val="00B26D6D"/>
    <w:rsid w:val="00B26E1C"/>
    <w:rsid w:val="00B26E64"/>
    <w:rsid w:val="00B26E69"/>
    <w:rsid w:val="00B26E82"/>
    <w:rsid w:val="00B26F67"/>
    <w:rsid w:val="00B271F8"/>
    <w:rsid w:val="00B2764B"/>
    <w:rsid w:val="00B277A0"/>
    <w:rsid w:val="00B2795B"/>
    <w:rsid w:val="00B27B14"/>
    <w:rsid w:val="00B27BC5"/>
    <w:rsid w:val="00B27C31"/>
    <w:rsid w:val="00B27CD9"/>
    <w:rsid w:val="00B30145"/>
    <w:rsid w:val="00B3026B"/>
    <w:rsid w:val="00B303F9"/>
    <w:rsid w:val="00B30724"/>
    <w:rsid w:val="00B308AE"/>
    <w:rsid w:val="00B30928"/>
    <w:rsid w:val="00B309F5"/>
    <w:rsid w:val="00B30A0D"/>
    <w:rsid w:val="00B30A6B"/>
    <w:rsid w:val="00B30AB2"/>
    <w:rsid w:val="00B30B45"/>
    <w:rsid w:val="00B3109C"/>
    <w:rsid w:val="00B311EE"/>
    <w:rsid w:val="00B311F6"/>
    <w:rsid w:val="00B3131A"/>
    <w:rsid w:val="00B31640"/>
    <w:rsid w:val="00B319C6"/>
    <w:rsid w:val="00B31D70"/>
    <w:rsid w:val="00B31E3F"/>
    <w:rsid w:val="00B320C3"/>
    <w:rsid w:val="00B325AF"/>
    <w:rsid w:val="00B325B9"/>
    <w:rsid w:val="00B33149"/>
    <w:rsid w:val="00B33697"/>
    <w:rsid w:val="00B33BBE"/>
    <w:rsid w:val="00B33CFD"/>
    <w:rsid w:val="00B33F64"/>
    <w:rsid w:val="00B33FEB"/>
    <w:rsid w:val="00B33FEE"/>
    <w:rsid w:val="00B34203"/>
    <w:rsid w:val="00B34319"/>
    <w:rsid w:val="00B34533"/>
    <w:rsid w:val="00B34926"/>
    <w:rsid w:val="00B34C27"/>
    <w:rsid w:val="00B34E91"/>
    <w:rsid w:val="00B3500D"/>
    <w:rsid w:val="00B35077"/>
    <w:rsid w:val="00B35215"/>
    <w:rsid w:val="00B35634"/>
    <w:rsid w:val="00B35650"/>
    <w:rsid w:val="00B35AD9"/>
    <w:rsid w:val="00B35D36"/>
    <w:rsid w:val="00B360AD"/>
    <w:rsid w:val="00B36191"/>
    <w:rsid w:val="00B3649D"/>
    <w:rsid w:val="00B36A11"/>
    <w:rsid w:val="00B36D75"/>
    <w:rsid w:val="00B36E19"/>
    <w:rsid w:val="00B36E7F"/>
    <w:rsid w:val="00B36FC4"/>
    <w:rsid w:val="00B372CD"/>
    <w:rsid w:val="00B37396"/>
    <w:rsid w:val="00B3747C"/>
    <w:rsid w:val="00B37685"/>
    <w:rsid w:val="00B37853"/>
    <w:rsid w:val="00B378C0"/>
    <w:rsid w:val="00B378FB"/>
    <w:rsid w:val="00B379AE"/>
    <w:rsid w:val="00B37D5B"/>
    <w:rsid w:val="00B37E89"/>
    <w:rsid w:val="00B400D1"/>
    <w:rsid w:val="00B401C7"/>
    <w:rsid w:val="00B409D7"/>
    <w:rsid w:val="00B40E3C"/>
    <w:rsid w:val="00B40FFD"/>
    <w:rsid w:val="00B410C7"/>
    <w:rsid w:val="00B41130"/>
    <w:rsid w:val="00B4138F"/>
    <w:rsid w:val="00B4158A"/>
    <w:rsid w:val="00B415C1"/>
    <w:rsid w:val="00B415D5"/>
    <w:rsid w:val="00B41839"/>
    <w:rsid w:val="00B41923"/>
    <w:rsid w:val="00B41B33"/>
    <w:rsid w:val="00B4270C"/>
    <w:rsid w:val="00B42A5F"/>
    <w:rsid w:val="00B42C26"/>
    <w:rsid w:val="00B43283"/>
    <w:rsid w:val="00B433A9"/>
    <w:rsid w:val="00B433FD"/>
    <w:rsid w:val="00B4348D"/>
    <w:rsid w:val="00B4353D"/>
    <w:rsid w:val="00B437F6"/>
    <w:rsid w:val="00B43A50"/>
    <w:rsid w:val="00B43AEB"/>
    <w:rsid w:val="00B43EA1"/>
    <w:rsid w:val="00B43EE2"/>
    <w:rsid w:val="00B43F1B"/>
    <w:rsid w:val="00B4409D"/>
    <w:rsid w:val="00B441B2"/>
    <w:rsid w:val="00B442B9"/>
    <w:rsid w:val="00B44509"/>
    <w:rsid w:val="00B4470B"/>
    <w:rsid w:val="00B44D7A"/>
    <w:rsid w:val="00B44D9C"/>
    <w:rsid w:val="00B44ECB"/>
    <w:rsid w:val="00B45236"/>
    <w:rsid w:val="00B45376"/>
    <w:rsid w:val="00B459E9"/>
    <w:rsid w:val="00B45C3E"/>
    <w:rsid w:val="00B45CB0"/>
    <w:rsid w:val="00B45D02"/>
    <w:rsid w:val="00B46224"/>
    <w:rsid w:val="00B4640B"/>
    <w:rsid w:val="00B467B7"/>
    <w:rsid w:val="00B468B5"/>
    <w:rsid w:val="00B46C3B"/>
    <w:rsid w:val="00B46E86"/>
    <w:rsid w:val="00B46FF1"/>
    <w:rsid w:val="00B4713C"/>
    <w:rsid w:val="00B4732A"/>
    <w:rsid w:val="00B47456"/>
    <w:rsid w:val="00B47501"/>
    <w:rsid w:val="00B47881"/>
    <w:rsid w:val="00B47F66"/>
    <w:rsid w:val="00B502F7"/>
    <w:rsid w:val="00B5047B"/>
    <w:rsid w:val="00B50688"/>
    <w:rsid w:val="00B50A39"/>
    <w:rsid w:val="00B50B59"/>
    <w:rsid w:val="00B51174"/>
    <w:rsid w:val="00B511D0"/>
    <w:rsid w:val="00B51C8B"/>
    <w:rsid w:val="00B51C9A"/>
    <w:rsid w:val="00B51DFE"/>
    <w:rsid w:val="00B523F8"/>
    <w:rsid w:val="00B525B5"/>
    <w:rsid w:val="00B525B6"/>
    <w:rsid w:val="00B525BB"/>
    <w:rsid w:val="00B526FF"/>
    <w:rsid w:val="00B52A9F"/>
    <w:rsid w:val="00B52DA8"/>
    <w:rsid w:val="00B533F2"/>
    <w:rsid w:val="00B53518"/>
    <w:rsid w:val="00B53973"/>
    <w:rsid w:val="00B53B60"/>
    <w:rsid w:val="00B53C39"/>
    <w:rsid w:val="00B53F60"/>
    <w:rsid w:val="00B5412E"/>
    <w:rsid w:val="00B543F6"/>
    <w:rsid w:val="00B54487"/>
    <w:rsid w:val="00B54915"/>
    <w:rsid w:val="00B54A60"/>
    <w:rsid w:val="00B54AE6"/>
    <w:rsid w:val="00B54DE3"/>
    <w:rsid w:val="00B54DEC"/>
    <w:rsid w:val="00B5516D"/>
    <w:rsid w:val="00B555CB"/>
    <w:rsid w:val="00B55705"/>
    <w:rsid w:val="00B557F6"/>
    <w:rsid w:val="00B56631"/>
    <w:rsid w:val="00B56734"/>
    <w:rsid w:val="00B56886"/>
    <w:rsid w:val="00B5699B"/>
    <w:rsid w:val="00B56F49"/>
    <w:rsid w:val="00B57072"/>
    <w:rsid w:val="00B57188"/>
    <w:rsid w:val="00B601B1"/>
    <w:rsid w:val="00B601ED"/>
    <w:rsid w:val="00B601F6"/>
    <w:rsid w:val="00B603B7"/>
    <w:rsid w:val="00B606B5"/>
    <w:rsid w:val="00B60B4F"/>
    <w:rsid w:val="00B60BFA"/>
    <w:rsid w:val="00B60C0F"/>
    <w:rsid w:val="00B60C7E"/>
    <w:rsid w:val="00B60EE0"/>
    <w:rsid w:val="00B60F18"/>
    <w:rsid w:val="00B61324"/>
    <w:rsid w:val="00B61414"/>
    <w:rsid w:val="00B61440"/>
    <w:rsid w:val="00B61817"/>
    <w:rsid w:val="00B61EF6"/>
    <w:rsid w:val="00B61F3B"/>
    <w:rsid w:val="00B61FE4"/>
    <w:rsid w:val="00B620E6"/>
    <w:rsid w:val="00B62152"/>
    <w:rsid w:val="00B621D5"/>
    <w:rsid w:val="00B6229A"/>
    <w:rsid w:val="00B62380"/>
    <w:rsid w:val="00B624C2"/>
    <w:rsid w:val="00B6254E"/>
    <w:rsid w:val="00B62750"/>
    <w:rsid w:val="00B62963"/>
    <w:rsid w:val="00B62BC4"/>
    <w:rsid w:val="00B62F4E"/>
    <w:rsid w:val="00B63388"/>
    <w:rsid w:val="00B634B2"/>
    <w:rsid w:val="00B63782"/>
    <w:rsid w:val="00B638E6"/>
    <w:rsid w:val="00B63BC4"/>
    <w:rsid w:val="00B63C3D"/>
    <w:rsid w:val="00B63F62"/>
    <w:rsid w:val="00B642D5"/>
    <w:rsid w:val="00B644EE"/>
    <w:rsid w:val="00B645C2"/>
    <w:rsid w:val="00B6465B"/>
    <w:rsid w:val="00B6470E"/>
    <w:rsid w:val="00B648F1"/>
    <w:rsid w:val="00B64F15"/>
    <w:rsid w:val="00B64F80"/>
    <w:rsid w:val="00B64FF8"/>
    <w:rsid w:val="00B651B1"/>
    <w:rsid w:val="00B65289"/>
    <w:rsid w:val="00B655EC"/>
    <w:rsid w:val="00B659F6"/>
    <w:rsid w:val="00B65BC8"/>
    <w:rsid w:val="00B65D20"/>
    <w:rsid w:val="00B66171"/>
    <w:rsid w:val="00B665EA"/>
    <w:rsid w:val="00B66B62"/>
    <w:rsid w:val="00B66F90"/>
    <w:rsid w:val="00B67019"/>
    <w:rsid w:val="00B67233"/>
    <w:rsid w:val="00B673BF"/>
    <w:rsid w:val="00B67621"/>
    <w:rsid w:val="00B677B5"/>
    <w:rsid w:val="00B67858"/>
    <w:rsid w:val="00B679E6"/>
    <w:rsid w:val="00B679EB"/>
    <w:rsid w:val="00B67B73"/>
    <w:rsid w:val="00B67F56"/>
    <w:rsid w:val="00B70457"/>
    <w:rsid w:val="00B704CC"/>
    <w:rsid w:val="00B706B0"/>
    <w:rsid w:val="00B7085D"/>
    <w:rsid w:val="00B70B7F"/>
    <w:rsid w:val="00B70BE3"/>
    <w:rsid w:val="00B70C87"/>
    <w:rsid w:val="00B70F0C"/>
    <w:rsid w:val="00B71042"/>
    <w:rsid w:val="00B711DB"/>
    <w:rsid w:val="00B71278"/>
    <w:rsid w:val="00B7138A"/>
    <w:rsid w:val="00B713D7"/>
    <w:rsid w:val="00B71709"/>
    <w:rsid w:val="00B71A4C"/>
    <w:rsid w:val="00B71AE4"/>
    <w:rsid w:val="00B71B70"/>
    <w:rsid w:val="00B71DC7"/>
    <w:rsid w:val="00B7207D"/>
    <w:rsid w:val="00B720B3"/>
    <w:rsid w:val="00B7233A"/>
    <w:rsid w:val="00B72671"/>
    <w:rsid w:val="00B72747"/>
    <w:rsid w:val="00B7299B"/>
    <w:rsid w:val="00B729F3"/>
    <w:rsid w:val="00B72C1A"/>
    <w:rsid w:val="00B72DE1"/>
    <w:rsid w:val="00B73048"/>
    <w:rsid w:val="00B73063"/>
    <w:rsid w:val="00B733E5"/>
    <w:rsid w:val="00B736E0"/>
    <w:rsid w:val="00B73965"/>
    <w:rsid w:val="00B73C97"/>
    <w:rsid w:val="00B73DFE"/>
    <w:rsid w:val="00B73E28"/>
    <w:rsid w:val="00B73F9F"/>
    <w:rsid w:val="00B74598"/>
    <w:rsid w:val="00B74644"/>
    <w:rsid w:val="00B74654"/>
    <w:rsid w:val="00B74941"/>
    <w:rsid w:val="00B74E9E"/>
    <w:rsid w:val="00B7543B"/>
    <w:rsid w:val="00B7588E"/>
    <w:rsid w:val="00B7590F"/>
    <w:rsid w:val="00B75C69"/>
    <w:rsid w:val="00B75D60"/>
    <w:rsid w:val="00B76118"/>
    <w:rsid w:val="00B76801"/>
    <w:rsid w:val="00B76918"/>
    <w:rsid w:val="00B76ACF"/>
    <w:rsid w:val="00B76C00"/>
    <w:rsid w:val="00B76C48"/>
    <w:rsid w:val="00B76C9A"/>
    <w:rsid w:val="00B76CDB"/>
    <w:rsid w:val="00B76EDE"/>
    <w:rsid w:val="00B771A6"/>
    <w:rsid w:val="00B773EC"/>
    <w:rsid w:val="00B7748F"/>
    <w:rsid w:val="00B776ED"/>
    <w:rsid w:val="00B77BC4"/>
    <w:rsid w:val="00B77D7D"/>
    <w:rsid w:val="00B77DF8"/>
    <w:rsid w:val="00B77E16"/>
    <w:rsid w:val="00B77E9D"/>
    <w:rsid w:val="00B77ECD"/>
    <w:rsid w:val="00B77F32"/>
    <w:rsid w:val="00B80370"/>
    <w:rsid w:val="00B80639"/>
    <w:rsid w:val="00B80A69"/>
    <w:rsid w:val="00B80C76"/>
    <w:rsid w:val="00B80D4D"/>
    <w:rsid w:val="00B81221"/>
    <w:rsid w:val="00B8126C"/>
    <w:rsid w:val="00B8131D"/>
    <w:rsid w:val="00B81407"/>
    <w:rsid w:val="00B81461"/>
    <w:rsid w:val="00B8151B"/>
    <w:rsid w:val="00B81B77"/>
    <w:rsid w:val="00B81E4A"/>
    <w:rsid w:val="00B8206A"/>
    <w:rsid w:val="00B8212B"/>
    <w:rsid w:val="00B8213E"/>
    <w:rsid w:val="00B82448"/>
    <w:rsid w:val="00B8245E"/>
    <w:rsid w:val="00B82465"/>
    <w:rsid w:val="00B82698"/>
    <w:rsid w:val="00B826DE"/>
    <w:rsid w:val="00B82733"/>
    <w:rsid w:val="00B82AC1"/>
    <w:rsid w:val="00B82F90"/>
    <w:rsid w:val="00B82F94"/>
    <w:rsid w:val="00B83106"/>
    <w:rsid w:val="00B834ED"/>
    <w:rsid w:val="00B83592"/>
    <w:rsid w:val="00B836DD"/>
    <w:rsid w:val="00B837B8"/>
    <w:rsid w:val="00B83A60"/>
    <w:rsid w:val="00B83AD5"/>
    <w:rsid w:val="00B83DB8"/>
    <w:rsid w:val="00B83EE4"/>
    <w:rsid w:val="00B841C5"/>
    <w:rsid w:val="00B84258"/>
    <w:rsid w:val="00B842E1"/>
    <w:rsid w:val="00B843A2"/>
    <w:rsid w:val="00B843C9"/>
    <w:rsid w:val="00B846E8"/>
    <w:rsid w:val="00B84BB4"/>
    <w:rsid w:val="00B84DB5"/>
    <w:rsid w:val="00B851C7"/>
    <w:rsid w:val="00B851DB"/>
    <w:rsid w:val="00B857C4"/>
    <w:rsid w:val="00B85848"/>
    <w:rsid w:val="00B859D9"/>
    <w:rsid w:val="00B85A11"/>
    <w:rsid w:val="00B85B7C"/>
    <w:rsid w:val="00B85DF3"/>
    <w:rsid w:val="00B863B9"/>
    <w:rsid w:val="00B86641"/>
    <w:rsid w:val="00B868C1"/>
    <w:rsid w:val="00B86914"/>
    <w:rsid w:val="00B86948"/>
    <w:rsid w:val="00B86A61"/>
    <w:rsid w:val="00B87082"/>
    <w:rsid w:val="00B8722A"/>
    <w:rsid w:val="00B87755"/>
    <w:rsid w:val="00B8784D"/>
    <w:rsid w:val="00B8787B"/>
    <w:rsid w:val="00B878AD"/>
    <w:rsid w:val="00B879D8"/>
    <w:rsid w:val="00B87BC5"/>
    <w:rsid w:val="00B87F54"/>
    <w:rsid w:val="00B900E7"/>
    <w:rsid w:val="00B907B3"/>
    <w:rsid w:val="00B908C6"/>
    <w:rsid w:val="00B90B41"/>
    <w:rsid w:val="00B90B9D"/>
    <w:rsid w:val="00B91414"/>
    <w:rsid w:val="00B91439"/>
    <w:rsid w:val="00B914E8"/>
    <w:rsid w:val="00B915A2"/>
    <w:rsid w:val="00B91D7D"/>
    <w:rsid w:val="00B91F83"/>
    <w:rsid w:val="00B921F8"/>
    <w:rsid w:val="00B92CCB"/>
    <w:rsid w:val="00B92DF4"/>
    <w:rsid w:val="00B93228"/>
    <w:rsid w:val="00B93498"/>
    <w:rsid w:val="00B93AD2"/>
    <w:rsid w:val="00B93BE9"/>
    <w:rsid w:val="00B93C42"/>
    <w:rsid w:val="00B93DFC"/>
    <w:rsid w:val="00B940A0"/>
    <w:rsid w:val="00B9419F"/>
    <w:rsid w:val="00B942D9"/>
    <w:rsid w:val="00B944A0"/>
    <w:rsid w:val="00B9481C"/>
    <w:rsid w:val="00B9492A"/>
    <w:rsid w:val="00B94B42"/>
    <w:rsid w:val="00B94DA8"/>
    <w:rsid w:val="00B94E37"/>
    <w:rsid w:val="00B95302"/>
    <w:rsid w:val="00B9533C"/>
    <w:rsid w:val="00B953B7"/>
    <w:rsid w:val="00B95504"/>
    <w:rsid w:val="00B95680"/>
    <w:rsid w:val="00B9583E"/>
    <w:rsid w:val="00B9592C"/>
    <w:rsid w:val="00B95AEC"/>
    <w:rsid w:val="00B95D85"/>
    <w:rsid w:val="00B96292"/>
    <w:rsid w:val="00B9672D"/>
    <w:rsid w:val="00B96B72"/>
    <w:rsid w:val="00B96BC8"/>
    <w:rsid w:val="00B96CFE"/>
    <w:rsid w:val="00B97046"/>
    <w:rsid w:val="00B971CB"/>
    <w:rsid w:val="00B97547"/>
    <w:rsid w:val="00B97734"/>
    <w:rsid w:val="00B97822"/>
    <w:rsid w:val="00B97874"/>
    <w:rsid w:val="00B979C7"/>
    <w:rsid w:val="00B97A11"/>
    <w:rsid w:val="00B97B21"/>
    <w:rsid w:val="00B97CB9"/>
    <w:rsid w:val="00BA039A"/>
    <w:rsid w:val="00BA0BBD"/>
    <w:rsid w:val="00BA0CFB"/>
    <w:rsid w:val="00BA0E27"/>
    <w:rsid w:val="00BA0F5B"/>
    <w:rsid w:val="00BA1013"/>
    <w:rsid w:val="00BA104D"/>
    <w:rsid w:val="00BA1245"/>
    <w:rsid w:val="00BA14AE"/>
    <w:rsid w:val="00BA15C3"/>
    <w:rsid w:val="00BA169B"/>
    <w:rsid w:val="00BA1ACE"/>
    <w:rsid w:val="00BA1F0A"/>
    <w:rsid w:val="00BA219B"/>
    <w:rsid w:val="00BA25A7"/>
    <w:rsid w:val="00BA29EF"/>
    <w:rsid w:val="00BA2AEC"/>
    <w:rsid w:val="00BA2CE7"/>
    <w:rsid w:val="00BA2D1A"/>
    <w:rsid w:val="00BA2F96"/>
    <w:rsid w:val="00BA3196"/>
    <w:rsid w:val="00BA328E"/>
    <w:rsid w:val="00BA33F3"/>
    <w:rsid w:val="00BA3648"/>
    <w:rsid w:val="00BA3AC7"/>
    <w:rsid w:val="00BA3D78"/>
    <w:rsid w:val="00BA3D81"/>
    <w:rsid w:val="00BA3EE0"/>
    <w:rsid w:val="00BA4118"/>
    <w:rsid w:val="00BA4471"/>
    <w:rsid w:val="00BA4531"/>
    <w:rsid w:val="00BA4811"/>
    <w:rsid w:val="00BA4EB3"/>
    <w:rsid w:val="00BA5073"/>
    <w:rsid w:val="00BA52BA"/>
    <w:rsid w:val="00BA54C9"/>
    <w:rsid w:val="00BA54FC"/>
    <w:rsid w:val="00BA55FF"/>
    <w:rsid w:val="00BA5D9B"/>
    <w:rsid w:val="00BA5F05"/>
    <w:rsid w:val="00BA61F0"/>
    <w:rsid w:val="00BA6400"/>
    <w:rsid w:val="00BA6802"/>
    <w:rsid w:val="00BA6888"/>
    <w:rsid w:val="00BA6BAF"/>
    <w:rsid w:val="00BA6E0B"/>
    <w:rsid w:val="00BA6FA6"/>
    <w:rsid w:val="00BA70B6"/>
    <w:rsid w:val="00BA71C9"/>
    <w:rsid w:val="00BA73F1"/>
    <w:rsid w:val="00BA74E9"/>
    <w:rsid w:val="00BA7B33"/>
    <w:rsid w:val="00BA7E68"/>
    <w:rsid w:val="00BA7E6A"/>
    <w:rsid w:val="00BA7F09"/>
    <w:rsid w:val="00BB0169"/>
    <w:rsid w:val="00BB020C"/>
    <w:rsid w:val="00BB0416"/>
    <w:rsid w:val="00BB075C"/>
    <w:rsid w:val="00BB09D8"/>
    <w:rsid w:val="00BB0B45"/>
    <w:rsid w:val="00BB0C44"/>
    <w:rsid w:val="00BB0C7C"/>
    <w:rsid w:val="00BB0E95"/>
    <w:rsid w:val="00BB0EB8"/>
    <w:rsid w:val="00BB1226"/>
    <w:rsid w:val="00BB1352"/>
    <w:rsid w:val="00BB136E"/>
    <w:rsid w:val="00BB15CD"/>
    <w:rsid w:val="00BB1785"/>
    <w:rsid w:val="00BB17E5"/>
    <w:rsid w:val="00BB19D0"/>
    <w:rsid w:val="00BB1B06"/>
    <w:rsid w:val="00BB1B4E"/>
    <w:rsid w:val="00BB1DB6"/>
    <w:rsid w:val="00BB20DD"/>
    <w:rsid w:val="00BB2126"/>
    <w:rsid w:val="00BB2290"/>
    <w:rsid w:val="00BB2371"/>
    <w:rsid w:val="00BB2434"/>
    <w:rsid w:val="00BB24BF"/>
    <w:rsid w:val="00BB290D"/>
    <w:rsid w:val="00BB2AF6"/>
    <w:rsid w:val="00BB2B5A"/>
    <w:rsid w:val="00BB2CF5"/>
    <w:rsid w:val="00BB2EA3"/>
    <w:rsid w:val="00BB2F4A"/>
    <w:rsid w:val="00BB2FDD"/>
    <w:rsid w:val="00BB30D5"/>
    <w:rsid w:val="00BB3597"/>
    <w:rsid w:val="00BB35DA"/>
    <w:rsid w:val="00BB3886"/>
    <w:rsid w:val="00BB3C34"/>
    <w:rsid w:val="00BB3E4A"/>
    <w:rsid w:val="00BB40BD"/>
    <w:rsid w:val="00BB420A"/>
    <w:rsid w:val="00BB42E3"/>
    <w:rsid w:val="00BB4420"/>
    <w:rsid w:val="00BB4685"/>
    <w:rsid w:val="00BB4689"/>
    <w:rsid w:val="00BB475A"/>
    <w:rsid w:val="00BB47D8"/>
    <w:rsid w:val="00BB4B12"/>
    <w:rsid w:val="00BB4BF1"/>
    <w:rsid w:val="00BB4E2B"/>
    <w:rsid w:val="00BB4EDE"/>
    <w:rsid w:val="00BB5044"/>
    <w:rsid w:val="00BB5142"/>
    <w:rsid w:val="00BB5187"/>
    <w:rsid w:val="00BB556D"/>
    <w:rsid w:val="00BB583C"/>
    <w:rsid w:val="00BB591C"/>
    <w:rsid w:val="00BB5BF6"/>
    <w:rsid w:val="00BB6046"/>
    <w:rsid w:val="00BB65FD"/>
    <w:rsid w:val="00BB6945"/>
    <w:rsid w:val="00BB6BB9"/>
    <w:rsid w:val="00BB6F9E"/>
    <w:rsid w:val="00BB73AD"/>
    <w:rsid w:val="00BB73DA"/>
    <w:rsid w:val="00BB7456"/>
    <w:rsid w:val="00BB77AB"/>
    <w:rsid w:val="00BB7AFC"/>
    <w:rsid w:val="00BC0388"/>
    <w:rsid w:val="00BC054B"/>
    <w:rsid w:val="00BC05D5"/>
    <w:rsid w:val="00BC05D7"/>
    <w:rsid w:val="00BC08B8"/>
    <w:rsid w:val="00BC0AC8"/>
    <w:rsid w:val="00BC0AEF"/>
    <w:rsid w:val="00BC0B46"/>
    <w:rsid w:val="00BC0BCF"/>
    <w:rsid w:val="00BC0EC5"/>
    <w:rsid w:val="00BC1157"/>
    <w:rsid w:val="00BC12BE"/>
    <w:rsid w:val="00BC1412"/>
    <w:rsid w:val="00BC156D"/>
    <w:rsid w:val="00BC1B41"/>
    <w:rsid w:val="00BC1B7D"/>
    <w:rsid w:val="00BC1D28"/>
    <w:rsid w:val="00BC1DEC"/>
    <w:rsid w:val="00BC20B2"/>
    <w:rsid w:val="00BC217E"/>
    <w:rsid w:val="00BC273B"/>
    <w:rsid w:val="00BC288B"/>
    <w:rsid w:val="00BC2CC4"/>
    <w:rsid w:val="00BC3490"/>
    <w:rsid w:val="00BC34F4"/>
    <w:rsid w:val="00BC35A7"/>
    <w:rsid w:val="00BC3931"/>
    <w:rsid w:val="00BC39BE"/>
    <w:rsid w:val="00BC3FBC"/>
    <w:rsid w:val="00BC418E"/>
    <w:rsid w:val="00BC49DA"/>
    <w:rsid w:val="00BC4A5E"/>
    <w:rsid w:val="00BC4AFB"/>
    <w:rsid w:val="00BC4EDF"/>
    <w:rsid w:val="00BC506A"/>
    <w:rsid w:val="00BC5117"/>
    <w:rsid w:val="00BC5449"/>
    <w:rsid w:val="00BC55B3"/>
    <w:rsid w:val="00BC5673"/>
    <w:rsid w:val="00BC57A3"/>
    <w:rsid w:val="00BC5988"/>
    <w:rsid w:val="00BC5BE5"/>
    <w:rsid w:val="00BC5F1F"/>
    <w:rsid w:val="00BC60C9"/>
    <w:rsid w:val="00BC60ED"/>
    <w:rsid w:val="00BC6265"/>
    <w:rsid w:val="00BC6428"/>
    <w:rsid w:val="00BC648D"/>
    <w:rsid w:val="00BC6540"/>
    <w:rsid w:val="00BC6748"/>
    <w:rsid w:val="00BC67C7"/>
    <w:rsid w:val="00BC698A"/>
    <w:rsid w:val="00BC6A94"/>
    <w:rsid w:val="00BC6AE3"/>
    <w:rsid w:val="00BC704F"/>
    <w:rsid w:val="00BC713F"/>
    <w:rsid w:val="00BC7289"/>
    <w:rsid w:val="00BC73A6"/>
    <w:rsid w:val="00BC7818"/>
    <w:rsid w:val="00BC7833"/>
    <w:rsid w:val="00BC7A8B"/>
    <w:rsid w:val="00BC7B4B"/>
    <w:rsid w:val="00BC7FF3"/>
    <w:rsid w:val="00BD0159"/>
    <w:rsid w:val="00BD030E"/>
    <w:rsid w:val="00BD0547"/>
    <w:rsid w:val="00BD0553"/>
    <w:rsid w:val="00BD05D4"/>
    <w:rsid w:val="00BD0615"/>
    <w:rsid w:val="00BD0707"/>
    <w:rsid w:val="00BD085B"/>
    <w:rsid w:val="00BD12B1"/>
    <w:rsid w:val="00BD1385"/>
    <w:rsid w:val="00BD139E"/>
    <w:rsid w:val="00BD1478"/>
    <w:rsid w:val="00BD1518"/>
    <w:rsid w:val="00BD15C2"/>
    <w:rsid w:val="00BD16A9"/>
    <w:rsid w:val="00BD1739"/>
    <w:rsid w:val="00BD1ABF"/>
    <w:rsid w:val="00BD2916"/>
    <w:rsid w:val="00BD2944"/>
    <w:rsid w:val="00BD2ADF"/>
    <w:rsid w:val="00BD2C4C"/>
    <w:rsid w:val="00BD2D1C"/>
    <w:rsid w:val="00BD2D8D"/>
    <w:rsid w:val="00BD3235"/>
    <w:rsid w:val="00BD353E"/>
    <w:rsid w:val="00BD370B"/>
    <w:rsid w:val="00BD382E"/>
    <w:rsid w:val="00BD3933"/>
    <w:rsid w:val="00BD3E79"/>
    <w:rsid w:val="00BD3F24"/>
    <w:rsid w:val="00BD40D6"/>
    <w:rsid w:val="00BD4647"/>
    <w:rsid w:val="00BD471E"/>
    <w:rsid w:val="00BD47C3"/>
    <w:rsid w:val="00BD4994"/>
    <w:rsid w:val="00BD4A7E"/>
    <w:rsid w:val="00BD4AF2"/>
    <w:rsid w:val="00BD4E53"/>
    <w:rsid w:val="00BD4EAA"/>
    <w:rsid w:val="00BD5201"/>
    <w:rsid w:val="00BD5312"/>
    <w:rsid w:val="00BD557E"/>
    <w:rsid w:val="00BD5A10"/>
    <w:rsid w:val="00BD5ADB"/>
    <w:rsid w:val="00BD5B18"/>
    <w:rsid w:val="00BD5C1B"/>
    <w:rsid w:val="00BD5C65"/>
    <w:rsid w:val="00BD5E45"/>
    <w:rsid w:val="00BD5F0E"/>
    <w:rsid w:val="00BD5F2B"/>
    <w:rsid w:val="00BD6071"/>
    <w:rsid w:val="00BD636C"/>
    <w:rsid w:val="00BD63E9"/>
    <w:rsid w:val="00BD6426"/>
    <w:rsid w:val="00BD65CF"/>
    <w:rsid w:val="00BD66ED"/>
    <w:rsid w:val="00BD66FC"/>
    <w:rsid w:val="00BD66FD"/>
    <w:rsid w:val="00BD6733"/>
    <w:rsid w:val="00BD6815"/>
    <w:rsid w:val="00BD68BB"/>
    <w:rsid w:val="00BD6DAE"/>
    <w:rsid w:val="00BD6E9A"/>
    <w:rsid w:val="00BD7041"/>
    <w:rsid w:val="00BD70CE"/>
    <w:rsid w:val="00BD7405"/>
    <w:rsid w:val="00BD7565"/>
    <w:rsid w:val="00BD7671"/>
    <w:rsid w:val="00BD77AA"/>
    <w:rsid w:val="00BD7BC5"/>
    <w:rsid w:val="00BD7BC8"/>
    <w:rsid w:val="00BD7C73"/>
    <w:rsid w:val="00BD7CD7"/>
    <w:rsid w:val="00BD7DCC"/>
    <w:rsid w:val="00BD7E63"/>
    <w:rsid w:val="00BD7F05"/>
    <w:rsid w:val="00BE04FD"/>
    <w:rsid w:val="00BE096B"/>
    <w:rsid w:val="00BE0A6D"/>
    <w:rsid w:val="00BE0CB3"/>
    <w:rsid w:val="00BE0E2D"/>
    <w:rsid w:val="00BE0F0E"/>
    <w:rsid w:val="00BE0F2B"/>
    <w:rsid w:val="00BE1183"/>
    <w:rsid w:val="00BE185F"/>
    <w:rsid w:val="00BE18B8"/>
    <w:rsid w:val="00BE1A76"/>
    <w:rsid w:val="00BE1DD9"/>
    <w:rsid w:val="00BE1EC6"/>
    <w:rsid w:val="00BE1F1A"/>
    <w:rsid w:val="00BE204C"/>
    <w:rsid w:val="00BE2297"/>
    <w:rsid w:val="00BE22AC"/>
    <w:rsid w:val="00BE234A"/>
    <w:rsid w:val="00BE2485"/>
    <w:rsid w:val="00BE29D7"/>
    <w:rsid w:val="00BE2C26"/>
    <w:rsid w:val="00BE2E19"/>
    <w:rsid w:val="00BE2FA8"/>
    <w:rsid w:val="00BE3031"/>
    <w:rsid w:val="00BE307F"/>
    <w:rsid w:val="00BE3681"/>
    <w:rsid w:val="00BE3730"/>
    <w:rsid w:val="00BE378F"/>
    <w:rsid w:val="00BE3CBE"/>
    <w:rsid w:val="00BE3D45"/>
    <w:rsid w:val="00BE3FDB"/>
    <w:rsid w:val="00BE4200"/>
    <w:rsid w:val="00BE42C0"/>
    <w:rsid w:val="00BE4355"/>
    <w:rsid w:val="00BE436D"/>
    <w:rsid w:val="00BE4560"/>
    <w:rsid w:val="00BE487B"/>
    <w:rsid w:val="00BE4B3D"/>
    <w:rsid w:val="00BE4CB7"/>
    <w:rsid w:val="00BE5262"/>
    <w:rsid w:val="00BE5721"/>
    <w:rsid w:val="00BE5816"/>
    <w:rsid w:val="00BE5B62"/>
    <w:rsid w:val="00BE5C1A"/>
    <w:rsid w:val="00BE5D00"/>
    <w:rsid w:val="00BE5D99"/>
    <w:rsid w:val="00BE5DAA"/>
    <w:rsid w:val="00BE5E5C"/>
    <w:rsid w:val="00BE61B8"/>
    <w:rsid w:val="00BE651C"/>
    <w:rsid w:val="00BE6835"/>
    <w:rsid w:val="00BE6858"/>
    <w:rsid w:val="00BE686C"/>
    <w:rsid w:val="00BE6EA5"/>
    <w:rsid w:val="00BE7800"/>
    <w:rsid w:val="00BE7903"/>
    <w:rsid w:val="00BE7B21"/>
    <w:rsid w:val="00BE7CEE"/>
    <w:rsid w:val="00BE7ECB"/>
    <w:rsid w:val="00BF0010"/>
    <w:rsid w:val="00BF0190"/>
    <w:rsid w:val="00BF03AD"/>
    <w:rsid w:val="00BF0433"/>
    <w:rsid w:val="00BF06FA"/>
    <w:rsid w:val="00BF0859"/>
    <w:rsid w:val="00BF0AF4"/>
    <w:rsid w:val="00BF0B9A"/>
    <w:rsid w:val="00BF0BA1"/>
    <w:rsid w:val="00BF0C55"/>
    <w:rsid w:val="00BF0F28"/>
    <w:rsid w:val="00BF0F88"/>
    <w:rsid w:val="00BF106F"/>
    <w:rsid w:val="00BF1077"/>
    <w:rsid w:val="00BF149A"/>
    <w:rsid w:val="00BF16A5"/>
    <w:rsid w:val="00BF1C74"/>
    <w:rsid w:val="00BF20B1"/>
    <w:rsid w:val="00BF21C6"/>
    <w:rsid w:val="00BF2237"/>
    <w:rsid w:val="00BF2695"/>
    <w:rsid w:val="00BF294E"/>
    <w:rsid w:val="00BF2B99"/>
    <w:rsid w:val="00BF2BF3"/>
    <w:rsid w:val="00BF2CDB"/>
    <w:rsid w:val="00BF2D98"/>
    <w:rsid w:val="00BF2E8B"/>
    <w:rsid w:val="00BF301F"/>
    <w:rsid w:val="00BF31F2"/>
    <w:rsid w:val="00BF3442"/>
    <w:rsid w:val="00BF35FC"/>
    <w:rsid w:val="00BF3985"/>
    <w:rsid w:val="00BF3A9E"/>
    <w:rsid w:val="00BF3B6B"/>
    <w:rsid w:val="00BF3D9D"/>
    <w:rsid w:val="00BF408C"/>
    <w:rsid w:val="00BF43A3"/>
    <w:rsid w:val="00BF44AF"/>
    <w:rsid w:val="00BF44D1"/>
    <w:rsid w:val="00BF4797"/>
    <w:rsid w:val="00BF48FD"/>
    <w:rsid w:val="00BF4A03"/>
    <w:rsid w:val="00BF4B83"/>
    <w:rsid w:val="00BF4C3D"/>
    <w:rsid w:val="00BF5338"/>
    <w:rsid w:val="00BF533C"/>
    <w:rsid w:val="00BF5744"/>
    <w:rsid w:val="00BF575F"/>
    <w:rsid w:val="00BF5A23"/>
    <w:rsid w:val="00BF5CAF"/>
    <w:rsid w:val="00BF616A"/>
    <w:rsid w:val="00BF61D6"/>
    <w:rsid w:val="00BF6375"/>
    <w:rsid w:val="00BF640D"/>
    <w:rsid w:val="00BF6508"/>
    <w:rsid w:val="00BF679C"/>
    <w:rsid w:val="00BF67D9"/>
    <w:rsid w:val="00BF685D"/>
    <w:rsid w:val="00BF688C"/>
    <w:rsid w:val="00BF6A7F"/>
    <w:rsid w:val="00BF6B0C"/>
    <w:rsid w:val="00BF6C43"/>
    <w:rsid w:val="00BF6C6C"/>
    <w:rsid w:val="00BF70F0"/>
    <w:rsid w:val="00BF7289"/>
    <w:rsid w:val="00BF746A"/>
    <w:rsid w:val="00BF7648"/>
    <w:rsid w:val="00BF7D21"/>
    <w:rsid w:val="00C0065D"/>
    <w:rsid w:val="00C00807"/>
    <w:rsid w:val="00C0080D"/>
    <w:rsid w:val="00C01318"/>
    <w:rsid w:val="00C01365"/>
    <w:rsid w:val="00C0185F"/>
    <w:rsid w:val="00C018EE"/>
    <w:rsid w:val="00C01911"/>
    <w:rsid w:val="00C01D11"/>
    <w:rsid w:val="00C01F76"/>
    <w:rsid w:val="00C02053"/>
    <w:rsid w:val="00C0229C"/>
    <w:rsid w:val="00C0236C"/>
    <w:rsid w:val="00C026BE"/>
    <w:rsid w:val="00C02A85"/>
    <w:rsid w:val="00C02B44"/>
    <w:rsid w:val="00C02C0A"/>
    <w:rsid w:val="00C02D09"/>
    <w:rsid w:val="00C02D7A"/>
    <w:rsid w:val="00C02F67"/>
    <w:rsid w:val="00C030C1"/>
    <w:rsid w:val="00C0350E"/>
    <w:rsid w:val="00C03693"/>
    <w:rsid w:val="00C03B82"/>
    <w:rsid w:val="00C03CAA"/>
    <w:rsid w:val="00C03E7E"/>
    <w:rsid w:val="00C0404E"/>
    <w:rsid w:val="00C0407B"/>
    <w:rsid w:val="00C0438D"/>
    <w:rsid w:val="00C043CC"/>
    <w:rsid w:val="00C044C2"/>
    <w:rsid w:val="00C04FD5"/>
    <w:rsid w:val="00C05061"/>
    <w:rsid w:val="00C0551B"/>
    <w:rsid w:val="00C05816"/>
    <w:rsid w:val="00C05A15"/>
    <w:rsid w:val="00C05A2D"/>
    <w:rsid w:val="00C05EA6"/>
    <w:rsid w:val="00C06067"/>
    <w:rsid w:val="00C06196"/>
    <w:rsid w:val="00C06385"/>
    <w:rsid w:val="00C063AF"/>
    <w:rsid w:val="00C064EB"/>
    <w:rsid w:val="00C0666A"/>
    <w:rsid w:val="00C06717"/>
    <w:rsid w:val="00C06938"/>
    <w:rsid w:val="00C06A95"/>
    <w:rsid w:val="00C06DA6"/>
    <w:rsid w:val="00C06F81"/>
    <w:rsid w:val="00C0703E"/>
    <w:rsid w:val="00C0754F"/>
    <w:rsid w:val="00C0755A"/>
    <w:rsid w:val="00C075CF"/>
    <w:rsid w:val="00C075F3"/>
    <w:rsid w:val="00C075F5"/>
    <w:rsid w:val="00C07E4A"/>
    <w:rsid w:val="00C07F8D"/>
    <w:rsid w:val="00C1015B"/>
    <w:rsid w:val="00C10385"/>
    <w:rsid w:val="00C10412"/>
    <w:rsid w:val="00C10BE5"/>
    <w:rsid w:val="00C11206"/>
    <w:rsid w:val="00C1158A"/>
    <w:rsid w:val="00C11714"/>
    <w:rsid w:val="00C117C5"/>
    <w:rsid w:val="00C118A7"/>
    <w:rsid w:val="00C1245E"/>
    <w:rsid w:val="00C126BD"/>
    <w:rsid w:val="00C12744"/>
    <w:rsid w:val="00C1274F"/>
    <w:rsid w:val="00C128C1"/>
    <w:rsid w:val="00C12B82"/>
    <w:rsid w:val="00C12BBD"/>
    <w:rsid w:val="00C12C61"/>
    <w:rsid w:val="00C1304D"/>
    <w:rsid w:val="00C138AB"/>
    <w:rsid w:val="00C13997"/>
    <w:rsid w:val="00C13C08"/>
    <w:rsid w:val="00C13CA7"/>
    <w:rsid w:val="00C14109"/>
    <w:rsid w:val="00C14122"/>
    <w:rsid w:val="00C14225"/>
    <w:rsid w:val="00C14336"/>
    <w:rsid w:val="00C14464"/>
    <w:rsid w:val="00C145BC"/>
    <w:rsid w:val="00C146A4"/>
    <w:rsid w:val="00C14713"/>
    <w:rsid w:val="00C14A04"/>
    <w:rsid w:val="00C15683"/>
    <w:rsid w:val="00C15867"/>
    <w:rsid w:val="00C1586A"/>
    <w:rsid w:val="00C158E1"/>
    <w:rsid w:val="00C15B48"/>
    <w:rsid w:val="00C15C8A"/>
    <w:rsid w:val="00C15D9B"/>
    <w:rsid w:val="00C15E52"/>
    <w:rsid w:val="00C16392"/>
    <w:rsid w:val="00C16416"/>
    <w:rsid w:val="00C16689"/>
    <w:rsid w:val="00C168EB"/>
    <w:rsid w:val="00C16D7F"/>
    <w:rsid w:val="00C16E16"/>
    <w:rsid w:val="00C16F38"/>
    <w:rsid w:val="00C1720B"/>
    <w:rsid w:val="00C1775B"/>
    <w:rsid w:val="00C177CA"/>
    <w:rsid w:val="00C17C63"/>
    <w:rsid w:val="00C2013D"/>
    <w:rsid w:val="00C203F6"/>
    <w:rsid w:val="00C20B48"/>
    <w:rsid w:val="00C20E77"/>
    <w:rsid w:val="00C20EE7"/>
    <w:rsid w:val="00C210AF"/>
    <w:rsid w:val="00C212EE"/>
    <w:rsid w:val="00C21A09"/>
    <w:rsid w:val="00C21B4E"/>
    <w:rsid w:val="00C21FC1"/>
    <w:rsid w:val="00C2200F"/>
    <w:rsid w:val="00C22162"/>
    <w:rsid w:val="00C2226D"/>
    <w:rsid w:val="00C222CA"/>
    <w:rsid w:val="00C2245C"/>
    <w:rsid w:val="00C226BF"/>
    <w:rsid w:val="00C22834"/>
    <w:rsid w:val="00C229B7"/>
    <w:rsid w:val="00C22C88"/>
    <w:rsid w:val="00C22F36"/>
    <w:rsid w:val="00C22F50"/>
    <w:rsid w:val="00C230B9"/>
    <w:rsid w:val="00C232C4"/>
    <w:rsid w:val="00C23677"/>
    <w:rsid w:val="00C2374E"/>
    <w:rsid w:val="00C23909"/>
    <w:rsid w:val="00C23A4C"/>
    <w:rsid w:val="00C23AA0"/>
    <w:rsid w:val="00C24020"/>
    <w:rsid w:val="00C24210"/>
    <w:rsid w:val="00C24228"/>
    <w:rsid w:val="00C245D8"/>
    <w:rsid w:val="00C24684"/>
    <w:rsid w:val="00C2472A"/>
    <w:rsid w:val="00C24754"/>
    <w:rsid w:val="00C2494C"/>
    <w:rsid w:val="00C24A92"/>
    <w:rsid w:val="00C24C3A"/>
    <w:rsid w:val="00C24D41"/>
    <w:rsid w:val="00C24E02"/>
    <w:rsid w:val="00C2500B"/>
    <w:rsid w:val="00C251D2"/>
    <w:rsid w:val="00C251E3"/>
    <w:rsid w:val="00C255FD"/>
    <w:rsid w:val="00C2580D"/>
    <w:rsid w:val="00C259B3"/>
    <w:rsid w:val="00C25B07"/>
    <w:rsid w:val="00C25BE4"/>
    <w:rsid w:val="00C25EBB"/>
    <w:rsid w:val="00C25FA6"/>
    <w:rsid w:val="00C260B4"/>
    <w:rsid w:val="00C264A1"/>
    <w:rsid w:val="00C264A8"/>
    <w:rsid w:val="00C266A8"/>
    <w:rsid w:val="00C26950"/>
    <w:rsid w:val="00C27038"/>
    <w:rsid w:val="00C271B0"/>
    <w:rsid w:val="00C273C7"/>
    <w:rsid w:val="00C2761E"/>
    <w:rsid w:val="00C278A0"/>
    <w:rsid w:val="00C27A58"/>
    <w:rsid w:val="00C27A65"/>
    <w:rsid w:val="00C27B6C"/>
    <w:rsid w:val="00C27C9F"/>
    <w:rsid w:val="00C27E53"/>
    <w:rsid w:val="00C301F7"/>
    <w:rsid w:val="00C303BE"/>
    <w:rsid w:val="00C30971"/>
    <w:rsid w:val="00C30B6E"/>
    <w:rsid w:val="00C3106C"/>
    <w:rsid w:val="00C31090"/>
    <w:rsid w:val="00C310B5"/>
    <w:rsid w:val="00C311B0"/>
    <w:rsid w:val="00C312A0"/>
    <w:rsid w:val="00C3159D"/>
    <w:rsid w:val="00C31950"/>
    <w:rsid w:val="00C31FC4"/>
    <w:rsid w:val="00C31FFE"/>
    <w:rsid w:val="00C3282D"/>
    <w:rsid w:val="00C32833"/>
    <w:rsid w:val="00C329CB"/>
    <w:rsid w:val="00C32A2E"/>
    <w:rsid w:val="00C32B5A"/>
    <w:rsid w:val="00C32CBE"/>
    <w:rsid w:val="00C32DE6"/>
    <w:rsid w:val="00C32EDB"/>
    <w:rsid w:val="00C33030"/>
    <w:rsid w:val="00C33218"/>
    <w:rsid w:val="00C33615"/>
    <w:rsid w:val="00C336B3"/>
    <w:rsid w:val="00C336C2"/>
    <w:rsid w:val="00C3381E"/>
    <w:rsid w:val="00C3394B"/>
    <w:rsid w:val="00C33A0D"/>
    <w:rsid w:val="00C33DE6"/>
    <w:rsid w:val="00C34035"/>
    <w:rsid w:val="00C3407B"/>
    <w:rsid w:val="00C343D8"/>
    <w:rsid w:val="00C34725"/>
    <w:rsid w:val="00C347F2"/>
    <w:rsid w:val="00C34977"/>
    <w:rsid w:val="00C34A06"/>
    <w:rsid w:val="00C34CE5"/>
    <w:rsid w:val="00C34DC6"/>
    <w:rsid w:val="00C3503F"/>
    <w:rsid w:val="00C351E8"/>
    <w:rsid w:val="00C35446"/>
    <w:rsid w:val="00C354A6"/>
    <w:rsid w:val="00C35574"/>
    <w:rsid w:val="00C35655"/>
    <w:rsid w:val="00C35A14"/>
    <w:rsid w:val="00C35ADB"/>
    <w:rsid w:val="00C35D84"/>
    <w:rsid w:val="00C35DF9"/>
    <w:rsid w:val="00C35F7C"/>
    <w:rsid w:val="00C35FA5"/>
    <w:rsid w:val="00C360FA"/>
    <w:rsid w:val="00C36333"/>
    <w:rsid w:val="00C36424"/>
    <w:rsid w:val="00C36495"/>
    <w:rsid w:val="00C36647"/>
    <w:rsid w:val="00C3664B"/>
    <w:rsid w:val="00C3672F"/>
    <w:rsid w:val="00C36840"/>
    <w:rsid w:val="00C370F1"/>
    <w:rsid w:val="00C372E3"/>
    <w:rsid w:val="00C3733D"/>
    <w:rsid w:val="00C37481"/>
    <w:rsid w:val="00C3768A"/>
    <w:rsid w:val="00C378AA"/>
    <w:rsid w:val="00C37B89"/>
    <w:rsid w:val="00C37D16"/>
    <w:rsid w:val="00C37FE5"/>
    <w:rsid w:val="00C40203"/>
    <w:rsid w:val="00C4021C"/>
    <w:rsid w:val="00C40898"/>
    <w:rsid w:val="00C40ABE"/>
    <w:rsid w:val="00C40B74"/>
    <w:rsid w:val="00C40E8F"/>
    <w:rsid w:val="00C41045"/>
    <w:rsid w:val="00C410FE"/>
    <w:rsid w:val="00C4147F"/>
    <w:rsid w:val="00C4156D"/>
    <w:rsid w:val="00C4165F"/>
    <w:rsid w:val="00C41A10"/>
    <w:rsid w:val="00C41C84"/>
    <w:rsid w:val="00C41CBC"/>
    <w:rsid w:val="00C423DC"/>
    <w:rsid w:val="00C425B5"/>
    <w:rsid w:val="00C42A20"/>
    <w:rsid w:val="00C42C38"/>
    <w:rsid w:val="00C42FD2"/>
    <w:rsid w:val="00C4305C"/>
    <w:rsid w:val="00C43080"/>
    <w:rsid w:val="00C434F5"/>
    <w:rsid w:val="00C43611"/>
    <w:rsid w:val="00C4361E"/>
    <w:rsid w:val="00C4385F"/>
    <w:rsid w:val="00C4397C"/>
    <w:rsid w:val="00C43D1A"/>
    <w:rsid w:val="00C43D1B"/>
    <w:rsid w:val="00C43EF1"/>
    <w:rsid w:val="00C44893"/>
    <w:rsid w:val="00C45356"/>
    <w:rsid w:val="00C45476"/>
    <w:rsid w:val="00C4556A"/>
    <w:rsid w:val="00C455AA"/>
    <w:rsid w:val="00C456D4"/>
    <w:rsid w:val="00C45814"/>
    <w:rsid w:val="00C4585A"/>
    <w:rsid w:val="00C45C65"/>
    <w:rsid w:val="00C4604F"/>
    <w:rsid w:val="00C4634E"/>
    <w:rsid w:val="00C4648E"/>
    <w:rsid w:val="00C465A6"/>
    <w:rsid w:val="00C467FB"/>
    <w:rsid w:val="00C4682D"/>
    <w:rsid w:val="00C469D3"/>
    <w:rsid w:val="00C46A9F"/>
    <w:rsid w:val="00C46B3B"/>
    <w:rsid w:val="00C470F9"/>
    <w:rsid w:val="00C4719D"/>
    <w:rsid w:val="00C473B7"/>
    <w:rsid w:val="00C47818"/>
    <w:rsid w:val="00C47CC3"/>
    <w:rsid w:val="00C47CDC"/>
    <w:rsid w:val="00C47E5D"/>
    <w:rsid w:val="00C47F06"/>
    <w:rsid w:val="00C5030F"/>
    <w:rsid w:val="00C50826"/>
    <w:rsid w:val="00C5085E"/>
    <w:rsid w:val="00C50DEE"/>
    <w:rsid w:val="00C50ECA"/>
    <w:rsid w:val="00C510E6"/>
    <w:rsid w:val="00C510F8"/>
    <w:rsid w:val="00C5115B"/>
    <w:rsid w:val="00C5159A"/>
    <w:rsid w:val="00C516F4"/>
    <w:rsid w:val="00C51889"/>
    <w:rsid w:val="00C51A4A"/>
    <w:rsid w:val="00C51C17"/>
    <w:rsid w:val="00C51E77"/>
    <w:rsid w:val="00C51EE1"/>
    <w:rsid w:val="00C51F50"/>
    <w:rsid w:val="00C522B8"/>
    <w:rsid w:val="00C52C71"/>
    <w:rsid w:val="00C52CCA"/>
    <w:rsid w:val="00C52D3D"/>
    <w:rsid w:val="00C52EAE"/>
    <w:rsid w:val="00C52F01"/>
    <w:rsid w:val="00C530CB"/>
    <w:rsid w:val="00C532BC"/>
    <w:rsid w:val="00C53331"/>
    <w:rsid w:val="00C53559"/>
    <w:rsid w:val="00C536B5"/>
    <w:rsid w:val="00C537DE"/>
    <w:rsid w:val="00C53B57"/>
    <w:rsid w:val="00C53E66"/>
    <w:rsid w:val="00C53F0B"/>
    <w:rsid w:val="00C54A10"/>
    <w:rsid w:val="00C54A23"/>
    <w:rsid w:val="00C54B15"/>
    <w:rsid w:val="00C54B4C"/>
    <w:rsid w:val="00C54D3A"/>
    <w:rsid w:val="00C55353"/>
    <w:rsid w:val="00C55697"/>
    <w:rsid w:val="00C558D5"/>
    <w:rsid w:val="00C560A9"/>
    <w:rsid w:val="00C562F3"/>
    <w:rsid w:val="00C56484"/>
    <w:rsid w:val="00C56783"/>
    <w:rsid w:val="00C568C9"/>
    <w:rsid w:val="00C56A0B"/>
    <w:rsid w:val="00C56A2D"/>
    <w:rsid w:val="00C56D96"/>
    <w:rsid w:val="00C56FB2"/>
    <w:rsid w:val="00C5707D"/>
    <w:rsid w:val="00C57332"/>
    <w:rsid w:val="00C578BF"/>
    <w:rsid w:val="00C57A95"/>
    <w:rsid w:val="00C60010"/>
    <w:rsid w:val="00C60720"/>
    <w:rsid w:val="00C60BEF"/>
    <w:rsid w:val="00C60C05"/>
    <w:rsid w:val="00C60DF0"/>
    <w:rsid w:val="00C61091"/>
    <w:rsid w:val="00C610F8"/>
    <w:rsid w:val="00C61295"/>
    <w:rsid w:val="00C61829"/>
    <w:rsid w:val="00C61DE9"/>
    <w:rsid w:val="00C6295D"/>
    <w:rsid w:val="00C62A13"/>
    <w:rsid w:val="00C62A20"/>
    <w:rsid w:val="00C62D94"/>
    <w:rsid w:val="00C62EE3"/>
    <w:rsid w:val="00C632FA"/>
    <w:rsid w:val="00C637A9"/>
    <w:rsid w:val="00C637BB"/>
    <w:rsid w:val="00C637E9"/>
    <w:rsid w:val="00C638BB"/>
    <w:rsid w:val="00C63DA0"/>
    <w:rsid w:val="00C641CD"/>
    <w:rsid w:val="00C6485E"/>
    <w:rsid w:val="00C6490A"/>
    <w:rsid w:val="00C64ADA"/>
    <w:rsid w:val="00C64C2E"/>
    <w:rsid w:val="00C64DBC"/>
    <w:rsid w:val="00C64EC6"/>
    <w:rsid w:val="00C64EED"/>
    <w:rsid w:val="00C64F3E"/>
    <w:rsid w:val="00C6502C"/>
    <w:rsid w:val="00C65419"/>
    <w:rsid w:val="00C654EA"/>
    <w:rsid w:val="00C654F3"/>
    <w:rsid w:val="00C65552"/>
    <w:rsid w:val="00C656F2"/>
    <w:rsid w:val="00C6578C"/>
    <w:rsid w:val="00C657F2"/>
    <w:rsid w:val="00C65B07"/>
    <w:rsid w:val="00C65B5F"/>
    <w:rsid w:val="00C65C6E"/>
    <w:rsid w:val="00C65D36"/>
    <w:rsid w:val="00C65E44"/>
    <w:rsid w:val="00C65FBA"/>
    <w:rsid w:val="00C6606C"/>
    <w:rsid w:val="00C661CB"/>
    <w:rsid w:val="00C664FF"/>
    <w:rsid w:val="00C66539"/>
    <w:rsid w:val="00C669CF"/>
    <w:rsid w:val="00C66A3C"/>
    <w:rsid w:val="00C66DAC"/>
    <w:rsid w:val="00C66E40"/>
    <w:rsid w:val="00C67212"/>
    <w:rsid w:val="00C6729E"/>
    <w:rsid w:val="00C673D3"/>
    <w:rsid w:val="00C678D9"/>
    <w:rsid w:val="00C67BDA"/>
    <w:rsid w:val="00C67C79"/>
    <w:rsid w:val="00C67F6E"/>
    <w:rsid w:val="00C70198"/>
    <w:rsid w:val="00C7074B"/>
    <w:rsid w:val="00C7093F"/>
    <w:rsid w:val="00C70A80"/>
    <w:rsid w:val="00C70F60"/>
    <w:rsid w:val="00C715F5"/>
    <w:rsid w:val="00C7195A"/>
    <w:rsid w:val="00C71A8F"/>
    <w:rsid w:val="00C71B63"/>
    <w:rsid w:val="00C71BC2"/>
    <w:rsid w:val="00C71BE5"/>
    <w:rsid w:val="00C71F0C"/>
    <w:rsid w:val="00C71FBE"/>
    <w:rsid w:val="00C72128"/>
    <w:rsid w:val="00C721A3"/>
    <w:rsid w:val="00C722A1"/>
    <w:rsid w:val="00C7231A"/>
    <w:rsid w:val="00C724AE"/>
    <w:rsid w:val="00C724D1"/>
    <w:rsid w:val="00C72926"/>
    <w:rsid w:val="00C72A79"/>
    <w:rsid w:val="00C72C1F"/>
    <w:rsid w:val="00C72D87"/>
    <w:rsid w:val="00C72EFC"/>
    <w:rsid w:val="00C73122"/>
    <w:rsid w:val="00C731CC"/>
    <w:rsid w:val="00C731D3"/>
    <w:rsid w:val="00C731FE"/>
    <w:rsid w:val="00C73255"/>
    <w:rsid w:val="00C732B2"/>
    <w:rsid w:val="00C73356"/>
    <w:rsid w:val="00C733A6"/>
    <w:rsid w:val="00C7349D"/>
    <w:rsid w:val="00C7358D"/>
    <w:rsid w:val="00C737DE"/>
    <w:rsid w:val="00C73908"/>
    <w:rsid w:val="00C73A07"/>
    <w:rsid w:val="00C73C94"/>
    <w:rsid w:val="00C7426B"/>
    <w:rsid w:val="00C74289"/>
    <w:rsid w:val="00C7480F"/>
    <w:rsid w:val="00C74887"/>
    <w:rsid w:val="00C749B4"/>
    <w:rsid w:val="00C74ADD"/>
    <w:rsid w:val="00C74EDB"/>
    <w:rsid w:val="00C74FF2"/>
    <w:rsid w:val="00C750A0"/>
    <w:rsid w:val="00C7520E"/>
    <w:rsid w:val="00C75212"/>
    <w:rsid w:val="00C75576"/>
    <w:rsid w:val="00C75729"/>
    <w:rsid w:val="00C75A97"/>
    <w:rsid w:val="00C75E49"/>
    <w:rsid w:val="00C76183"/>
    <w:rsid w:val="00C76235"/>
    <w:rsid w:val="00C762D2"/>
    <w:rsid w:val="00C7641D"/>
    <w:rsid w:val="00C765B6"/>
    <w:rsid w:val="00C765E0"/>
    <w:rsid w:val="00C76666"/>
    <w:rsid w:val="00C76A8D"/>
    <w:rsid w:val="00C76AA9"/>
    <w:rsid w:val="00C76B52"/>
    <w:rsid w:val="00C76E1F"/>
    <w:rsid w:val="00C76EBA"/>
    <w:rsid w:val="00C770DB"/>
    <w:rsid w:val="00C7732C"/>
    <w:rsid w:val="00C7776E"/>
    <w:rsid w:val="00C778CA"/>
    <w:rsid w:val="00C778DE"/>
    <w:rsid w:val="00C779CE"/>
    <w:rsid w:val="00C77A3D"/>
    <w:rsid w:val="00C77B80"/>
    <w:rsid w:val="00C77B97"/>
    <w:rsid w:val="00C77BAA"/>
    <w:rsid w:val="00C77E43"/>
    <w:rsid w:val="00C80266"/>
    <w:rsid w:val="00C80337"/>
    <w:rsid w:val="00C80423"/>
    <w:rsid w:val="00C80A37"/>
    <w:rsid w:val="00C80C60"/>
    <w:rsid w:val="00C80CDA"/>
    <w:rsid w:val="00C80E00"/>
    <w:rsid w:val="00C81145"/>
    <w:rsid w:val="00C8114F"/>
    <w:rsid w:val="00C8126B"/>
    <w:rsid w:val="00C813D0"/>
    <w:rsid w:val="00C817FC"/>
    <w:rsid w:val="00C8196A"/>
    <w:rsid w:val="00C819C2"/>
    <w:rsid w:val="00C81A21"/>
    <w:rsid w:val="00C81D9F"/>
    <w:rsid w:val="00C81DB7"/>
    <w:rsid w:val="00C82050"/>
    <w:rsid w:val="00C82060"/>
    <w:rsid w:val="00C82194"/>
    <w:rsid w:val="00C82260"/>
    <w:rsid w:val="00C82574"/>
    <w:rsid w:val="00C8258A"/>
    <w:rsid w:val="00C8282B"/>
    <w:rsid w:val="00C82C4B"/>
    <w:rsid w:val="00C82C9B"/>
    <w:rsid w:val="00C82CB9"/>
    <w:rsid w:val="00C82D50"/>
    <w:rsid w:val="00C82DE4"/>
    <w:rsid w:val="00C8371A"/>
    <w:rsid w:val="00C83775"/>
    <w:rsid w:val="00C837BB"/>
    <w:rsid w:val="00C83851"/>
    <w:rsid w:val="00C83B5B"/>
    <w:rsid w:val="00C84064"/>
    <w:rsid w:val="00C84082"/>
    <w:rsid w:val="00C84104"/>
    <w:rsid w:val="00C84452"/>
    <w:rsid w:val="00C846DE"/>
    <w:rsid w:val="00C84BF4"/>
    <w:rsid w:val="00C84F76"/>
    <w:rsid w:val="00C85024"/>
    <w:rsid w:val="00C851C5"/>
    <w:rsid w:val="00C85431"/>
    <w:rsid w:val="00C8593E"/>
    <w:rsid w:val="00C85A44"/>
    <w:rsid w:val="00C85D35"/>
    <w:rsid w:val="00C8647A"/>
    <w:rsid w:val="00C86483"/>
    <w:rsid w:val="00C864E4"/>
    <w:rsid w:val="00C8677B"/>
    <w:rsid w:val="00C86854"/>
    <w:rsid w:val="00C86EBD"/>
    <w:rsid w:val="00C87509"/>
    <w:rsid w:val="00C87665"/>
    <w:rsid w:val="00C87D0B"/>
    <w:rsid w:val="00C87F37"/>
    <w:rsid w:val="00C9023C"/>
    <w:rsid w:val="00C9033D"/>
    <w:rsid w:val="00C903AC"/>
    <w:rsid w:val="00C9048B"/>
    <w:rsid w:val="00C90905"/>
    <w:rsid w:val="00C909F2"/>
    <w:rsid w:val="00C91012"/>
    <w:rsid w:val="00C910C7"/>
    <w:rsid w:val="00C91386"/>
    <w:rsid w:val="00C917E2"/>
    <w:rsid w:val="00C919EB"/>
    <w:rsid w:val="00C919F0"/>
    <w:rsid w:val="00C91BD7"/>
    <w:rsid w:val="00C91D81"/>
    <w:rsid w:val="00C91DC8"/>
    <w:rsid w:val="00C92383"/>
    <w:rsid w:val="00C9275C"/>
    <w:rsid w:val="00C92788"/>
    <w:rsid w:val="00C92C0F"/>
    <w:rsid w:val="00C92F01"/>
    <w:rsid w:val="00C930F4"/>
    <w:rsid w:val="00C932E7"/>
    <w:rsid w:val="00C9334E"/>
    <w:rsid w:val="00C93779"/>
    <w:rsid w:val="00C93863"/>
    <w:rsid w:val="00C93BF0"/>
    <w:rsid w:val="00C93E8D"/>
    <w:rsid w:val="00C942E0"/>
    <w:rsid w:val="00C94474"/>
    <w:rsid w:val="00C945F2"/>
    <w:rsid w:val="00C94C65"/>
    <w:rsid w:val="00C94CA4"/>
    <w:rsid w:val="00C94D8F"/>
    <w:rsid w:val="00C951C5"/>
    <w:rsid w:val="00C953DD"/>
    <w:rsid w:val="00C95488"/>
    <w:rsid w:val="00C9567B"/>
    <w:rsid w:val="00C9598D"/>
    <w:rsid w:val="00C959A5"/>
    <w:rsid w:val="00C95E7E"/>
    <w:rsid w:val="00C95F38"/>
    <w:rsid w:val="00C96290"/>
    <w:rsid w:val="00C964F9"/>
    <w:rsid w:val="00C968EF"/>
    <w:rsid w:val="00C96A94"/>
    <w:rsid w:val="00C96A98"/>
    <w:rsid w:val="00C96CC0"/>
    <w:rsid w:val="00C96D8D"/>
    <w:rsid w:val="00C96F14"/>
    <w:rsid w:val="00C971D4"/>
    <w:rsid w:val="00C972E8"/>
    <w:rsid w:val="00C972F0"/>
    <w:rsid w:val="00C97560"/>
    <w:rsid w:val="00C97725"/>
    <w:rsid w:val="00C97A14"/>
    <w:rsid w:val="00C97B85"/>
    <w:rsid w:val="00C97FB5"/>
    <w:rsid w:val="00CA093D"/>
    <w:rsid w:val="00CA0BDE"/>
    <w:rsid w:val="00CA0D0E"/>
    <w:rsid w:val="00CA0E00"/>
    <w:rsid w:val="00CA1277"/>
    <w:rsid w:val="00CA142E"/>
    <w:rsid w:val="00CA154D"/>
    <w:rsid w:val="00CA1800"/>
    <w:rsid w:val="00CA19B0"/>
    <w:rsid w:val="00CA1A65"/>
    <w:rsid w:val="00CA1A70"/>
    <w:rsid w:val="00CA1AB2"/>
    <w:rsid w:val="00CA1BC9"/>
    <w:rsid w:val="00CA1C8D"/>
    <w:rsid w:val="00CA1E92"/>
    <w:rsid w:val="00CA2144"/>
    <w:rsid w:val="00CA2205"/>
    <w:rsid w:val="00CA25D3"/>
    <w:rsid w:val="00CA2671"/>
    <w:rsid w:val="00CA288D"/>
    <w:rsid w:val="00CA296A"/>
    <w:rsid w:val="00CA2A96"/>
    <w:rsid w:val="00CA2BB5"/>
    <w:rsid w:val="00CA330C"/>
    <w:rsid w:val="00CA33A0"/>
    <w:rsid w:val="00CA34B3"/>
    <w:rsid w:val="00CA3576"/>
    <w:rsid w:val="00CA3679"/>
    <w:rsid w:val="00CA3784"/>
    <w:rsid w:val="00CA379B"/>
    <w:rsid w:val="00CA37D3"/>
    <w:rsid w:val="00CA3860"/>
    <w:rsid w:val="00CA3A3F"/>
    <w:rsid w:val="00CA3D39"/>
    <w:rsid w:val="00CA3FFF"/>
    <w:rsid w:val="00CA44D9"/>
    <w:rsid w:val="00CA4579"/>
    <w:rsid w:val="00CA48C2"/>
    <w:rsid w:val="00CA48F9"/>
    <w:rsid w:val="00CA49AB"/>
    <w:rsid w:val="00CA4EA2"/>
    <w:rsid w:val="00CA4EA6"/>
    <w:rsid w:val="00CA4FF3"/>
    <w:rsid w:val="00CA51B0"/>
    <w:rsid w:val="00CA5506"/>
    <w:rsid w:val="00CA55DE"/>
    <w:rsid w:val="00CA565A"/>
    <w:rsid w:val="00CA5777"/>
    <w:rsid w:val="00CA57C8"/>
    <w:rsid w:val="00CA5D3D"/>
    <w:rsid w:val="00CA5D7E"/>
    <w:rsid w:val="00CA5E5D"/>
    <w:rsid w:val="00CA5EAF"/>
    <w:rsid w:val="00CA5FEC"/>
    <w:rsid w:val="00CA60C9"/>
    <w:rsid w:val="00CA62BA"/>
    <w:rsid w:val="00CA6A42"/>
    <w:rsid w:val="00CA6AD8"/>
    <w:rsid w:val="00CA6ADB"/>
    <w:rsid w:val="00CA6C5E"/>
    <w:rsid w:val="00CA6F23"/>
    <w:rsid w:val="00CA7071"/>
    <w:rsid w:val="00CA710C"/>
    <w:rsid w:val="00CA7335"/>
    <w:rsid w:val="00CA775F"/>
    <w:rsid w:val="00CA7835"/>
    <w:rsid w:val="00CA7F13"/>
    <w:rsid w:val="00CB05AE"/>
    <w:rsid w:val="00CB05E6"/>
    <w:rsid w:val="00CB0690"/>
    <w:rsid w:val="00CB0885"/>
    <w:rsid w:val="00CB0988"/>
    <w:rsid w:val="00CB09F1"/>
    <w:rsid w:val="00CB0A00"/>
    <w:rsid w:val="00CB0B80"/>
    <w:rsid w:val="00CB0C43"/>
    <w:rsid w:val="00CB12C7"/>
    <w:rsid w:val="00CB1303"/>
    <w:rsid w:val="00CB1353"/>
    <w:rsid w:val="00CB1541"/>
    <w:rsid w:val="00CB156F"/>
    <w:rsid w:val="00CB1C7D"/>
    <w:rsid w:val="00CB1E90"/>
    <w:rsid w:val="00CB2381"/>
    <w:rsid w:val="00CB2693"/>
    <w:rsid w:val="00CB26C0"/>
    <w:rsid w:val="00CB27FE"/>
    <w:rsid w:val="00CB287C"/>
    <w:rsid w:val="00CB29C3"/>
    <w:rsid w:val="00CB2D12"/>
    <w:rsid w:val="00CB2E3C"/>
    <w:rsid w:val="00CB2F94"/>
    <w:rsid w:val="00CB3093"/>
    <w:rsid w:val="00CB3511"/>
    <w:rsid w:val="00CB354C"/>
    <w:rsid w:val="00CB354D"/>
    <w:rsid w:val="00CB3690"/>
    <w:rsid w:val="00CB3E7A"/>
    <w:rsid w:val="00CB4246"/>
    <w:rsid w:val="00CB42B0"/>
    <w:rsid w:val="00CB432C"/>
    <w:rsid w:val="00CB4371"/>
    <w:rsid w:val="00CB44CF"/>
    <w:rsid w:val="00CB44D4"/>
    <w:rsid w:val="00CB4605"/>
    <w:rsid w:val="00CB4A4F"/>
    <w:rsid w:val="00CB4B66"/>
    <w:rsid w:val="00CB4F14"/>
    <w:rsid w:val="00CB4FE7"/>
    <w:rsid w:val="00CB5215"/>
    <w:rsid w:val="00CB544E"/>
    <w:rsid w:val="00CB5636"/>
    <w:rsid w:val="00CB566F"/>
    <w:rsid w:val="00CB5A21"/>
    <w:rsid w:val="00CB5AD4"/>
    <w:rsid w:val="00CB5F06"/>
    <w:rsid w:val="00CB6049"/>
    <w:rsid w:val="00CB62E9"/>
    <w:rsid w:val="00CB64ED"/>
    <w:rsid w:val="00CB65CA"/>
    <w:rsid w:val="00CB6757"/>
    <w:rsid w:val="00CB68CB"/>
    <w:rsid w:val="00CB6E5E"/>
    <w:rsid w:val="00CB6E85"/>
    <w:rsid w:val="00CB7035"/>
    <w:rsid w:val="00CB7261"/>
    <w:rsid w:val="00CB7D96"/>
    <w:rsid w:val="00CC0164"/>
    <w:rsid w:val="00CC0200"/>
    <w:rsid w:val="00CC046D"/>
    <w:rsid w:val="00CC0511"/>
    <w:rsid w:val="00CC0754"/>
    <w:rsid w:val="00CC0836"/>
    <w:rsid w:val="00CC096E"/>
    <w:rsid w:val="00CC0C1E"/>
    <w:rsid w:val="00CC0C5E"/>
    <w:rsid w:val="00CC0DF1"/>
    <w:rsid w:val="00CC10B3"/>
    <w:rsid w:val="00CC10E0"/>
    <w:rsid w:val="00CC1219"/>
    <w:rsid w:val="00CC12F7"/>
    <w:rsid w:val="00CC17D7"/>
    <w:rsid w:val="00CC1B42"/>
    <w:rsid w:val="00CC1FC5"/>
    <w:rsid w:val="00CC229E"/>
    <w:rsid w:val="00CC24AA"/>
    <w:rsid w:val="00CC268F"/>
    <w:rsid w:val="00CC2EEA"/>
    <w:rsid w:val="00CC2F36"/>
    <w:rsid w:val="00CC2FD8"/>
    <w:rsid w:val="00CC3192"/>
    <w:rsid w:val="00CC3327"/>
    <w:rsid w:val="00CC3A50"/>
    <w:rsid w:val="00CC3D5C"/>
    <w:rsid w:val="00CC3FD9"/>
    <w:rsid w:val="00CC4006"/>
    <w:rsid w:val="00CC42F3"/>
    <w:rsid w:val="00CC4362"/>
    <w:rsid w:val="00CC43F9"/>
    <w:rsid w:val="00CC442B"/>
    <w:rsid w:val="00CC49F9"/>
    <w:rsid w:val="00CC4A71"/>
    <w:rsid w:val="00CC4CC7"/>
    <w:rsid w:val="00CC4EF6"/>
    <w:rsid w:val="00CC5359"/>
    <w:rsid w:val="00CC53E0"/>
    <w:rsid w:val="00CC54F0"/>
    <w:rsid w:val="00CC5744"/>
    <w:rsid w:val="00CC5770"/>
    <w:rsid w:val="00CC5AC4"/>
    <w:rsid w:val="00CC5BC2"/>
    <w:rsid w:val="00CC5E62"/>
    <w:rsid w:val="00CC5F34"/>
    <w:rsid w:val="00CC6146"/>
    <w:rsid w:val="00CC621D"/>
    <w:rsid w:val="00CC636F"/>
    <w:rsid w:val="00CC64FE"/>
    <w:rsid w:val="00CC67C4"/>
    <w:rsid w:val="00CC6B1C"/>
    <w:rsid w:val="00CC6C86"/>
    <w:rsid w:val="00CC6CD6"/>
    <w:rsid w:val="00CC7007"/>
    <w:rsid w:val="00CC7077"/>
    <w:rsid w:val="00CC71F1"/>
    <w:rsid w:val="00CC7328"/>
    <w:rsid w:val="00CC7434"/>
    <w:rsid w:val="00CC7511"/>
    <w:rsid w:val="00CC76E9"/>
    <w:rsid w:val="00CC7812"/>
    <w:rsid w:val="00CC783C"/>
    <w:rsid w:val="00CC7946"/>
    <w:rsid w:val="00CC7A11"/>
    <w:rsid w:val="00CC7B10"/>
    <w:rsid w:val="00CC7DB5"/>
    <w:rsid w:val="00CC7DFF"/>
    <w:rsid w:val="00CC7F3E"/>
    <w:rsid w:val="00CD01CC"/>
    <w:rsid w:val="00CD03E1"/>
    <w:rsid w:val="00CD03F9"/>
    <w:rsid w:val="00CD054C"/>
    <w:rsid w:val="00CD0899"/>
    <w:rsid w:val="00CD0A8E"/>
    <w:rsid w:val="00CD0CA5"/>
    <w:rsid w:val="00CD0DE9"/>
    <w:rsid w:val="00CD122C"/>
    <w:rsid w:val="00CD1445"/>
    <w:rsid w:val="00CD1510"/>
    <w:rsid w:val="00CD1719"/>
    <w:rsid w:val="00CD183E"/>
    <w:rsid w:val="00CD1B63"/>
    <w:rsid w:val="00CD1DD3"/>
    <w:rsid w:val="00CD2124"/>
    <w:rsid w:val="00CD2239"/>
    <w:rsid w:val="00CD264E"/>
    <w:rsid w:val="00CD2951"/>
    <w:rsid w:val="00CD2CEC"/>
    <w:rsid w:val="00CD31D2"/>
    <w:rsid w:val="00CD3338"/>
    <w:rsid w:val="00CD3345"/>
    <w:rsid w:val="00CD362D"/>
    <w:rsid w:val="00CD3786"/>
    <w:rsid w:val="00CD3A89"/>
    <w:rsid w:val="00CD3E85"/>
    <w:rsid w:val="00CD41AA"/>
    <w:rsid w:val="00CD4454"/>
    <w:rsid w:val="00CD4528"/>
    <w:rsid w:val="00CD4795"/>
    <w:rsid w:val="00CD4875"/>
    <w:rsid w:val="00CD4975"/>
    <w:rsid w:val="00CD49AE"/>
    <w:rsid w:val="00CD4E72"/>
    <w:rsid w:val="00CD4EF6"/>
    <w:rsid w:val="00CD517C"/>
    <w:rsid w:val="00CD52AD"/>
    <w:rsid w:val="00CD5753"/>
    <w:rsid w:val="00CD5871"/>
    <w:rsid w:val="00CD5890"/>
    <w:rsid w:val="00CD5B01"/>
    <w:rsid w:val="00CD5B68"/>
    <w:rsid w:val="00CD5C15"/>
    <w:rsid w:val="00CD5C59"/>
    <w:rsid w:val="00CD61DA"/>
    <w:rsid w:val="00CD6345"/>
    <w:rsid w:val="00CD6418"/>
    <w:rsid w:val="00CD64AD"/>
    <w:rsid w:val="00CD65EA"/>
    <w:rsid w:val="00CD6722"/>
    <w:rsid w:val="00CD68E9"/>
    <w:rsid w:val="00CD69E8"/>
    <w:rsid w:val="00CD6D9F"/>
    <w:rsid w:val="00CD6F98"/>
    <w:rsid w:val="00CD7181"/>
    <w:rsid w:val="00CD7333"/>
    <w:rsid w:val="00CD741A"/>
    <w:rsid w:val="00CD7724"/>
    <w:rsid w:val="00CD7749"/>
    <w:rsid w:val="00CD77EF"/>
    <w:rsid w:val="00CD7855"/>
    <w:rsid w:val="00CD7911"/>
    <w:rsid w:val="00CD791B"/>
    <w:rsid w:val="00CD7BEC"/>
    <w:rsid w:val="00CE0377"/>
    <w:rsid w:val="00CE059A"/>
    <w:rsid w:val="00CE06BA"/>
    <w:rsid w:val="00CE0778"/>
    <w:rsid w:val="00CE092D"/>
    <w:rsid w:val="00CE0E01"/>
    <w:rsid w:val="00CE0E05"/>
    <w:rsid w:val="00CE189B"/>
    <w:rsid w:val="00CE18F0"/>
    <w:rsid w:val="00CE1A2C"/>
    <w:rsid w:val="00CE1AF3"/>
    <w:rsid w:val="00CE1B6F"/>
    <w:rsid w:val="00CE1BF4"/>
    <w:rsid w:val="00CE22DB"/>
    <w:rsid w:val="00CE230A"/>
    <w:rsid w:val="00CE258B"/>
    <w:rsid w:val="00CE26E1"/>
    <w:rsid w:val="00CE2730"/>
    <w:rsid w:val="00CE277B"/>
    <w:rsid w:val="00CE28D8"/>
    <w:rsid w:val="00CE2ABC"/>
    <w:rsid w:val="00CE2DAB"/>
    <w:rsid w:val="00CE313F"/>
    <w:rsid w:val="00CE31FA"/>
    <w:rsid w:val="00CE334A"/>
    <w:rsid w:val="00CE338E"/>
    <w:rsid w:val="00CE358F"/>
    <w:rsid w:val="00CE3C4F"/>
    <w:rsid w:val="00CE3C86"/>
    <w:rsid w:val="00CE3F18"/>
    <w:rsid w:val="00CE43A9"/>
    <w:rsid w:val="00CE44C9"/>
    <w:rsid w:val="00CE463D"/>
    <w:rsid w:val="00CE48EE"/>
    <w:rsid w:val="00CE4932"/>
    <w:rsid w:val="00CE4D69"/>
    <w:rsid w:val="00CE4D82"/>
    <w:rsid w:val="00CE4D97"/>
    <w:rsid w:val="00CE4EBA"/>
    <w:rsid w:val="00CE4F01"/>
    <w:rsid w:val="00CE5289"/>
    <w:rsid w:val="00CE52A2"/>
    <w:rsid w:val="00CE5313"/>
    <w:rsid w:val="00CE596D"/>
    <w:rsid w:val="00CE5A2B"/>
    <w:rsid w:val="00CE607D"/>
    <w:rsid w:val="00CE6739"/>
    <w:rsid w:val="00CE67CD"/>
    <w:rsid w:val="00CE6974"/>
    <w:rsid w:val="00CE69EA"/>
    <w:rsid w:val="00CE6F0B"/>
    <w:rsid w:val="00CE732D"/>
    <w:rsid w:val="00CE7676"/>
    <w:rsid w:val="00CE7A1E"/>
    <w:rsid w:val="00CE7A7C"/>
    <w:rsid w:val="00CE7A82"/>
    <w:rsid w:val="00CE7AD0"/>
    <w:rsid w:val="00CE7B73"/>
    <w:rsid w:val="00CE7FC5"/>
    <w:rsid w:val="00CF001D"/>
    <w:rsid w:val="00CF008B"/>
    <w:rsid w:val="00CF05D7"/>
    <w:rsid w:val="00CF06F3"/>
    <w:rsid w:val="00CF07BA"/>
    <w:rsid w:val="00CF0973"/>
    <w:rsid w:val="00CF0AE9"/>
    <w:rsid w:val="00CF0B00"/>
    <w:rsid w:val="00CF13DE"/>
    <w:rsid w:val="00CF167E"/>
    <w:rsid w:val="00CF1731"/>
    <w:rsid w:val="00CF17C2"/>
    <w:rsid w:val="00CF18EB"/>
    <w:rsid w:val="00CF19D8"/>
    <w:rsid w:val="00CF19F5"/>
    <w:rsid w:val="00CF1BD9"/>
    <w:rsid w:val="00CF1BEE"/>
    <w:rsid w:val="00CF1C28"/>
    <w:rsid w:val="00CF1D92"/>
    <w:rsid w:val="00CF1E2E"/>
    <w:rsid w:val="00CF1F0D"/>
    <w:rsid w:val="00CF2193"/>
    <w:rsid w:val="00CF2448"/>
    <w:rsid w:val="00CF29A6"/>
    <w:rsid w:val="00CF3002"/>
    <w:rsid w:val="00CF30B7"/>
    <w:rsid w:val="00CF30EA"/>
    <w:rsid w:val="00CF3271"/>
    <w:rsid w:val="00CF342F"/>
    <w:rsid w:val="00CF37F5"/>
    <w:rsid w:val="00CF38C7"/>
    <w:rsid w:val="00CF3C23"/>
    <w:rsid w:val="00CF40C9"/>
    <w:rsid w:val="00CF4549"/>
    <w:rsid w:val="00CF458F"/>
    <w:rsid w:val="00CF4670"/>
    <w:rsid w:val="00CF4DBF"/>
    <w:rsid w:val="00CF50F2"/>
    <w:rsid w:val="00CF5234"/>
    <w:rsid w:val="00CF54FB"/>
    <w:rsid w:val="00CF58BF"/>
    <w:rsid w:val="00CF595D"/>
    <w:rsid w:val="00CF59F9"/>
    <w:rsid w:val="00CF5CC4"/>
    <w:rsid w:val="00CF5D25"/>
    <w:rsid w:val="00CF5D89"/>
    <w:rsid w:val="00CF5E18"/>
    <w:rsid w:val="00CF6074"/>
    <w:rsid w:val="00CF6168"/>
    <w:rsid w:val="00CF62CB"/>
    <w:rsid w:val="00CF6B1E"/>
    <w:rsid w:val="00CF6D5B"/>
    <w:rsid w:val="00CF6FD6"/>
    <w:rsid w:val="00CF7547"/>
    <w:rsid w:val="00CF7727"/>
    <w:rsid w:val="00CF7980"/>
    <w:rsid w:val="00D00410"/>
    <w:rsid w:val="00D00501"/>
    <w:rsid w:val="00D00712"/>
    <w:rsid w:val="00D00795"/>
    <w:rsid w:val="00D00B1C"/>
    <w:rsid w:val="00D00B55"/>
    <w:rsid w:val="00D00CEE"/>
    <w:rsid w:val="00D00DFF"/>
    <w:rsid w:val="00D00ED4"/>
    <w:rsid w:val="00D0132F"/>
    <w:rsid w:val="00D017AE"/>
    <w:rsid w:val="00D01CE0"/>
    <w:rsid w:val="00D01D51"/>
    <w:rsid w:val="00D027F0"/>
    <w:rsid w:val="00D0280A"/>
    <w:rsid w:val="00D02C82"/>
    <w:rsid w:val="00D02CFD"/>
    <w:rsid w:val="00D02D8D"/>
    <w:rsid w:val="00D02F2A"/>
    <w:rsid w:val="00D0362A"/>
    <w:rsid w:val="00D0362F"/>
    <w:rsid w:val="00D03A35"/>
    <w:rsid w:val="00D04069"/>
    <w:rsid w:val="00D0420A"/>
    <w:rsid w:val="00D042F7"/>
    <w:rsid w:val="00D04682"/>
    <w:rsid w:val="00D04AD4"/>
    <w:rsid w:val="00D04C99"/>
    <w:rsid w:val="00D05423"/>
    <w:rsid w:val="00D057B1"/>
    <w:rsid w:val="00D0583A"/>
    <w:rsid w:val="00D059F0"/>
    <w:rsid w:val="00D05BE7"/>
    <w:rsid w:val="00D0616F"/>
    <w:rsid w:val="00D063CD"/>
    <w:rsid w:val="00D063FD"/>
    <w:rsid w:val="00D06441"/>
    <w:rsid w:val="00D06556"/>
    <w:rsid w:val="00D06745"/>
    <w:rsid w:val="00D068CE"/>
    <w:rsid w:val="00D06DC0"/>
    <w:rsid w:val="00D06E5F"/>
    <w:rsid w:val="00D07027"/>
    <w:rsid w:val="00D07488"/>
    <w:rsid w:val="00D07970"/>
    <w:rsid w:val="00D07A4E"/>
    <w:rsid w:val="00D07CE3"/>
    <w:rsid w:val="00D07D1D"/>
    <w:rsid w:val="00D07D86"/>
    <w:rsid w:val="00D07F0F"/>
    <w:rsid w:val="00D10263"/>
    <w:rsid w:val="00D102A6"/>
    <w:rsid w:val="00D102FF"/>
    <w:rsid w:val="00D10370"/>
    <w:rsid w:val="00D10495"/>
    <w:rsid w:val="00D10728"/>
    <w:rsid w:val="00D10BBB"/>
    <w:rsid w:val="00D10D82"/>
    <w:rsid w:val="00D10F7C"/>
    <w:rsid w:val="00D1108D"/>
    <w:rsid w:val="00D110D7"/>
    <w:rsid w:val="00D11165"/>
    <w:rsid w:val="00D115A9"/>
    <w:rsid w:val="00D116E2"/>
    <w:rsid w:val="00D11975"/>
    <w:rsid w:val="00D11AB8"/>
    <w:rsid w:val="00D11C58"/>
    <w:rsid w:val="00D11E77"/>
    <w:rsid w:val="00D11E7D"/>
    <w:rsid w:val="00D11F41"/>
    <w:rsid w:val="00D11F7B"/>
    <w:rsid w:val="00D128D1"/>
    <w:rsid w:val="00D12AE2"/>
    <w:rsid w:val="00D12B74"/>
    <w:rsid w:val="00D12E6C"/>
    <w:rsid w:val="00D12ECB"/>
    <w:rsid w:val="00D13215"/>
    <w:rsid w:val="00D13C93"/>
    <w:rsid w:val="00D13D7D"/>
    <w:rsid w:val="00D14448"/>
    <w:rsid w:val="00D145FF"/>
    <w:rsid w:val="00D14622"/>
    <w:rsid w:val="00D1485B"/>
    <w:rsid w:val="00D14A65"/>
    <w:rsid w:val="00D14F85"/>
    <w:rsid w:val="00D153B6"/>
    <w:rsid w:val="00D157F8"/>
    <w:rsid w:val="00D1592C"/>
    <w:rsid w:val="00D15B74"/>
    <w:rsid w:val="00D15EFD"/>
    <w:rsid w:val="00D16157"/>
    <w:rsid w:val="00D16754"/>
    <w:rsid w:val="00D168F3"/>
    <w:rsid w:val="00D16955"/>
    <w:rsid w:val="00D16A3B"/>
    <w:rsid w:val="00D16C6B"/>
    <w:rsid w:val="00D16FDE"/>
    <w:rsid w:val="00D1746D"/>
    <w:rsid w:val="00D1762B"/>
    <w:rsid w:val="00D17802"/>
    <w:rsid w:val="00D17886"/>
    <w:rsid w:val="00D179FE"/>
    <w:rsid w:val="00D17F40"/>
    <w:rsid w:val="00D17FC1"/>
    <w:rsid w:val="00D2087F"/>
    <w:rsid w:val="00D20A7F"/>
    <w:rsid w:val="00D20D4F"/>
    <w:rsid w:val="00D20E20"/>
    <w:rsid w:val="00D21041"/>
    <w:rsid w:val="00D215FD"/>
    <w:rsid w:val="00D21708"/>
    <w:rsid w:val="00D21C58"/>
    <w:rsid w:val="00D22512"/>
    <w:rsid w:val="00D2258C"/>
    <w:rsid w:val="00D2299E"/>
    <w:rsid w:val="00D22CAB"/>
    <w:rsid w:val="00D22CD1"/>
    <w:rsid w:val="00D22CFE"/>
    <w:rsid w:val="00D230D8"/>
    <w:rsid w:val="00D230E5"/>
    <w:rsid w:val="00D235E3"/>
    <w:rsid w:val="00D23C73"/>
    <w:rsid w:val="00D23E6C"/>
    <w:rsid w:val="00D240EE"/>
    <w:rsid w:val="00D241E5"/>
    <w:rsid w:val="00D246E3"/>
    <w:rsid w:val="00D248D4"/>
    <w:rsid w:val="00D24FCE"/>
    <w:rsid w:val="00D25139"/>
    <w:rsid w:val="00D252D8"/>
    <w:rsid w:val="00D2539D"/>
    <w:rsid w:val="00D2599C"/>
    <w:rsid w:val="00D259FC"/>
    <w:rsid w:val="00D25B2E"/>
    <w:rsid w:val="00D2606D"/>
    <w:rsid w:val="00D2612B"/>
    <w:rsid w:val="00D26231"/>
    <w:rsid w:val="00D263AF"/>
    <w:rsid w:val="00D264DB"/>
    <w:rsid w:val="00D2653E"/>
    <w:rsid w:val="00D26DC8"/>
    <w:rsid w:val="00D26E4D"/>
    <w:rsid w:val="00D26E99"/>
    <w:rsid w:val="00D27077"/>
    <w:rsid w:val="00D2733D"/>
    <w:rsid w:val="00D27707"/>
    <w:rsid w:val="00D277F7"/>
    <w:rsid w:val="00D27CC3"/>
    <w:rsid w:val="00D27DC5"/>
    <w:rsid w:val="00D302F9"/>
    <w:rsid w:val="00D3044B"/>
    <w:rsid w:val="00D3066A"/>
    <w:rsid w:val="00D30A2A"/>
    <w:rsid w:val="00D30A8B"/>
    <w:rsid w:val="00D30A95"/>
    <w:rsid w:val="00D30BEE"/>
    <w:rsid w:val="00D30E85"/>
    <w:rsid w:val="00D3106F"/>
    <w:rsid w:val="00D310DD"/>
    <w:rsid w:val="00D3143A"/>
    <w:rsid w:val="00D31470"/>
    <w:rsid w:val="00D3152F"/>
    <w:rsid w:val="00D317CA"/>
    <w:rsid w:val="00D31869"/>
    <w:rsid w:val="00D31AE5"/>
    <w:rsid w:val="00D31C37"/>
    <w:rsid w:val="00D31C53"/>
    <w:rsid w:val="00D31D58"/>
    <w:rsid w:val="00D322E4"/>
    <w:rsid w:val="00D32978"/>
    <w:rsid w:val="00D32C1C"/>
    <w:rsid w:val="00D32EE7"/>
    <w:rsid w:val="00D33275"/>
    <w:rsid w:val="00D3330F"/>
    <w:rsid w:val="00D3359B"/>
    <w:rsid w:val="00D338EA"/>
    <w:rsid w:val="00D33967"/>
    <w:rsid w:val="00D33C55"/>
    <w:rsid w:val="00D33C9D"/>
    <w:rsid w:val="00D33D27"/>
    <w:rsid w:val="00D33F32"/>
    <w:rsid w:val="00D34066"/>
    <w:rsid w:val="00D340E7"/>
    <w:rsid w:val="00D345C5"/>
    <w:rsid w:val="00D3484D"/>
    <w:rsid w:val="00D34BB3"/>
    <w:rsid w:val="00D34C3C"/>
    <w:rsid w:val="00D34CD3"/>
    <w:rsid w:val="00D3568C"/>
    <w:rsid w:val="00D357E3"/>
    <w:rsid w:val="00D3591E"/>
    <w:rsid w:val="00D35A99"/>
    <w:rsid w:val="00D35AFB"/>
    <w:rsid w:val="00D35F8F"/>
    <w:rsid w:val="00D35FBD"/>
    <w:rsid w:val="00D3610A"/>
    <w:rsid w:val="00D3621A"/>
    <w:rsid w:val="00D3679C"/>
    <w:rsid w:val="00D36898"/>
    <w:rsid w:val="00D36914"/>
    <w:rsid w:val="00D36AEE"/>
    <w:rsid w:val="00D37005"/>
    <w:rsid w:val="00D370DB"/>
    <w:rsid w:val="00D37370"/>
    <w:rsid w:val="00D3745A"/>
    <w:rsid w:val="00D37591"/>
    <w:rsid w:val="00D37614"/>
    <w:rsid w:val="00D378C9"/>
    <w:rsid w:val="00D378EA"/>
    <w:rsid w:val="00D37AA2"/>
    <w:rsid w:val="00D37AD7"/>
    <w:rsid w:val="00D37F67"/>
    <w:rsid w:val="00D40091"/>
    <w:rsid w:val="00D400A5"/>
    <w:rsid w:val="00D4036D"/>
    <w:rsid w:val="00D4043D"/>
    <w:rsid w:val="00D40542"/>
    <w:rsid w:val="00D4075E"/>
    <w:rsid w:val="00D40D5D"/>
    <w:rsid w:val="00D4120C"/>
    <w:rsid w:val="00D4149F"/>
    <w:rsid w:val="00D4176A"/>
    <w:rsid w:val="00D41AAD"/>
    <w:rsid w:val="00D41C75"/>
    <w:rsid w:val="00D41CB7"/>
    <w:rsid w:val="00D41E2A"/>
    <w:rsid w:val="00D423AC"/>
    <w:rsid w:val="00D42982"/>
    <w:rsid w:val="00D429A7"/>
    <w:rsid w:val="00D42B0A"/>
    <w:rsid w:val="00D42DBB"/>
    <w:rsid w:val="00D42E0A"/>
    <w:rsid w:val="00D42E54"/>
    <w:rsid w:val="00D43486"/>
    <w:rsid w:val="00D436B1"/>
    <w:rsid w:val="00D4382D"/>
    <w:rsid w:val="00D43E8A"/>
    <w:rsid w:val="00D442C3"/>
    <w:rsid w:val="00D444BC"/>
    <w:rsid w:val="00D4475E"/>
    <w:rsid w:val="00D44768"/>
    <w:rsid w:val="00D44B8B"/>
    <w:rsid w:val="00D44C91"/>
    <w:rsid w:val="00D44CB2"/>
    <w:rsid w:val="00D44E11"/>
    <w:rsid w:val="00D4506C"/>
    <w:rsid w:val="00D450E2"/>
    <w:rsid w:val="00D45A09"/>
    <w:rsid w:val="00D45E28"/>
    <w:rsid w:val="00D46168"/>
    <w:rsid w:val="00D46173"/>
    <w:rsid w:val="00D46220"/>
    <w:rsid w:val="00D46490"/>
    <w:rsid w:val="00D46606"/>
    <w:rsid w:val="00D46B92"/>
    <w:rsid w:val="00D46E4D"/>
    <w:rsid w:val="00D47015"/>
    <w:rsid w:val="00D47293"/>
    <w:rsid w:val="00D477E7"/>
    <w:rsid w:val="00D47AA1"/>
    <w:rsid w:val="00D47ADC"/>
    <w:rsid w:val="00D47B6B"/>
    <w:rsid w:val="00D5002D"/>
    <w:rsid w:val="00D504DA"/>
    <w:rsid w:val="00D50719"/>
    <w:rsid w:val="00D5080B"/>
    <w:rsid w:val="00D50C96"/>
    <w:rsid w:val="00D50C9B"/>
    <w:rsid w:val="00D50DDD"/>
    <w:rsid w:val="00D50E25"/>
    <w:rsid w:val="00D50F42"/>
    <w:rsid w:val="00D50FAB"/>
    <w:rsid w:val="00D51326"/>
    <w:rsid w:val="00D5153C"/>
    <w:rsid w:val="00D51560"/>
    <w:rsid w:val="00D5158F"/>
    <w:rsid w:val="00D515F8"/>
    <w:rsid w:val="00D51601"/>
    <w:rsid w:val="00D51DBF"/>
    <w:rsid w:val="00D51DD3"/>
    <w:rsid w:val="00D51DF9"/>
    <w:rsid w:val="00D51FD9"/>
    <w:rsid w:val="00D5205B"/>
    <w:rsid w:val="00D52136"/>
    <w:rsid w:val="00D5214C"/>
    <w:rsid w:val="00D52521"/>
    <w:rsid w:val="00D5255E"/>
    <w:rsid w:val="00D52867"/>
    <w:rsid w:val="00D52868"/>
    <w:rsid w:val="00D52882"/>
    <w:rsid w:val="00D52C3F"/>
    <w:rsid w:val="00D52E02"/>
    <w:rsid w:val="00D52FEF"/>
    <w:rsid w:val="00D533F5"/>
    <w:rsid w:val="00D53796"/>
    <w:rsid w:val="00D53861"/>
    <w:rsid w:val="00D53A0E"/>
    <w:rsid w:val="00D53EEA"/>
    <w:rsid w:val="00D540C3"/>
    <w:rsid w:val="00D542DE"/>
    <w:rsid w:val="00D54505"/>
    <w:rsid w:val="00D54A98"/>
    <w:rsid w:val="00D54B5F"/>
    <w:rsid w:val="00D54C23"/>
    <w:rsid w:val="00D54C51"/>
    <w:rsid w:val="00D54ED9"/>
    <w:rsid w:val="00D55108"/>
    <w:rsid w:val="00D55606"/>
    <w:rsid w:val="00D557FD"/>
    <w:rsid w:val="00D5587E"/>
    <w:rsid w:val="00D559A0"/>
    <w:rsid w:val="00D55CCF"/>
    <w:rsid w:val="00D55CF4"/>
    <w:rsid w:val="00D55E16"/>
    <w:rsid w:val="00D56035"/>
    <w:rsid w:val="00D56133"/>
    <w:rsid w:val="00D5665E"/>
    <w:rsid w:val="00D5680D"/>
    <w:rsid w:val="00D5680F"/>
    <w:rsid w:val="00D568AE"/>
    <w:rsid w:val="00D56A96"/>
    <w:rsid w:val="00D56FC5"/>
    <w:rsid w:val="00D57103"/>
    <w:rsid w:val="00D571A9"/>
    <w:rsid w:val="00D57251"/>
    <w:rsid w:val="00D572D8"/>
    <w:rsid w:val="00D57323"/>
    <w:rsid w:val="00D57B9A"/>
    <w:rsid w:val="00D57BD8"/>
    <w:rsid w:val="00D57C86"/>
    <w:rsid w:val="00D57D7D"/>
    <w:rsid w:val="00D57EB3"/>
    <w:rsid w:val="00D57F40"/>
    <w:rsid w:val="00D60119"/>
    <w:rsid w:val="00D601C4"/>
    <w:rsid w:val="00D60214"/>
    <w:rsid w:val="00D60D2C"/>
    <w:rsid w:val="00D60FB6"/>
    <w:rsid w:val="00D6104D"/>
    <w:rsid w:val="00D61237"/>
    <w:rsid w:val="00D6163C"/>
    <w:rsid w:val="00D61643"/>
    <w:rsid w:val="00D61D8F"/>
    <w:rsid w:val="00D61DD5"/>
    <w:rsid w:val="00D61DE7"/>
    <w:rsid w:val="00D625A4"/>
    <w:rsid w:val="00D62B7B"/>
    <w:rsid w:val="00D62D7E"/>
    <w:rsid w:val="00D62E73"/>
    <w:rsid w:val="00D62F27"/>
    <w:rsid w:val="00D62F8B"/>
    <w:rsid w:val="00D6300C"/>
    <w:rsid w:val="00D63189"/>
    <w:rsid w:val="00D6320A"/>
    <w:rsid w:val="00D634EA"/>
    <w:rsid w:val="00D63685"/>
    <w:rsid w:val="00D63A58"/>
    <w:rsid w:val="00D63CC4"/>
    <w:rsid w:val="00D63E00"/>
    <w:rsid w:val="00D63E65"/>
    <w:rsid w:val="00D64009"/>
    <w:rsid w:val="00D643B8"/>
    <w:rsid w:val="00D64701"/>
    <w:rsid w:val="00D647D6"/>
    <w:rsid w:val="00D64B62"/>
    <w:rsid w:val="00D64D94"/>
    <w:rsid w:val="00D64EA3"/>
    <w:rsid w:val="00D64F84"/>
    <w:rsid w:val="00D6518C"/>
    <w:rsid w:val="00D653E0"/>
    <w:rsid w:val="00D65466"/>
    <w:rsid w:val="00D65495"/>
    <w:rsid w:val="00D65786"/>
    <w:rsid w:val="00D65860"/>
    <w:rsid w:val="00D65906"/>
    <w:rsid w:val="00D659E1"/>
    <w:rsid w:val="00D66162"/>
    <w:rsid w:val="00D66191"/>
    <w:rsid w:val="00D6641C"/>
    <w:rsid w:val="00D6642F"/>
    <w:rsid w:val="00D6760A"/>
    <w:rsid w:val="00D67BD9"/>
    <w:rsid w:val="00D67DB3"/>
    <w:rsid w:val="00D70150"/>
    <w:rsid w:val="00D703A6"/>
    <w:rsid w:val="00D708AE"/>
    <w:rsid w:val="00D70C73"/>
    <w:rsid w:val="00D70DFC"/>
    <w:rsid w:val="00D7109A"/>
    <w:rsid w:val="00D711D6"/>
    <w:rsid w:val="00D712F1"/>
    <w:rsid w:val="00D714E5"/>
    <w:rsid w:val="00D7177D"/>
    <w:rsid w:val="00D71848"/>
    <w:rsid w:val="00D719A6"/>
    <w:rsid w:val="00D71B6C"/>
    <w:rsid w:val="00D71DAF"/>
    <w:rsid w:val="00D71DE5"/>
    <w:rsid w:val="00D72389"/>
    <w:rsid w:val="00D7247D"/>
    <w:rsid w:val="00D72606"/>
    <w:rsid w:val="00D726F7"/>
    <w:rsid w:val="00D7276D"/>
    <w:rsid w:val="00D727F3"/>
    <w:rsid w:val="00D72D07"/>
    <w:rsid w:val="00D72DE2"/>
    <w:rsid w:val="00D73105"/>
    <w:rsid w:val="00D7360A"/>
    <w:rsid w:val="00D739AD"/>
    <w:rsid w:val="00D73B2D"/>
    <w:rsid w:val="00D73B9E"/>
    <w:rsid w:val="00D73BD6"/>
    <w:rsid w:val="00D73BF8"/>
    <w:rsid w:val="00D73D4C"/>
    <w:rsid w:val="00D73FCD"/>
    <w:rsid w:val="00D74071"/>
    <w:rsid w:val="00D74629"/>
    <w:rsid w:val="00D74925"/>
    <w:rsid w:val="00D74B75"/>
    <w:rsid w:val="00D74D78"/>
    <w:rsid w:val="00D74E5A"/>
    <w:rsid w:val="00D74E68"/>
    <w:rsid w:val="00D7543A"/>
    <w:rsid w:val="00D7562D"/>
    <w:rsid w:val="00D75712"/>
    <w:rsid w:val="00D75ABF"/>
    <w:rsid w:val="00D75AC7"/>
    <w:rsid w:val="00D75B61"/>
    <w:rsid w:val="00D75B76"/>
    <w:rsid w:val="00D75CB5"/>
    <w:rsid w:val="00D75DD4"/>
    <w:rsid w:val="00D75EA1"/>
    <w:rsid w:val="00D75F67"/>
    <w:rsid w:val="00D762E8"/>
    <w:rsid w:val="00D76352"/>
    <w:rsid w:val="00D7639C"/>
    <w:rsid w:val="00D76426"/>
    <w:rsid w:val="00D769AC"/>
    <w:rsid w:val="00D76AB2"/>
    <w:rsid w:val="00D76CE4"/>
    <w:rsid w:val="00D7720F"/>
    <w:rsid w:val="00D80075"/>
    <w:rsid w:val="00D80298"/>
    <w:rsid w:val="00D802D6"/>
    <w:rsid w:val="00D802E8"/>
    <w:rsid w:val="00D80C35"/>
    <w:rsid w:val="00D80D35"/>
    <w:rsid w:val="00D81110"/>
    <w:rsid w:val="00D81553"/>
    <w:rsid w:val="00D81668"/>
    <w:rsid w:val="00D81897"/>
    <w:rsid w:val="00D81A5C"/>
    <w:rsid w:val="00D81A6B"/>
    <w:rsid w:val="00D823E9"/>
    <w:rsid w:val="00D823F5"/>
    <w:rsid w:val="00D826C4"/>
    <w:rsid w:val="00D82746"/>
    <w:rsid w:val="00D8291B"/>
    <w:rsid w:val="00D829B3"/>
    <w:rsid w:val="00D82B6A"/>
    <w:rsid w:val="00D82F1E"/>
    <w:rsid w:val="00D82F8E"/>
    <w:rsid w:val="00D830F0"/>
    <w:rsid w:val="00D8362D"/>
    <w:rsid w:val="00D8382A"/>
    <w:rsid w:val="00D83838"/>
    <w:rsid w:val="00D83936"/>
    <w:rsid w:val="00D83AFB"/>
    <w:rsid w:val="00D83BEE"/>
    <w:rsid w:val="00D83E2B"/>
    <w:rsid w:val="00D84701"/>
    <w:rsid w:val="00D8478E"/>
    <w:rsid w:val="00D84812"/>
    <w:rsid w:val="00D84BD3"/>
    <w:rsid w:val="00D84C28"/>
    <w:rsid w:val="00D85380"/>
    <w:rsid w:val="00D85707"/>
    <w:rsid w:val="00D8578B"/>
    <w:rsid w:val="00D858E0"/>
    <w:rsid w:val="00D85DAC"/>
    <w:rsid w:val="00D85E71"/>
    <w:rsid w:val="00D85F66"/>
    <w:rsid w:val="00D85FDF"/>
    <w:rsid w:val="00D86172"/>
    <w:rsid w:val="00D8640E"/>
    <w:rsid w:val="00D86DC0"/>
    <w:rsid w:val="00D87099"/>
    <w:rsid w:val="00D8709B"/>
    <w:rsid w:val="00D8719F"/>
    <w:rsid w:val="00D875FD"/>
    <w:rsid w:val="00D8780C"/>
    <w:rsid w:val="00D879BD"/>
    <w:rsid w:val="00D87A86"/>
    <w:rsid w:val="00D87C3F"/>
    <w:rsid w:val="00D90143"/>
    <w:rsid w:val="00D9030C"/>
    <w:rsid w:val="00D903B0"/>
    <w:rsid w:val="00D90622"/>
    <w:rsid w:val="00D90737"/>
    <w:rsid w:val="00D9090C"/>
    <w:rsid w:val="00D90BC6"/>
    <w:rsid w:val="00D90C25"/>
    <w:rsid w:val="00D90EB6"/>
    <w:rsid w:val="00D90FE1"/>
    <w:rsid w:val="00D912AD"/>
    <w:rsid w:val="00D914C7"/>
    <w:rsid w:val="00D91586"/>
    <w:rsid w:val="00D9168F"/>
    <w:rsid w:val="00D91966"/>
    <w:rsid w:val="00D91EF1"/>
    <w:rsid w:val="00D92053"/>
    <w:rsid w:val="00D92431"/>
    <w:rsid w:val="00D9245C"/>
    <w:rsid w:val="00D92532"/>
    <w:rsid w:val="00D92A7E"/>
    <w:rsid w:val="00D92D9D"/>
    <w:rsid w:val="00D930F6"/>
    <w:rsid w:val="00D93E6C"/>
    <w:rsid w:val="00D93E78"/>
    <w:rsid w:val="00D942EE"/>
    <w:rsid w:val="00D94473"/>
    <w:rsid w:val="00D94680"/>
    <w:rsid w:val="00D9470F"/>
    <w:rsid w:val="00D947C3"/>
    <w:rsid w:val="00D948E4"/>
    <w:rsid w:val="00D9495E"/>
    <w:rsid w:val="00D94AD6"/>
    <w:rsid w:val="00D94CA7"/>
    <w:rsid w:val="00D94ECF"/>
    <w:rsid w:val="00D9509A"/>
    <w:rsid w:val="00D950FF"/>
    <w:rsid w:val="00D951CE"/>
    <w:rsid w:val="00D9520D"/>
    <w:rsid w:val="00D9537D"/>
    <w:rsid w:val="00D95390"/>
    <w:rsid w:val="00D953D1"/>
    <w:rsid w:val="00D95502"/>
    <w:rsid w:val="00D95523"/>
    <w:rsid w:val="00D9566A"/>
    <w:rsid w:val="00D958BB"/>
    <w:rsid w:val="00D9591F"/>
    <w:rsid w:val="00D961C1"/>
    <w:rsid w:val="00D9629E"/>
    <w:rsid w:val="00D96326"/>
    <w:rsid w:val="00D96576"/>
    <w:rsid w:val="00D96691"/>
    <w:rsid w:val="00D968D4"/>
    <w:rsid w:val="00D96B78"/>
    <w:rsid w:val="00D96BB4"/>
    <w:rsid w:val="00D96CA5"/>
    <w:rsid w:val="00D96E19"/>
    <w:rsid w:val="00D96F24"/>
    <w:rsid w:val="00D970C6"/>
    <w:rsid w:val="00D971E2"/>
    <w:rsid w:val="00D97689"/>
    <w:rsid w:val="00D97BD6"/>
    <w:rsid w:val="00D97F1F"/>
    <w:rsid w:val="00DA00E9"/>
    <w:rsid w:val="00DA0624"/>
    <w:rsid w:val="00DA08E5"/>
    <w:rsid w:val="00DA092C"/>
    <w:rsid w:val="00DA0BEE"/>
    <w:rsid w:val="00DA0CCF"/>
    <w:rsid w:val="00DA11F9"/>
    <w:rsid w:val="00DA1408"/>
    <w:rsid w:val="00DA1430"/>
    <w:rsid w:val="00DA1560"/>
    <w:rsid w:val="00DA1D22"/>
    <w:rsid w:val="00DA2076"/>
    <w:rsid w:val="00DA22A5"/>
    <w:rsid w:val="00DA246C"/>
    <w:rsid w:val="00DA268C"/>
    <w:rsid w:val="00DA27C9"/>
    <w:rsid w:val="00DA28E4"/>
    <w:rsid w:val="00DA2C3C"/>
    <w:rsid w:val="00DA3488"/>
    <w:rsid w:val="00DA360F"/>
    <w:rsid w:val="00DA3695"/>
    <w:rsid w:val="00DA3853"/>
    <w:rsid w:val="00DA386F"/>
    <w:rsid w:val="00DA3F00"/>
    <w:rsid w:val="00DA427A"/>
    <w:rsid w:val="00DA4307"/>
    <w:rsid w:val="00DA4486"/>
    <w:rsid w:val="00DA44B6"/>
    <w:rsid w:val="00DA4506"/>
    <w:rsid w:val="00DA457B"/>
    <w:rsid w:val="00DA4727"/>
    <w:rsid w:val="00DA477A"/>
    <w:rsid w:val="00DA4A90"/>
    <w:rsid w:val="00DA4C9E"/>
    <w:rsid w:val="00DA4E58"/>
    <w:rsid w:val="00DA4FE1"/>
    <w:rsid w:val="00DA5222"/>
    <w:rsid w:val="00DA5428"/>
    <w:rsid w:val="00DA571D"/>
    <w:rsid w:val="00DA5902"/>
    <w:rsid w:val="00DA5AB5"/>
    <w:rsid w:val="00DA5E5E"/>
    <w:rsid w:val="00DA6022"/>
    <w:rsid w:val="00DA656C"/>
    <w:rsid w:val="00DA693B"/>
    <w:rsid w:val="00DA6C17"/>
    <w:rsid w:val="00DA6C1C"/>
    <w:rsid w:val="00DA6CA1"/>
    <w:rsid w:val="00DA6CC4"/>
    <w:rsid w:val="00DA6DDF"/>
    <w:rsid w:val="00DA6E68"/>
    <w:rsid w:val="00DA6FEA"/>
    <w:rsid w:val="00DA714C"/>
    <w:rsid w:val="00DB0089"/>
    <w:rsid w:val="00DB00E9"/>
    <w:rsid w:val="00DB050B"/>
    <w:rsid w:val="00DB055B"/>
    <w:rsid w:val="00DB05C6"/>
    <w:rsid w:val="00DB07F1"/>
    <w:rsid w:val="00DB0A84"/>
    <w:rsid w:val="00DB13E1"/>
    <w:rsid w:val="00DB15AE"/>
    <w:rsid w:val="00DB16B6"/>
    <w:rsid w:val="00DB18F0"/>
    <w:rsid w:val="00DB1B19"/>
    <w:rsid w:val="00DB1B27"/>
    <w:rsid w:val="00DB1F85"/>
    <w:rsid w:val="00DB223A"/>
    <w:rsid w:val="00DB2249"/>
    <w:rsid w:val="00DB256D"/>
    <w:rsid w:val="00DB2925"/>
    <w:rsid w:val="00DB2978"/>
    <w:rsid w:val="00DB29B7"/>
    <w:rsid w:val="00DB2BB2"/>
    <w:rsid w:val="00DB2C34"/>
    <w:rsid w:val="00DB2E8B"/>
    <w:rsid w:val="00DB3143"/>
    <w:rsid w:val="00DB31C9"/>
    <w:rsid w:val="00DB32A2"/>
    <w:rsid w:val="00DB3486"/>
    <w:rsid w:val="00DB3924"/>
    <w:rsid w:val="00DB3DC6"/>
    <w:rsid w:val="00DB3F2F"/>
    <w:rsid w:val="00DB3F6E"/>
    <w:rsid w:val="00DB3F9F"/>
    <w:rsid w:val="00DB41A7"/>
    <w:rsid w:val="00DB45A6"/>
    <w:rsid w:val="00DB49D6"/>
    <w:rsid w:val="00DB4E3B"/>
    <w:rsid w:val="00DB54C8"/>
    <w:rsid w:val="00DB55C6"/>
    <w:rsid w:val="00DB5688"/>
    <w:rsid w:val="00DB5908"/>
    <w:rsid w:val="00DB5CFC"/>
    <w:rsid w:val="00DB5DBD"/>
    <w:rsid w:val="00DB601C"/>
    <w:rsid w:val="00DB6146"/>
    <w:rsid w:val="00DB65FA"/>
    <w:rsid w:val="00DB6B07"/>
    <w:rsid w:val="00DB6C9A"/>
    <w:rsid w:val="00DB6D74"/>
    <w:rsid w:val="00DB6EE3"/>
    <w:rsid w:val="00DB7104"/>
    <w:rsid w:val="00DB72AB"/>
    <w:rsid w:val="00DB7488"/>
    <w:rsid w:val="00DB7669"/>
    <w:rsid w:val="00DB7870"/>
    <w:rsid w:val="00DB79BF"/>
    <w:rsid w:val="00DB7FFB"/>
    <w:rsid w:val="00DC00AB"/>
    <w:rsid w:val="00DC00FE"/>
    <w:rsid w:val="00DC04C4"/>
    <w:rsid w:val="00DC0799"/>
    <w:rsid w:val="00DC0991"/>
    <w:rsid w:val="00DC1038"/>
    <w:rsid w:val="00DC1278"/>
    <w:rsid w:val="00DC12C0"/>
    <w:rsid w:val="00DC12EE"/>
    <w:rsid w:val="00DC12FD"/>
    <w:rsid w:val="00DC1604"/>
    <w:rsid w:val="00DC1916"/>
    <w:rsid w:val="00DC1B8C"/>
    <w:rsid w:val="00DC1C69"/>
    <w:rsid w:val="00DC21FA"/>
    <w:rsid w:val="00DC2296"/>
    <w:rsid w:val="00DC2343"/>
    <w:rsid w:val="00DC2387"/>
    <w:rsid w:val="00DC2403"/>
    <w:rsid w:val="00DC27D5"/>
    <w:rsid w:val="00DC28EE"/>
    <w:rsid w:val="00DC29E8"/>
    <w:rsid w:val="00DC2C3B"/>
    <w:rsid w:val="00DC2CFD"/>
    <w:rsid w:val="00DC32B5"/>
    <w:rsid w:val="00DC33E9"/>
    <w:rsid w:val="00DC35AD"/>
    <w:rsid w:val="00DC35D2"/>
    <w:rsid w:val="00DC3789"/>
    <w:rsid w:val="00DC3A0C"/>
    <w:rsid w:val="00DC3B9A"/>
    <w:rsid w:val="00DC3BCB"/>
    <w:rsid w:val="00DC3D41"/>
    <w:rsid w:val="00DC3EA7"/>
    <w:rsid w:val="00DC3ECC"/>
    <w:rsid w:val="00DC3F59"/>
    <w:rsid w:val="00DC44B5"/>
    <w:rsid w:val="00DC4704"/>
    <w:rsid w:val="00DC4AFE"/>
    <w:rsid w:val="00DC4CB4"/>
    <w:rsid w:val="00DC4EF2"/>
    <w:rsid w:val="00DC4F3C"/>
    <w:rsid w:val="00DC54E9"/>
    <w:rsid w:val="00DC5879"/>
    <w:rsid w:val="00DC5D1A"/>
    <w:rsid w:val="00DC5D4F"/>
    <w:rsid w:val="00DC5E0B"/>
    <w:rsid w:val="00DC5FFA"/>
    <w:rsid w:val="00DC6025"/>
    <w:rsid w:val="00DC633B"/>
    <w:rsid w:val="00DC63EC"/>
    <w:rsid w:val="00DC6885"/>
    <w:rsid w:val="00DC69EB"/>
    <w:rsid w:val="00DC6B35"/>
    <w:rsid w:val="00DC6BE2"/>
    <w:rsid w:val="00DC6D90"/>
    <w:rsid w:val="00DC718B"/>
    <w:rsid w:val="00DC7313"/>
    <w:rsid w:val="00DC735D"/>
    <w:rsid w:val="00DC7369"/>
    <w:rsid w:val="00DC73F6"/>
    <w:rsid w:val="00DC751C"/>
    <w:rsid w:val="00DC7662"/>
    <w:rsid w:val="00DD0018"/>
    <w:rsid w:val="00DD00B5"/>
    <w:rsid w:val="00DD015C"/>
    <w:rsid w:val="00DD0330"/>
    <w:rsid w:val="00DD034F"/>
    <w:rsid w:val="00DD05E0"/>
    <w:rsid w:val="00DD06B7"/>
    <w:rsid w:val="00DD080C"/>
    <w:rsid w:val="00DD08EB"/>
    <w:rsid w:val="00DD0906"/>
    <w:rsid w:val="00DD0974"/>
    <w:rsid w:val="00DD0A33"/>
    <w:rsid w:val="00DD0C7B"/>
    <w:rsid w:val="00DD0E86"/>
    <w:rsid w:val="00DD1059"/>
    <w:rsid w:val="00DD1063"/>
    <w:rsid w:val="00DD1246"/>
    <w:rsid w:val="00DD13E5"/>
    <w:rsid w:val="00DD15BF"/>
    <w:rsid w:val="00DD1636"/>
    <w:rsid w:val="00DD16D4"/>
    <w:rsid w:val="00DD1926"/>
    <w:rsid w:val="00DD1A7E"/>
    <w:rsid w:val="00DD1CD1"/>
    <w:rsid w:val="00DD1EC8"/>
    <w:rsid w:val="00DD239C"/>
    <w:rsid w:val="00DD23E5"/>
    <w:rsid w:val="00DD24C3"/>
    <w:rsid w:val="00DD2623"/>
    <w:rsid w:val="00DD2D09"/>
    <w:rsid w:val="00DD3002"/>
    <w:rsid w:val="00DD3184"/>
    <w:rsid w:val="00DD3234"/>
    <w:rsid w:val="00DD3337"/>
    <w:rsid w:val="00DD345B"/>
    <w:rsid w:val="00DD3582"/>
    <w:rsid w:val="00DD358B"/>
    <w:rsid w:val="00DD3692"/>
    <w:rsid w:val="00DD38FC"/>
    <w:rsid w:val="00DD3ACC"/>
    <w:rsid w:val="00DD4159"/>
    <w:rsid w:val="00DD437F"/>
    <w:rsid w:val="00DD44A5"/>
    <w:rsid w:val="00DD4552"/>
    <w:rsid w:val="00DD4726"/>
    <w:rsid w:val="00DD47D8"/>
    <w:rsid w:val="00DD4907"/>
    <w:rsid w:val="00DD4EB5"/>
    <w:rsid w:val="00DD56DA"/>
    <w:rsid w:val="00DD5A68"/>
    <w:rsid w:val="00DD5AB4"/>
    <w:rsid w:val="00DD5ABD"/>
    <w:rsid w:val="00DD5CA4"/>
    <w:rsid w:val="00DD5DC6"/>
    <w:rsid w:val="00DD5EEE"/>
    <w:rsid w:val="00DD6067"/>
    <w:rsid w:val="00DD6B95"/>
    <w:rsid w:val="00DD6BEF"/>
    <w:rsid w:val="00DD6D22"/>
    <w:rsid w:val="00DD6F56"/>
    <w:rsid w:val="00DD6FF5"/>
    <w:rsid w:val="00DD70E5"/>
    <w:rsid w:val="00DD73FE"/>
    <w:rsid w:val="00DD74E1"/>
    <w:rsid w:val="00DD76AB"/>
    <w:rsid w:val="00DD76B9"/>
    <w:rsid w:val="00DD76C1"/>
    <w:rsid w:val="00DD78C7"/>
    <w:rsid w:val="00DD7978"/>
    <w:rsid w:val="00DD7EA1"/>
    <w:rsid w:val="00DD7F8C"/>
    <w:rsid w:val="00DE0498"/>
    <w:rsid w:val="00DE0550"/>
    <w:rsid w:val="00DE08CF"/>
    <w:rsid w:val="00DE0926"/>
    <w:rsid w:val="00DE0945"/>
    <w:rsid w:val="00DE0A72"/>
    <w:rsid w:val="00DE0E81"/>
    <w:rsid w:val="00DE16F9"/>
    <w:rsid w:val="00DE18EC"/>
    <w:rsid w:val="00DE19A1"/>
    <w:rsid w:val="00DE1D62"/>
    <w:rsid w:val="00DE1D89"/>
    <w:rsid w:val="00DE2099"/>
    <w:rsid w:val="00DE2180"/>
    <w:rsid w:val="00DE21D2"/>
    <w:rsid w:val="00DE268D"/>
    <w:rsid w:val="00DE2F0B"/>
    <w:rsid w:val="00DE2F4B"/>
    <w:rsid w:val="00DE32B9"/>
    <w:rsid w:val="00DE3301"/>
    <w:rsid w:val="00DE3690"/>
    <w:rsid w:val="00DE3AC6"/>
    <w:rsid w:val="00DE3BC2"/>
    <w:rsid w:val="00DE3E71"/>
    <w:rsid w:val="00DE4035"/>
    <w:rsid w:val="00DE407F"/>
    <w:rsid w:val="00DE4198"/>
    <w:rsid w:val="00DE456C"/>
    <w:rsid w:val="00DE45F4"/>
    <w:rsid w:val="00DE4822"/>
    <w:rsid w:val="00DE4845"/>
    <w:rsid w:val="00DE4AEC"/>
    <w:rsid w:val="00DE4B37"/>
    <w:rsid w:val="00DE4C92"/>
    <w:rsid w:val="00DE4D54"/>
    <w:rsid w:val="00DE5359"/>
    <w:rsid w:val="00DE537A"/>
    <w:rsid w:val="00DE5470"/>
    <w:rsid w:val="00DE54BF"/>
    <w:rsid w:val="00DE5972"/>
    <w:rsid w:val="00DE5EBA"/>
    <w:rsid w:val="00DE604B"/>
    <w:rsid w:val="00DE60F0"/>
    <w:rsid w:val="00DE623E"/>
    <w:rsid w:val="00DE629A"/>
    <w:rsid w:val="00DE62E8"/>
    <w:rsid w:val="00DE66B9"/>
    <w:rsid w:val="00DE66EA"/>
    <w:rsid w:val="00DE6A1D"/>
    <w:rsid w:val="00DE6A24"/>
    <w:rsid w:val="00DE6B88"/>
    <w:rsid w:val="00DE6CDA"/>
    <w:rsid w:val="00DE6DCC"/>
    <w:rsid w:val="00DE6EA3"/>
    <w:rsid w:val="00DE7306"/>
    <w:rsid w:val="00DE7453"/>
    <w:rsid w:val="00DE796D"/>
    <w:rsid w:val="00DE7ACF"/>
    <w:rsid w:val="00DE7BE7"/>
    <w:rsid w:val="00DE7FF3"/>
    <w:rsid w:val="00DE7FFC"/>
    <w:rsid w:val="00DF000B"/>
    <w:rsid w:val="00DF00D4"/>
    <w:rsid w:val="00DF02B6"/>
    <w:rsid w:val="00DF03E2"/>
    <w:rsid w:val="00DF0426"/>
    <w:rsid w:val="00DF075C"/>
    <w:rsid w:val="00DF0C5B"/>
    <w:rsid w:val="00DF0DAA"/>
    <w:rsid w:val="00DF0F16"/>
    <w:rsid w:val="00DF0FF5"/>
    <w:rsid w:val="00DF16DF"/>
    <w:rsid w:val="00DF1B24"/>
    <w:rsid w:val="00DF1BA5"/>
    <w:rsid w:val="00DF1C06"/>
    <w:rsid w:val="00DF1E98"/>
    <w:rsid w:val="00DF1FEC"/>
    <w:rsid w:val="00DF22DB"/>
    <w:rsid w:val="00DF2716"/>
    <w:rsid w:val="00DF2921"/>
    <w:rsid w:val="00DF296A"/>
    <w:rsid w:val="00DF3517"/>
    <w:rsid w:val="00DF35CB"/>
    <w:rsid w:val="00DF3A42"/>
    <w:rsid w:val="00DF3AA2"/>
    <w:rsid w:val="00DF3E66"/>
    <w:rsid w:val="00DF406D"/>
    <w:rsid w:val="00DF4071"/>
    <w:rsid w:val="00DF4087"/>
    <w:rsid w:val="00DF40B0"/>
    <w:rsid w:val="00DF4612"/>
    <w:rsid w:val="00DF46F7"/>
    <w:rsid w:val="00DF4AA7"/>
    <w:rsid w:val="00DF4C99"/>
    <w:rsid w:val="00DF4F60"/>
    <w:rsid w:val="00DF50B0"/>
    <w:rsid w:val="00DF51B9"/>
    <w:rsid w:val="00DF5216"/>
    <w:rsid w:val="00DF5465"/>
    <w:rsid w:val="00DF57F1"/>
    <w:rsid w:val="00DF584F"/>
    <w:rsid w:val="00DF58D4"/>
    <w:rsid w:val="00DF5F14"/>
    <w:rsid w:val="00DF621B"/>
    <w:rsid w:val="00DF63AB"/>
    <w:rsid w:val="00DF6711"/>
    <w:rsid w:val="00DF69C0"/>
    <w:rsid w:val="00DF7207"/>
    <w:rsid w:val="00DF738D"/>
    <w:rsid w:val="00DF7450"/>
    <w:rsid w:val="00DF7660"/>
    <w:rsid w:val="00E00409"/>
    <w:rsid w:val="00E00428"/>
    <w:rsid w:val="00E00495"/>
    <w:rsid w:val="00E0054E"/>
    <w:rsid w:val="00E00647"/>
    <w:rsid w:val="00E00B68"/>
    <w:rsid w:val="00E00D52"/>
    <w:rsid w:val="00E00DD3"/>
    <w:rsid w:val="00E00E1A"/>
    <w:rsid w:val="00E00F55"/>
    <w:rsid w:val="00E010C7"/>
    <w:rsid w:val="00E01137"/>
    <w:rsid w:val="00E0170E"/>
    <w:rsid w:val="00E017D4"/>
    <w:rsid w:val="00E0182D"/>
    <w:rsid w:val="00E018F5"/>
    <w:rsid w:val="00E0199B"/>
    <w:rsid w:val="00E01A55"/>
    <w:rsid w:val="00E01F3D"/>
    <w:rsid w:val="00E01FFD"/>
    <w:rsid w:val="00E02A6D"/>
    <w:rsid w:val="00E02F9C"/>
    <w:rsid w:val="00E032F9"/>
    <w:rsid w:val="00E03317"/>
    <w:rsid w:val="00E03522"/>
    <w:rsid w:val="00E0361A"/>
    <w:rsid w:val="00E0392C"/>
    <w:rsid w:val="00E03975"/>
    <w:rsid w:val="00E03A76"/>
    <w:rsid w:val="00E03AE0"/>
    <w:rsid w:val="00E03B0D"/>
    <w:rsid w:val="00E03B4F"/>
    <w:rsid w:val="00E03C62"/>
    <w:rsid w:val="00E04284"/>
    <w:rsid w:val="00E04880"/>
    <w:rsid w:val="00E04B07"/>
    <w:rsid w:val="00E04D1E"/>
    <w:rsid w:val="00E05104"/>
    <w:rsid w:val="00E05200"/>
    <w:rsid w:val="00E05275"/>
    <w:rsid w:val="00E05285"/>
    <w:rsid w:val="00E0542D"/>
    <w:rsid w:val="00E0550F"/>
    <w:rsid w:val="00E05908"/>
    <w:rsid w:val="00E05A53"/>
    <w:rsid w:val="00E05BAB"/>
    <w:rsid w:val="00E05C08"/>
    <w:rsid w:val="00E05C3A"/>
    <w:rsid w:val="00E05CB1"/>
    <w:rsid w:val="00E05DE0"/>
    <w:rsid w:val="00E05FDF"/>
    <w:rsid w:val="00E061CA"/>
    <w:rsid w:val="00E06288"/>
    <w:rsid w:val="00E06D13"/>
    <w:rsid w:val="00E06DDF"/>
    <w:rsid w:val="00E07046"/>
    <w:rsid w:val="00E072E9"/>
    <w:rsid w:val="00E0749A"/>
    <w:rsid w:val="00E076AC"/>
    <w:rsid w:val="00E078A8"/>
    <w:rsid w:val="00E07C0C"/>
    <w:rsid w:val="00E07CA0"/>
    <w:rsid w:val="00E07D0F"/>
    <w:rsid w:val="00E07E02"/>
    <w:rsid w:val="00E07E66"/>
    <w:rsid w:val="00E07E9D"/>
    <w:rsid w:val="00E07FC6"/>
    <w:rsid w:val="00E100EC"/>
    <w:rsid w:val="00E10308"/>
    <w:rsid w:val="00E1072D"/>
    <w:rsid w:val="00E1082F"/>
    <w:rsid w:val="00E1084C"/>
    <w:rsid w:val="00E1093A"/>
    <w:rsid w:val="00E10AA6"/>
    <w:rsid w:val="00E10BB3"/>
    <w:rsid w:val="00E10D0C"/>
    <w:rsid w:val="00E10ECA"/>
    <w:rsid w:val="00E11117"/>
    <w:rsid w:val="00E1131A"/>
    <w:rsid w:val="00E1158E"/>
    <w:rsid w:val="00E11609"/>
    <w:rsid w:val="00E11742"/>
    <w:rsid w:val="00E11B41"/>
    <w:rsid w:val="00E1221A"/>
    <w:rsid w:val="00E12263"/>
    <w:rsid w:val="00E1267B"/>
    <w:rsid w:val="00E1275E"/>
    <w:rsid w:val="00E1283D"/>
    <w:rsid w:val="00E1299E"/>
    <w:rsid w:val="00E1305C"/>
    <w:rsid w:val="00E13443"/>
    <w:rsid w:val="00E139ED"/>
    <w:rsid w:val="00E13C96"/>
    <w:rsid w:val="00E13E6F"/>
    <w:rsid w:val="00E143EF"/>
    <w:rsid w:val="00E14556"/>
    <w:rsid w:val="00E14609"/>
    <w:rsid w:val="00E14FF5"/>
    <w:rsid w:val="00E15185"/>
    <w:rsid w:val="00E15358"/>
    <w:rsid w:val="00E1552F"/>
    <w:rsid w:val="00E15AAF"/>
    <w:rsid w:val="00E15B26"/>
    <w:rsid w:val="00E15BAA"/>
    <w:rsid w:val="00E15CC7"/>
    <w:rsid w:val="00E160EE"/>
    <w:rsid w:val="00E161F3"/>
    <w:rsid w:val="00E163D0"/>
    <w:rsid w:val="00E1652A"/>
    <w:rsid w:val="00E1679C"/>
    <w:rsid w:val="00E1682A"/>
    <w:rsid w:val="00E168F2"/>
    <w:rsid w:val="00E16A80"/>
    <w:rsid w:val="00E16B68"/>
    <w:rsid w:val="00E16E48"/>
    <w:rsid w:val="00E16EB0"/>
    <w:rsid w:val="00E1701D"/>
    <w:rsid w:val="00E176F3"/>
    <w:rsid w:val="00E1771D"/>
    <w:rsid w:val="00E17C13"/>
    <w:rsid w:val="00E17D74"/>
    <w:rsid w:val="00E200A5"/>
    <w:rsid w:val="00E207F8"/>
    <w:rsid w:val="00E20C54"/>
    <w:rsid w:val="00E20DE3"/>
    <w:rsid w:val="00E20E5C"/>
    <w:rsid w:val="00E210DA"/>
    <w:rsid w:val="00E213EE"/>
    <w:rsid w:val="00E214FF"/>
    <w:rsid w:val="00E21BEC"/>
    <w:rsid w:val="00E21C31"/>
    <w:rsid w:val="00E21C98"/>
    <w:rsid w:val="00E21E88"/>
    <w:rsid w:val="00E2206D"/>
    <w:rsid w:val="00E222F4"/>
    <w:rsid w:val="00E22349"/>
    <w:rsid w:val="00E2273C"/>
    <w:rsid w:val="00E227A8"/>
    <w:rsid w:val="00E22A97"/>
    <w:rsid w:val="00E22AD7"/>
    <w:rsid w:val="00E22D13"/>
    <w:rsid w:val="00E22E25"/>
    <w:rsid w:val="00E22EFB"/>
    <w:rsid w:val="00E2324C"/>
    <w:rsid w:val="00E23B3B"/>
    <w:rsid w:val="00E23D04"/>
    <w:rsid w:val="00E243A9"/>
    <w:rsid w:val="00E24585"/>
    <w:rsid w:val="00E24705"/>
    <w:rsid w:val="00E2472F"/>
    <w:rsid w:val="00E24A63"/>
    <w:rsid w:val="00E24C21"/>
    <w:rsid w:val="00E24E62"/>
    <w:rsid w:val="00E24E99"/>
    <w:rsid w:val="00E25788"/>
    <w:rsid w:val="00E25808"/>
    <w:rsid w:val="00E2584B"/>
    <w:rsid w:val="00E259E7"/>
    <w:rsid w:val="00E25A0F"/>
    <w:rsid w:val="00E25B47"/>
    <w:rsid w:val="00E25E8E"/>
    <w:rsid w:val="00E26228"/>
    <w:rsid w:val="00E2628A"/>
    <w:rsid w:val="00E266CC"/>
    <w:rsid w:val="00E26711"/>
    <w:rsid w:val="00E26941"/>
    <w:rsid w:val="00E26E6B"/>
    <w:rsid w:val="00E271A9"/>
    <w:rsid w:val="00E273F4"/>
    <w:rsid w:val="00E276C6"/>
    <w:rsid w:val="00E27947"/>
    <w:rsid w:val="00E27B9A"/>
    <w:rsid w:val="00E27F9E"/>
    <w:rsid w:val="00E27FF2"/>
    <w:rsid w:val="00E301E2"/>
    <w:rsid w:val="00E302A3"/>
    <w:rsid w:val="00E302B4"/>
    <w:rsid w:val="00E30368"/>
    <w:rsid w:val="00E30396"/>
    <w:rsid w:val="00E30515"/>
    <w:rsid w:val="00E306CE"/>
    <w:rsid w:val="00E3071D"/>
    <w:rsid w:val="00E3080F"/>
    <w:rsid w:val="00E30941"/>
    <w:rsid w:val="00E309F8"/>
    <w:rsid w:val="00E30AD2"/>
    <w:rsid w:val="00E30B8E"/>
    <w:rsid w:val="00E30C3C"/>
    <w:rsid w:val="00E30D1D"/>
    <w:rsid w:val="00E30D3F"/>
    <w:rsid w:val="00E310AF"/>
    <w:rsid w:val="00E3114C"/>
    <w:rsid w:val="00E3126A"/>
    <w:rsid w:val="00E31310"/>
    <w:rsid w:val="00E31470"/>
    <w:rsid w:val="00E314B7"/>
    <w:rsid w:val="00E31890"/>
    <w:rsid w:val="00E319F5"/>
    <w:rsid w:val="00E31C4C"/>
    <w:rsid w:val="00E31C9E"/>
    <w:rsid w:val="00E31EB8"/>
    <w:rsid w:val="00E32017"/>
    <w:rsid w:val="00E3247B"/>
    <w:rsid w:val="00E32591"/>
    <w:rsid w:val="00E326C6"/>
    <w:rsid w:val="00E32782"/>
    <w:rsid w:val="00E32853"/>
    <w:rsid w:val="00E32867"/>
    <w:rsid w:val="00E32D74"/>
    <w:rsid w:val="00E32D88"/>
    <w:rsid w:val="00E33B6D"/>
    <w:rsid w:val="00E33C6A"/>
    <w:rsid w:val="00E33EC0"/>
    <w:rsid w:val="00E3407D"/>
    <w:rsid w:val="00E34287"/>
    <w:rsid w:val="00E347B5"/>
    <w:rsid w:val="00E34B31"/>
    <w:rsid w:val="00E350A5"/>
    <w:rsid w:val="00E35285"/>
    <w:rsid w:val="00E35646"/>
    <w:rsid w:val="00E35969"/>
    <w:rsid w:val="00E35AE9"/>
    <w:rsid w:val="00E35C2D"/>
    <w:rsid w:val="00E35EDB"/>
    <w:rsid w:val="00E36239"/>
    <w:rsid w:val="00E364DB"/>
    <w:rsid w:val="00E364E8"/>
    <w:rsid w:val="00E368A3"/>
    <w:rsid w:val="00E36BAF"/>
    <w:rsid w:val="00E36CAE"/>
    <w:rsid w:val="00E36E4E"/>
    <w:rsid w:val="00E36E91"/>
    <w:rsid w:val="00E370F1"/>
    <w:rsid w:val="00E371F8"/>
    <w:rsid w:val="00E3733E"/>
    <w:rsid w:val="00E37495"/>
    <w:rsid w:val="00E37646"/>
    <w:rsid w:val="00E37BB3"/>
    <w:rsid w:val="00E37D22"/>
    <w:rsid w:val="00E40241"/>
    <w:rsid w:val="00E40326"/>
    <w:rsid w:val="00E40950"/>
    <w:rsid w:val="00E40B98"/>
    <w:rsid w:val="00E40ECF"/>
    <w:rsid w:val="00E40EDA"/>
    <w:rsid w:val="00E41184"/>
    <w:rsid w:val="00E412FC"/>
    <w:rsid w:val="00E4130A"/>
    <w:rsid w:val="00E413B7"/>
    <w:rsid w:val="00E414B0"/>
    <w:rsid w:val="00E41858"/>
    <w:rsid w:val="00E41B57"/>
    <w:rsid w:val="00E41CB2"/>
    <w:rsid w:val="00E41EE2"/>
    <w:rsid w:val="00E41EE8"/>
    <w:rsid w:val="00E42050"/>
    <w:rsid w:val="00E420B9"/>
    <w:rsid w:val="00E42394"/>
    <w:rsid w:val="00E42415"/>
    <w:rsid w:val="00E4247B"/>
    <w:rsid w:val="00E42620"/>
    <w:rsid w:val="00E42868"/>
    <w:rsid w:val="00E42947"/>
    <w:rsid w:val="00E42978"/>
    <w:rsid w:val="00E42A40"/>
    <w:rsid w:val="00E42C46"/>
    <w:rsid w:val="00E42CFD"/>
    <w:rsid w:val="00E42EB5"/>
    <w:rsid w:val="00E42EBB"/>
    <w:rsid w:val="00E4388F"/>
    <w:rsid w:val="00E4391A"/>
    <w:rsid w:val="00E43992"/>
    <w:rsid w:val="00E43FC2"/>
    <w:rsid w:val="00E43FCE"/>
    <w:rsid w:val="00E442C1"/>
    <w:rsid w:val="00E4489D"/>
    <w:rsid w:val="00E44CC0"/>
    <w:rsid w:val="00E44E49"/>
    <w:rsid w:val="00E44EAB"/>
    <w:rsid w:val="00E44F90"/>
    <w:rsid w:val="00E45446"/>
    <w:rsid w:val="00E45481"/>
    <w:rsid w:val="00E4549E"/>
    <w:rsid w:val="00E455ED"/>
    <w:rsid w:val="00E457C2"/>
    <w:rsid w:val="00E45853"/>
    <w:rsid w:val="00E45968"/>
    <w:rsid w:val="00E45DF8"/>
    <w:rsid w:val="00E45E4C"/>
    <w:rsid w:val="00E461E3"/>
    <w:rsid w:val="00E463CB"/>
    <w:rsid w:val="00E46448"/>
    <w:rsid w:val="00E464D1"/>
    <w:rsid w:val="00E46890"/>
    <w:rsid w:val="00E46FD8"/>
    <w:rsid w:val="00E47097"/>
    <w:rsid w:val="00E47423"/>
    <w:rsid w:val="00E47848"/>
    <w:rsid w:val="00E4794D"/>
    <w:rsid w:val="00E47B01"/>
    <w:rsid w:val="00E47EA6"/>
    <w:rsid w:val="00E50236"/>
    <w:rsid w:val="00E5183A"/>
    <w:rsid w:val="00E51A1F"/>
    <w:rsid w:val="00E51BDB"/>
    <w:rsid w:val="00E51C33"/>
    <w:rsid w:val="00E51C70"/>
    <w:rsid w:val="00E51DC3"/>
    <w:rsid w:val="00E51EE1"/>
    <w:rsid w:val="00E5211B"/>
    <w:rsid w:val="00E5238D"/>
    <w:rsid w:val="00E52452"/>
    <w:rsid w:val="00E52844"/>
    <w:rsid w:val="00E52930"/>
    <w:rsid w:val="00E52B6E"/>
    <w:rsid w:val="00E52E1C"/>
    <w:rsid w:val="00E52FBF"/>
    <w:rsid w:val="00E530B2"/>
    <w:rsid w:val="00E5310F"/>
    <w:rsid w:val="00E53222"/>
    <w:rsid w:val="00E532E4"/>
    <w:rsid w:val="00E53AB3"/>
    <w:rsid w:val="00E53AC2"/>
    <w:rsid w:val="00E53CED"/>
    <w:rsid w:val="00E53D11"/>
    <w:rsid w:val="00E53D32"/>
    <w:rsid w:val="00E53E08"/>
    <w:rsid w:val="00E53F1A"/>
    <w:rsid w:val="00E53F44"/>
    <w:rsid w:val="00E53FCD"/>
    <w:rsid w:val="00E540B5"/>
    <w:rsid w:val="00E5412F"/>
    <w:rsid w:val="00E543FD"/>
    <w:rsid w:val="00E545D3"/>
    <w:rsid w:val="00E54EE5"/>
    <w:rsid w:val="00E54F82"/>
    <w:rsid w:val="00E550DC"/>
    <w:rsid w:val="00E550F5"/>
    <w:rsid w:val="00E55708"/>
    <w:rsid w:val="00E55C8A"/>
    <w:rsid w:val="00E55CC5"/>
    <w:rsid w:val="00E55DF1"/>
    <w:rsid w:val="00E561E1"/>
    <w:rsid w:val="00E56440"/>
    <w:rsid w:val="00E56623"/>
    <w:rsid w:val="00E5686A"/>
    <w:rsid w:val="00E568F2"/>
    <w:rsid w:val="00E56A2D"/>
    <w:rsid w:val="00E56B14"/>
    <w:rsid w:val="00E56B89"/>
    <w:rsid w:val="00E56BA6"/>
    <w:rsid w:val="00E5713D"/>
    <w:rsid w:val="00E57455"/>
    <w:rsid w:val="00E5755F"/>
    <w:rsid w:val="00E576DD"/>
    <w:rsid w:val="00E578CA"/>
    <w:rsid w:val="00E57BAE"/>
    <w:rsid w:val="00E57BB0"/>
    <w:rsid w:val="00E57E64"/>
    <w:rsid w:val="00E60068"/>
    <w:rsid w:val="00E60354"/>
    <w:rsid w:val="00E60391"/>
    <w:rsid w:val="00E60407"/>
    <w:rsid w:val="00E609FC"/>
    <w:rsid w:val="00E60C54"/>
    <w:rsid w:val="00E60E28"/>
    <w:rsid w:val="00E60E50"/>
    <w:rsid w:val="00E60FED"/>
    <w:rsid w:val="00E6105A"/>
    <w:rsid w:val="00E61414"/>
    <w:rsid w:val="00E61650"/>
    <w:rsid w:val="00E6184E"/>
    <w:rsid w:val="00E618C1"/>
    <w:rsid w:val="00E61E6C"/>
    <w:rsid w:val="00E61E6D"/>
    <w:rsid w:val="00E6200B"/>
    <w:rsid w:val="00E620E4"/>
    <w:rsid w:val="00E6265E"/>
    <w:rsid w:val="00E62C3B"/>
    <w:rsid w:val="00E62DF0"/>
    <w:rsid w:val="00E62EC1"/>
    <w:rsid w:val="00E62EEA"/>
    <w:rsid w:val="00E62EF5"/>
    <w:rsid w:val="00E630D3"/>
    <w:rsid w:val="00E63108"/>
    <w:rsid w:val="00E6337A"/>
    <w:rsid w:val="00E637BD"/>
    <w:rsid w:val="00E63E47"/>
    <w:rsid w:val="00E63F28"/>
    <w:rsid w:val="00E641ED"/>
    <w:rsid w:val="00E641FE"/>
    <w:rsid w:val="00E644FB"/>
    <w:rsid w:val="00E64967"/>
    <w:rsid w:val="00E64A9E"/>
    <w:rsid w:val="00E64BAD"/>
    <w:rsid w:val="00E64E70"/>
    <w:rsid w:val="00E65342"/>
    <w:rsid w:val="00E6552A"/>
    <w:rsid w:val="00E65978"/>
    <w:rsid w:val="00E65B82"/>
    <w:rsid w:val="00E65D67"/>
    <w:rsid w:val="00E65ED9"/>
    <w:rsid w:val="00E65F92"/>
    <w:rsid w:val="00E65FB5"/>
    <w:rsid w:val="00E660DD"/>
    <w:rsid w:val="00E66134"/>
    <w:rsid w:val="00E6641A"/>
    <w:rsid w:val="00E66599"/>
    <w:rsid w:val="00E665AE"/>
    <w:rsid w:val="00E6668D"/>
    <w:rsid w:val="00E66869"/>
    <w:rsid w:val="00E66880"/>
    <w:rsid w:val="00E66C75"/>
    <w:rsid w:val="00E6714E"/>
    <w:rsid w:val="00E67420"/>
    <w:rsid w:val="00E6750C"/>
    <w:rsid w:val="00E677B1"/>
    <w:rsid w:val="00E679C8"/>
    <w:rsid w:val="00E67AE3"/>
    <w:rsid w:val="00E67C58"/>
    <w:rsid w:val="00E67D0B"/>
    <w:rsid w:val="00E701BA"/>
    <w:rsid w:val="00E705BD"/>
    <w:rsid w:val="00E7062C"/>
    <w:rsid w:val="00E706D4"/>
    <w:rsid w:val="00E70765"/>
    <w:rsid w:val="00E70915"/>
    <w:rsid w:val="00E7101C"/>
    <w:rsid w:val="00E71044"/>
    <w:rsid w:val="00E712AA"/>
    <w:rsid w:val="00E7160F"/>
    <w:rsid w:val="00E71799"/>
    <w:rsid w:val="00E717FC"/>
    <w:rsid w:val="00E71C70"/>
    <w:rsid w:val="00E71F01"/>
    <w:rsid w:val="00E71FE3"/>
    <w:rsid w:val="00E72173"/>
    <w:rsid w:val="00E72776"/>
    <w:rsid w:val="00E72803"/>
    <w:rsid w:val="00E733D8"/>
    <w:rsid w:val="00E73401"/>
    <w:rsid w:val="00E73647"/>
    <w:rsid w:val="00E73713"/>
    <w:rsid w:val="00E7380E"/>
    <w:rsid w:val="00E73CCC"/>
    <w:rsid w:val="00E73CF5"/>
    <w:rsid w:val="00E741E7"/>
    <w:rsid w:val="00E74297"/>
    <w:rsid w:val="00E74425"/>
    <w:rsid w:val="00E74560"/>
    <w:rsid w:val="00E74662"/>
    <w:rsid w:val="00E74901"/>
    <w:rsid w:val="00E74A8F"/>
    <w:rsid w:val="00E74C7C"/>
    <w:rsid w:val="00E74E9E"/>
    <w:rsid w:val="00E7513D"/>
    <w:rsid w:val="00E7518B"/>
    <w:rsid w:val="00E75215"/>
    <w:rsid w:val="00E7537C"/>
    <w:rsid w:val="00E75498"/>
    <w:rsid w:val="00E75538"/>
    <w:rsid w:val="00E75862"/>
    <w:rsid w:val="00E75B96"/>
    <w:rsid w:val="00E75C98"/>
    <w:rsid w:val="00E75D6D"/>
    <w:rsid w:val="00E76080"/>
    <w:rsid w:val="00E7646A"/>
    <w:rsid w:val="00E764A9"/>
    <w:rsid w:val="00E7652F"/>
    <w:rsid w:val="00E765D2"/>
    <w:rsid w:val="00E76AE7"/>
    <w:rsid w:val="00E76B97"/>
    <w:rsid w:val="00E76BE8"/>
    <w:rsid w:val="00E77251"/>
    <w:rsid w:val="00E775D5"/>
    <w:rsid w:val="00E779B4"/>
    <w:rsid w:val="00E77D20"/>
    <w:rsid w:val="00E77DC3"/>
    <w:rsid w:val="00E77DE4"/>
    <w:rsid w:val="00E77E0B"/>
    <w:rsid w:val="00E77EF0"/>
    <w:rsid w:val="00E77F83"/>
    <w:rsid w:val="00E800F9"/>
    <w:rsid w:val="00E8031F"/>
    <w:rsid w:val="00E8034D"/>
    <w:rsid w:val="00E80355"/>
    <w:rsid w:val="00E80984"/>
    <w:rsid w:val="00E809B9"/>
    <w:rsid w:val="00E80A53"/>
    <w:rsid w:val="00E80B7D"/>
    <w:rsid w:val="00E80F43"/>
    <w:rsid w:val="00E81049"/>
    <w:rsid w:val="00E812ED"/>
    <w:rsid w:val="00E81411"/>
    <w:rsid w:val="00E81ABD"/>
    <w:rsid w:val="00E81D34"/>
    <w:rsid w:val="00E81DC3"/>
    <w:rsid w:val="00E82149"/>
    <w:rsid w:val="00E822CC"/>
    <w:rsid w:val="00E82322"/>
    <w:rsid w:val="00E826F1"/>
    <w:rsid w:val="00E82779"/>
    <w:rsid w:val="00E82A39"/>
    <w:rsid w:val="00E82A9B"/>
    <w:rsid w:val="00E82B07"/>
    <w:rsid w:val="00E82B2F"/>
    <w:rsid w:val="00E82DB0"/>
    <w:rsid w:val="00E82EAF"/>
    <w:rsid w:val="00E82FC5"/>
    <w:rsid w:val="00E83047"/>
    <w:rsid w:val="00E83180"/>
    <w:rsid w:val="00E83193"/>
    <w:rsid w:val="00E83349"/>
    <w:rsid w:val="00E8381F"/>
    <w:rsid w:val="00E838EE"/>
    <w:rsid w:val="00E83BB8"/>
    <w:rsid w:val="00E843E5"/>
    <w:rsid w:val="00E84570"/>
    <w:rsid w:val="00E84791"/>
    <w:rsid w:val="00E847C4"/>
    <w:rsid w:val="00E84908"/>
    <w:rsid w:val="00E84A43"/>
    <w:rsid w:val="00E84A8D"/>
    <w:rsid w:val="00E84DAE"/>
    <w:rsid w:val="00E851E9"/>
    <w:rsid w:val="00E8542E"/>
    <w:rsid w:val="00E85634"/>
    <w:rsid w:val="00E8573D"/>
    <w:rsid w:val="00E85ABC"/>
    <w:rsid w:val="00E85BC4"/>
    <w:rsid w:val="00E85D0C"/>
    <w:rsid w:val="00E85DDB"/>
    <w:rsid w:val="00E85E8B"/>
    <w:rsid w:val="00E860F6"/>
    <w:rsid w:val="00E862CF"/>
    <w:rsid w:val="00E86433"/>
    <w:rsid w:val="00E865DC"/>
    <w:rsid w:val="00E86C00"/>
    <w:rsid w:val="00E86C8C"/>
    <w:rsid w:val="00E86D8E"/>
    <w:rsid w:val="00E8706C"/>
    <w:rsid w:val="00E872D2"/>
    <w:rsid w:val="00E876C9"/>
    <w:rsid w:val="00E87729"/>
    <w:rsid w:val="00E87965"/>
    <w:rsid w:val="00E87C30"/>
    <w:rsid w:val="00E87CE0"/>
    <w:rsid w:val="00E87DEA"/>
    <w:rsid w:val="00E87FC8"/>
    <w:rsid w:val="00E90232"/>
    <w:rsid w:val="00E906BA"/>
    <w:rsid w:val="00E9076B"/>
    <w:rsid w:val="00E907C0"/>
    <w:rsid w:val="00E909A9"/>
    <w:rsid w:val="00E90A1E"/>
    <w:rsid w:val="00E90A31"/>
    <w:rsid w:val="00E90AB4"/>
    <w:rsid w:val="00E90CC7"/>
    <w:rsid w:val="00E90FA4"/>
    <w:rsid w:val="00E910C6"/>
    <w:rsid w:val="00E910D6"/>
    <w:rsid w:val="00E91298"/>
    <w:rsid w:val="00E9165F"/>
    <w:rsid w:val="00E91804"/>
    <w:rsid w:val="00E91923"/>
    <w:rsid w:val="00E91A74"/>
    <w:rsid w:val="00E91ADD"/>
    <w:rsid w:val="00E91B28"/>
    <w:rsid w:val="00E91C65"/>
    <w:rsid w:val="00E91C73"/>
    <w:rsid w:val="00E92322"/>
    <w:rsid w:val="00E927CC"/>
    <w:rsid w:val="00E92CCC"/>
    <w:rsid w:val="00E92F3C"/>
    <w:rsid w:val="00E92FDF"/>
    <w:rsid w:val="00E93000"/>
    <w:rsid w:val="00E93141"/>
    <w:rsid w:val="00E932CE"/>
    <w:rsid w:val="00E932E3"/>
    <w:rsid w:val="00E9365B"/>
    <w:rsid w:val="00E9367B"/>
    <w:rsid w:val="00E93788"/>
    <w:rsid w:val="00E93BC1"/>
    <w:rsid w:val="00E93DA5"/>
    <w:rsid w:val="00E93DDB"/>
    <w:rsid w:val="00E93E72"/>
    <w:rsid w:val="00E93F51"/>
    <w:rsid w:val="00E93F91"/>
    <w:rsid w:val="00E94469"/>
    <w:rsid w:val="00E946E5"/>
    <w:rsid w:val="00E94812"/>
    <w:rsid w:val="00E94B0B"/>
    <w:rsid w:val="00E94D3D"/>
    <w:rsid w:val="00E9544A"/>
    <w:rsid w:val="00E95532"/>
    <w:rsid w:val="00E9556A"/>
    <w:rsid w:val="00E955C1"/>
    <w:rsid w:val="00E955CB"/>
    <w:rsid w:val="00E95887"/>
    <w:rsid w:val="00E95C64"/>
    <w:rsid w:val="00E95C72"/>
    <w:rsid w:val="00E95D3D"/>
    <w:rsid w:val="00E95FFC"/>
    <w:rsid w:val="00E96917"/>
    <w:rsid w:val="00E96CA0"/>
    <w:rsid w:val="00E97298"/>
    <w:rsid w:val="00E97359"/>
    <w:rsid w:val="00E97512"/>
    <w:rsid w:val="00E97803"/>
    <w:rsid w:val="00E9792F"/>
    <w:rsid w:val="00E97CC4"/>
    <w:rsid w:val="00E97EF1"/>
    <w:rsid w:val="00E97F4B"/>
    <w:rsid w:val="00EA020D"/>
    <w:rsid w:val="00EA03E2"/>
    <w:rsid w:val="00EA0532"/>
    <w:rsid w:val="00EA06FF"/>
    <w:rsid w:val="00EA09A4"/>
    <w:rsid w:val="00EA0A65"/>
    <w:rsid w:val="00EA0A6F"/>
    <w:rsid w:val="00EA0E78"/>
    <w:rsid w:val="00EA0ED0"/>
    <w:rsid w:val="00EA1183"/>
    <w:rsid w:val="00EA13C3"/>
    <w:rsid w:val="00EA1523"/>
    <w:rsid w:val="00EA15B7"/>
    <w:rsid w:val="00EA17CC"/>
    <w:rsid w:val="00EA1812"/>
    <w:rsid w:val="00EA18D0"/>
    <w:rsid w:val="00EA1B5D"/>
    <w:rsid w:val="00EA1D8D"/>
    <w:rsid w:val="00EA252D"/>
    <w:rsid w:val="00EA25BC"/>
    <w:rsid w:val="00EA2665"/>
    <w:rsid w:val="00EA27EE"/>
    <w:rsid w:val="00EA296C"/>
    <w:rsid w:val="00EA2DBF"/>
    <w:rsid w:val="00EA32BD"/>
    <w:rsid w:val="00EA32D0"/>
    <w:rsid w:val="00EA3D54"/>
    <w:rsid w:val="00EA422D"/>
    <w:rsid w:val="00EA42D7"/>
    <w:rsid w:val="00EA433E"/>
    <w:rsid w:val="00EA4362"/>
    <w:rsid w:val="00EA43E1"/>
    <w:rsid w:val="00EA47ED"/>
    <w:rsid w:val="00EA491D"/>
    <w:rsid w:val="00EA4D6E"/>
    <w:rsid w:val="00EA4F38"/>
    <w:rsid w:val="00EA50E1"/>
    <w:rsid w:val="00EA51FB"/>
    <w:rsid w:val="00EA529F"/>
    <w:rsid w:val="00EA538A"/>
    <w:rsid w:val="00EA58AA"/>
    <w:rsid w:val="00EA5900"/>
    <w:rsid w:val="00EA5BF3"/>
    <w:rsid w:val="00EA5DAA"/>
    <w:rsid w:val="00EA5DE2"/>
    <w:rsid w:val="00EA5DF3"/>
    <w:rsid w:val="00EA5F6E"/>
    <w:rsid w:val="00EA6139"/>
    <w:rsid w:val="00EA6177"/>
    <w:rsid w:val="00EA671A"/>
    <w:rsid w:val="00EA6D62"/>
    <w:rsid w:val="00EA719C"/>
    <w:rsid w:val="00EA7220"/>
    <w:rsid w:val="00EA723A"/>
    <w:rsid w:val="00EA78AA"/>
    <w:rsid w:val="00EA79AC"/>
    <w:rsid w:val="00EA7A54"/>
    <w:rsid w:val="00EA7A5E"/>
    <w:rsid w:val="00EA7A82"/>
    <w:rsid w:val="00EA7B2C"/>
    <w:rsid w:val="00EA7FE6"/>
    <w:rsid w:val="00EB0172"/>
    <w:rsid w:val="00EB043F"/>
    <w:rsid w:val="00EB069D"/>
    <w:rsid w:val="00EB08C4"/>
    <w:rsid w:val="00EB0C3B"/>
    <w:rsid w:val="00EB0D3F"/>
    <w:rsid w:val="00EB0DC4"/>
    <w:rsid w:val="00EB1045"/>
    <w:rsid w:val="00EB142A"/>
    <w:rsid w:val="00EB1721"/>
    <w:rsid w:val="00EB1892"/>
    <w:rsid w:val="00EB1A76"/>
    <w:rsid w:val="00EB2082"/>
    <w:rsid w:val="00EB20EE"/>
    <w:rsid w:val="00EB225B"/>
    <w:rsid w:val="00EB24EC"/>
    <w:rsid w:val="00EB259C"/>
    <w:rsid w:val="00EB2652"/>
    <w:rsid w:val="00EB2B8A"/>
    <w:rsid w:val="00EB2D07"/>
    <w:rsid w:val="00EB2DEB"/>
    <w:rsid w:val="00EB2F89"/>
    <w:rsid w:val="00EB2FAB"/>
    <w:rsid w:val="00EB3041"/>
    <w:rsid w:val="00EB367A"/>
    <w:rsid w:val="00EB39BB"/>
    <w:rsid w:val="00EB3E13"/>
    <w:rsid w:val="00EB41CD"/>
    <w:rsid w:val="00EB425C"/>
    <w:rsid w:val="00EB4272"/>
    <w:rsid w:val="00EB48CE"/>
    <w:rsid w:val="00EB498F"/>
    <w:rsid w:val="00EB4A59"/>
    <w:rsid w:val="00EB4CE2"/>
    <w:rsid w:val="00EB505B"/>
    <w:rsid w:val="00EB546C"/>
    <w:rsid w:val="00EB5743"/>
    <w:rsid w:val="00EB585E"/>
    <w:rsid w:val="00EB5B63"/>
    <w:rsid w:val="00EB5EC9"/>
    <w:rsid w:val="00EB60F6"/>
    <w:rsid w:val="00EB66AA"/>
    <w:rsid w:val="00EB71C8"/>
    <w:rsid w:val="00EB74F0"/>
    <w:rsid w:val="00EB75BD"/>
    <w:rsid w:val="00EB7729"/>
    <w:rsid w:val="00EB7C4A"/>
    <w:rsid w:val="00EB7C5B"/>
    <w:rsid w:val="00EB7F43"/>
    <w:rsid w:val="00EC0043"/>
    <w:rsid w:val="00EC01EF"/>
    <w:rsid w:val="00EC02C2"/>
    <w:rsid w:val="00EC03D3"/>
    <w:rsid w:val="00EC06CB"/>
    <w:rsid w:val="00EC0A8F"/>
    <w:rsid w:val="00EC10D5"/>
    <w:rsid w:val="00EC132D"/>
    <w:rsid w:val="00EC13A8"/>
    <w:rsid w:val="00EC13B5"/>
    <w:rsid w:val="00EC148E"/>
    <w:rsid w:val="00EC1693"/>
    <w:rsid w:val="00EC18B4"/>
    <w:rsid w:val="00EC1B16"/>
    <w:rsid w:val="00EC1D7A"/>
    <w:rsid w:val="00EC1DA3"/>
    <w:rsid w:val="00EC1ED5"/>
    <w:rsid w:val="00EC21BC"/>
    <w:rsid w:val="00EC23AC"/>
    <w:rsid w:val="00EC24D1"/>
    <w:rsid w:val="00EC257A"/>
    <w:rsid w:val="00EC2590"/>
    <w:rsid w:val="00EC28F7"/>
    <w:rsid w:val="00EC2949"/>
    <w:rsid w:val="00EC2CDA"/>
    <w:rsid w:val="00EC2FCF"/>
    <w:rsid w:val="00EC323C"/>
    <w:rsid w:val="00EC3257"/>
    <w:rsid w:val="00EC33F4"/>
    <w:rsid w:val="00EC3664"/>
    <w:rsid w:val="00EC3B38"/>
    <w:rsid w:val="00EC3CF8"/>
    <w:rsid w:val="00EC3FC7"/>
    <w:rsid w:val="00EC4344"/>
    <w:rsid w:val="00EC44D6"/>
    <w:rsid w:val="00EC4B6C"/>
    <w:rsid w:val="00EC4C90"/>
    <w:rsid w:val="00EC5504"/>
    <w:rsid w:val="00EC557D"/>
    <w:rsid w:val="00EC574A"/>
    <w:rsid w:val="00EC583F"/>
    <w:rsid w:val="00EC64DE"/>
    <w:rsid w:val="00EC668A"/>
    <w:rsid w:val="00EC6D56"/>
    <w:rsid w:val="00EC71EC"/>
    <w:rsid w:val="00EC785D"/>
    <w:rsid w:val="00EC7A95"/>
    <w:rsid w:val="00EC7DBA"/>
    <w:rsid w:val="00EC7F10"/>
    <w:rsid w:val="00ED06B4"/>
    <w:rsid w:val="00ED0A6C"/>
    <w:rsid w:val="00ED0CB8"/>
    <w:rsid w:val="00ED0DF7"/>
    <w:rsid w:val="00ED0DFE"/>
    <w:rsid w:val="00ED127E"/>
    <w:rsid w:val="00ED13F7"/>
    <w:rsid w:val="00ED15E7"/>
    <w:rsid w:val="00ED1821"/>
    <w:rsid w:val="00ED187F"/>
    <w:rsid w:val="00ED19E4"/>
    <w:rsid w:val="00ED1AED"/>
    <w:rsid w:val="00ED1B58"/>
    <w:rsid w:val="00ED1CCD"/>
    <w:rsid w:val="00ED1D5A"/>
    <w:rsid w:val="00ED2583"/>
    <w:rsid w:val="00ED2947"/>
    <w:rsid w:val="00ED294A"/>
    <w:rsid w:val="00ED2A41"/>
    <w:rsid w:val="00ED2ADF"/>
    <w:rsid w:val="00ED2C18"/>
    <w:rsid w:val="00ED2EAD"/>
    <w:rsid w:val="00ED2F0B"/>
    <w:rsid w:val="00ED2F61"/>
    <w:rsid w:val="00ED3673"/>
    <w:rsid w:val="00ED3681"/>
    <w:rsid w:val="00ED3D49"/>
    <w:rsid w:val="00ED3E43"/>
    <w:rsid w:val="00ED4063"/>
    <w:rsid w:val="00ED4118"/>
    <w:rsid w:val="00ED41D4"/>
    <w:rsid w:val="00ED42B4"/>
    <w:rsid w:val="00ED4309"/>
    <w:rsid w:val="00ED4395"/>
    <w:rsid w:val="00ED43E5"/>
    <w:rsid w:val="00ED452E"/>
    <w:rsid w:val="00ED456E"/>
    <w:rsid w:val="00ED457D"/>
    <w:rsid w:val="00ED4D08"/>
    <w:rsid w:val="00ED5106"/>
    <w:rsid w:val="00ED516A"/>
    <w:rsid w:val="00ED5468"/>
    <w:rsid w:val="00ED55D8"/>
    <w:rsid w:val="00ED587D"/>
    <w:rsid w:val="00ED5B3C"/>
    <w:rsid w:val="00ED5B8F"/>
    <w:rsid w:val="00ED5C2B"/>
    <w:rsid w:val="00ED5C9C"/>
    <w:rsid w:val="00ED5CEA"/>
    <w:rsid w:val="00ED5ECE"/>
    <w:rsid w:val="00ED6057"/>
    <w:rsid w:val="00ED60EF"/>
    <w:rsid w:val="00ED6410"/>
    <w:rsid w:val="00ED6474"/>
    <w:rsid w:val="00ED6802"/>
    <w:rsid w:val="00ED6C2C"/>
    <w:rsid w:val="00ED6CF7"/>
    <w:rsid w:val="00ED71D7"/>
    <w:rsid w:val="00ED7253"/>
    <w:rsid w:val="00ED734E"/>
    <w:rsid w:val="00ED75CF"/>
    <w:rsid w:val="00ED7639"/>
    <w:rsid w:val="00ED76F5"/>
    <w:rsid w:val="00ED77DA"/>
    <w:rsid w:val="00ED7AB2"/>
    <w:rsid w:val="00ED7BBE"/>
    <w:rsid w:val="00ED7C7A"/>
    <w:rsid w:val="00ED7CED"/>
    <w:rsid w:val="00ED7D0A"/>
    <w:rsid w:val="00ED7E82"/>
    <w:rsid w:val="00EE0519"/>
    <w:rsid w:val="00EE06FC"/>
    <w:rsid w:val="00EE0DDC"/>
    <w:rsid w:val="00EE0DFD"/>
    <w:rsid w:val="00EE0E46"/>
    <w:rsid w:val="00EE0F10"/>
    <w:rsid w:val="00EE0F2A"/>
    <w:rsid w:val="00EE0F38"/>
    <w:rsid w:val="00EE0F44"/>
    <w:rsid w:val="00EE11CD"/>
    <w:rsid w:val="00EE12A6"/>
    <w:rsid w:val="00EE146A"/>
    <w:rsid w:val="00EE17A2"/>
    <w:rsid w:val="00EE1B33"/>
    <w:rsid w:val="00EE1BDA"/>
    <w:rsid w:val="00EE1E28"/>
    <w:rsid w:val="00EE1ED4"/>
    <w:rsid w:val="00EE1EE8"/>
    <w:rsid w:val="00EE2660"/>
    <w:rsid w:val="00EE27AE"/>
    <w:rsid w:val="00EE2A1C"/>
    <w:rsid w:val="00EE2B19"/>
    <w:rsid w:val="00EE2BB1"/>
    <w:rsid w:val="00EE2D45"/>
    <w:rsid w:val="00EE307D"/>
    <w:rsid w:val="00EE3083"/>
    <w:rsid w:val="00EE3136"/>
    <w:rsid w:val="00EE36A0"/>
    <w:rsid w:val="00EE3966"/>
    <w:rsid w:val="00EE3A30"/>
    <w:rsid w:val="00EE3B6A"/>
    <w:rsid w:val="00EE402F"/>
    <w:rsid w:val="00EE414B"/>
    <w:rsid w:val="00EE4505"/>
    <w:rsid w:val="00EE48B6"/>
    <w:rsid w:val="00EE49A3"/>
    <w:rsid w:val="00EE50DF"/>
    <w:rsid w:val="00EE5316"/>
    <w:rsid w:val="00EE572D"/>
    <w:rsid w:val="00EE5973"/>
    <w:rsid w:val="00EE5CE9"/>
    <w:rsid w:val="00EE5F40"/>
    <w:rsid w:val="00EE5F49"/>
    <w:rsid w:val="00EE6056"/>
    <w:rsid w:val="00EE6315"/>
    <w:rsid w:val="00EE63FA"/>
    <w:rsid w:val="00EE65A6"/>
    <w:rsid w:val="00EE67C4"/>
    <w:rsid w:val="00EE67DF"/>
    <w:rsid w:val="00EE67FC"/>
    <w:rsid w:val="00EE698A"/>
    <w:rsid w:val="00EE6BBB"/>
    <w:rsid w:val="00EE6C6C"/>
    <w:rsid w:val="00EE7190"/>
    <w:rsid w:val="00EE72AA"/>
    <w:rsid w:val="00EE75DC"/>
    <w:rsid w:val="00EE77A7"/>
    <w:rsid w:val="00EE79D9"/>
    <w:rsid w:val="00EE7E03"/>
    <w:rsid w:val="00EF03E7"/>
    <w:rsid w:val="00EF0452"/>
    <w:rsid w:val="00EF0799"/>
    <w:rsid w:val="00EF08FF"/>
    <w:rsid w:val="00EF12C1"/>
    <w:rsid w:val="00EF12D1"/>
    <w:rsid w:val="00EF1439"/>
    <w:rsid w:val="00EF1647"/>
    <w:rsid w:val="00EF1A37"/>
    <w:rsid w:val="00EF1A79"/>
    <w:rsid w:val="00EF1A9E"/>
    <w:rsid w:val="00EF1CB8"/>
    <w:rsid w:val="00EF1EA1"/>
    <w:rsid w:val="00EF2033"/>
    <w:rsid w:val="00EF2957"/>
    <w:rsid w:val="00EF2A03"/>
    <w:rsid w:val="00EF2CF4"/>
    <w:rsid w:val="00EF2EC7"/>
    <w:rsid w:val="00EF3043"/>
    <w:rsid w:val="00EF3192"/>
    <w:rsid w:val="00EF3639"/>
    <w:rsid w:val="00EF3646"/>
    <w:rsid w:val="00EF391F"/>
    <w:rsid w:val="00EF3BF9"/>
    <w:rsid w:val="00EF3C46"/>
    <w:rsid w:val="00EF3D51"/>
    <w:rsid w:val="00EF3F5E"/>
    <w:rsid w:val="00EF3F80"/>
    <w:rsid w:val="00EF414B"/>
    <w:rsid w:val="00EF461F"/>
    <w:rsid w:val="00EF4A2D"/>
    <w:rsid w:val="00EF4C7C"/>
    <w:rsid w:val="00EF4CCC"/>
    <w:rsid w:val="00EF5309"/>
    <w:rsid w:val="00EF5571"/>
    <w:rsid w:val="00EF5762"/>
    <w:rsid w:val="00EF5939"/>
    <w:rsid w:val="00EF5C5F"/>
    <w:rsid w:val="00EF6634"/>
    <w:rsid w:val="00EF6BBF"/>
    <w:rsid w:val="00EF6BD0"/>
    <w:rsid w:val="00EF6C46"/>
    <w:rsid w:val="00EF7718"/>
    <w:rsid w:val="00EF77C1"/>
    <w:rsid w:val="00EF7A64"/>
    <w:rsid w:val="00EF7B0F"/>
    <w:rsid w:val="00EF7D3C"/>
    <w:rsid w:val="00EF7D69"/>
    <w:rsid w:val="00F0013A"/>
    <w:rsid w:val="00F00170"/>
    <w:rsid w:val="00F0025F"/>
    <w:rsid w:val="00F00296"/>
    <w:rsid w:val="00F007DF"/>
    <w:rsid w:val="00F0095A"/>
    <w:rsid w:val="00F00B14"/>
    <w:rsid w:val="00F00C86"/>
    <w:rsid w:val="00F00EE4"/>
    <w:rsid w:val="00F010A0"/>
    <w:rsid w:val="00F0148E"/>
    <w:rsid w:val="00F01936"/>
    <w:rsid w:val="00F01CE4"/>
    <w:rsid w:val="00F01D96"/>
    <w:rsid w:val="00F02166"/>
    <w:rsid w:val="00F02224"/>
    <w:rsid w:val="00F0227D"/>
    <w:rsid w:val="00F02647"/>
    <w:rsid w:val="00F02926"/>
    <w:rsid w:val="00F029F7"/>
    <w:rsid w:val="00F02A5B"/>
    <w:rsid w:val="00F02B4D"/>
    <w:rsid w:val="00F02C53"/>
    <w:rsid w:val="00F02C8B"/>
    <w:rsid w:val="00F02C91"/>
    <w:rsid w:val="00F02D9C"/>
    <w:rsid w:val="00F02F36"/>
    <w:rsid w:val="00F02FBE"/>
    <w:rsid w:val="00F0326E"/>
    <w:rsid w:val="00F034AE"/>
    <w:rsid w:val="00F03528"/>
    <w:rsid w:val="00F038E8"/>
    <w:rsid w:val="00F03A9C"/>
    <w:rsid w:val="00F03B3B"/>
    <w:rsid w:val="00F03C40"/>
    <w:rsid w:val="00F03DF3"/>
    <w:rsid w:val="00F03EDF"/>
    <w:rsid w:val="00F04032"/>
    <w:rsid w:val="00F040D6"/>
    <w:rsid w:val="00F041E9"/>
    <w:rsid w:val="00F0422B"/>
    <w:rsid w:val="00F04707"/>
    <w:rsid w:val="00F048BD"/>
    <w:rsid w:val="00F04AD7"/>
    <w:rsid w:val="00F04CB9"/>
    <w:rsid w:val="00F04D0B"/>
    <w:rsid w:val="00F04D1E"/>
    <w:rsid w:val="00F0504D"/>
    <w:rsid w:val="00F053A1"/>
    <w:rsid w:val="00F05640"/>
    <w:rsid w:val="00F056E5"/>
    <w:rsid w:val="00F05942"/>
    <w:rsid w:val="00F05BD6"/>
    <w:rsid w:val="00F05C18"/>
    <w:rsid w:val="00F05C92"/>
    <w:rsid w:val="00F05FE1"/>
    <w:rsid w:val="00F0604D"/>
    <w:rsid w:val="00F062F3"/>
    <w:rsid w:val="00F063CF"/>
    <w:rsid w:val="00F066A2"/>
    <w:rsid w:val="00F06908"/>
    <w:rsid w:val="00F06943"/>
    <w:rsid w:val="00F06A30"/>
    <w:rsid w:val="00F06CAF"/>
    <w:rsid w:val="00F06EBB"/>
    <w:rsid w:val="00F07014"/>
    <w:rsid w:val="00F074F8"/>
    <w:rsid w:val="00F07AB4"/>
    <w:rsid w:val="00F1033A"/>
    <w:rsid w:val="00F10461"/>
    <w:rsid w:val="00F10557"/>
    <w:rsid w:val="00F106AB"/>
    <w:rsid w:val="00F1075E"/>
    <w:rsid w:val="00F10BB6"/>
    <w:rsid w:val="00F10E7D"/>
    <w:rsid w:val="00F1102D"/>
    <w:rsid w:val="00F110AB"/>
    <w:rsid w:val="00F1111B"/>
    <w:rsid w:val="00F111F8"/>
    <w:rsid w:val="00F114DE"/>
    <w:rsid w:val="00F11E43"/>
    <w:rsid w:val="00F11EE6"/>
    <w:rsid w:val="00F12240"/>
    <w:rsid w:val="00F12596"/>
    <w:rsid w:val="00F127ED"/>
    <w:rsid w:val="00F129F9"/>
    <w:rsid w:val="00F12B6B"/>
    <w:rsid w:val="00F12DEC"/>
    <w:rsid w:val="00F12E5E"/>
    <w:rsid w:val="00F12EAF"/>
    <w:rsid w:val="00F132CB"/>
    <w:rsid w:val="00F13745"/>
    <w:rsid w:val="00F13765"/>
    <w:rsid w:val="00F138C7"/>
    <w:rsid w:val="00F13BA6"/>
    <w:rsid w:val="00F13D23"/>
    <w:rsid w:val="00F13F4F"/>
    <w:rsid w:val="00F14267"/>
    <w:rsid w:val="00F14627"/>
    <w:rsid w:val="00F146C4"/>
    <w:rsid w:val="00F14D38"/>
    <w:rsid w:val="00F14F2A"/>
    <w:rsid w:val="00F153AA"/>
    <w:rsid w:val="00F15578"/>
    <w:rsid w:val="00F15736"/>
    <w:rsid w:val="00F157C6"/>
    <w:rsid w:val="00F1590A"/>
    <w:rsid w:val="00F15CB3"/>
    <w:rsid w:val="00F15D48"/>
    <w:rsid w:val="00F15F44"/>
    <w:rsid w:val="00F1626B"/>
    <w:rsid w:val="00F1633B"/>
    <w:rsid w:val="00F163D7"/>
    <w:rsid w:val="00F163E9"/>
    <w:rsid w:val="00F168B8"/>
    <w:rsid w:val="00F17280"/>
    <w:rsid w:val="00F17391"/>
    <w:rsid w:val="00F1742D"/>
    <w:rsid w:val="00F177E9"/>
    <w:rsid w:val="00F1780C"/>
    <w:rsid w:val="00F17AA9"/>
    <w:rsid w:val="00F17C78"/>
    <w:rsid w:val="00F20053"/>
    <w:rsid w:val="00F202AE"/>
    <w:rsid w:val="00F20731"/>
    <w:rsid w:val="00F2083B"/>
    <w:rsid w:val="00F20842"/>
    <w:rsid w:val="00F20B2F"/>
    <w:rsid w:val="00F20DAD"/>
    <w:rsid w:val="00F20EB8"/>
    <w:rsid w:val="00F210B5"/>
    <w:rsid w:val="00F2116A"/>
    <w:rsid w:val="00F21419"/>
    <w:rsid w:val="00F2148B"/>
    <w:rsid w:val="00F2179D"/>
    <w:rsid w:val="00F21CA1"/>
    <w:rsid w:val="00F21D0D"/>
    <w:rsid w:val="00F21DFF"/>
    <w:rsid w:val="00F22048"/>
    <w:rsid w:val="00F22208"/>
    <w:rsid w:val="00F224E1"/>
    <w:rsid w:val="00F225B1"/>
    <w:rsid w:val="00F22DEE"/>
    <w:rsid w:val="00F23294"/>
    <w:rsid w:val="00F23715"/>
    <w:rsid w:val="00F23903"/>
    <w:rsid w:val="00F23D11"/>
    <w:rsid w:val="00F23DE6"/>
    <w:rsid w:val="00F2424C"/>
    <w:rsid w:val="00F249E0"/>
    <w:rsid w:val="00F24AED"/>
    <w:rsid w:val="00F24B1F"/>
    <w:rsid w:val="00F24B9B"/>
    <w:rsid w:val="00F2523C"/>
    <w:rsid w:val="00F2546B"/>
    <w:rsid w:val="00F254A6"/>
    <w:rsid w:val="00F255BB"/>
    <w:rsid w:val="00F257E9"/>
    <w:rsid w:val="00F258D5"/>
    <w:rsid w:val="00F25AC9"/>
    <w:rsid w:val="00F25D80"/>
    <w:rsid w:val="00F2635F"/>
    <w:rsid w:val="00F2641A"/>
    <w:rsid w:val="00F264D8"/>
    <w:rsid w:val="00F26601"/>
    <w:rsid w:val="00F267C1"/>
    <w:rsid w:val="00F26949"/>
    <w:rsid w:val="00F26BA9"/>
    <w:rsid w:val="00F26FA3"/>
    <w:rsid w:val="00F270C4"/>
    <w:rsid w:val="00F27112"/>
    <w:rsid w:val="00F2722D"/>
    <w:rsid w:val="00F274FE"/>
    <w:rsid w:val="00F27557"/>
    <w:rsid w:val="00F27C2B"/>
    <w:rsid w:val="00F27D73"/>
    <w:rsid w:val="00F27E5E"/>
    <w:rsid w:val="00F30A25"/>
    <w:rsid w:val="00F30C1B"/>
    <w:rsid w:val="00F30D1A"/>
    <w:rsid w:val="00F31060"/>
    <w:rsid w:val="00F312EE"/>
    <w:rsid w:val="00F31533"/>
    <w:rsid w:val="00F31894"/>
    <w:rsid w:val="00F31967"/>
    <w:rsid w:val="00F31A6E"/>
    <w:rsid w:val="00F31FE7"/>
    <w:rsid w:val="00F322A2"/>
    <w:rsid w:val="00F32337"/>
    <w:rsid w:val="00F324C1"/>
    <w:rsid w:val="00F32514"/>
    <w:rsid w:val="00F3307D"/>
    <w:rsid w:val="00F331A3"/>
    <w:rsid w:val="00F33C83"/>
    <w:rsid w:val="00F33E39"/>
    <w:rsid w:val="00F3433F"/>
    <w:rsid w:val="00F343EF"/>
    <w:rsid w:val="00F34607"/>
    <w:rsid w:val="00F347C1"/>
    <w:rsid w:val="00F348D5"/>
    <w:rsid w:val="00F350C0"/>
    <w:rsid w:val="00F350E6"/>
    <w:rsid w:val="00F353F9"/>
    <w:rsid w:val="00F354E9"/>
    <w:rsid w:val="00F35729"/>
    <w:rsid w:val="00F35937"/>
    <w:rsid w:val="00F35B12"/>
    <w:rsid w:val="00F35C11"/>
    <w:rsid w:val="00F36107"/>
    <w:rsid w:val="00F3611B"/>
    <w:rsid w:val="00F3666C"/>
    <w:rsid w:val="00F366E7"/>
    <w:rsid w:val="00F368E9"/>
    <w:rsid w:val="00F36AF9"/>
    <w:rsid w:val="00F36BC5"/>
    <w:rsid w:val="00F36CA7"/>
    <w:rsid w:val="00F36DD0"/>
    <w:rsid w:val="00F3753F"/>
    <w:rsid w:val="00F37C3B"/>
    <w:rsid w:val="00F37F9E"/>
    <w:rsid w:val="00F402B5"/>
    <w:rsid w:val="00F40472"/>
    <w:rsid w:val="00F404FC"/>
    <w:rsid w:val="00F4058C"/>
    <w:rsid w:val="00F4091B"/>
    <w:rsid w:val="00F40BD9"/>
    <w:rsid w:val="00F40D3F"/>
    <w:rsid w:val="00F40E19"/>
    <w:rsid w:val="00F40E8F"/>
    <w:rsid w:val="00F40FCD"/>
    <w:rsid w:val="00F413B6"/>
    <w:rsid w:val="00F4146E"/>
    <w:rsid w:val="00F414B2"/>
    <w:rsid w:val="00F41516"/>
    <w:rsid w:val="00F41BD1"/>
    <w:rsid w:val="00F41D77"/>
    <w:rsid w:val="00F421CC"/>
    <w:rsid w:val="00F427CA"/>
    <w:rsid w:val="00F42857"/>
    <w:rsid w:val="00F42939"/>
    <w:rsid w:val="00F429F4"/>
    <w:rsid w:val="00F42B4E"/>
    <w:rsid w:val="00F42DC4"/>
    <w:rsid w:val="00F42FEE"/>
    <w:rsid w:val="00F431B3"/>
    <w:rsid w:val="00F43315"/>
    <w:rsid w:val="00F43F0E"/>
    <w:rsid w:val="00F441DF"/>
    <w:rsid w:val="00F44237"/>
    <w:rsid w:val="00F443C0"/>
    <w:rsid w:val="00F447B5"/>
    <w:rsid w:val="00F4491D"/>
    <w:rsid w:val="00F449A8"/>
    <w:rsid w:val="00F449AB"/>
    <w:rsid w:val="00F44DC1"/>
    <w:rsid w:val="00F45291"/>
    <w:rsid w:val="00F4558B"/>
    <w:rsid w:val="00F45783"/>
    <w:rsid w:val="00F45792"/>
    <w:rsid w:val="00F45EA2"/>
    <w:rsid w:val="00F461D2"/>
    <w:rsid w:val="00F4623F"/>
    <w:rsid w:val="00F462BE"/>
    <w:rsid w:val="00F462C9"/>
    <w:rsid w:val="00F4649A"/>
    <w:rsid w:val="00F468A1"/>
    <w:rsid w:val="00F468DB"/>
    <w:rsid w:val="00F46B19"/>
    <w:rsid w:val="00F46C19"/>
    <w:rsid w:val="00F46F1D"/>
    <w:rsid w:val="00F47832"/>
    <w:rsid w:val="00F47A2C"/>
    <w:rsid w:val="00F47A83"/>
    <w:rsid w:val="00F47C12"/>
    <w:rsid w:val="00F47C89"/>
    <w:rsid w:val="00F50024"/>
    <w:rsid w:val="00F50473"/>
    <w:rsid w:val="00F5056B"/>
    <w:rsid w:val="00F506F4"/>
    <w:rsid w:val="00F50933"/>
    <w:rsid w:val="00F50B95"/>
    <w:rsid w:val="00F50D82"/>
    <w:rsid w:val="00F511A2"/>
    <w:rsid w:val="00F5152D"/>
    <w:rsid w:val="00F51602"/>
    <w:rsid w:val="00F51829"/>
    <w:rsid w:val="00F52226"/>
    <w:rsid w:val="00F5232D"/>
    <w:rsid w:val="00F52366"/>
    <w:rsid w:val="00F5244D"/>
    <w:rsid w:val="00F52468"/>
    <w:rsid w:val="00F52757"/>
    <w:rsid w:val="00F52C1E"/>
    <w:rsid w:val="00F52FBE"/>
    <w:rsid w:val="00F5352A"/>
    <w:rsid w:val="00F538C8"/>
    <w:rsid w:val="00F53D48"/>
    <w:rsid w:val="00F53F6F"/>
    <w:rsid w:val="00F53FDF"/>
    <w:rsid w:val="00F54006"/>
    <w:rsid w:val="00F54221"/>
    <w:rsid w:val="00F54CC9"/>
    <w:rsid w:val="00F54E4C"/>
    <w:rsid w:val="00F553D2"/>
    <w:rsid w:val="00F55715"/>
    <w:rsid w:val="00F55898"/>
    <w:rsid w:val="00F55E2B"/>
    <w:rsid w:val="00F55F18"/>
    <w:rsid w:val="00F56276"/>
    <w:rsid w:val="00F56297"/>
    <w:rsid w:val="00F56790"/>
    <w:rsid w:val="00F56859"/>
    <w:rsid w:val="00F56AB0"/>
    <w:rsid w:val="00F56B00"/>
    <w:rsid w:val="00F56B36"/>
    <w:rsid w:val="00F56B93"/>
    <w:rsid w:val="00F56C11"/>
    <w:rsid w:val="00F56EE1"/>
    <w:rsid w:val="00F57273"/>
    <w:rsid w:val="00F572A5"/>
    <w:rsid w:val="00F577EA"/>
    <w:rsid w:val="00F57B92"/>
    <w:rsid w:val="00F57CDA"/>
    <w:rsid w:val="00F57D5C"/>
    <w:rsid w:val="00F57FDC"/>
    <w:rsid w:val="00F602B6"/>
    <w:rsid w:val="00F6032D"/>
    <w:rsid w:val="00F6090B"/>
    <w:rsid w:val="00F6092B"/>
    <w:rsid w:val="00F60991"/>
    <w:rsid w:val="00F60A81"/>
    <w:rsid w:val="00F60AE5"/>
    <w:rsid w:val="00F60C1E"/>
    <w:rsid w:val="00F61327"/>
    <w:rsid w:val="00F617FE"/>
    <w:rsid w:val="00F61BDF"/>
    <w:rsid w:val="00F61CB4"/>
    <w:rsid w:val="00F62246"/>
    <w:rsid w:val="00F6272F"/>
    <w:rsid w:val="00F62B49"/>
    <w:rsid w:val="00F62FD3"/>
    <w:rsid w:val="00F62FF5"/>
    <w:rsid w:val="00F63082"/>
    <w:rsid w:val="00F635CC"/>
    <w:rsid w:val="00F63EF3"/>
    <w:rsid w:val="00F641C8"/>
    <w:rsid w:val="00F64465"/>
    <w:rsid w:val="00F649F0"/>
    <w:rsid w:val="00F64AE6"/>
    <w:rsid w:val="00F64B09"/>
    <w:rsid w:val="00F64DDA"/>
    <w:rsid w:val="00F64DEC"/>
    <w:rsid w:val="00F650ED"/>
    <w:rsid w:val="00F656AC"/>
    <w:rsid w:val="00F6588F"/>
    <w:rsid w:val="00F65BF9"/>
    <w:rsid w:val="00F65C9F"/>
    <w:rsid w:val="00F65D88"/>
    <w:rsid w:val="00F65F1B"/>
    <w:rsid w:val="00F6603C"/>
    <w:rsid w:val="00F66187"/>
    <w:rsid w:val="00F662EF"/>
    <w:rsid w:val="00F6656F"/>
    <w:rsid w:val="00F66572"/>
    <w:rsid w:val="00F665F5"/>
    <w:rsid w:val="00F66762"/>
    <w:rsid w:val="00F66A06"/>
    <w:rsid w:val="00F66DC5"/>
    <w:rsid w:val="00F66DF2"/>
    <w:rsid w:val="00F6715F"/>
    <w:rsid w:val="00F6739D"/>
    <w:rsid w:val="00F67AE8"/>
    <w:rsid w:val="00F67B6E"/>
    <w:rsid w:val="00F67BDC"/>
    <w:rsid w:val="00F67BE9"/>
    <w:rsid w:val="00F67C50"/>
    <w:rsid w:val="00F67D60"/>
    <w:rsid w:val="00F67F46"/>
    <w:rsid w:val="00F67FB8"/>
    <w:rsid w:val="00F700AF"/>
    <w:rsid w:val="00F704B4"/>
    <w:rsid w:val="00F705FB"/>
    <w:rsid w:val="00F706A1"/>
    <w:rsid w:val="00F706BD"/>
    <w:rsid w:val="00F7075E"/>
    <w:rsid w:val="00F7087C"/>
    <w:rsid w:val="00F70AEB"/>
    <w:rsid w:val="00F70B2A"/>
    <w:rsid w:val="00F71018"/>
    <w:rsid w:val="00F7120A"/>
    <w:rsid w:val="00F712BD"/>
    <w:rsid w:val="00F716C2"/>
    <w:rsid w:val="00F71836"/>
    <w:rsid w:val="00F7186A"/>
    <w:rsid w:val="00F71875"/>
    <w:rsid w:val="00F71986"/>
    <w:rsid w:val="00F71A03"/>
    <w:rsid w:val="00F71A33"/>
    <w:rsid w:val="00F71AF8"/>
    <w:rsid w:val="00F71BCF"/>
    <w:rsid w:val="00F71D7F"/>
    <w:rsid w:val="00F71E04"/>
    <w:rsid w:val="00F722AC"/>
    <w:rsid w:val="00F7249B"/>
    <w:rsid w:val="00F72AEE"/>
    <w:rsid w:val="00F72C2E"/>
    <w:rsid w:val="00F72C35"/>
    <w:rsid w:val="00F72F96"/>
    <w:rsid w:val="00F72FEE"/>
    <w:rsid w:val="00F73072"/>
    <w:rsid w:val="00F732C9"/>
    <w:rsid w:val="00F733F6"/>
    <w:rsid w:val="00F735C0"/>
    <w:rsid w:val="00F73742"/>
    <w:rsid w:val="00F7395C"/>
    <w:rsid w:val="00F7396B"/>
    <w:rsid w:val="00F73B9E"/>
    <w:rsid w:val="00F74390"/>
    <w:rsid w:val="00F74470"/>
    <w:rsid w:val="00F746C5"/>
    <w:rsid w:val="00F74893"/>
    <w:rsid w:val="00F74CC2"/>
    <w:rsid w:val="00F750BE"/>
    <w:rsid w:val="00F75244"/>
    <w:rsid w:val="00F75538"/>
    <w:rsid w:val="00F75608"/>
    <w:rsid w:val="00F7580C"/>
    <w:rsid w:val="00F75C11"/>
    <w:rsid w:val="00F75E5A"/>
    <w:rsid w:val="00F764C5"/>
    <w:rsid w:val="00F7691D"/>
    <w:rsid w:val="00F76AC1"/>
    <w:rsid w:val="00F76DBA"/>
    <w:rsid w:val="00F77880"/>
    <w:rsid w:val="00F77953"/>
    <w:rsid w:val="00F7797E"/>
    <w:rsid w:val="00F77CC4"/>
    <w:rsid w:val="00F77DC1"/>
    <w:rsid w:val="00F77F48"/>
    <w:rsid w:val="00F77FAC"/>
    <w:rsid w:val="00F80375"/>
    <w:rsid w:val="00F805A3"/>
    <w:rsid w:val="00F807CD"/>
    <w:rsid w:val="00F8086B"/>
    <w:rsid w:val="00F80C5A"/>
    <w:rsid w:val="00F81525"/>
    <w:rsid w:val="00F81639"/>
    <w:rsid w:val="00F816AD"/>
    <w:rsid w:val="00F81951"/>
    <w:rsid w:val="00F81B7D"/>
    <w:rsid w:val="00F81CE7"/>
    <w:rsid w:val="00F81E42"/>
    <w:rsid w:val="00F8209A"/>
    <w:rsid w:val="00F822AC"/>
    <w:rsid w:val="00F8262A"/>
    <w:rsid w:val="00F826C3"/>
    <w:rsid w:val="00F826CC"/>
    <w:rsid w:val="00F82EAE"/>
    <w:rsid w:val="00F82F60"/>
    <w:rsid w:val="00F8309A"/>
    <w:rsid w:val="00F830D7"/>
    <w:rsid w:val="00F832C1"/>
    <w:rsid w:val="00F83503"/>
    <w:rsid w:val="00F83568"/>
    <w:rsid w:val="00F835A8"/>
    <w:rsid w:val="00F835BB"/>
    <w:rsid w:val="00F838BA"/>
    <w:rsid w:val="00F8397F"/>
    <w:rsid w:val="00F83A84"/>
    <w:rsid w:val="00F83B6F"/>
    <w:rsid w:val="00F83BF1"/>
    <w:rsid w:val="00F83DEE"/>
    <w:rsid w:val="00F84223"/>
    <w:rsid w:val="00F843CB"/>
    <w:rsid w:val="00F8459E"/>
    <w:rsid w:val="00F84A19"/>
    <w:rsid w:val="00F84BBE"/>
    <w:rsid w:val="00F84BF1"/>
    <w:rsid w:val="00F84C61"/>
    <w:rsid w:val="00F84DEA"/>
    <w:rsid w:val="00F8535D"/>
    <w:rsid w:val="00F85445"/>
    <w:rsid w:val="00F86513"/>
    <w:rsid w:val="00F86517"/>
    <w:rsid w:val="00F8666E"/>
    <w:rsid w:val="00F86936"/>
    <w:rsid w:val="00F86B2D"/>
    <w:rsid w:val="00F86D6B"/>
    <w:rsid w:val="00F8700E"/>
    <w:rsid w:val="00F87068"/>
    <w:rsid w:val="00F870FE"/>
    <w:rsid w:val="00F874DF"/>
    <w:rsid w:val="00F87661"/>
    <w:rsid w:val="00F87978"/>
    <w:rsid w:val="00F87982"/>
    <w:rsid w:val="00F879C4"/>
    <w:rsid w:val="00F87B93"/>
    <w:rsid w:val="00F90016"/>
    <w:rsid w:val="00F903EB"/>
    <w:rsid w:val="00F90539"/>
    <w:rsid w:val="00F9054E"/>
    <w:rsid w:val="00F90656"/>
    <w:rsid w:val="00F90732"/>
    <w:rsid w:val="00F90A35"/>
    <w:rsid w:val="00F90CB4"/>
    <w:rsid w:val="00F90DEF"/>
    <w:rsid w:val="00F90E47"/>
    <w:rsid w:val="00F90E91"/>
    <w:rsid w:val="00F91613"/>
    <w:rsid w:val="00F91BC4"/>
    <w:rsid w:val="00F91D36"/>
    <w:rsid w:val="00F92063"/>
    <w:rsid w:val="00F92528"/>
    <w:rsid w:val="00F92ACB"/>
    <w:rsid w:val="00F92AE4"/>
    <w:rsid w:val="00F92D25"/>
    <w:rsid w:val="00F92D86"/>
    <w:rsid w:val="00F9319E"/>
    <w:rsid w:val="00F9353A"/>
    <w:rsid w:val="00F939AF"/>
    <w:rsid w:val="00F93AF6"/>
    <w:rsid w:val="00F93BD6"/>
    <w:rsid w:val="00F93CF0"/>
    <w:rsid w:val="00F941B5"/>
    <w:rsid w:val="00F94697"/>
    <w:rsid w:val="00F94749"/>
    <w:rsid w:val="00F9478D"/>
    <w:rsid w:val="00F94868"/>
    <w:rsid w:val="00F94947"/>
    <w:rsid w:val="00F94D46"/>
    <w:rsid w:val="00F94D62"/>
    <w:rsid w:val="00F94EC0"/>
    <w:rsid w:val="00F95027"/>
    <w:rsid w:val="00F95122"/>
    <w:rsid w:val="00F95180"/>
    <w:rsid w:val="00F95330"/>
    <w:rsid w:val="00F95340"/>
    <w:rsid w:val="00F95416"/>
    <w:rsid w:val="00F95500"/>
    <w:rsid w:val="00F955CD"/>
    <w:rsid w:val="00F957DF"/>
    <w:rsid w:val="00F959FE"/>
    <w:rsid w:val="00F95ABA"/>
    <w:rsid w:val="00F95C1A"/>
    <w:rsid w:val="00F95CC3"/>
    <w:rsid w:val="00F95D1D"/>
    <w:rsid w:val="00F95F76"/>
    <w:rsid w:val="00F95F96"/>
    <w:rsid w:val="00F962B5"/>
    <w:rsid w:val="00F96692"/>
    <w:rsid w:val="00F968DC"/>
    <w:rsid w:val="00F96A00"/>
    <w:rsid w:val="00F96ADB"/>
    <w:rsid w:val="00F96B97"/>
    <w:rsid w:val="00F96F49"/>
    <w:rsid w:val="00F9712C"/>
    <w:rsid w:val="00F97930"/>
    <w:rsid w:val="00F97F58"/>
    <w:rsid w:val="00F97FDE"/>
    <w:rsid w:val="00FA0320"/>
    <w:rsid w:val="00FA057D"/>
    <w:rsid w:val="00FA05C3"/>
    <w:rsid w:val="00FA0CE0"/>
    <w:rsid w:val="00FA0D07"/>
    <w:rsid w:val="00FA11A5"/>
    <w:rsid w:val="00FA11E4"/>
    <w:rsid w:val="00FA15EC"/>
    <w:rsid w:val="00FA1727"/>
    <w:rsid w:val="00FA1A07"/>
    <w:rsid w:val="00FA1A8C"/>
    <w:rsid w:val="00FA1A8F"/>
    <w:rsid w:val="00FA1B61"/>
    <w:rsid w:val="00FA1D49"/>
    <w:rsid w:val="00FA20AE"/>
    <w:rsid w:val="00FA20C9"/>
    <w:rsid w:val="00FA224F"/>
    <w:rsid w:val="00FA23FE"/>
    <w:rsid w:val="00FA24A1"/>
    <w:rsid w:val="00FA26A9"/>
    <w:rsid w:val="00FA26DF"/>
    <w:rsid w:val="00FA2748"/>
    <w:rsid w:val="00FA2B62"/>
    <w:rsid w:val="00FA2F26"/>
    <w:rsid w:val="00FA2FB2"/>
    <w:rsid w:val="00FA345D"/>
    <w:rsid w:val="00FA36BB"/>
    <w:rsid w:val="00FA3937"/>
    <w:rsid w:val="00FA39D2"/>
    <w:rsid w:val="00FA4363"/>
    <w:rsid w:val="00FA482D"/>
    <w:rsid w:val="00FA48FD"/>
    <w:rsid w:val="00FA49B4"/>
    <w:rsid w:val="00FA4BAA"/>
    <w:rsid w:val="00FA4C24"/>
    <w:rsid w:val="00FA4D01"/>
    <w:rsid w:val="00FA4D2B"/>
    <w:rsid w:val="00FA4DAF"/>
    <w:rsid w:val="00FA50BB"/>
    <w:rsid w:val="00FA5182"/>
    <w:rsid w:val="00FA5747"/>
    <w:rsid w:val="00FA5D7C"/>
    <w:rsid w:val="00FA5FDA"/>
    <w:rsid w:val="00FA618D"/>
    <w:rsid w:val="00FA6305"/>
    <w:rsid w:val="00FA6492"/>
    <w:rsid w:val="00FA678B"/>
    <w:rsid w:val="00FA6899"/>
    <w:rsid w:val="00FA6938"/>
    <w:rsid w:val="00FA69BC"/>
    <w:rsid w:val="00FA69DE"/>
    <w:rsid w:val="00FA6A3B"/>
    <w:rsid w:val="00FA6A5D"/>
    <w:rsid w:val="00FA6BBE"/>
    <w:rsid w:val="00FA6C12"/>
    <w:rsid w:val="00FA6D18"/>
    <w:rsid w:val="00FA6D59"/>
    <w:rsid w:val="00FA7110"/>
    <w:rsid w:val="00FA7454"/>
    <w:rsid w:val="00FA7594"/>
    <w:rsid w:val="00FA776D"/>
    <w:rsid w:val="00FA78B8"/>
    <w:rsid w:val="00FA791C"/>
    <w:rsid w:val="00FA7FD5"/>
    <w:rsid w:val="00FB037A"/>
    <w:rsid w:val="00FB046B"/>
    <w:rsid w:val="00FB094F"/>
    <w:rsid w:val="00FB09A9"/>
    <w:rsid w:val="00FB0B49"/>
    <w:rsid w:val="00FB0CB2"/>
    <w:rsid w:val="00FB0D95"/>
    <w:rsid w:val="00FB0F6A"/>
    <w:rsid w:val="00FB0F84"/>
    <w:rsid w:val="00FB14FE"/>
    <w:rsid w:val="00FB161A"/>
    <w:rsid w:val="00FB186B"/>
    <w:rsid w:val="00FB1ADF"/>
    <w:rsid w:val="00FB1C69"/>
    <w:rsid w:val="00FB20E1"/>
    <w:rsid w:val="00FB23DD"/>
    <w:rsid w:val="00FB2582"/>
    <w:rsid w:val="00FB2599"/>
    <w:rsid w:val="00FB274A"/>
    <w:rsid w:val="00FB2B62"/>
    <w:rsid w:val="00FB2E3B"/>
    <w:rsid w:val="00FB3441"/>
    <w:rsid w:val="00FB34CE"/>
    <w:rsid w:val="00FB362F"/>
    <w:rsid w:val="00FB3924"/>
    <w:rsid w:val="00FB395C"/>
    <w:rsid w:val="00FB4591"/>
    <w:rsid w:val="00FB45DE"/>
    <w:rsid w:val="00FB4802"/>
    <w:rsid w:val="00FB4953"/>
    <w:rsid w:val="00FB4B41"/>
    <w:rsid w:val="00FB4B77"/>
    <w:rsid w:val="00FB4CA1"/>
    <w:rsid w:val="00FB4D8B"/>
    <w:rsid w:val="00FB56F6"/>
    <w:rsid w:val="00FB5B29"/>
    <w:rsid w:val="00FB5B6F"/>
    <w:rsid w:val="00FB5DEC"/>
    <w:rsid w:val="00FB60EF"/>
    <w:rsid w:val="00FB650D"/>
    <w:rsid w:val="00FB6519"/>
    <w:rsid w:val="00FB666B"/>
    <w:rsid w:val="00FB6856"/>
    <w:rsid w:val="00FB6A36"/>
    <w:rsid w:val="00FB6A99"/>
    <w:rsid w:val="00FB6B6E"/>
    <w:rsid w:val="00FB6DA7"/>
    <w:rsid w:val="00FB7102"/>
    <w:rsid w:val="00FB71A5"/>
    <w:rsid w:val="00FB7746"/>
    <w:rsid w:val="00FB79B9"/>
    <w:rsid w:val="00FB7C05"/>
    <w:rsid w:val="00FB7DF5"/>
    <w:rsid w:val="00FB7F88"/>
    <w:rsid w:val="00FC0099"/>
    <w:rsid w:val="00FC024F"/>
    <w:rsid w:val="00FC0314"/>
    <w:rsid w:val="00FC057F"/>
    <w:rsid w:val="00FC0595"/>
    <w:rsid w:val="00FC0669"/>
    <w:rsid w:val="00FC0915"/>
    <w:rsid w:val="00FC0BD7"/>
    <w:rsid w:val="00FC0C9A"/>
    <w:rsid w:val="00FC0E9D"/>
    <w:rsid w:val="00FC10CC"/>
    <w:rsid w:val="00FC1641"/>
    <w:rsid w:val="00FC19CF"/>
    <w:rsid w:val="00FC1A33"/>
    <w:rsid w:val="00FC1B0D"/>
    <w:rsid w:val="00FC1DC1"/>
    <w:rsid w:val="00FC1F8B"/>
    <w:rsid w:val="00FC2144"/>
    <w:rsid w:val="00FC22E8"/>
    <w:rsid w:val="00FC23C9"/>
    <w:rsid w:val="00FC29E0"/>
    <w:rsid w:val="00FC2C48"/>
    <w:rsid w:val="00FC2D9D"/>
    <w:rsid w:val="00FC2F2A"/>
    <w:rsid w:val="00FC311C"/>
    <w:rsid w:val="00FC33EF"/>
    <w:rsid w:val="00FC3917"/>
    <w:rsid w:val="00FC3FF8"/>
    <w:rsid w:val="00FC430F"/>
    <w:rsid w:val="00FC4EF3"/>
    <w:rsid w:val="00FC5322"/>
    <w:rsid w:val="00FC557D"/>
    <w:rsid w:val="00FC5797"/>
    <w:rsid w:val="00FC5999"/>
    <w:rsid w:val="00FC5E32"/>
    <w:rsid w:val="00FC633A"/>
    <w:rsid w:val="00FC6393"/>
    <w:rsid w:val="00FC640E"/>
    <w:rsid w:val="00FC657D"/>
    <w:rsid w:val="00FC6620"/>
    <w:rsid w:val="00FC66EC"/>
    <w:rsid w:val="00FC6714"/>
    <w:rsid w:val="00FC6873"/>
    <w:rsid w:val="00FC68DC"/>
    <w:rsid w:val="00FC6AAF"/>
    <w:rsid w:val="00FC6BF9"/>
    <w:rsid w:val="00FC6D7E"/>
    <w:rsid w:val="00FC6E79"/>
    <w:rsid w:val="00FC7098"/>
    <w:rsid w:val="00FC71B2"/>
    <w:rsid w:val="00FC7448"/>
    <w:rsid w:val="00FC7556"/>
    <w:rsid w:val="00FC7666"/>
    <w:rsid w:val="00FC76B8"/>
    <w:rsid w:val="00FC7804"/>
    <w:rsid w:val="00FC7E3F"/>
    <w:rsid w:val="00FC7EAF"/>
    <w:rsid w:val="00FC7F6B"/>
    <w:rsid w:val="00FC7FC0"/>
    <w:rsid w:val="00FD0217"/>
    <w:rsid w:val="00FD0296"/>
    <w:rsid w:val="00FD0614"/>
    <w:rsid w:val="00FD06C7"/>
    <w:rsid w:val="00FD0750"/>
    <w:rsid w:val="00FD1013"/>
    <w:rsid w:val="00FD109A"/>
    <w:rsid w:val="00FD113E"/>
    <w:rsid w:val="00FD1194"/>
    <w:rsid w:val="00FD12EF"/>
    <w:rsid w:val="00FD13F4"/>
    <w:rsid w:val="00FD15C6"/>
    <w:rsid w:val="00FD17A9"/>
    <w:rsid w:val="00FD17BC"/>
    <w:rsid w:val="00FD17F8"/>
    <w:rsid w:val="00FD1801"/>
    <w:rsid w:val="00FD1939"/>
    <w:rsid w:val="00FD193B"/>
    <w:rsid w:val="00FD199A"/>
    <w:rsid w:val="00FD19D4"/>
    <w:rsid w:val="00FD1DC1"/>
    <w:rsid w:val="00FD24CD"/>
    <w:rsid w:val="00FD24D1"/>
    <w:rsid w:val="00FD24E6"/>
    <w:rsid w:val="00FD2520"/>
    <w:rsid w:val="00FD26AD"/>
    <w:rsid w:val="00FD2B7B"/>
    <w:rsid w:val="00FD2EBC"/>
    <w:rsid w:val="00FD2F8F"/>
    <w:rsid w:val="00FD2FDC"/>
    <w:rsid w:val="00FD3029"/>
    <w:rsid w:val="00FD336A"/>
    <w:rsid w:val="00FD349C"/>
    <w:rsid w:val="00FD397D"/>
    <w:rsid w:val="00FD3A1C"/>
    <w:rsid w:val="00FD3A63"/>
    <w:rsid w:val="00FD3B74"/>
    <w:rsid w:val="00FD3C77"/>
    <w:rsid w:val="00FD3FC1"/>
    <w:rsid w:val="00FD408D"/>
    <w:rsid w:val="00FD40F8"/>
    <w:rsid w:val="00FD41C1"/>
    <w:rsid w:val="00FD41ED"/>
    <w:rsid w:val="00FD4A32"/>
    <w:rsid w:val="00FD528E"/>
    <w:rsid w:val="00FD543A"/>
    <w:rsid w:val="00FD5656"/>
    <w:rsid w:val="00FD595A"/>
    <w:rsid w:val="00FD59E6"/>
    <w:rsid w:val="00FD5D01"/>
    <w:rsid w:val="00FD5D17"/>
    <w:rsid w:val="00FD5DA5"/>
    <w:rsid w:val="00FD5EFE"/>
    <w:rsid w:val="00FD5F00"/>
    <w:rsid w:val="00FD6373"/>
    <w:rsid w:val="00FD6470"/>
    <w:rsid w:val="00FD67E0"/>
    <w:rsid w:val="00FD696B"/>
    <w:rsid w:val="00FD6A97"/>
    <w:rsid w:val="00FD6C98"/>
    <w:rsid w:val="00FD744A"/>
    <w:rsid w:val="00FD7467"/>
    <w:rsid w:val="00FD7468"/>
    <w:rsid w:val="00FD7476"/>
    <w:rsid w:val="00FD78CE"/>
    <w:rsid w:val="00FD7AB0"/>
    <w:rsid w:val="00FD7B20"/>
    <w:rsid w:val="00FD7C07"/>
    <w:rsid w:val="00FE0257"/>
    <w:rsid w:val="00FE07FA"/>
    <w:rsid w:val="00FE0822"/>
    <w:rsid w:val="00FE0969"/>
    <w:rsid w:val="00FE09AF"/>
    <w:rsid w:val="00FE0F9E"/>
    <w:rsid w:val="00FE1338"/>
    <w:rsid w:val="00FE13E1"/>
    <w:rsid w:val="00FE13E3"/>
    <w:rsid w:val="00FE1418"/>
    <w:rsid w:val="00FE14FD"/>
    <w:rsid w:val="00FE15EE"/>
    <w:rsid w:val="00FE181D"/>
    <w:rsid w:val="00FE1AFA"/>
    <w:rsid w:val="00FE1CE8"/>
    <w:rsid w:val="00FE1E19"/>
    <w:rsid w:val="00FE1E68"/>
    <w:rsid w:val="00FE203F"/>
    <w:rsid w:val="00FE20B0"/>
    <w:rsid w:val="00FE251D"/>
    <w:rsid w:val="00FE2674"/>
    <w:rsid w:val="00FE2C3E"/>
    <w:rsid w:val="00FE2D6F"/>
    <w:rsid w:val="00FE3137"/>
    <w:rsid w:val="00FE3201"/>
    <w:rsid w:val="00FE33C1"/>
    <w:rsid w:val="00FE359C"/>
    <w:rsid w:val="00FE377B"/>
    <w:rsid w:val="00FE38EB"/>
    <w:rsid w:val="00FE394C"/>
    <w:rsid w:val="00FE3A12"/>
    <w:rsid w:val="00FE3B6D"/>
    <w:rsid w:val="00FE3D37"/>
    <w:rsid w:val="00FE40E1"/>
    <w:rsid w:val="00FE4713"/>
    <w:rsid w:val="00FE479D"/>
    <w:rsid w:val="00FE4B60"/>
    <w:rsid w:val="00FE4E97"/>
    <w:rsid w:val="00FE503D"/>
    <w:rsid w:val="00FE52CA"/>
    <w:rsid w:val="00FE532E"/>
    <w:rsid w:val="00FE551D"/>
    <w:rsid w:val="00FE5578"/>
    <w:rsid w:val="00FE56B3"/>
    <w:rsid w:val="00FE5A97"/>
    <w:rsid w:val="00FE5B5C"/>
    <w:rsid w:val="00FE5BBB"/>
    <w:rsid w:val="00FE5CAB"/>
    <w:rsid w:val="00FE5E2A"/>
    <w:rsid w:val="00FE5E8F"/>
    <w:rsid w:val="00FE610B"/>
    <w:rsid w:val="00FE636A"/>
    <w:rsid w:val="00FE6470"/>
    <w:rsid w:val="00FE65A5"/>
    <w:rsid w:val="00FE65D3"/>
    <w:rsid w:val="00FE6672"/>
    <w:rsid w:val="00FE6703"/>
    <w:rsid w:val="00FE674C"/>
    <w:rsid w:val="00FE690E"/>
    <w:rsid w:val="00FE6A0B"/>
    <w:rsid w:val="00FE6C30"/>
    <w:rsid w:val="00FE6D66"/>
    <w:rsid w:val="00FE6EC1"/>
    <w:rsid w:val="00FE706B"/>
    <w:rsid w:val="00FE72EC"/>
    <w:rsid w:val="00FE754B"/>
    <w:rsid w:val="00FE75DD"/>
    <w:rsid w:val="00FE78D3"/>
    <w:rsid w:val="00FE7AED"/>
    <w:rsid w:val="00FE7C79"/>
    <w:rsid w:val="00FE7D4A"/>
    <w:rsid w:val="00FE7DE3"/>
    <w:rsid w:val="00FF0118"/>
    <w:rsid w:val="00FF0162"/>
    <w:rsid w:val="00FF0230"/>
    <w:rsid w:val="00FF025D"/>
    <w:rsid w:val="00FF04F2"/>
    <w:rsid w:val="00FF0792"/>
    <w:rsid w:val="00FF1058"/>
    <w:rsid w:val="00FF11FD"/>
    <w:rsid w:val="00FF141B"/>
    <w:rsid w:val="00FF14E8"/>
    <w:rsid w:val="00FF15FE"/>
    <w:rsid w:val="00FF185E"/>
    <w:rsid w:val="00FF1896"/>
    <w:rsid w:val="00FF1947"/>
    <w:rsid w:val="00FF1BF1"/>
    <w:rsid w:val="00FF1C1C"/>
    <w:rsid w:val="00FF1F34"/>
    <w:rsid w:val="00FF20DA"/>
    <w:rsid w:val="00FF2217"/>
    <w:rsid w:val="00FF22C3"/>
    <w:rsid w:val="00FF2534"/>
    <w:rsid w:val="00FF267B"/>
    <w:rsid w:val="00FF269E"/>
    <w:rsid w:val="00FF27D5"/>
    <w:rsid w:val="00FF2833"/>
    <w:rsid w:val="00FF2CA5"/>
    <w:rsid w:val="00FF2DA8"/>
    <w:rsid w:val="00FF2DE8"/>
    <w:rsid w:val="00FF3534"/>
    <w:rsid w:val="00FF3DE2"/>
    <w:rsid w:val="00FF3F76"/>
    <w:rsid w:val="00FF41BF"/>
    <w:rsid w:val="00FF41FF"/>
    <w:rsid w:val="00FF44E3"/>
    <w:rsid w:val="00FF4530"/>
    <w:rsid w:val="00FF45B5"/>
    <w:rsid w:val="00FF4855"/>
    <w:rsid w:val="00FF48E5"/>
    <w:rsid w:val="00FF4973"/>
    <w:rsid w:val="00FF4AF0"/>
    <w:rsid w:val="00FF4BE3"/>
    <w:rsid w:val="00FF4D71"/>
    <w:rsid w:val="00FF4E39"/>
    <w:rsid w:val="00FF4FBA"/>
    <w:rsid w:val="00FF5298"/>
    <w:rsid w:val="00FF5648"/>
    <w:rsid w:val="00FF56FA"/>
    <w:rsid w:val="00FF5726"/>
    <w:rsid w:val="00FF58A7"/>
    <w:rsid w:val="00FF5C37"/>
    <w:rsid w:val="00FF5ECA"/>
    <w:rsid w:val="00FF6018"/>
    <w:rsid w:val="00FF603E"/>
    <w:rsid w:val="00FF6253"/>
    <w:rsid w:val="00FF64E5"/>
    <w:rsid w:val="00FF673D"/>
    <w:rsid w:val="00FF674C"/>
    <w:rsid w:val="00FF6784"/>
    <w:rsid w:val="00FF6AD5"/>
    <w:rsid w:val="00FF6B51"/>
    <w:rsid w:val="00FF7223"/>
    <w:rsid w:val="00FF72A7"/>
    <w:rsid w:val="00FF758F"/>
    <w:rsid w:val="00FF7662"/>
    <w:rsid w:val="00FF7833"/>
    <w:rsid w:val="00FF7A40"/>
    <w:rsid w:val="00FF7BAB"/>
    <w:rsid w:val="00FF7DA5"/>
    <w:rsid w:val="00FF7EB4"/>
    <w:rsid w:val="00FF7F36"/>
    <w:rsid w:val="00FF7FFA"/>
    <w:rsid w:val="0117EADE"/>
    <w:rsid w:val="0147DBF8"/>
    <w:rsid w:val="0197CCF0"/>
    <w:rsid w:val="019C230E"/>
    <w:rsid w:val="024DD4BA"/>
    <w:rsid w:val="02629D53"/>
    <w:rsid w:val="02DDDBE0"/>
    <w:rsid w:val="02E90BB7"/>
    <w:rsid w:val="04226816"/>
    <w:rsid w:val="042671E4"/>
    <w:rsid w:val="04B2DA61"/>
    <w:rsid w:val="04C71956"/>
    <w:rsid w:val="057D4955"/>
    <w:rsid w:val="058D497E"/>
    <w:rsid w:val="065BC67A"/>
    <w:rsid w:val="06C15987"/>
    <w:rsid w:val="06C20751"/>
    <w:rsid w:val="06EE6D5B"/>
    <w:rsid w:val="06FA5481"/>
    <w:rsid w:val="073B76DD"/>
    <w:rsid w:val="07751A27"/>
    <w:rsid w:val="07866219"/>
    <w:rsid w:val="0905FF53"/>
    <w:rsid w:val="091A6A09"/>
    <w:rsid w:val="091B4ED7"/>
    <w:rsid w:val="0A78B40E"/>
    <w:rsid w:val="0C258D70"/>
    <w:rsid w:val="0CE150D8"/>
    <w:rsid w:val="0DC7E996"/>
    <w:rsid w:val="0E2EAC58"/>
    <w:rsid w:val="0E573CEB"/>
    <w:rsid w:val="0EA7DF3F"/>
    <w:rsid w:val="0F0CED8F"/>
    <w:rsid w:val="116AC033"/>
    <w:rsid w:val="11F1B8B9"/>
    <w:rsid w:val="12025D13"/>
    <w:rsid w:val="1230888A"/>
    <w:rsid w:val="12361830"/>
    <w:rsid w:val="126502CF"/>
    <w:rsid w:val="13D183EA"/>
    <w:rsid w:val="1452E490"/>
    <w:rsid w:val="147551AD"/>
    <w:rsid w:val="150A487D"/>
    <w:rsid w:val="15611EF1"/>
    <w:rsid w:val="15A43515"/>
    <w:rsid w:val="1696CB94"/>
    <w:rsid w:val="16E9E0DD"/>
    <w:rsid w:val="16F37C56"/>
    <w:rsid w:val="17AF070B"/>
    <w:rsid w:val="17C10C2B"/>
    <w:rsid w:val="196DE58D"/>
    <w:rsid w:val="1988434D"/>
    <w:rsid w:val="1A726704"/>
    <w:rsid w:val="1A862104"/>
    <w:rsid w:val="1C5A0B09"/>
    <w:rsid w:val="1D21B4AF"/>
    <w:rsid w:val="1DA231EC"/>
    <w:rsid w:val="1E0FD03F"/>
    <w:rsid w:val="1E9DCAB9"/>
    <w:rsid w:val="1EAF07A6"/>
    <w:rsid w:val="1F12D2A1"/>
    <w:rsid w:val="1F68472D"/>
    <w:rsid w:val="200D939C"/>
    <w:rsid w:val="2029AF2D"/>
    <w:rsid w:val="2086EAD4"/>
    <w:rsid w:val="21255F04"/>
    <w:rsid w:val="213B7C67"/>
    <w:rsid w:val="216AFFD1"/>
    <w:rsid w:val="21CAD31A"/>
    <w:rsid w:val="22BD6A7B"/>
    <w:rsid w:val="23434C23"/>
    <w:rsid w:val="2519C908"/>
    <w:rsid w:val="25D8F880"/>
    <w:rsid w:val="25E64CC4"/>
    <w:rsid w:val="25F1A348"/>
    <w:rsid w:val="26963EF1"/>
    <w:rsid w:val="26BFB96C"/>
    <w:rsid w:val="27096DD5"/>
    <w:rsid w:val="284AEACE"/>
    <w:rsid w:val="284CA513"/>
    <w:rsid w:val="28A66CA0"/>
    <w:rsid w:val="29EAF23A"/>
    <w:rsid w:val="2C8B78A0"/>
    <w:rsid w:val="2D46D084"/>
    <w:rsid w:val="2D797983"/>
    <w:rsid w:val="2D8FEAC0"/>
    <w:rsid w:val="2DB7A4BD"/>
    <w:rsid w:val="2E18CFB6"/>
    <w:rsid w:val="2EAC84BE"/>
    <w:rsid w:val="2FE370CA"/>
    <w:rsid w:val="312FF308"/>
    <w:rsid w:val="31631709"/>
    <w:rsid w:val="3177945D"/>
    <w:rsid w:val="3254B562"/>
    <w:rsid w:val="3296B354"/>
    <w:rsid w:val="32C489AE"/>
    <w:rsid w:val="3308A7C5"/>
    <w:rsid w:val="33126D0D"/>
    <w:rsid w:val="3312845B"/>
    <w:rsid w:val="334015BA"/>
    <w:rsid w:val="345236DC"/>
    <w:rsid w:val="34708A38"/>
    <w:rsid w:val="348FFEC0"/>
    <w:rsid w:val="3498C162"/>
    <w:rsid w:val="365C3AD9"/>
    <w:rsid w:val="3717A48E"/>
    <w:rsid w:val="37D79AAA"/>
    <w:rsid w:val="3862A99D"/>
    <w:rsid w:val="3862BE4F"/>
    <w:rsid w:val="3877D915"/>
    <w:rsid w:val="38AA5A3D"/>
    <w:rsid w:val="38C493D6"/>
    <w:rsid w:val="38E3F065"/>
    <w:rsid w:val="39EC363F"/>
    <w:rsid w:val="3A436238"/>
    <w:rsid w:val="3A8C29AC"/>
    <w:rsid w:val="3AAC53D9"/>
    <w:rsid w:val="3B6C98BA"/>
    <w:rsid w:val="3BF11200"/>
    <w:rsid w:val="3C87EA21"/>
    <w:rsid w:val="3CA7CF56"/>
    <w:rsid w:val="3D5481AE"/>
    <w:rsid w:val="3DBCF527"/>
    <w:rsid w:val="3EAD251C"/>
    <w:rsid w:val="3F44DBFC"/>
    <w:rsid w:val="3F928C9E"/>
    <w:rsid w:val="3FC96012"/>
    <w:rsid w:val="4084E107"/>
    <w:rsid w:val="412EC1A6"/>
    <w:rsid w:val="4381E20E"/>
    <w:rsid w:val="44E6921C"/>
    <w:rsid w:val="450D4C83"/>
    <w:rsid w:val="458F5E59"/>
    <w:rsid w:val="462D01F9"/>
    <w:rsid w:val="46E2F53C"/>
    <w:rsid w:val="47190D7A"/>
    <w:rsid w:val="473C253D"/>
    <w:rsid w:val="473CE4E9"/>
    <w:rsid w:val="4875AF58"/>
    <w:rsid w:val="495B9C0B"/>
    <w:rsid w:val="49C4604F"/>
    <w:rsid w:val="49D7BC96"/>
    <w:rsid w:val="4A5AAD9A"/>
    <w:rsid w:val="4A6F95E6"/>
    <w:rsid w:val="4C19FA03"/>
    <w:rsid w:val="4C31758C"/>
    <w:rsid w:val="4C7DDA1C"/>
    <w:rsid w:val="4C8233CC"/>
    <w:rsid w:val="4D27638E"/>
    <w:rsid w:val="4D7C8C6C"/>
    <w:rsid w:val="4E174476"/>
    <w:rsid w:val="4E31E4FE"/>
    <w:rsid w:val="4E89E1DC"/>
    <w:rsid w:val="4F457093"/>
    <w:rsid w:val="4F6EA5F4"/>
    <w:rsid w:val="4F9F4F35"/>
    <w:rsid w:val="4FB02B83"/>
    <w:rsid w:val="4FD798D5"/>
    <w:rsid w:val="4FF6F5A3"/>
    <w:rsid w:val="51A0A6DC"/>
    <w:rsid w:val="52F6B700"/>
    <w:rsid w:val="52F6BCC5"/>
    <w:rsid w:val="53027E51"/>
    <w:rsid w:val="536E382D"/>
    <w:rsid w:val="53EFC7B3"/>
    <w:rsid w:val="53FA2133"/>
    <w:rsid w:val="54918B42"/>
    <w:rsid w:val="54F1B359"/>
    <w:rsid w:val="55C76558"/>
    <w:rsid w:val="55F6458C"/>
    <w:rsid w:val="56C86214"/>
    <w:rsid w:val="57FAC6C3"/>
    <w:rsid w:val="58050A9C"/>
    <w:rsid w:val="596F6296"/>
    <w:rsid w:val="5A425995"/>
    <w:rsid w:val="5B011657"/>
    <w:rsid w:val="5B57FAAB"/>
    <w:rsid w:val="5B832F27"/>
    <w:rsid w:val="5BD6344E"/>
    <w:rsid w:val="5C9EBB6D"/>
    <w:rsid w:val="5D08D0E0"/>
    <w:rsid w:val="5DCB971B"/>
    <w:rsid w:val="5E799AB6"/>
    <w:rsid w:val="5EA6A029"/>
    <w:rsid w:val="5F00FFD4"/>
    <w:rsid w:val="5F2CBA2F"/>
    <w:rsid w:val="5F714C77"/>
    <w:rsid w:val="602B3DA8"/>
    <w:rsid w:val="602D09FD"/>
    <w:rsid w:val="6057E720"/>
    <w:rsid w:val="60AA9355"/>
    <w:rsid w:val="60EE49AD"/>
    <w:rsid w:val="610C528F"/>
    <w:rsid w:val="61BE20B4"/>
    <w:rsid w:val="629771F4"/>
    <w:rsid w:val="62B76C8A"/>
    <w:rsid w:val="64078E29"/>
    <w:rsid w:val="64CBF5BA"/>
    <w:rsid w:val="64D93CEB"/>
    <w:rsid w:val="66428253"/>
    <w:rsid w:val="6672A7FE"/>
    <w:rsid w:val="6699A46A"/>
    <w:rsid w:val="66AA69DB"/>
    <w:rsid w:val="67269E06"/>
    <w:rsid w:val="67387055"/>
    <w:rsid w:val="69B56693"/>
    <w:rsid w:val="6A75D38E"/>
    <w:rsid w:val="6C3C90BE"/>
    <w:rsid w:val="6D70E9AC"/>
    <w:rsid w:val="6DDDE6F6"/>
    <w:rsid w:val="6FF2810F"/>
    <w:rsid w:val="70CF742A"/>
    <w:rsid w:val="7204FE75"/>
    <w:rsid w:val="7259052C"/>
    <w:rsid w:val="73B8225C"/>
    <w:rsid w:val="748058A5"/>
    <w:rsid w:val="748E44A3"/>
    <w:rsid w:val="74A90805"/>
    <w:rsid w:val="75520DB3"/>
    <w:rsid w:val="75726056"/>
    <w:rsid w:val="76752648"/>
    <w:rsid w:val="7747BDAC"/>
    <w:rsid w:val="79F69EF9"/>
    <w:rsid w:val="7B51F280"/>
    <w:rsid w:val="7BC8797D"/>
    <w:rsid w:val="7BF89F28"/>
    <w:rsid w:val="7C1813B0"/>
    <w:rsid w:val="7C870C70"/>
    <w:rsid w:val="7CB71C46"/>
    <w:rsid w:val="7CD660EC"/>
    <w:rsid w:val="7E4FFEFD"/>
    <w:rsid w:val="7ED3446D"/>
    <w:rsid w:val="7FA2BFD3"/>
  </w:rsids>
  <m:mathPr>
    <m:mathFont m:val="Cambria Math"/>
    <m:brkBin m:val="before"/>
    <m:brkBinSub m:val="--"/>
    <m:smallFrac m:val="0"/>
    <m:dispDef/>
    <m:lMargin m:val="0"/>
    <m:rMargin m:val="0"/>
    <m:defJc m:val="centerGroup"/>
    <m:wrapIndent m:val="1440"/>
    <m:intLim m:val="subSup"/>
    <m:naryLim m:val="undOvr"/>
  </m:mathPr>
  <w:themeFontLang w:val="pt-P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stroke="f" strokecolor="#bcbdc0">
      <v:fill color="white" rotate="t"/>
      <v:stroke color="#bcbdc0" on="f"/>
    </o:shapedefaults>
    <o:shapelayout v:ext="edit">
      <o:idmap v:ext="edit" data="2"/>
    </o:shapelayout>
  </w:shapeDefaults>
  <w:doNotEmbedSmartTags/>
  <w:decimalSymbol w:val=","/>
  <w:listSeparator w:val=";"/>
  <w14:docId w14:val="517A4010"/>
  <w15:docId w15:val="{2497A1F3-D6FC-409C-95E3-AB6F25C29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Wingdings 2" w:eastAsia="Arial Unicode MS" w:hAnsi="Wingdings 2" w:cs="Wingdings 2"/>
        <w:lang w:val="pt-PT" w:eastAsia="pt-P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34A"/>
    <w:pPr>
      <w:spacing w:after="210" w:line="210" w:lineRule="atLeast"/>
      <w:jc w:val="both"/>
    </w:pPr>
    <w:rPr>
      <w:rFonts w:ascii="Arial" w:eastAsia="Arial" w:hAnsi="Arial" w:cs="Arial"/>
      <w:color w:val="404040" w:themeColor="text1" w:themeTint="BF"/>
      <w:lang w:eastAsia="en-US"/>
    </w:rPr>
  </w:style>
  <w:style w:type="paragraph" w:styleId="Ttulo1">
    <w:name w:val="heading 1"/>
    <w:basedOn w:val="Cabealho1"/>
    <w:next w:val="Normal"/>
    <w:link w:val="Ttulo1Carter"/>
    <w:uiPriority w:val="9"/>
    <w:qFormat/>
    <w:rsid w:val="006975E5"/>
    <w:pPr>
      <w:keepNext w:val="0"/>
      <w:keepLines w:val="0"/>
      <w:numPr>
        <w:numId w:val="8"/>
      </w:numPr>
      <w:spacing w:before="240" w:after="240" w:line="280" w:lineRule="atLeast"/>
    </w:pPr>
    <w:rPr>
      <w:rFonts w:ascii="Tw Cen MT" w:eastAsia="Tahoma" w:hAnsi="Tw Cen MT" w:cs="Tw Cen MT"/>
      <w:caps w:val="0"/>
      <w:color w:val="E7E6E6"/>
      <w:sz w:val="22"/>
      <w14:textFill>
        <w14:solidFill>
          <w14:srgbClr w14:val="E7E6E6">
            <w14:lumMod w14:val="75000"/>
            <w14:lumOff w14:val="25000"/>
          </w14:srgbClr>
        </w14:solidFill>
      </w14:textFill>
    </w:rPr>
  </w:style>
  <w:style w:type="paragraph" w:styleId="Ttulo2">
    <w:name w:val="heading 2"/>
    <w:basedOn w:val="PargrafodaLista"/>
    <w:next w:val="Normal"/>
    <w:link w:val="Ttulo2Carter"/>
    <w:uiPriority w:val="9"/>
    <w:unhideWhenUsed/>
    <w:qFormat/>
    <w:rsid w:val="006975E5"/>
    <w:pPr>
      <w:numPr>
        <w:ilvl w:val="1"/>
        <w:numId w:val="8"/>
      </w:numPr>
      <w:spacing w:before="240" w:after="240"/>
      <w:outlineLvl w:val="1"/>
    </w:pPr>
    <w:rPr>
      <w:u w:val="single"/>
    </w:rPr>
  </w:style>
  <w:style w:type="paragraph" w:styleId="Ttulo3">
    <w:name w:val="heading 3"/>
    <w:basedOn w:val="PargrafodaLista"/>
    <w:next w:val="Normal"/>
    <w:link w:val="Ttulo3Carter"/>
    <w:uiPriority w:val="9"/>
    <w:unhideWhenUsed/>
    <w:qFormat/>
    <w:rsid w:val="006975E5"/>
    <w:pPr>
      <w:numPr>
        <w:ilvl w:val="2"/>
        <w:numId w:val="8"/>
      </w:numPr>
      <w:spacing w:before="240" w:after="240"/>
      <w:outlineLvl w:val="2"/>
    </w:pPr>
  </w:style>
  <w:style w:type="paragraph" w:styleId="Ttulo4">
    <w:name w:val="heading 4"/>
    <w:basedOn w:val="Normal"/>
    <w:next w:val="Normal"/>
    <w:link w:val="Ttulo4Carter"/>
    <w:uiPriority w:val="9"/>
    <w:qFormat/>
    <w:rsid w:val="005D2D5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ter"/>
    <w:uiPriority w:val="9"/>
    <w:qFormat/>
    <w:rsid w:val="005D2D5E"/>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ter"/>
    <w:uiPriority w:val="9"/>
    <w:unhideWhenUsed/>
    <w:qFormat/>
    <w:rsid w:val="00E464D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ter"/>
    <w:uiPriority w:val="9"/>
    <w:unhideWhenUsed/>
    <w:qFormat/>
    <w:rsid w:val="00E464D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ter"/>
    <w:uiPriority w:val="9"/>
    <w:unhideWhenUsed/>
    <w:qFormat/>
    <w:rsid w:val="00E464D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ter"/>
    <w:uiPriority w:val="9"/>
    <w:unhideWhenUsed/>
    <w:qFormat/>
    <w:rsid w:val="00E464D1"/>
    <w:pPr>
      <w:keepNext/>
      <w:keepLines/>
      <w:spacing w:after="0"/>
      <w:outlineLvl w:val="8"/>
    </w:pPr>
    <w:rPr>
      <w:rFonts w:eastAsiaTheme="majorEastAsia" w:cstheme="majorBidi"/>
      <w:color w:val="272727" w:themeColor="text1" w:themeTint="D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abealho1">
    <w:name w:val="Cabeçalho 1"/>
    <w:aliases w:val="QT_TUTULO1,Cabeçalho 11"/>
    <w:basedOn w:val="Normal"/>
    <w:next w:val="Normal"/>
    <w:link w:val="Cabealho1Carter"/>
    <w:uiPriority w:val="9"/>
    <w:qFormat/>
    <w:rsid w:val="005A3828"/>
    <w:pPr>
      <w:keepNext/>
      <w:keepLines/>
      <w:pageBreakBefore/>
      <w:numPr>
        <w:numId w:val="10"/>
      </w:numPr>
      <w:outlineLvl w:val="0"/>
    </w:pPr>
    <w:rPr>
      <w:b/>
      <w:bCs/>
      <w:caps/>
      <w:sz w:val="28"/>
      <w:szCs w:val="18"/>
    </w:rPr>
  </w:style>
  <w:style w:type="paragraph" w:customStyle="1" w:styleId="Cabealho2">
    <w:name w:val="Cabeçalho 2"/>
    <w:aliases w:val="QT_TITILO2,Cabeçalho 21"/>
    <w:basedOn w:val="Cabealho1"/>
    <w:next w:val="Normal"/>
    <w:link w:val="Cabealho2Carter"/>
    <w:autoRedefine/>
    <w:uiPriority w:val="9"/>
    <w:qFormat/>
    <w:rsid w:val="008D0BDE"/>
    <w:pPr>
      <w:pageBreakBefore w:val="0"/>
      <w:numPr>
        <w:numId w:val="122"/>
      </w:numPr>
      <w:spacing w:before="240"/>
    </w:pPr>
    <w:rPr>
      <w:color w:val="262626" w:themeColor="text1" w:themeTint="D9"/>
      <w:sz w:val="24"/>
      <w:szCs w:val="16"/>
    </w:rPr>
  </w:style>
  <w:style w:type="paragraph" w:customStyle="1" w:styleId="Cabealho3">
    <w:name w:val="Cabeçalho 3"/>
    <w:aliases w:val="QT_TITULO3,Cabeçalho 31"/>
    <w:basedOn w:val="Normal"/>
    <w:next w:val="Normal"/>
    <w:link w:val="Cabealho3Carter"/>
    <w:uiPriority w:val="9"/>
    <w:qFormat/>
    <w:rsid w:val="00207D41"/>
    <w:pPr>
      <w:numPr>
        <w:ilvl w:val="2"/>
        <w:numId w:val="10"/>
      </w:numPr>
      <w:spacing w:before="120" w:after="60"/>
      <w:ind w:right="40"/>
      <w:outlineLvl w:val="2"/>
    </w:pPr>
    <w:rPr>
      <w:rFonts w:eastAsia="Tw Cen MT"/>
      <w:b/>
      <w:spacing w:val="10"/>
      <w:sz w:val="23"/>
      <w:szCs w:val="24"/>
    </w:rPr>
  </w:style>
  <w:style w:type="paragraph" w:customStyle="1" w:styleId="Cabealho4">
    <w:name w:val="Cabeçalho 4"/>
    <w:basedOn w:val="Normal"/>
    <w:next w:val="Normal"/>
    <w:link w:val="Cabealho4Carter"/>
    <w:uiPriority w:val="9"/>
    <w:qFormat/>
    <w:rsid w:val="0031018B"/>
    <w:pPr>
      <w:numPr>
        <w:ilvl w:val="3"/>
        <w:numId w:val="5"/>
      </w:numPr>
      <w:spacing w:before="240"/>
      <w:outlineLvl w:val="3"/>
    </w:pPr>
    <w:rPr>
      <w:rFonts w:eastAsia="Tw Cen MT"/>
      <w:spacing w:val="14"/>
      <w:sz w:val="22"/>
      <w:szCs w:val="22"/>
    </w:rPr>
  </w:style>
  <w:style w:type="paragraph" w:customStyle="1" w:styleId="Cabealho5">
    <w:name w:val="Cabeçalho 5"/>
    <w:basedOn w:val="Normal"/>
    <w:next w:val="Normal"/>
    <w:link w:val="Cabealho5Carter"/>
    <w:uiPriority w:val="9"/>
    <w:qFormat/>
    <w:rsid w:val="0031018B"/>
    <w:pPr>
      <w:numPr>
        <w:ilvl w:val="4"/>
        <w:numId w:val="5"/>
      </w:numPr>
      <w:spacing w:before="200"/>
      <w:outlineLvl w:val="4"/>
    </w:pPr>
    <w:rPr>
      <w:rFonts w:eastAsia="Tw Cen MT"/>
      <w:b/>
      <w:color w:val="775F55"/>
      <w:spacing w:val="10"/>
      <w:sz w:val="23"/>
      <w:szCs w:val="26"/>
      <w14:textFill>
        <w14:solidFill>
          <w14:srgbClr w14:val="775F55">
            <w14:lumMod w14:val="75000"/>
            <w14:lumOff w14:val="25000"/>
          </w14:srgbClr>
        </w14:solidFill>
      </w14:textFill>
    </w:rPr>
  </w:style>
  <w:style w:type="paragraph" w:customStyle="1" w:styleId="Cabealho6">
    <w:name w:val="Cabeçalho 6"/>
    <w:basedOn w:val="Normal"/>
    <w:next w:val="Normal"/>
    <w:link w:val="Cabealho6Carter"/>
    <w:uiPriority w:val="9"/>
    <w:qFormat/>
    <w:rsid w:val="0031018B"/>
    <w:pPr>
      <w:numPr>
        <w:ilvl w:val="5"/>
        <w:numId w:val="5"/>
      </w:numPr>
      <w:outlineLvl w:val="5"/>
    </w:pPr>
    <w:rPr>
      <w:rFonts w:eastAsia="Tw Cen MT"/>
      <w:b/>
      <w:color w:val="DD8047"/>
      <w:spacing w:val="10"/>
      <w:sz w:val="23"/>
      <w14:textFill>
        <w14:solidFill>
          <w14:srgbClr w14:val="DD8047">
            <w14:lumMod w14:val="75000"/>
            <w14:lumOff w14:val="25000"/>
          </w14:srgbClr>
        </w14:solidFill>
      </w14:textFill>
    </w:rPr>
  </w:style>
  <w:style w:type="paragraph" w:customStyle="1" w:styleId="Cabealho7">
    <w:name w:val="Cabeçalho 7"/>
    <w:basedOn w:val="Normal"/>
    <w:next w:val="Normal"/>
    <w:link w:val="Cabealho7Carter"/>
    <w:uiPriority w:val="9"/>
    <w:qFormat/>
    <w:rsid w:val="0031018B"/>
    <w:pPr>
      <w:numPr>
        <w:ilvl w:val="6"/>
        <w:numId w:val="5"/>
      </w:numPr>
      <w:outlineLvl w:val="6"/>
    </w:pPr>
    <w:rPr>
      <w:rFonts w:eastAsia="Tw Cen MT"/>
      <w:smallCaps/>
      <w:color w:val="000000"/>
      <w:spacing w:val="10"/>
      <w:sz w:val="23"/>
      <w14:textFill>
        <w14:solidFill>
          <w14:srgbClr w14:val="000000">
            <w14:lumMod w14:val="75000"/>
            <w14:lumOff w14:val="25000"/>
          </w14:srgbClr>
        </w14:solidFill>
      </w14:textFill>
    </w:rPr>
  </w:style>
  <w:style w:type="paragraph" w:customStyle="1" w:styleId="Cabealho8">
    <w:name w:val="Cabeçalho 8"/>
    <w:basedOn w:val="Normal"/>
    <w:next w:val="Normal"/>
    <w:link w:val="Cabealho8Carter"/>
    <w:uiPriority w:val="9"/>
    <w:qFormat/>
    <w:rsid w:val="0031018B"/>
    <w:pPr>
      <w:numPr>
        <w:ilvl w:val="7"/>
        <w:numId w:val="5"/>
      </w:numPr>
      <w:outlineLvl w:val="7"/>
    </w:pPr>
    <w:rPr>
      <w:rFonts w:eastAsia="Tw Cen MT"/>
      <w:b/>
      <w:i/>
      <w:color w:val="94B6D2"/>
      <w:spacing w:val="10"/>
      <w:sz w:val="24"/>
      <w14:textFill>
        <w14:solidFill>
          <w14:srgbClr w14:val="94B6D2">
            <w14:lumMod w14:val="75000"/>
            <w14:lumOff w14:val="25000"/>
          </w14:srgbClr>
        </w14:solidFill>
      </w14:textFill>
    </w:rPr>
  </w:style>
  <w:style w:type="paragraph" w:customStyle="1" w:styleId="Cabealho9">
    <w:name w:val="Cabeçalho 9"/>
    <w:basedOn w:val="Normal"/>
    <w:next w:val="Normal"/>
    <w:link w:val="Cabealho9Carter"/>
    <w:uiPriority w:val="9"/>
    <w:qFormat/>
    <w:rsid w:val="0031018B"/>
    <w:pPr>
      <w:numPr>
        <w:ilvl w:val="8"/>
        <w:numId w:val="5"/>
      </w:numPr>
      <w:outlineLvl w:val="8"/>
    </w:pPr>
    <w:rPr>
      <w:rFonts w:eastAsia="Tw Cen MT"/>
      <w:b/>
      <w:color w:val="A5AB81"/>
      <w:spacing w:val="40"/>
      <w14:textFill>
        <w14:solidFill>
          <w14:srgbClr w14:val="A5AB81">
            <w14:lumMod w14:val="75000"/>
            <w14:lumOff w14:val="25000"/>
          </w14:srgbClr>
        </w14:solidFill>
      </w14:textFill>
    </w:rPr>
  </w:style>
  <w:style w:type="character" w:customStyle="1" w:styleId="Cabealho1Carter">
    <w:name w:val="Cabeçalho 1 Caráter"/>
    <w:aliases w:val="QT_TUTULO1 Caráter"/>
    <w:link w:val="Cabealho1"/>
    <w:uiPriority w:val="9"/>
    <w:rsid w:val="005A3828"/>
    <w:rPr>
      <w:rFonts w:ascii="Arial" w:eastAsia="Arial" w:hAnsi="Arial" w:cs="Arial"/>
      <w:b/>
      <w:bCs/>
      <w:caps/>
      <w:color w:val="404040" w:themeColor="text1" w:themeTint="BF"/>
      <w:sz w:val="28"/>
      <w:szCs w:val="18"/>
      <w:lang w:eastAsia="en-US"/>
    </w:rPr>
  </w:style>
  <w:style w:type="character" w:customStyle="1" w:styleId="Cabealho2Carter">
    <w:name w:val="Cabeçalho 2 Caráter"/>
    <w:aliases w:val="QT_TITILO2 Caráter,Cabeçalho 21 Caráter"/>
    <w:link w:val="Cabealho2"/>
    <w:uiPriority w:val="9"/>
    <w:rsid w:val="008D0BDE"/>
    <w:rPr>
      <w:rFonts w:ascii="Arial" w:eastAsia="Arial" w:hAnsi="Arial" w:cs="Arial"/>
      <w:b/>
      <w:bCs/>
      <w:caps/>
      <w:color w:val="262626" w:themeColor="text1" w:themeTint="D9"/>
      <w:sz w:val="24"/>
      <w:szCs w:val="16"/>
      <w:lang w:eastAsia="en-US"/>
    </w:rPr>
  </w:style>
  <w:style w:type="character" w:customStyle="1" w:styleId="Cabealho3Carter">
    <w:name w:val="Cabeçalho 3 Caráter"/>
    <w:aliases w:val="QT_TITULO3 Caráter"/>
    <w:link w:val="Cabealho3"/>
    <w:uiPriority w:val="9"/>
    <w:rsid w:val="00207D41"/>
    <w:rPr>
      <w:rFonts w:ascii="Arial" w:eastAsia="Tw Cen MT" w:hAnsi="Arial" w:cs="Arial"/>
      <w:b/>
      <w:color w:val="404040" w:themeColor="text1" w:themeTint="BF"/>
      <w:spacing w:val="10"/>
      <w:sz w:val="23"/>
      <w:szCs w:val="24"/>
      <w:lang w:eastAsia="en-US"/>
    </w:rPr>
  </w:style>
  <w:style w:type="character" w:styleId="Hiperligao">
    <w:name w:val="Hyperlink"/>
    <w:uiPriority w:val="99"/>
    <w:unhideWhenUsed/>
    <w:rsid w:val="00776CD4"/>
    <w:rPr>
      <w:color w:val="0000FF"/>
      <w:u w:val="single"/>
    </w:rPr>
  </w:style>
  <w:style w:type="paragraph" w:customStyle="1" w:styleId="Indice1">
    <w:name w:val="Indice1"/>
    <w:basedOn w:val="Normal"/>
    <w:link w:val="Indice1Char"/>
    <w:qFormat/>
    <w:rsid w:val="00C36424"/>
    <w:rPr>
      <w:sz w:val="16"/>
    </w:rPr>
  </w:style>
  <w:style w:type="paragraph" w:customStyle="1" w:styleId="Indice2">
    <w:name w:val="Indice2"/>
    <w:basedOn w:val="Indice1"/>
    <w:link w:val="Indice2Char"/>
    <w:qFormat/>
    <w:rsid w:val="008C742F"/>
  </w:style>
  <w:style w:type="paragraph" w:styleId="Cabealho">
    <w:name w:val="header"/>
    <w:basedOn w:val="Normal"/>
    <w:link w:val="CabealhoCarter"/>
    <w:uiPriority w:val="99"/>
    <w:unhideWhenUsed/>
    <w:rsid w:val="00E46448"/>
    <w:pPr>
      <w:tabs>
        <w:tab w:val="center" w:pos="4680"/>
        <w:tab w:val="right" w:pos="9360"/>
      </w:tabs>
      <w:spacing w:line="240" w:lineRule="auto"/>
    </w:pPr>
  </w:style>
  <w:style w:type="paragraph" w:styleId="ndice1">
    <w:name w:val="toc 1"/>
    <w:aliases w:val="ÍNDICE"/>
    <w:basedOn w:val="Normal"/>
    <w:next w:val="Normal"/>
    <w:uiPriority w:val="39"/>
    <w:unhideWhenUsed/>
    <w:qFormat/>
    <w:rsid w:val="005F2C4C"/>
    <w:pPr>
      <w:framePr w:wrap="around" w:vAnchor="text" w:hAnchor="text" w:y="1"/>
      <w:spacing w:before="120" w:after="0" w:line="360" w:lineRule="auto"/>
      <w:ind w:left="400" w:right="700"/>
      <w:jc w:val="left"/>
    </w:pPr>
    <w:rPr>
      <w:b/>
      <w:bCs/>
      <w:color w:val="4B4B4B"/>
      <w14:textFill>
        <w14:solidFill>
          <w14:srgbClr w14:val="4B4B4B">
            <w14:lumMod w14:val="75000"/>
            <w14:lumOff w14:val="25000"/>
          </w14:srgbClr>
        </w14:solidFill>
      </w14:textFill>
    </w:rPr>
  </w:style>
  <w:style w:type="character" w:customStyle="1" w:styleId="CabealhoCarter">
    <w:name w:val="Cabeçalho Caráter"/>
    <w:link w:val="Cabealho"/>
    <w:uiPriority w:val="99"/>
    <w:rsid w:val="00E46448"/>
    <w:rPr>
      <w:rFonts w:eastAsia="Times New Roman"/>
      <w:caps/>
      <w:sz w:val="28"/>
      <w:szCs w:val="28"/>
      <w:lang w:eastAsia="ja-JP"/>
    </w:rPr>
  </w:style>
  <w:style w:type="paragraph" w:customStyle="1" w:styleId="StyleHeading1Left">
    <w:name w:val="Style Heading 1 + Left"/>
    <w:basedOn w:val="Cabealho1"/>
    <w:rsid w:val="00121221"/>
    <w:pPr>
      <w:jc w:val="left"/>
    </w:pPr>
    <w:rPr>
      <w:rFonts w:eastAsia="Times New Roman" w:cs="Times New Roman"/>
      <w:szCs w:val="20"/>
    </w:rPr>
  </w:style>
  <w:style w:type="paragraph" w:customStyle="1" w:styleId="StyleIndice2Left">
    <w:name w:val="Style Indice2 + Left"/>
    <w:basedOn w:val="Indice2"/>
    <w:rsid w:val="001331ED"/>
    <w:pPr>
      <w:jc w:val="left"/>
    </w:pPr>
    <w:rPr>
      <w:rFonts w:eastAsia="Times New Roman" w:cs="Times New Roman"/>
    </w:rPr>
  </w:style>
  <w:style w:type="paragraph" w:styleId="Ttulo">
    <w:name w:val="Title"/>
    <w:basedOn w:val="Normal"/>
    <w:link w:val="TtuloCarter"/>
    <w:uiPriority w:val="10"/>
    <w:qFormat/>
    <w:rsid w:val="00121221"/>
    <w:pPr>
      <w:spacing w:line="240" w:lineRule="auto"/>
    </w:pPr>
    <w:rPr>
      <w:rFonts w:eastAsia="Tw Cen MT"/>
      <w:color w:val="595959"/>
      <w:sz w:val="72"/>
      <w:szCs w:val="48"/>
      <w14:textFill>
        <w14:solidFill>
          <w14:srgbClr w14:val="595959">
            <w14:lumMod w14:val="75000"/>
            <w14:lumOff w14:val="25000"/>
          </w14:srgbClr>
        </w14:solidFill>
      </w14:textFill>
    </w:rPr>
  </w:style>
  <w:style w:type="character" w:customStyle="1" w:styleId="TtuloCarter">
    <w:name w:val="Título Caráter"/>
    <w:link w:val="Ttulo"/>
    <w:uiPriority w:val="10"/>
    <w:rsid w:val="00121221"/>
    <w:rPr>
      <w:color w:val="595959"/>
      <w:sz w:val="72"/>
      <w:szCs w:val="48"/>
      <w:lang w:val="pt-PT"/>
    </w:rPr>
  </w:style>
  <w:style w:type="paragraph" w:styleId="Textodebalo">
    <w:name w:val="Balloon Text"/>
    <w:basedOn w:val="Normal"/>
    <w:link w:val="TextodebaloCarter"/>
    <w:uiPriority w:val="99"/>
    <w:semiHidden/>
    <w:unhideWhenUsed/>
    <w:rsid w:val="00C21A09"/>
    <w:rPr>
      <w:rFonts w:ascii="Calibri Light" w:eastAsia="Tahoma" w:hAnsi="Calibri Light" w:cs="Calibri Light"/>
      <w:sz w:val="16"/>
      <w:szCs w:val="16"/>
    </w:rPr>
  </w:style>
  <w:style w:type="character" w:customStyle="1" w:styleId="TextodebaloCarter">
    <w:name w:val="Texto de balão Caráter"/>
    <w:link w:val="Textodebalo"/>
    <w:uiPriority w:val="99"/>
    <w:semiHidden/>
    <w:rsid w:val="00C21A09"/>
    <w:rPr>
      <w:rFonts w:ascii="Calibri Light" w:eastAsia="Tahoma" w:hAnsi="Calibri Light" w:cs="Calibri Light"/>
      <w:color w:val="404040"/>
      <w:sz w:val="16"/>
      <w:szCs w:val="16"/>
      <w:lang w:eastAsia="en-US"/>
    </w:rPr>
  </w:style>
  <w:style w:type="paragraph" w:styleId="Rodap">
    <w:name w:val="footer"/>
    <w:basedOn w:val="Normal"/>
    <w:link w:val="RodapCarter"/>
    <w:uiPriority w:val="99"/>
    <w:unhideWhenUsed/>
    <w:rsid w:val="00121221"/>
    <w:pPr>
      <w:tabs>
        <w:tab w:val="center" w:pos="4680"/>
        <w:tab w:val="right" w:pos="9360"/>
      </w:tabs>
      <w:spacing w:line="240" w:lineRule="auto"/>
    </w:pPr>
    <w:rPr>
      <w:color w:val="595959"/>
      <w14:textFill>
        <w14:solidFill>
          <w14:srgbClr w14:val="595959">
            <w14:lumMod w14:val="75000"/>
            <w14:lumOff w14:val="25000"/>
          </w14:srgbClr>
        </w14:solidFill>
      </w14:textFill>
    </w:rPr>
  </w:style>
  <w:style w:type="paragraph" w:customStyle="1" w:styleId="Style9ptCustomColorRGB343434LeftAfter6ptLines">
    <w:name w:val="Style 9 pt Custom Color(RGB(343434)) Left After:  6 pt Line s..."/>
    <w:basedOn w:val="Normal"/>
    <w:rsid w:val="00121221"/>
    <w:pPr>
      <w:spacing w:after="120" w:line="276" w:lineRule="auto"/>
      <w:jc w:val="left"/>
    </w:pPr>
    <w:rPr>
      <w:rFonts w:eastAsia="Times New Roman" w:cs="Times New Roman"/>
      <w:color w:val="595959"/>
      <w:sz w:val="18"/>
      <w14:textFill>
        <w14:solidFill>
          <w14:srgbClr w14:val="595959">
            <w14:lumMod w14:val="75000"/>
            <w14:lumOff w14:val="25000"/>
          </w14:srgbClr>
        </w14:solidFill>
      </w14:textFill>
    </w:rPr>
  </w:style>
  <w:style w:type="character" w:styleId="nfase">
    <w:name w:val="Emphasis"/>
    <w:aliases w:val="Titulos Tabelas"/>
    <w:uiPriority w:val="20"/>
    <w:qFormat/>
    <w:rsid w:val="00121221"/>
    <w:rPr>
      <w:rFonts w:ascii="Wingdings 2" w:hAnsi="Wingdings 2"/>
      <w:caps/>
      <w:color w:val="595959"/>
      <w:spacing w:val="10"/>
      <w:sz w:val="22"/>
    </w:rPr>
  </w:style>
  <w:style w:type="character" w:customStyle="1" w:styleId="Cabealho4Carter">
    <w:name w:val="Cabeçalho 4 Caráter"/>
    <w:link w:val="Cabealho4"/>
    <w:uiPriority w:val="9"/>
    <w:rsid w:val="0031018B"/>
    <w:rPr>
      <w:rFonts w:ascii="Arial" w:eastAsia="Tw Cen MT" w:hAnsi="Arial" w:cs="Arial"/>
      <w:color w:val="404040" w:themeColor="text1" w:themeTint="BF"/>
      <w:spacing w:val="14"/>
      <w:sz w:val="22"/>
      <w:szCs w:val="22"/>
      <w:lang w:eastAsia="en-US"/>
    </w:rPr>
  </w:style>
  <w:style w:type="character" w:customStyle="1" w:styleId="Cabealho5Carter">
    <w:name w:val="Cabeçalho 5 Caráter"/>
    <w:link w:val="Cabealho5"/>
    <w:uiPriority w:val="9"/>
    <w:rsid w:val="0031018B"/>
    <w:rPr>
      <w:rFonts w:ascii="Arial" w:eastAsia="Tw Cen MT" w:hAnsi="Arial" w:cs="Arial"/>
      <w:b/>
      <w:color w:val="775F55"/>
      <w:spacing w:val="10"/>
      <w:sz w:val="23"/>
      <w:szCs w:val="26"/>
      <w:lang w:eastAsia="en-US"/>
      <w14:textFill>
        <w14:solidFill>
          <w14:srgbClr w14:val="775F55">
            <w14:lumMod w14:val="75000"/>
            <w14:lumOff w14:val="25000"/>
          </w14:srgbClr>
        </w14:solidFill>
      </w14:textFill>
    </w:rPr>
  </w:style>
  <w:style w:type="character" w:customStyle="1" w:styleId="Cabealho6Carter">
    <w:name w:val="Cabeçalho 6 Caráter"/>
    <w:link w:val="Cabealho6"/>
    <w:uiPriority w:val="9"/>
    <w:rsid w:val="0031018B"/>
    <w:rPr>
      <w:rFonts w:ascii="Arial" w:eastAsia="Tw Cen MT" w:hAnsi="Arial" w:cs="Arial"/>
      <w:b/>
      <w:color w:val="DD8047"/>
      <w:spacing w:val="10"/>
      <w:sz w:val="23"/>
      <w:lang w:eastAsia="en-US"/>
      <w14:textFill>
        <w14:solidFill>
          <w14:srgbClr w14:val="DD8047">
            <w14:lumMod w14:val="75000"/>
            <w14:lumOff w14:val="25000"/>
          </w14:srgbClr>
        </w14:solidFill>
      </w14:textFill>
    </w:rPr>
  </w:style>
  <w:style w:type="character" w:customStyle="1" w:styleId="Cabealho7Carter">
    <w:name w:val="Cabeçalho 7 Caráter"/>
    <w:link w:val="Cabealho7"/>
    <w:uiPriority w:val="9"/>
    <w:rsid w:val="0031018B"/>
    <w:rPr>
      <w:rFonts w:ascii="Arial" w:eastAsia="Tw Cen MT" w:hAnsi="Arial" w:cs="Arial"/>
      <w:smallCaps/>
      <w:color w:val="000000"/>
      <w:spacing w:val="10"/>
      <w:sz w:val="23"/>
      <w:lang w:eastAsia="en-US"/>
      <w14:textFill>
        <w14:solidFill>
          <w14:srgbClr w14:val="000000">
            <w14:lumMod w14:val="75000"/>
            <w14:lumOff w14:val="25000"/>
          </w14:srgbClr>
        </w14:solidFill>
      </w14:textFill>
    </w:rPr>
  </w:style>
  <w:style w:type="character" w:customStyle="1" w:styleId="Cabealho8Carter">
    <w:name w:val="Cabeçalho 8 Caráter"/>
    <w:link w:val="Cabealho8"/>
    <w:uiPriority w:val="9"/>
    <w:rsid w:val="0031018B"/>
    <w:rPr>
      <w:rFonts w:ascii="Arial" w:eastAsia="Tw Cen MT" w:hAnsi="Arial" w:cs="Arial"/>
      <w:b/>
      <w:i/>
      <w:color w:val="94B6D2"/>
      <w:spacing w:val="10"/>
      <w:sz w:val="24"/>
      <w:lang w:eastAsia="en-US"/>
      <w14:textFill>
        <w14:solidFill>
          <w14:srgbClr w14:val="94B6D2">
            <w14:lumMod w14:val="75000"/>
            <w14:lumOff w14:val="25000"/>
          </w14:srgbClr>
        </w14:solidFill>
      </w14:textFill>
    </w:rPr>
  </w:style>
  <w:style w:type="character" w:customStyle="1" w:styleId="Cabealho9Carter">
    <w:name w:val="Cabeçalho 9 Caráter"/>
    <w:link w:val="Cabealho9"/>
    <w:uiPriority w:val="9"/>
    <w:rsid w:val="0031018B"/>
    <w:rPr>
      <w:rFonts w:ascii="Arial" w:eastAsia="Tw Cen MT" w:hAnsi="Arial" w:cs="Arial"/>
      <w:b/>
      <w:color w:val="A5AB81"/>
      <w:spacing w:val="40"/>
      <w:lang w:eastAsia="en-US"/>
      <w14:textFill>
        <w14:solidFill>
          <w14:srgbClr w14:val="A5AB81">
            <w14:lumMod w14:val="75000"/>
            <w14:lumOff w14:val="25000"/>
          </w14:srgbClr>
        </w14:solidFill>
      </w14:textFill>
    </w:rPr>
  </w:style>
  <w:style w:type="character" w:customStyle="1" w:styleId="RodapCarter">
    <w:name w:val="Rodapé Caráter"/>
    <w:link w:val="Rodap"/>
    <w:uiPriority w:val="99"/>
    <w:rsid w:val="00121221"/>
    <w:rPr>
      <w:rFonts w:eastAsia="Arial Unicode MS"/>
      <w:color w:val="595959"/>
      <w:szCs w:val="17"/>
      <w:lang w:val="pt-PT"/>
    </w:rPr>
  </w:style>
  <w:style w:type="paragraph" w:customStyle="1" w:styleId="LegendaImagens">
    <w:name w:val="Legenda Imagens"/>
    <w:basedOn w:val="Normal"/>
    <w:link w:val="LegendaImagensChar"/>
    <w:rsid w:val="00121221"/>
    <w:pPr>
      <w:spacing w:after="120" w:line="240" w:lineRule="auto"/>
      <w:jc w:val="left"/>
    </w:pPr>
    <w:rPr>
      <w:b/>
      <w:bCs/>
      <w:i/>
      <w:color w:val="595959"/>
      <w:sz w:val="18"/>
      <w:szCs w:val="14"/>
      <w14:textFill>
        <w14:solidFill>
          <w14:srgbClr w14:val="595959">
            <w14:lumMod w14:val="75000"/>
            <w14:lumOff w14:val="25000"/>
          </w14:srgbClr>
        </w14:solidFill>
      </w14:textFill>
    </w:rPr>
  </w:style>
  <w:style w:type="paragraph" w:customStyle="1" w:styleId="StyleLeftAfter6ptLinespacingMultiple115li">
    <w:name w:val="Style Left After:  6 pt Line spacing:  Multiple 1.15 li"/>
    <w:basedOn w:val="Normal"/>
    <w:rsid w:val="00121221"/>
    <w:pPr>
      <w:spacing w:after="120" w:line="276" w:lineRule="auto"/>
      <w:jc w:val="left"/>
    </w:pPr>
    <w:rPr>
      <w:rFonts w:eastAsia="Times New Roman" w:cs="Times New Roman"/>
      <w:color w:val="595959"/>
      <w14:textFill>
        <w14:solidFill>
          <w14:srgbClr w14:val="595959">
            <w14:lumMod w14:val="75000"/>
            <w14:lumOff w14:val="25000"/>
          </w14:srgbClr>
        </w14:solidFill>
      </w14:textFill>
    </w:rPr>
  </w:style>
  <w:style w:type="paragraph" w:styleId="Lista">
    <w:name w:val="List"/>
    <w:basedOn w:val="Normal"/>
    <w:uiPriority w:val="99"/>
    <w:semiHidden/>
    <w:unhideWhenUsed/>
    <w:rsid w:val="00C21A09"/>
    <w:pPr>
      <w:ind w:left="360" w:hanging="360"/>
    </w:pPr>
  </w:style>
  <w:style w:type="paragraph" w:styleId="Lista2">
    <w:name w:val="List 2"/>
    <w:basedOn w:val="Normal"/>
    <w:uiPriority w:val="99"/>
    <w:semiHidden/>
    <w:unhideWhenUsed/>
    <w:rsid w:val="00C21A09"/>
    <w:pPr>
      <w:ind w:left="720" w:hanging="360"/>
    </w:pPr>
  </w:style>
  <w:style w:type="paragraph" w:styleId="Listacommarcas">
    <w:name w:val="List Bullet"/>
    <w:basedOn w:val="Normal"/>
    <w:uiPriority w:val="36"/>
    <w:unhideWhenUsed/>
    <w:qFormat/>
    <w:rsid w:val="0031018B"/>
    <w:pPr>
      <w:numPr>
        <w:numId w:val="2"/>
      </w:numPr>
    </w:pPr>
    <w:rPr>
      <w:sz w:val="24"/>
    </w:rPr>
  </w:style>
  <w:style w:type="paragraph" w:customStyle="1" w:styleId="ContraCapa">
    <w:name w:val="ContraCapa"/>
    <w:basedOn w:val="Normal"/>
    <w:link w:val="ContraCapaChar"/>
    <w:qFormat/>
    <w:rsid w:val="00B311F6"/>
    <w:pPr>
      <w:spacing w:after="0" w:line="240" w:lineRule="auto"/>
    </w:pPr>
    <w:rPr>
      <w:sz w:val="13"/>
      <w:szCs w:val="13"/>
    </w:rPr>
  </w:style>
  <w:style w:type="paragraph" w:customStyle="1" w:styleId="Negritonormal">
    <w:name w:val="Negrito normal"/>
    <w:basedOn w:val="Normal"/>
    <w:link w:val="NegritonormalChar"/>
    <w:qFormat/>
    <w:rsid w:val="00A338BA"/>
    <w:rPr>
      <w:rFonts w:eastAsia="Tw Cen MT"/>
      <w:b/>
      <w:color w:val="4C4C4C"/>
      <w:spacing w:val="10"/>
      <w:szCs w:val="24"/>
      <w:lang w:val="en-IN"/>
      <w14:textFill>
        <w14:solidFill>
          <w14:srgbClr w14:val="4C4C4C">
            <w14:lumMod w14:val="75000"/>
            <w14:lumOff w14:val="25000"/>
          </w14:srgbClr>
        </w14:solidFill>
      </w14:textFill>
    </w:rPr>
  </w:style>
  <w:style w:type="paragraph" w:styleId="Listacommarcas4">
    <w:name w:val="List Bullet 4"/>
    <w:basedOn w:val="Normal"/>
    <w:uiPriority w:val="36"/>
    <w:unhideWhenUsed/>
    <w:qFormat/>
    <w:rsid w:val="0031018B"/>
    <w:pPr>
      <w:numPr>
        <w:numId w:val="3"/>
      </w:numPr>
    </w:pPr>
    <w:rPr>
      <w:spacing w:val="4"/>
    </w:rPr>
  </w:style>
  <w:style w:type="character" w:customStyle="1" w:styleId="LegendaImagensChar">
    <w:name w:val="Legenda Imagens Char"/>
    <w:link w:val="LegendaImagens"/>
    <w:rsid w:val="00121221"/>
    <w:rPr>
      <w:rFonts w:eastAsia="Arial Unicode MS"/>
      <w:b/>
      <w:bCs/>
      <w:i/>
      <w:color w:val="595959"/>
      <w:sz w:val="18"/>
      <w:szCs w:val="14"/>
      <w:lang w:val="pt-PT"/>
    </w:rPr>
  </w:style>
  <w:style w:type="paragraph" w:customStyle="1" w:styleId="PargrafodaLista1">
    <w:name w:val="Parágrafo da Lista1"/>
    <w:basedOn w:val="Normal"/>
    <w:uiPriority w:val="34"/>
    <w:qFormat/>
    <w:rsid w:val="00121221"/>
    <w:pPr>
      <w:ind w:left="720"/>
      <w:contextualSpacing/>
    </w:pPr>
    <w:rPr>
      <w:color w:val="595959"/>
      <w14:textFill>
        <w14:solidFill>
          <w14:srgbClr w14:val="595959">
            <w14:lumMod w14:val="75000"/>
            <w14:lumOff w14:val="25000"/>
          </w14:srgbClr>
        </w14:solidFill>
      </w14:textFill>
    </w:rPr>
  </w:style>
  <w:style w:type="numbering" w:customStyle="1" w:styleId="MedianListStyle">
    <w:name w:val="Median List Style"/>
    <w:uiPriority w:val="99"/>
    <w:rsid w:val="00C21A09"/>
    <w:pPr>
      <w:numPr>
        <w:numId w:val="1"/>
      </w:numPr>
    </w:pPr>
  </w:style>
  <w:style w:type="paragraph" w:customStyle="1" w:styleId="SemEspaamento1">
    <w:name w:val="Sem Espaçamento1"/>
    <w:basedOn w:val="Normal"/>
    <w:link w:val="NoSpacingChar"/>
    <w:uiPriority w:val="1"/>
    <w:qFormat/>
    <w:rsid w:val="0031018B"/>
    <w:pPr>
      <w:spacing w:line="240" w:lineRule="auto"/>
    </w:pPr>
    <w:rPr>
      <w:rFonts w:eastAsia="Tw Cen MT"/>
      <w:sz w:val="23"/>
    </w:rPr>
  </w:style>
  <w:style w:type="paragraph" w:customStyle="1" w:styleId="Citao1">
    <w:name w:val="Citação1"/>
    <w:basedOn w:val="Normal"/>
    <w:link w:val="QuoteChar"/>
    <w:uiPriority w:val="29"/>
    <w:qFormat/>
    <w:rsid w:val="0031018B"/>
    <w:rPr>
      <w:rFonts w:eastAsia="Tw Cen MT"/>
      <w:i/>
      <w:smallCaps/>
      <w:color w:val="775F55"/>
      <w:spacing w:val="6"/>
      <w:sz w:val="23"/>
      <w14:textFill>
        <w14:solidFill>
          <w14:srgbClr w14:val="775F55">
            <w14:lumMod w14:val="75000"/>
            <w14:lumOff w14:val="25000"/>
          </w14:srgbClr>
        </w14:solidFill>
      </w14:textFill>
    </w:rPr>
  </w:style>
  <w:style w:type="character" w:customStyle="1" w:styleId="QuoteChar">
    <w:name w:val="Quote Char"/>
    <w:link w:val="Citao1"/>
    <w:uiPriority w:val="29"/>
    <w:rsid w:val="0031018B"/>
    <w:rPr>
      <w:rFonts w:cs="Times New Roman"/>
      <w:i/>
      <w:smallCaps/>
      <w:color w:val="775F55"/>
      <w:spacing w:val="6"/>
      <w:sz w:val="23"/>
      <w:szCs w:val="20"/>
      <w:lang w:eastAsia="ja-JP"/>
    </w:rPr>
  </w:style>
  <w:style w:type="paragraph" w:customStyle="1" w:styleId="Itliconormal">
    <w:name w:val="Itálico normal"/>
    <w:basedOn w:val="Normal"/>
    <w:link w:val="ItliconormalChar"/>
    <w:qFormat/>
    <w:rsid w:val="00DB65FA"/>
    <w:rPr>
      <w:rFonts w:eastAsia="Tw Cen MT"/>
      <w:i/>
      <w:color w:val="4C4C4C"/>
      <w:spacing w:val="10"/>
      <w:szCs w:val="24"/>
      <w14:textFill>
        <w14:solidFill>
          <w14:srgbClr w14:val="4C4C4C">
            <w14:lumMod w14:val="75000"/>
            <w14:lumOff w14:val="25000"/>
          </w14:srgbClr>
        </w14:solidFill>
      </w14:textFill>
    </w:rPr>
  </w:style>
  <w:style w:type="character" w:customStyle="1" w:styleId="nfaseDiscreta1">
    <w:name w:val="Ênfase Discreta1"/>
    <w:uiPriority w:val="19"/>
    <w:qFormat/>
    <w:rsid w:val="00A6431D"/>
    <w:rPr>
      <w:rFonts w:ascii="Wingdings 2" w:hAnsi="Wingdings 2"/>
      <w:color w:val="4B4B4B"/>
      <w:sz w:val="23"/>
    </w:rPr>
  </w:style>
  <w:style w:type="character" w:customStyle="1" w:styleId="RefernciaDiscreta1">
    <w:name w:val="Referência Discreta1"/>
    <w:uiPriority w:val="31"/>
    <w:qFormat/>
    <w:rsid w:val="00121221"/>
    <w:rPr>
      <w:rFonts w:ascii="Arial Unicode MS" w:hAnsi="Arial Unicode MS"/>
      <w:color w:val="595959"/>
      <w:sz w:val="23"/>
    </w:rPr>
  </w:style>
  <w:style w:type="table" w:customStyle="1" w:styleId="Tabelacomgrelha1">
    <w:name w:val="Tabela com grelha1"/>
    <w:basedOn w:val="Tabelanormal"/>
    <w:uiPriority w:val="1"/>
    <w:rsid w:val="00C21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dicedeautoridades">
    <w:name w:val="table of authorities"/>
    <w:basedOn w:val="Normal"/>
    <w:next w:val="Normal"/>
    <w:uiPriority w:val="99"/>
    <w:semiHidden/>
    <w:unhideWhenUsed/>
    <w:rsid w:val="00C21A09"/>
    <w:pPr>
      <w:ind w:left="220" w:hanging="220"/>
    </w:pPr>
  </w:style>
  <w:style w:type="character" w:customStyle="1" w:styleId="ContraCapaChar">
    <w:name w:val="ContraCapa Char"/>
    <w:link w:val="ContraCapa"/>
    <w:rsid w:val="00B311F6"/>
    <w:rPr>
      <w:rFonts w:eastAsia="Arial Unicode MS" w:cs="Arial"/>
      <w:color w:val="000000"/>
      <w:sz w:val="13"/>
      <w:szCs w:val="13"/>
      <w:lang w:val="pt-PT"/>
    </w:rPr>
  </w:style>
  <w:style w:type="character" w:customStyle="1" w:styleId="NegritonormalChar">
    <w:name w:val="Negrito normal Char"/>
    <w:link w:val="Negritonormal"/>
    <w:rsid w:val="00A338BA"/>
    <w:rPr>
      <w:b/>
      <w:color w:val="4C4C4C"/>
      <w:spacing w:val="10"/>
      <w:szCs w:val="24"/>
      <w:lang w:val="en-IN"/>
    </w:rPr>
  </w:style>
  <w:style w:type="paragraph" w:customStyle="1" w:styleId="sublinhadonormal">
    <w:name w:val="sublinhado normal"/>
    <w:basedOn w:val="Normal"/>
    <w:link w:val="sublinhadonormalChar"/>
    <w:qFormat/>
    <w:rsid w:val="00A338BA"/>
    <w:rPr>
      <w:rFonts w:eastAsia="Tw Cen MT"/>
      <w:color w:val="4C4C4C"/>
      <w:spacing w:val="10"/>
      <w:szCs w:val="24"/>
      <w:u w:val="single"/>
      <w14:textFill>
        <w14:solidFill>
          <w14:srgbClr w14:val="4C4C4C">
            <w14:lumMod w14:val="75000"/>
            <w14:lumOff w14:val="25000"/>
          </w14:srgbClr>
        </w14:solidFill>
      </w14:textFill>
    </w:rPr>
  </w:style>
  <w:style w:type="paragraph" w:styleId="ndice4">
    <w:name w:val="toc 4"/>
    <w:basedOn w:val="Normal"/>
    <w:next w:val="Normal"/>
    <w:autoRedefine/>
    <w:uiPriority w:val="99"/>
    <w:unhideWhenUsed/>
    <w:qFormat/>
    <w:rsid w:val="0031018B"/>
    <w:pPr>
      <w:spacing w:after="0"/>
      <w:ind w:left="600"/>
      <w:jc w:val="left"/>
    </w:pPr>
    <w:rPr>
      <w:sz w:val="18"/>
      <w:szCs w:val="18"/>
    </w:rPr>
  </w:style>
  <w:style w:type="paragraph" w:styleId="ndice5">
    <w:name w:val="toc 5"/>
    <w:basedOn w:val="Normal"/>
    <w:next w:val="Normal"/>
    <w:autoRedefine/>
    <w:uiPriority w:val="99"/>
    <w:unhideWhenUsed/>
    <w:rsid w:val="0031018B"/>
    <w:pPr>
      <w:spacing w:after="0"/>
      <w:ind w:left="800"/>
      <w:jc w:val="left"/>
    </w:pPr>
    <w:rPr>
      <w:sz w:val="18"/>
      <w:szCs w:val="18"/>
    </w:rPr>
  </w:style>
  <w:style w:type="paragraph" w:styleId="ndice6">
    <w:name w:val="toc 6"/>
    <w:basedOn w:val="Normal"/>
    <w:next w:val="Normal"/>
    <w:autoRedefine/>
    <w:uiPriority w:val="99"/>
    <w:unhideWhenUsed/>
    <w:qFormat/>
    <w:rsid w:val="0031018B"/>
    <w:pPr>
      <w:spacing w:after="0"/>
      <w:ind w:left="1000"/>
      <w:jc w:val="left"/>
    </w:pPr>
    <w:rPr>
      <w:sz w:val="18"/>
      <w:szCs w:val="18"/>
    </w:rPr>
  </w:style>
  <w:style w:type="paragraph" w:styleId="ndice7">
    <w:name w:val="toc 7"/>
    <w:basedOn w:val="Normal"/>
    <w:next w:val="Normal"/>
    <w:autoRedefine/>
    <w:uiPriority w:val="99"/>
    <w:unhideWhenUsed/>
    <w:qFormat/>
    <w:rsid w:val="0031018B"/>
    <w:pPr>
      <w:spacing w:after="0"/>
      <w:ind w:left="1200"/>
      <w:jc w:val="left"/>
    </w:pPr>
    <w:rPr>
      <w:sz w:val="18"/>
      <w:szCs w:val="18"/>
    </w:rPr>
  </w:style>
  <w:style w:type="paragraph" w:styleId="ndice8">
    <w:name w:val="toc 8"/>
    <w:basedOn w:val="Normal"/>
    <w:next w:val="Normal"/>
    <w:autoRedefine/>
    <w:uiPriority w:val="99"/>
    <w:unhideWhenUsed/>
    <w:rsid w:val="0031018B"/>
    <w:pPr>
      <w:spacing w:after="0"/>
      <w:ind w:left="1400"/>
      <w:jc w:val="left"/>
    </w:pPr>
    <w:rPr>
      <w:sz w:val="18"/>
      <w:szCs w:val="18"/>
    </w:rPr>
  </w:style>
  <w:style w:type="paragraph" w:styleId="ndice9">
    <w:name w:val="toc 9"/>
    <w:basedOn w:val="Normal"/>
    <w:next w:val="Normal"/>
    <w:autoRedefine/>
    <w:uiPriority w:val="99"/>
    <w:unhideWhenUsed/>
    <w:rsid w:val="0031018B"/>
    <w:pPr>
      <w:spacing w:after="0"/>
      <w:ind w:left="1600"/>
      <w:jc w:val="left"/>
    </w:pPr>
    <w:rPr>
      <w:sz w:val="18"/>
      <w:szCs w:val="18"/>
    </w:rPr>
  </w:style>
  <w:style w:type="character" w:customStyle="1" w:styleId="NoSpacingChar">
    <w:name w:val="No Spacing Char"/>
    <w:link w:val="SemEspaamento1"/>
    <w:uiPriority w:val="1"/>
    <w:rsid w:val="0031018B"/>
    <w:rPr>
      <w:rFonts w:cs="Times New Roman"/>
      <w:sz w:val="23"/>
      <w:szCs w:val="20"/>
      <w:lang w:eastAsia="ja-JP"/>
    </w:rPr>
  </w:style>
  <w:style w:type="character" w:customStyle="1" w:styleId="ItliconormalChar">
    <w:name w:val="Itálico normal Char"/>
    <w:link w:val="Itliconormal"/>
    <w:rsid w:val="00DB65FA"/>
    <w:rPr>
      <w:i/>
      <w:color w:val="4C4C4C"/>
      <w:spacing w:val="10"/>
      <w:szCs w:val="24"/>
      <w:lang w:val="pt-PT"/>
    </w:rPr>
  </w:style>
  <w:style w:type="paragraph" w:styleId="ndiceremissivo1">
    <w:name w:val="index 1"/>
    <w:basedOn w:val="Normal"/>
    <w:next w:val="Normal"/>
    <w:autoRedefine/>
    <w:uiPriority w:val="99"/>
    <w:semiHidden/>
    <w:unhideWhenUsed/>
    <w:rsid w:val="00890D81"/>
    <w:pPr>
      <w:spacing w:line="240" w:lineRule="auto"/>
    </w:pPr>
    <w:rPr>
      <w:caps/>
      <w:sz w:val="24"/>
    </w:rPr>
  </w:style>
  <w:style w:type="paragraph" w:customStyle="1" w:styleId="FooterOdd">
    <w:name w:val="Footer Odd"/>
    <w:basedOn w:val="Normal"/>
    <w:uiPriority w:val="39"/>
    <w:unhideWhenUsed/>
    <w:qFormat/>
    <w:rsid w:val="00A6431D"/>
    <w:pPr>
      <w:spacing w:line="240" w:lineRule="auto"/>
      <w:jc w:val="right"/>
    </w:pPr>
    <w:rPr>
      <w:color w:val="775F55"/>
      <w:sz w:val="24"/>
      <w14:textFill>
        <w14:solidFill>
          <w14:srgbClr w14:val="775F55">
            <w14:lumMod w14:val="75000"/>
            <w14:lumOff w14:val="25000"/>
          </w14:srgbClr>
        </w14:solidFill>
      </w14:textFill>
    </w:rPr>
  </w:style>
  <w:style w:type="paragraph" w:styleId="Textodenotaderodap">
    <w:name w:val="footnote text"/>
    <w:basedOn w:val="Normal"/>
    <w:link w:val="TextodenotaderodapCarter"/>
    <w:uiPriority w:val="99"/>
    <w:unhideWhenUsed/>
    <w:rsid w:val="006D0699"/>
    <w:pPr>
      <w:spacing w:line="240" w:lineRule="auto"/>
    </w:pPr>
    <w:rPr>
      <w:sz w:val="16"/>
    </w:rPr>
  </w:style>
  <w:style w:type="character" w:customStyle="1" w:styleId="TextodenotaderodapCarter">
    <w:name w:val="Texto de nota de rodapé Caráter"/>
    <w:link w:val="Textodenotaderodap"/>
    <w:uiPriority w:val="99"/>
    <w:rsid w:val="006D0699"/>
    <w:rPr>
      <w:rFonts w:eastAsia="Arial Unicode MS"/>
      <w:color w:val="404040"/>
      <w:sz w:val="16"/>
      <w:szCs w:val="17"/>
      <w:lang w:val="pt-PT"/>
    </w:rPr>
  </w:style>
  <w:style w:type="character" w:styleId="Refdenotaderodap">
    <w:name w:val="footnote reference"/>
    <w:uiPriority w:val="99"/>
    <w:semiHidden/>
    <w:unhideWhenUsed/>
    <w:rsid w:val="00B24AA2"/>
    <w:rPr>
      <w:vertAlign w:val="superscript"/>
    </w:rPr>
  </w:style>
  <w:style w:type="character" w:styleId="CitaoHTML">
    <w:name w:val="HTML Cite"/>
    <w:uiPriority w:val="99"/>
    <w:semiHidden/>
    <w:unhideWhenUsed/>
    <w:rsid w:val="0075061A"/>
    <w:rPr>
      <w:i/>
      <w:iCs/>
    </w:rPr>
  </w:style>
  <w:style w:type="paragraph" w:styleId="Textodenotadefim">
    <w:name w:val="endnote text"/>
    <w:basedOn w:val="Normal"/>
    <w:link w:val="TextodenotadefimCarter"/>
    <w:uiPriority w:val="99"/>
    <w:semiHidden/>
    <w:unhideWhenUsed/>
    <w:rsid w:val="00E31890"/>
    <w:pPr>
      <w:spacing w:line="240" w:lineRule="auto"/>
    </w:pPr>
  </w:style>
  <w:style w:type="character" w:customStyle="1" w:styleId="TextodenotadefimCarter">
    <w:name w:val="Texto de nota de fim Caráter"/>
    <w:link w:val="Textodenotadefim"/>
    <w:uiPriority w:val="99"/>
    <w:semiHidden/>
    <w:rsid w:val="00E31890"/>
    <w:rPr>
      <w:rFonts w:cs="Times New Roman"/>
      <w:sz w:val="20"/>
      <w:szCs w:val="20"/>
      <w:lang w:eastAsia="ja-JP"/>
    </w:rPr>
  </w:style>
  <w:style w:type="character" w:styleId="Refdenotadefim">
    <w:name w:val="endnote reference"/>
    <w:uiPriority w:val="99"/>
    <w:semiHidden/>
    <w:unhideWhenUsed/>
    <w:rsid w:val="00E31890"/>
    <w:rPr>
      <w:vertAlign w:val="superscript"/>
    </w:rPr>
  </w:style>
  <w:style w:type="paragraph" w:customStyle="1" w:styleId="negritoitliconormal">
    <w:name w:val="negrito + itálico normal"/>
    <w:basedOn w:val="Normal"/>
    <w:link w:val="negritoitliconormalChar"/>
    <w:qFormat/>
    <w:rsid w:val="00121221"/>
    <w:rPr>
      <w:rFonts w:eastAsia="Tw Cen MT"/>
      <w:b/>
      <w:i/>
      <w:color w:val="595959"/>
      <w:spacing w:val="10"/>
      <w:szCs w:val="24"/>
      <w14:textFill>
        <w14:solidFill>
          <w14:srgbClr w14:val="595959">
            <w14:lumMod w14:val="75000"/>
            <w14:lumOff w14:val="25000"/>
          </w14:srgbClr>
        </w14:solidFill>
      </w14:textFill>
    </w:rPr>
  </w:style>
  <w:style w:type="paragraph" w:customStyle="1" w:styleId="Bibliografia1">
    <w:name w:val="Bibliografia1"/>
    <w:basedOn w:val="Normal"/>
    <w:next w:val="Normal"/>
    <w:uiPriority w:val="37"/>
    <w:unhideWhenUsed/>
    <w:rsid w:val="00121221"/>
    <w:rPr>
      <w:color w:val="595959"/>
      <w14:textFill>
        <w14:solidFill>
          <w14:srgbClr w14:val="595959">
            <w14:lumMod w14:val="75000"/>
            <w14:lumOff w14:val="25000"/>
          </w14:srgbClr>
        </w14:solidFill>
      </w14:textFill>
    </w:rPr>
  </w:style>
  <w:style w:type="character" w:styleId="Hiperligaovisitada">
    <w:name w:val="FollowedHyperlink"/>
    <w:uiPriority w:val="99"/>
    <w:semiHidden/>
    <w:unhideWhenUsed/>
    <w:rsid w:val="009D7A17"/>
    <w:rPr>
      <w:color w:val="704404"/>
      <w:u w:val="single"/>
    </w:rPr>
  </w:style>
  <w:style w:type="paragraph" w:styleId="NormalWeb">
    <w:name w:val="Normal (Web)"/>
    <w:basedOn w:val="Normal"/>
    <w:uiPriority w:val="99"/>
    <w:rsid w:val="00D64D94"/>
    <w:pPr>
      <w:spacing w:before="100" w:beforeAutospacing="1" w:after="100" w:afterAutospacing="1" w:line="240" w:lineRule="auto"/>
    </w:pPr>
    <w:rPr>
      <w:rFonts w:ascii="Tahoma" w:eastAsia="Tahoma" w:hAnsi="Tahoma" w:cs="Tahoma"/>
      <w:sz w:val="24"/>
      <w:szCs w:val="24"/>
    </w:rPr>
  </w:style>
  <w:style w:type="paragraph" w:styleId="ndicedeilustraes">
    <w:name w:val="table of figures"/>
    <w:basedOn w:val="Normal"/>
    <w:next w:val="Normal"/>
    <w:uiPriority w:val="99"/>
    <w:unhideWhenUsed/>
    <w:rsid w:val="00121221"/>
    <w:pPr>
      <w:spacing w:after="0" w:line="360" w:lineRule="auto"/>
      <w:ind w:left="800" w:right="960" w:hanging="400"/>
      <w:jc w:val="left"/>
    </w:pPr>
    <w:rPr>
      <w:color w:val="595959"/>
      <w14:textFill>
        <w14:solidFill>
          <w14:srgbClr w14:val="595959">
            <w14:lumMod w14:val="75000"/>
            <w14:lumOff w14:val="25000"/>
          </w14:srgbClr>
        </w14:solidFill>
      </w14:textFill>
    </w:rPr>
  </w:style>
  <w:style w:type="paragraph" w:styleId="Mapadodocumento">
    <w:name w:val="Document Map"/>
    <w:basedOn w:val="Normal"/>
    <w:link w:val="MapadodocumentoCarter"/>
    <w:uiPriority w:val="99"/>
    <w:semiHidden/>
    <w:unhideWhenUsed/>
    <w:rsid w:val="001A77F2"/>
    <w:pPr>
      <w:spacing w:after="0" w:line="240" w:lineRule="auto"/>
    </w:pPr>
    <w:rPr>
      <w:rFonts w:ascii="Calibri Light" w:eastAsia="Tahoma" w:hAnsi="Calibri Light" w:cs="Calibri Light"/>
      <w:sz w:val="16"/>
      <w:szCs w:val="16"/>
    </w:rPr>
  </w:style>
  <w:style w:type="character" w:customStyle="1" w:styleId="MapadodocumentoCarter">
    <w:name w:val="Mapa do documento Caráter"/>
    <w:link w:val="Mapadodocumento"/>
    <w:uiPriority w:val="99"/>
    <w:semiHidden/>
    <w:rsid w:val="001A77F2"/>
    <w:rPr>
      <w:rFonts w:ascii="Calibri Light" w:eastAsia="Tahoma" w:hAnsi="Calibri Light" w:cs="Calibri Light"/>
      <w:color w:val="404040"/>
      <w:sz w:val="16"/>
      <w:szCs w:val="16"/>
      <w:lang w:eastAsia="en-US"/>
    </w:rPr>
  </w:style>
  <w:style w:type="character" w:customStyle="1" w:styleId="TextodoMarcadordePosio1">
    <w:name w:val="Texto do Marcador de Posição1"/>
    <w:uiPriority w:val="99"/>
    <w:semiHidden/>
    <w:rsid w:val="00DA6C17"/>
    <w:rPr>
      <w:color w:val="808080"/>
    </w:rPr>
  </w:style>
  <w:style w:type="numbering" w:customStyle="1" w:styleId="Style1">
    <w:name w:val="Style1"/>
    <w:uiPriority w:val="99"/>
    <w:rsid w:val="00FD5D01"/>
    <w:pPr>
      <w:numPr>
        <w:numId w:val="4"/>
      </w:numPr>
    </w:pPr>
  </w:style>
  <w:style w:type="character" w:customStyle="1" w:styleId="apple-style-span">
    <w:name w:val="apple-style-span"/>
    <w:basedOn w:val="Tipodeletrapredefinidodopargrafo"/>
    <w:rsid w:val="001D3168"/>
  </w:style>
  <w:style w:type="paragraph" w:styleId="ndiceremissivo2">
    <w:name w:val="index 2"/>
    <w:basedOn w:val="Normal"/>
    <w:next w:val="Normal"/>
    <w:autoRedefine/>
    <w:uiPriority w:val="99"/>
    <w:semiHidden/>
    <w:unhideWhenUsed/>
    <w:rsid w:val="00890D81"/>
    <w:pPr>
      <w:spacing w:line="240" w:lineRule="auto"/>
    </w:pPr>
    <w:rPr>
      <w:color w:val="4B4B4B"/>
      <w:sz w:val="22"/>
      <w14:textFill>
        <w14:solidFill>
          <w14:srgbClr w14:val="4B4B4B">
            <w14:lumMod w14:val="75000"/>
            <w14:lumOff w14:val="25000"/>
          </w14:srgbClr>
        </w14:solidFill>
      </w14:textFill>
    </w:rPr>
  </w:style>
  <w:style w:type="character" w:customStyle="1" w:styleId="apple-converted-space">
    <w:name w:val="apple-converted-space"/>
    <w:basedOn w:val="Tipodeletrapredefinidodopargrafo"/>
    <w:rsid w:val="001D3168"/>
  </w:style>
  <w:style w:type="character" w:styleId="Nmerodelinha">
    <w:name w:val="line number"/>
    <w:basedOn w:val="Tipodeletrapredefinidodopargrafo"/>
    <w:uiPriority w:val="99"/>
    <w:semiHidden/>
    <w:unhideWhenUsed/>
    <w:rsid w:val="00741526"/>
  </w:style>
  <w:style w:type="numbering" w:customStyle="1" w:styleId="Nivel1">
    <w:name w:val="Nivel 1"/>
    <w:uiPriority w:val="99"/>
    <w:rsid w:val="009077D3"/>
    <w:pPr>
      <w:numPr>
        <w:numId w:val="6"/>
      </w:numPr>
    </w:pPr>
  </w:style>
  <w:style w:type="character" w:customStyle="1" w:styleId="TtulodoLivro1">
    <w:name w:val="Título do Livro1"/>
    <w:uiPriority w:val="33"/>
    <w:qFormat/>
    <w:rsid w:val="00121221"/>
    <w:rPr>
      <w:rFonts w:ascii="Wingdings 2" w:hAnsi="Wingdings 2"/>
      <w:bCs/>
      <w:smallCaps/>
      <w:color w:val="595959"/>
      <w:spacing w:val="5"/>
      <w:sz w:val="24"/>
    </w:rPr>
  </w:style>
  <w:style w:type="paragraph" w:customStyle="1" w:styleId="Indice-anexo">
    <w:name w:val="Indice- anexo"/>
    <w:basedOn w:val="Normal"/>
    <w:link w:val="Indice-anexoChar"/>
    <w:qFormat/>
    <w:rsid w:val="005932ED"/>
    <w:pPr>
      <w:shd w:val="clear" w:color="auto" w:fill="FFFFFF"/>
      <w:spacing w:before="400" w:after="400"/>
      <w:mirrorIndents/>
      <w:jc w:val="left"/>
    </w:pPr>
  </w:style>
  <w:style w:type="paragraph" w:customStyle="1" w:styleId="TituloTabelas">
    <w:name w:val="Titulo Tabelas"/>
    <w:basedOn w:val="Indice2"/>
    <w:link w:val="TituloTabelasChar"/>
    <w:qFormat/>
    <w:rsid w:val="00121221"/>
    <w:pPr>
      <w:tabs>
        <w:tab w:val="left" w:pos="1275"/>
      </w:tabs>
      <w:jc w:val="left"/>
    </w:pPr>
    <w:rPr>
      <w:b/>
      <w:caps/>
      <w:color w:val="595959"/>
      <w:sz w:val="22"/>
      <w14:textFill>
        <w14:solidFill>
          <w14:srgbClr w14:val="595959">
            <w14:lumMod w14:val="75000"/>
            <w14:lumOff w14:val="25000"/>
          </w14:srgbClr>
        </w14:solidFill>
      </w14:textFill>
    </w:rPr>
  </w:style>
  <w:style w:type="character" w:customStyle="1" w:styleId="Indice-anexoChar">
    <w:name w:val="Indice- anexo Char"/>
    <w:link w:val="Indice-anexo"/>
    <w:rsid w:val="005932ED"/>
    <w:rPr>
      <w:rFonts w:eastAsia="Arial Unicode MS"/>
      <w:color w:val="6E6F71"/>
      <w:szCs w:val="17"/>
      <w:shd w:val="clear" w:color="auto" w:fill="FFFFFF"/>
      <w:lang w:val="pt-PT"/>
    </w:rPr>
  </w:style>
  <w:style w:type="character" w:customStyle="1" w:styleId="Indice1Char">
    <w:name w:val="Indice1 Char"/>
    <w:link w:val="Indice1"/>
    <w:rsid w:val="00E4794D"/>
    <w:rPr>
      <w:rFonts w:eastAsia="Arial Unicode MS"/>
      <w:color w:val="6E6F71"/>
      <w:sz w:val="16"/>
      <w:szCs w:val="17"/>
      <w:lang w:val="pt-PT"/>
    </w:rPr>
  </w:style>
  <w:style w:type="character" w:customStyle="1" w:styleId="Indice2Char">
    <w:name w:val="Indice2 Char"/>
    <w:basedOn w:val="Indice1Char"/>
    <w:link w:val="Indice2"/>
    <w:rsid w:val="00E4794D"/>
    <w:rPr>
      <w:rFonts w:eastAsia="Arial Unicode MS"/>
      <w:color w:val="6E6F71"/>
      <w:sz w:val="16"/>
      <w:szCs w:val="17"/>
      <w:lang w:val="pt-PT"/>
    </w:rPr>
  </w:style>
  <w:style w:type="character" w:customStyle="1" w:styleId="TituloTabelasChar">
    <w:name w:val="Titulo Tabelas Char"/>
    <w:link w:val="TituloTabelas"/>
    <w:rsid w:val="00121221"/>
    <w:rPr>
      <w:rFonts w:eastAsia="Arial Unicode MS"/>
      <w:b/>
      <w:caps/>
      <w:color w:val="595959"/>
      <w:sz w:val="22"/>
      <w:szCs w:val="17"/>
      <w:lang w:val="pt-PT"/>
    </w:rPr>
  </w:style>
  <w:style w:type="character" w:customStyle="1" w:styleId="sublinhadonormalChar">
    <w:name w:val="sublinhado normal Char"/>
    <w:link w:val="sublinhadonormal"/>
    <w:rsid w:val="00A338BA"/>
    <w:rPr>
      <w:color w:val="4C4C4C"/>
      <w:spacing w:val="10"/>
      <w:szCs w:val="24"/>
      <w:u w:val="single"/>
      <w:lang w:val="pt-PT"/>
    </w:rPr>
  </w:style>
  <w:style w:type="paragraph" w:customStyle="1" w:styleId="negritosublinhadonormal">
    <w:name w:val="negrito + sublinhado normal"/>
    <w:basedOn w:val="Normal"/>
    <w:link w:val="negritosublinhadonormalChar"/>
    <w:qFormat/>
    <w:rsid w:val="00A338BA"/>
    <w:rPr>
      <w:rFonts w:eastAsia="Tw Cen MT"/>
      <w:b/>
      <w:color w:val="4C4C4C"/>
      <w:spacing w:val="10"/>
      <w:szCs w:val="24"/>
      <w:u w:val="single"/>
      <w14:textFill>
        <w14:solidFill>
          <w14:srgbClr w14:val="4C4C4C">
            <w14:lumMod w14:val="75000"/>
            <w14:lumOff w14:val="25000"/>
          </w14:srgbClr>
        </w14:solidFill>
      </w14:textFill>
    </w:rPr>
  </w:style>
  <w:style w:type="character" w:customStyle="1" w:styleId="negritoitliconormalChar">
    <w:name w:val="negrito + itálico normal Char"/>
    <w:link w:val="negritoitliconormal"/>
    <w:rsid w:val="00121221"/>
    <w:rPr>
      <w:b/>
      <w:i/>
      <w:color w:val="595959"/>
      <w:spacing w:val="10"/>
      <w:szCs w:val="24"/>
      <w:lang w:val="pt-PT"/>
    </w:rPr>
  </w:style>
  <w:style w:type="paragraph" w:customStyle="1" w:styleId="negritosublinhadoitliconormal">
    <w:name w:val="negrito + sublinhado + itálico normal"/>
    <w:basedOn w:val="Normal"/>
    <w:link w:val="negritosublinhadoitliconormalChar"/>
    <w:qFormat/>
    <w:rsid w:val="00A338BA"/>
    <w:rPr>
      <w:rFonts w:eastAsia="Tw Cen MT"/>
      <w:b/>
      <w:i/>
      <w:color w:val="4C4C4C"/>
      <w:spacing w:val="10"/>
      <w:szCs w:val="24"/>
      <w:u w:val="single"/>
      <w:lang w:val="en-IN"/>
      <w14:textFill>
        <w14:solidFill>
          <w14:srgbClr w14:val="4C4C4C">
            <w14:lumMod w14:val="75000"/>
            <w14:lumOff w14:val="25000"/>
          </w14:srgbClr>
        </w14:solidFill>
      </w14:textFill>
    </w:rPr>
  </w:style>
  <w:style w:type="character" w:customStyle="1" w:styleId="negritosublinhadonormalChar">
    <w:name w:val="negrito + sublinhado normal Char"/>
    <w:link w:val="negritosublinhadonormal"/>
    <w:rsid w:val="00A338BA"/>
    <w:rPr>
      <w:b/>
      <w:color w:val="4C4C4C"/>
      <w:spacing w:val="10"/>
      <w:szCs w:val="24"/>
      <w:u w:val="single"/>
      <w:lang w:val="pt-PT"/>
    </w:rPr>
  </w:style>
  <w:style w:type="paragraph" w:customStyle="1" w:styleId="sublinhadoitliconormal">
    <w:name w:val="sublinhado + itálico normal"/>
    <w:basedOn w:val="Normal"/>
    <w:link w:val="sublinhadoitliconormalChar"/>
    <w:qFormat/>
    <w:rsid w:val="00A338BA"/>
    <w:rPr>
      <w:rFonts w:eastAsia="Tw Cen MT"/>
      <w:i/>
      <w:color w:val="4C4C4C"/>
      <w:spacing w:val="10"/>
      <w:szCs w:val="24"/>
      <w:u w:val="single"/>
      <w:lang w:val="en-IN"/>
      <w14:textFill>
        <w14:solidFill>
          <w14:srgbClr w14:val="4C4C4C">
            <w14:lumMod w14:val="75000"/>
            <w14:lumOff w14:val="25000"/>
          </w14:srgbClr>
        </w14:solidFill>
      </w14:textFill>
    </w:rPr>
  </w:style>
  <w:style w:type="character" w:customStyle="1" w:styleId="negritosublinhadoitliconormalChar">
    <w:name w:val="negrito + sublinhado + itálico normal Char"/>
    <w:link w:val="negritosublinhadoitliconormal"/>
    <w:rsid w:val="00A338BA"/>
    <w:rPr>
      <w:b/>
      <w:i/>
      <w:color w:val="4C4C4C"/>
      <w:spacing w:val="10"/>
      <w:szCs w:val="24"/>
      <w:u w:val="single"/>
      <w:lang w:val="en-IN"/>
    </w:rPr>
  </w:style>
  <w:style w:type="paragraph" w:styleId="Legenda">
    <w:name w:val="caption"/>
    <w:basedOn w:val="Normal"/>
    <w:next w:val="Normal"/>
    <w:link w:val="LegendaCarter"/>
    <w:uiPriority w:val="35"/>
    <w:qFormat/>
    <w:rsid w:val="00121221"/>
    <w:pPr>
      <w:spacing w:after="200" w:line="240" w:lineRule="auto"/>
    </w:pPr>
    <w:rPr>
      <w:b/>
      <w:bCs/>
      <w:color w:val="595959"/>
      <w:sz w:val="18"/>
      <w:szCs w:val="18"/>
      <w14:textFill>
        <w14:solidFill>
          <w14:srgbClr w14:val="595959">
            <w14:lumMod w14:val="75000"/>
            <w14:lumOff w14:val="25000"/>
          </w14:srgbClr>
        </w14:solidFill>
      </w14:textFill>
    </w:rPr>
  </w:style>
  <w:style w:type="character" w:customStyle="1" w:styleId="sublinhadoitliconormalChar">
    <w:name w:val="sublinhado + itálico normal Char"/>
    <w:link w:val="sublinhadoitliconormal"/>
    <w:rsid w:val="00A338BA"/>
    <w:rPr>
      <w:i/>
      <w:color w:val="4C4C4C"/>
      <w:spacing w:val="10"/>
      <w:szCs w:val="24"/>
      <w:u w:val="single"/>
      <w:lang w:val="en-IN"/>
    </w:rPr>
  </w:style>
  <w:style w:type="paragraph" w:customStyle="1" w:styleId="Normaltamanho9">
    <w:name w:val="Normal tamanho 9"/>
    <w:basedOn w:val="Legenda"/>
    <w:link w:val="Normaltamanho9Char"/>
    <w:qFormat/>
    <w:rsid w:val="00121221"/>
    <w:rPr>
      <w:b w:val="0"/>
    </w:rPr>
  </w:style>
  <w:style w:type="character" w:customStyle="1" w:styleId="LegendaCarter">
    <w:name w:val="Legenda Caráter"/>
    <w:link w:val="Legenda"/>
    <w:uiPriority w:val="35"/>
    <w:rsid w:val="00121221"/>
    <w:rPr>
      <w:rFonts w:eastAsia="Arial Unicode MS"/>
      <w:b/>
      <w:bCs/>
      <w:color w:val="595959"/>
      <w:sz w:val="18"/>
      <w:szCs w:val="18"/>
      <w:lang w:val="pt-PT"/>
    </w:rPr>
  </w:style>
  <w:style w:type="character" w:customStyle="1" w:styleId="Normaltamanho9Char">
    <w:name w:val="Normal tamanho 9 Char"/>
    <w:basedOn w:val="LegendaCarter"/>
    <w:link w:val="Normaltamanho9"/>
    <w:rsid w:val="00121221"/>
    <w:rPr>
      <w:rFonts w:eastAsia="Arial Unicode MS"/>
      <w:b/>
      <w:bCs/>
      <w:color w:val="595959"/>
      <w:sz w:val="18"/>
      <w:szCs w:val="18"/>
      <w:lang w:val="pt-PT"/>
    </w:rPr>
  </w:style>
  <w:style w:type="paragraph" w:styleId="ndice2">
    <w:name w:val="toc 2"/>
    <w:basedOn w:val="Normal"/>
    <w:next w:val="Normal"/>
    <w:autoRedefine/>
    <w:uiPriority w:val="39"/>
    <w:unhideWhenUsed/>
    <w:qFormat/>
    <w:rsid w:val="00121221"/>
    <w:pPr>
      <w:spacing w:after="100" w:line="360" w:lineRule="auto"/>
      <w:ind w:left="800"/>
      <w:jc w:val="left"/>
    </w:pPr>
    <w:rPr>
      <w:color w:val="595959"/>
      <w14:textFill>
        <w14:solidFill>
          <w14:srgbClr w14:val="595959">
            <w14:lumMod w14:val="75000"/>
            <w14:lumOff w14:val="25000"/>
          </w14:srgbClr>
        </w14:solidFill>
      </w14:textFill>
    </w:rPr>
  </w:style>
  <w:style w:type="paragraph" w:styleId="ndice3">
    <w:name w:val="toc 3"/>
    <w:basedOn w:val="Normal"/>
    <w:next w:val="Normal"/>
    <w:autoRedefine/>
    <w:uiPriority w:val="39"/>
    <w:unhideWhenUsed/>
    <w:qFormat/>
    <w:rsid w:val="00D30A95"/>
    <w:pPr>
      <w:framePr w:wrap="around" w:vAnchor="text" w:hAnchor="text" w:y="1"/>
      <w:tabs>
        <w:tab w:val="right" w:leader="dot" w:pos="-10"/>
        <w:tab w:val="left" w:pos="1418"/>
        <w:tab w:val="right" w:pos="8789"/>
      </w:tabs>
      <w:spacing w:before="40" w:after="40" w:line="240" w:lineRule="atLeast"/>
      <w:ind w:left="1418" w:hanging="618"/>
      <w:jc w:val="left"/>
    </w:pPr>
    <w:rPr>
      <w:sz w:val="18"/>
    </w:rPr>
  </w:style>
  <w:style w:type="paragraph" w:customStyle="1" w:styleId="Cabealhodondice1">
    <w:name w:val="Cabeçalho do Índice1"/>
    <w:basedOn w:val="Cabealho1"/>
    <w:next w:val="Normal"/>
    <w:uiPriority w:val="39"/>
    <w:qFormat/>
    <w:rsid w:val="00190420"/>
    <w:pPr>
      <w:numPr>
        <w:numId w:val="7"/>
      </w:numPr>
      <w:outlineLvl w:val="9"/>
    </w:pPr>
    <w:rPr>
      <w:caps w:val="0"/>
      <w:smallCaps/>
      <w:color w:val="6E6F71"/>
      <w14:textFill>
        <w14:solidFill>
          <w14:srgbClr w14:val="6E6F71">
            <w14:lumMod w14:val="75000"/>
            <w14:lumOff w14:val="25000"/>
          </w14:srgbClr>
        </w14:solidFill>
      </w14:textFill>
    </w:rPr>
  </w:style>
  <w:style w:type="paragraph" w:customStyle="1" w:styleId="StyleAfter0pt">
    <w:name w:val="Style After:  0 pt"/>
    <w:basedOn w:val="Normal"/>
    <w:rsid w:val="00121221"/>
    <w:pPr>
      <w:spacing w:after="0"/>
    </w:pPr>
    <w:rPr>
      <w:rFonts w:eastAsia="Times New Roman" w:cs="Times New Roman"/>
      <w:color w:val="595959"/>
      <w14:textFill>
        <w14:solidFill>
          <w14:srgbClr w14:val="595959">
            <w14:lumMod w14:val="75000"/>
            <w14:lumOff w14:val="25000"/>
          </w14:srgbClr>
        </w14:solidFill>
      </w14:textFill>
    </w:rPr>
  </w:style>
  <w:style w:type="paragraph" w:styleId="Cabealhodondice">
    <w:name w:val="TOC Heading"/>
    <w:basedOn w:val="Cabealho1"/>
    <w:next w:val="Normal"/>
    <w:uiPriority w:val="39"/>
    <w:unhideWhenUsed/>
    <w:qFormat/>
    <w:rsid w:val="002A2BC0"/>
    <w:pPr>
      <w:numPr>
        <w:numId w:val="0"/>
      </w:numPr>
      <w:spacing w:before="240" w:after="0" w:line="259" w:lineRule="auto"/>
      <w:jc w:val="left"/>
      <w:outlineLvl w:val="9"/>
    </w:pPr>
    <w:rPr>
      <w:rFonts w:ascii="Courier New" w:eastAsia="Tw Cen MT" w:hAnsi="Courier New" w:cs="Tw Cen MT"/>
      <w:b w:val="0"/>
      <w:bCs w:val="0"/>
      <w:caps w:val="0"/>
      <w:color w:val="2F5496"/>
      <w:sz w:val="32"/>
      <w:szCs w:val="32"/>
      <w:lang w:eastAsia="pt-PT"/>
      <w14:textFill>
        <w14:solidFill>
          <w14:srgbClr w14:val="2F5496">
            <w14:lumMod w14:val="75000"/>
            <w14:lumOff w14:val="25000"/>
          </w14:srgbClr>
        </w14:solidFill>
      </w14:textFill>
    </w:rPr>
  </w:style>
  <w:style w:type="character" w:customStyle="1" w:styleId="Ttulo1Carter">
    <w:name w:val="Título 1 Caráter"/>
    <w:basedOn w:val="Tipodeletrapredefinidodopargrafo"/>
    <w:link w:val="Ttulo1"/>
    <w:uiPriority w:val="9"/>
    <w:rsid w:val="006975E5"/>
    <w:rPr>
      <w:rFonts w:ascii="Tw Cen MT" w:eastAsia="Tahoma" w:hAnsi="Tw Cen MT" w:cs="Tw Cen MT"/>
      <w:b/>
      <w:bCs/>
      <w:color w:val="E7E6E6"/>
      <w:sz w:val="22"/>
      <w:szCs w:val="18"/>
      <w:lang w:eastAsia="en-US"/>
      <w14:textFill>
        <w14:solidFill>
          <w14:srgbClr w14:val="E7E6E6">
            <w14:lumMod w14:val="75000"/>
            <w14:lumOff w14:val="25000"/>
          </w14:srgbClr>
        </w14:solidFill>
      </w14:textFill>
    </w:rPr>
  </w:style>
  <w:style w:type="character" w:customStyle="1" w:styleId="Ttulo2Carter">
    <w:name w:val="Título 2 Caráter"/>
    <w:basedOn w:val="Tipodeletrapredefinidodopargrafo"/>
    <w:link w:val="Ttulo2"/>
    <w:uiPriority w:val="9"/>
    <w:rsid w:val="006975E5"/>
    <w:rPr>
      <w:rFonts w:ascii="Arial" w:eastAsia="Cambria Math" w:hAnsi="Arial" w:cs="Arial"/>
      <w:color w:val="262626" w:themeColor="text1" w:themeTint="D9"/>
      <w:u w:val="single"/>
      <w:lang w:eastAsia="en-US"/>
    </w:rPr>
  </w:style>
  <w:style w:type="character" w:customStyle="1" w:styleId="Ttulo3Carter">
    <w:name w:val="Título 3 Caráter"/>
    <w:basedOn w:val="Tipodeletrapredefinidodopargrafo"/>
    <w:link w:val="Ttulo3"/>
    <w:uiPriority w:val="9"/>
    <w:rsid w:val="006975E5"/>
    <w:rPr>
      <w:rFonts w:ascii="Arial" w:eastAsia="Cambria Math" w:hAnsi="Arial" w:cs="Arial"/>
      <w:color w:val="262626" w:themeColor="text1" w:themeTint="D9"/>
      <w:lang w:eastAsia="en-US"/>
    </w:rPr>
  </w:style>
  <w:style w:type="paragraph" w:styleId="PargrafodaLista">
    <w:name w:val="List Paragraph"/>
    <w:aliases w:val="PROVERE 1,Citation List,Table of contents numbered,heading 3,SubSub"/>
    <w:basedOn w:val="Normal"/>
    <w:link w:val="PargrafodaListaCarter"/>
    <w:uiPriority w:val="34"/>
    <w:qFormat/>
    <w:rsid w:val="00D85E71"/>
    <w:pPr>
      <w:numPr>
        <w:numId w:val="9"/>
      </w:numPr>
      <w:spacing w:before="60" w:after="60" w:line="240" w:lineRule="atLeast"/>
    </w:pPr>
    <w:rPr>
      <w:rFonts w:eastAsia="Cambria Math"/>
      <w:color w:val="262626" w:themeColor="text1" w:themeTint="D9"/>
    </w:rPr>
  </w:style>
  <w:style w:type="paragraph" w:styleId="Subttulo">
    <w:name w:val="Subtitle"/>
    <w:basedOn w:val="Normal"/>
    <w:next w:val="Normal"/>
    <w:link w:val="SubttuloCarter"/>
    <w:uiPriority w:val="11"/>
    <w:qFormat/>
    <w:rsid w:val="006975E5"/>
    <w:pPr>
      <w:numPr>
        <w:ilvl w:val="1"/>
      </w:numPr>
      <w:spacing w:before="240" w:after="480" w:line="280" w:lineRule="atLeast"/>
      <w:ind w:firstLine="708"/>
      <w:jc w:val="center"/>
    </w:pPr>
    <w:rPr>
      <w:rFonts w:ascii="Tw Cen MT" w:eastAsia="Tw Cen MT" w:hAnsi="Tw Cen MT" w:cs="Tw Cen MT"/>
      <w:smallCaps/>
      <w:color w:val="3B3838"/>
      <w:spacing w:val="15"/>
      <w:sz w:val="28"/>
      <w:szCs w:val="28"/>
      <w14:textFill>
        <w14:solidFill>
          <w14:srgbClr w14:val="3B3838">
            <w14:lumMod w14:val="75000"/>
            <w14:lumOff w14:val="25000"/>
          </w14:srgbClr>
        </w14:solidFill>
      </w14:textFill>
    </w:rPr>
  </w:style>
  <w:style w:type="character" w:customStyle="1" w:styleId="SubttuloCarter">
    <w:name w:val="Subtítulo Caráter"/>
    <w:basedOn w:val="Tipodeletrapredefinidodopargrafo"/>
    <w:link w:val="Subttulo"/>
    <w:uiPriority w:val="11"/>
    <w:rsid w:val="006975E5"/>
    <w:rPr>
      <w:rFonts w:ascii="Tw Cen MT" w:eastAsia="Tw Cen MT" w:hAnsi="Tw Cen MT" w:cs="Tw Cen MT"/>
      <w:smallCaps/>
      <w:color w:val="3B3838"/>
      <w:spacing w:val="15"/>
      <w:sz w:val="28"/>
      <w:szCs w:val="28"/>
      <w:lang w:eastAsia="en-US"/>
    </w:rPr>
  </w:style>
  <w:style w:type="character" w:styleId="Refdecomentrio">
    <w:name w:val="annotation reference"/>
    <w:uiPriority w:val="99"/>
    <w:semiHidden/>
    <w:unhideWhenUsed/>
    <w:rsid w:val="006975E5"/>
    <w:rPr>
      <w:sz w:val="16"/>
      <w:szCs w:val="16"/>
    </w:rPr>
  </w:style>
  <w:style w:type="paragraph" w:styleId="Textodecomentrio">
    <w:name w:val="annotation text"/>
    <w:basedOn w:val="Normal"/>
    <w:link w:val="TextodecomentrioCarter"/>
    <w:uiPriority w:val="99"/>
    <w:unhideWhenUsed/>
    <w:rsid w:val="006975E5"/>
    <w:pPr>
      <w:spacing w:before="120" w:after="120" w:line="240" w:lineRule="auto"/>
      <w:ind w:firstLine="708"/>
    </w:pPr>
    <w:rPr>
      <w:rFonts w:ascii="Tw Cen MT" w:eastAsia="Cambria Math" w:hAnsi="Tw Cen MT" w:cs="Tw Cen MT"/>
      <w:color w:val="3B3838"/>
      <w14:textFill>
        <w14:solidFill>
          <w14:srgbClr w14:val="3B3838">
            <w14:lumMod w14:val="75000"/>
            <w14:lumOff w14:val="25000"/>
          </w14:srgbClr>
        </w14:solidFill>
      </w14:textFill>
    </w:rPr>
  </w:style>
  <w:style w:type="character" w:customStyle="1" w:styleId="TextodecomentrioCarter">
    <w:name w:val="Texto de comentário Caráter"/>
    <w:basedOn w:val="Tipodeletrapredefinidodopargrafo"/>
    <w:link w:val="Textodecomentrio"/>
    <w:uiPriority w:val="99"/>
    <w:rsid w:val="006975E5"/>
    <w:rPr>
      <w:rFonts w:ascii="Tw Cen MT" w:eastAsia="Cambria Math" w:hAnsi="Tw Cen MT" w:cs="Tw Cen MT"/>
      <w:color w:val="3B3838"/>
      <w:lang w:eastAsia="en-US"/>
    </w:rPr>
  </w:style>
  <w:style w:type="table" w:styleId="TabelacomGrelha">
    <w:name w:val="Table Grid"/>
    <w:basedOn w:val="Tabelanormal"/>
    <w:uiPriority w:val="39"/>
    <w:rsid w:val="00A32B8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NoResolvida1">
    <w:name w:val="Menção Não Resolvida1"/>
    <w:basedOn w:val="Tipodeletrapredefinidodopargrafo"/>
    <w:uiPriority w:val="99"/>
    <w:semiHidden/>
    <w:unhideWhenUsed/>
    <w:rsid w:val="00EF5C5F"/>
    <w:rPr>
      <w:color w:val="605E5C"/>
      <w:shd w:val="clear" w:color="auto" w:fill="E1DFDD"/>
    </w:rPr>
  </w:style>
  <w:style w:type="paragraph" w:customStyle="1" w:styleId="Default">
    <w:name w:val="Default"/>
    <w:rsid w:val="009520B4"/>
    <w:pPr>
      <w:autoSpaceDE w:val="0"/>
      <w:autoSpaceDN w:val="0"/>
      <w:adjustRightInd w:val="0"/>
    </w:pPr>
    <w:rPr>
      <w:rFonts w:ascii="Tw Cen MT" w:hAnsi="Tw Cen MT" w:cs="Tw Cen MT"/>
      <w:color w:val="000000"/>
      <w:sz w:val="24"/>
      <w:szCs w:val="24"/>
    </w:rPr>
  </w:style>
  <w:style w:type="paragraph" w:styleId="Assuntodecomentrio">
    <w:name w:val="annotation subject"/>
    <w:basedOn w:val="Textodecomentrio"/>
    <w:next w:val="Textodecomentrio"/>
    <w:link w:val="AssuntodecomentrioCarter"/>
    <w:uiPriority w:val="99"/>
    <w:semiHidden/>
    <w:unhideWhenUsed/>
    <w:rsid w:val="00E46890"/>
    <w:pPr>
      <w:spacing w:before="0" w:after="210"/>
      <w:ind w:firstLine="0"/>
    </w:pPr>
    <w:rPr>
      <w:rFonts w:ascii="Wingdings 2" w:eastAsia="Tahoma" w:hAnsi="Wingdings 2" w:cs="Wingdings 2"/>
      <w:b/>
      <w:bCs/>
      <w:color w:val="404040"/>
      <w14:textFill>
        <w14:solidFill>
          <w14:srgbClr w14:val="404040">
            <w14:lumMod w14:val="75000"/>
            <w14:lumOff w14:val="25000"/>
          </w14:srgbClr>
        </w14:solidFill>
      </w14:textFill>
    </w:rPr>
  </w:style>
  <w:style w:type="character" w:customStyle="1" w:styleId="AssuntodecomentrioCarter">
    <w:name w:val="Assunto de comentário Caráter"/>
    <w:basedOn w:val="TextodecomentrioCarter"/>
    <w:link w:val="Assuntodecomentrio"/>
    <w:uiPriority w:val="99"/>
    <w:semiHidden/>
    <w:rsid w:val="00E46890"/>
    <w:rPr>
      <w:rFonts w:ascii="Tw Cen MT" w:eastAsia="Tahoma" w:hAnsi="Tw Cen MT" w:cs="Tw Cen MT"/>
      <w:b/>
      <w:bCs/>
      <w:color w:val="404040"/>
      <w:lang w:eastAsia="en-US"/>
    </w:rPr>
  </w:style>
  <w:style w:type="paragraph" w:styleId="Corpodetexto">
    <w:name w:val="Body Text"/>
    <w:basedOn w:val="Normal"/>
    <w:link w:val="CorpodetextoCarter"/>
    <w:uiPriority w:val="1"/>
    <w:qFormat/>
    <w:rsid w:val="006D1A8F"/>
    <w:pPr>
      <w:widowControl w:val="0"/>
      <w:autoSpaceDE w:val="0"/>
      <w:autoSpaceDN w:val="0"/>
      <w:spacing w:after="0" w:line="240" w:lineRule="auto"/>
      <w:jc w:val="left"/>
    </w:pPr>
    <w:rPr>
      <w:rFonts w:ascii="Cambria Math" w:eastAsia="Cambria Math" w:hAnsi="Cambria Math" w:cs="Cambria Math"/>
      <w:color w:val="000000"/>
      <w14:textFill>
        <w14:solidFill>
          <w14:srgbClr w14:val="000000">
            <w14:lumMod w14:val="75000"/>
            <w14:lumOff w14:val="25000"/>
          </w14:srgbClr>
        </w14:solidFill>
      </w14:textFill>
    </w:rPr>
  </w:style>
  <w:style w:type="character" w:customStyle="1" w:styleId="CorpodetextoCarter">
    <w:name w:val="Corpo de texto Caráter"/>
    <w:basedOn w:val="Tipodeletrapredefinidodopargrafo"/>
    <w:link w:val="Corpodetexto"/>
    <w:uiPriority w:val="1"/>
    <w:rsid w:val="006D1A8F"/>
    <w:rPr>
      <w:rFonts w:ascii="Cambria Math" w:eastAsia="Cambria Math" w:hAnsi="Cambria Math" w:cs="Cambria Math"/>
      <w:lang w:eastAsia="en-US"/>
    </w:rPr>
  </w:style>
  <w:style w:type="character" w:customStyle="1" w:styleId="PargrafodaListaCarter">
    <w:name w:val="Parágrafo da Lista Caráter"/>
    <w:aliases w:val="PROVERE 1 Caráter,Citation List Caráter,Table of contents numbered Caráter,heading 3 Caráter,SubSub Caráter"/>
    <w:basedOn w:val="Tipodeletrapredefinidodopargrafo"/>
    <w:link w:val="PargrafodaLista"/>
    <w:uiPriority w:val="34"/>
    <w:locked/>
    <w:rsid w:val="006D1A8F"/>
    <w:rPr>
      <w:rFonts w:ascii="Arial" w:eastAsia="Cambria Math" w:hAnsi="Arial" w:cs="Arial"/>
      <w:color w:val="262626" w:themeColor="text1" w:themeTint="D9"/>
      <w:lang w:eastAsia="en-US"/>
    </w:rPr>
  </w:style>
  <w:style w:type="paragraph" w:customStyle="1" w:styleId="Eaoaeaa">
    <w:name w:val="Eaoae?aa"/>
    <w:basedOn w:val="Normal"/>
    <w:uiPriority w:val="99"/>
    <w:rsid w:val="000D1B8B"/>
    <w:pPr>
      <w:widowControl w:val="0"/>
      <w:tabs>
        <w:tab w:val="center" w:pos="4153"/>
        <w:tab w:val="right" w:pos="8306"/>
      </w:tabs>
      <w:spacing w:after="0" w:line="240" w:lineRule="auto"/>
      <w:jc w:val="left"/>
    </w:pPr>
    <w:rPr>
      <w:rFonts w:ascii="Tw Cen MT" w:eastAsia="Tw Cen MT" w:hAnsi="Tw Cen MT" w:cs="Tw Cen MT"/>
      <w:color w:val="000000"/>
      <w:lang w:val="en-US"/>
      <w14:textFill>
        <w14:solidFill>
          <w14:srgbClr w14:val="000000">
            <w14:lumMod w14:val="75000"/>
            <w14:lumOff w14:val="25000"/>
          </w14:srgbClr>
        </w14:solidFill>
      </w14:textFill>
    </w:rPr>
  </w:style>
  <w:style w:type="character" w:customStyle="1" w:styleId="MenoNoResolvida2">
    <w:name w:val="Menção Não Resolvida2"/>
    <w:basedOn w:val="Tipodeletrapredefinidodopargrafo"/>
    <w:uiPriority w:val="99"/>
    <w:semiHidden/>
    <w:unhideWhenUsed/>
    <w:rsid w:val="008C51BA"/>
    <w:rPr>
      <w:color w:val="605E5C"/>
      <w:shd w:val="clear" w:color="auto" w:fill="E1DFDD"/>
    </w:rPr>
  </w:style>
  <w:style w:type="character" w:customStyle="1" w:styleId="Ttulo4Carter">
    <w:name w:val="Título 4 Caráter"/>
    <w:basedOn w:val="Tipodeletrapredefinidodopargrafo"/>
    <w:link w:val="Ttulo4"/>
    <w:uiPriority w:val="9"/>
    <w:rsid w:val="005D2D5E"/>
    <w:rPr>
      <w:rFonts w:asciiTheme="majorHAnsi" w:eastAsiaTheme="majorEastAsia" w:hAnsiTheme="majorHAnsi" w:cstheme="majorBidi"/>
      <w:i/>
      <w:iCs/>
      <w:color w:val="2F5496" w:themeColor="accent1" w:themeShade="BF"/>
      <w:lang w:eastAsia="en-US"/>
    </w:rPr>
  </w:style>
  <w:style w:type="character" w:customStyle="1" w:styleId="Ttulo5Carter">
    <w:name w:val="Título 5 Caráter"/>
    <w:basedOn w:val="Tipodeletrapredefinidodopargrafo"/>
    <w:link w:val="Ttulo5"/>
    <w:uiPriority w:val="9"/>
    <w:rsid w:val="005D2D5E"/>
    <w:rPr>
      <w:rFonts w:asciiTheme="majorHAnsi" w:eastAsiaTheme="majorEastAsia" w:hAnsiTheme="majorHAnsi" w:cstheme="majorBidi"/>
      <w:color w:val="2F5496" w:themeColor="accent1" w:themeShade="BF"/>
      <w:lang w:eastAsia="en-US"/>
    </w:rPr>
  </w:style>
  <w:style w:type="paragraph" w:styleId="Reviso">
    <w:name w:val="Revision"/>
    <w:hidden/>
    <w:uiPriority w:val="99"/>
    <w:semiHidden/>
    <w:rsid w:val="00A57B63"/>
    <w:rPr>
      <w:rFonts w:ascii="Arial" w:eastAsia="Arial" w:hAnsi="Arial" w:cs="Arial"/>
      <w:color w:val="404040" w:themeColor="text1" w:themeTint="BF"/>
      <w:lang w:eastAsia="en-US"/>
    </w:rPr>
  </w:style>
  <w:style w:type="paragraph" w:customStyle="1" w:styleId="Tabela">
    <w:name w:val="Tabela"/>
    <w:basedOn w:val="Normal"/>
    <w:qFormat/>
    <w:rsid w:val="005175E0"/>
    <w:pPr>
      <w:keepNext/>
      <w:spacing w:before="80" w:after="80"/>
      <w:jc w:val="center"/>
    </w:pPr>
    <w:rPr>
      <w:rFonts w:eastAsia="Times New Roman" w:cs="Times New Roman"/>
      <w:b/>
      <w:bCs/>
      <w:color w:val="262626" w:themeColor="text1" w:themeTint="D9"/>
    </w:rPr>
  </w:style>
  <w:style w:type="paragraph" w:customStyle="1" w:styleId="Figura">
    <w:name w:val="Figura"/>
    <w:basedOn w:val="Normal"/>
    <w:link w:val="FiguraCarter"/>
    <w:qFormat/>
    <w:rsid w:val="00C76E1F"/>
    <w:pPr>
      <w:keepNext/>
      <w:keepLines/>
      <w:jc w:val="center"/>
    </w:pPr>
    <w:rPr>
      <w:b/>
      <w:bCs/>
      <w:color w:val="262626" w:themeColor="text1" w:themeTint="D9"/>
    </w:rPr>
  </w:style>
  <w:style w:type="character" w:customStyle="1" w:styleId="FiguraCarter">
    <w:name w:val="Figura Caráter"/>
    <w:basedOn w:val="Tipodeletrapredefinidodopargrafo"/>
    <w:link w:val="Figura"/>
    <w:rsid w:val="00C76E1F"/>
    <w:rPr>
      <w:rFonts w:ascii="Arial" w:eastAsia="Arial" w:hAnsi="Arial" w:cs="Arial"/>
      <w:b/>
      <w:bCs/>
      <w:color w:val="262626" w:themeColor="text1" w:themeTint="D9"/>
      <w:lang w:eastAsia="en-US"/>
    </w:rPr>
  </w:style>
  <w:style w:type="character" w:customStyle="1" w:styleId="Mencionar1">
    <w:name w:val="Mencionar1"/>
    <w:basedOn w:val="Tipodeletrapredefinidodopargrafo"/>
    <w:uiPriority w:val="99"/>
    <w:unhideWhenUsed/>
    <w:rsid w:val="00981394"/>
    <w:rPr>
      <w:color w:val="2B579A"/>
      <w:shd w:val="clear" w:color="auto" w:fill="E1DFDD"/>
    </w:rPr>
  </w:style>
  <w:style w:type="character" w:customStyle="1" w:styleId="MenoNoResolvida3">
    <w:name w:val="Menção Não Resolvida3"/>
    <w:basedOn w:val="Tipodeletrapredefinidodopargrafo"/>
    <w:uiPriority w:val="99"/>
    <w:semiHidden/>
    <w:unhideWhenUsed/>
    <w:rsid w:val="00BB3597"/>
    <w:rPr>
      <w:color w:val="605E5C"/>
      <w:shd w:val="clear" w:color="auto" w:fill="E1DFDD"/>
    </w:rPr>
  </w:style>
  <w:style w:type="table" w:styleId="TabelacomGrelhaClara">
    <w:name w:val="Grid Table Light"/>
    <w:basedOn w:val="Tabelanormal"/>
    <w:uiPriority w:val="40"/>
    <w:rsid w:val="00DA427A"/>
    <w:rPr>
      <w:rFonts w:asciiTheme="minorHAnsi" w:eastAsiaTheme="minorHAnsi" w:hAnsiTheme="minorHAnsi" w:cstheme="minorBidi"/>
      <w:kern w:val="2"/>
      <w:sz w:val="24"/>
      <w:szCs w:val="24"/>
      <w:lang w:eastAsia="en-US"/>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C35FA5"/>
    <w:pPr>
      <w:spacing w:before="100" w:beforeAutospacing="1" w:after="100" w:afterAutospacing="1" w:line="240" w:lineRule="auto"/>
      <w:jc w:val="left"/>
    </w:pPr>
    <w:rPr>
      <w:rFonts w:ascii="Times New Roman" w:eastAsia="Times New Roman" w:hAnsi="Times New Roman" w:cs="Times New Roman"/>
      <w:color w:val="auto"/>
      <w:sz w:val="24"/>
      <w:szCs w:val="24"/>
      <w:lang w:eastAsia="pt-PT"/>
    </w:rPr>
  </w:style>
  <w:style w:type="character" w:customStyle="1" w:styleId="normaltextrun">
    <w:name w:val="normaltextrun"/>
    <w:basedOn w:val="Tipodeletrapredefinidodopargrafo"/>
    <w:rsid w:val="00C35FA5"/>
  </w:style>
  <w:style w:type="character" w:customStyle="1" w:styleId="eop">
    <w:name w:val="eop"/>
    <w:basedOn w:val="Tipodeletrapredefinidodopargrafo"/>
    <w:rsid w:val="00C35FA5"/>
  </w:style>
  <w:style w:type="character" w:customStyle="1" w:styleId="Ttulo6Carter">
    <w:name w:val="Título 6 Caráter"/>
    <w:basedOn w:val="Tipodeletrapredefinidodopargrafo"/>
    <w:link w:val="Ttulo6"/>
    <w:uiPriority w:val="9"/>
    <w:rsid w:val="00E464D1"/>
    <w:rPr>
      <w:rFonts w:ascii="Arial" w:eastAsiaTheme="majorEastAsia" w:hAnsi="Arial" w:cstheme="majorBidi"/>
      <w:i/>
      <w:iCs/>
      <w:color w:val="595959" w:themeColor="text1" w:themeTint="A6"/>
      <w:lang w:eastAsia="en-US"/>
    </w:rPr>
  </w:style>
  <w:style w:type="character" w:customStyle="1" w:styleId="Ttulo7Carter">
    <w:name w:val="Título 7 Caráter"/>
    <w:basedOn w:val="Tipodeletrapredefinidodopargrafo"/>
    <w:link w:val="Ttulo7"/>
    <w:uiPriority w:val="9"/>
    <w:rsid w:val="00E464D1"/>
    <w:rPr>
      <w:rFonts w:ascii="Arial" w:eastAsiaTheme="majorEastAsia" w:hAnsi="Arial" w:cstheme="majorBidi"/>
      <w:color w:val="595959" w:themeColor="text1" w:themeTint="A6"/>
      <w:lang w:eastAsia="en-US"/>
    </w:rPr>
  </w:style>
  <w:style w:type="character" w:customStyle="1" w:styleId="Ttulo8Carter">
    <w:name w:val="Título 8 Caráter"/>
    <w:basedOn w:val="Tipodeletrapredefinidodopargrafo"/>
    <w:link w:val="Ttulo8"/>
    <w:uiPriority w:val="9"/>
    <w:rsid w:val="00E464D1"/>
    <w:rPr>
      <w:rFonts w:ascii="Arial" w:eastAsiaTheme="majorEastAsia" w:hAnsi="Arial" w:cstheme="majorBidi"/>
      <w:i/>
      <w:iCs/>
      <w:color w:val="272727" w:themeColor="text1" w:themeTint="D8"/>
      <w:lang w:eastAsia="en-US"/>
    </w:rPr>
  </w:style>
  <w:style w:type="character" w:customStyle="1" w:styleId="Ttulo9Carter">
    <w:name w:val="Título 9 Caráter"/>
    <w:basedOn w:val="Tipodeletrapredefinidodopargrafo"/>
    <w:link w:val="Ttulo9"/>
    <w:uiPriority w:val="9"/>
    <w:rsid w:val="00E464D1"/>
    <w:rPr>
      <w:rFonts w:ascii="Arial" w:eastAsiaTheme="majorEastAsia" w:hAnsi="Arial" w:cstheme="majorBidi"/>
      <w:color w:val="272727" w:themeColor="text1" w:themeTint="D8"/>
      <w:lang w:eastAsia="en-US"/>
    </w:rPr>
  </w:style>
  <w:style w:type="paragraph" w:styleId="Citao">
    <w:name w:val="Quote"/>
    <w:basedOn w:val="Normal"/>
    <w:next w:val="Normal"/>
    <w:link w:val="CitaoCarter"/>
    <w:uiPriority w:val="29"/>
    <w:qFormat/>
    <w:rsid w:val="00E464D1"/>
    <w:pPr>
      <w:spacing w:before="160"/>
      <w:jc w:val="center"/>
    </w:pPr>
    <w:rPr>
      <w:i/>
      <w:iCs/>
    </w:rPr>
  </w:style>
  <w:style w:type="character" w:customStyle="1" w:styleId="CitaoCarter">
    <w:name w:val="Citação Caráter"/>
    <w:basedOn w:val="Tipodeletrapredefinidodopargrafo"/>
    <w:link w:val="Citao"/>
    <w:uiPriority w:val="29"/>
    <w:rsid w:val="00E464D1"/>
    <w:rPr>
      <w:rFonts w:ascii="Arial" w:eastAsia="Arial" w:hAnsi="Arial" w:cs="Arial"/>
      <w:i/>
      <w:iCs/>
      <w:color w:val="404040" w:themeColor="text1" w:themeTint="BF"/>
      <w:lang w:eastAsia="en-US"/>
    </w:rPr>
  </w:style>
  <w:style w:type="character" w:styleId="nfaseIntensa">
    <w:name w:val="Intense Emphasis"/>
    <w:basedOn w:val="Tipodeletrapredefinidodopargrafo"/>
    <w:uiPriority w:val="21"/>
    <w:qFormat/>
    <w:rsid w:val="00E464D1"/>
    <w:rPr>
      <w:i/>
      <w:iCs/>
      <w:color w:val="2F5496" w:themeColor="accent1" w:themeShade="BF"/>
    </w:rPr>
  </w:style>
  <w:style w:type="paragraph" w:styleId="CitaoIntensa">
    <w:name w:val="Intense Quote"/>
    <w:basedOn w:val="Normal"/>
    <w:next w:val="Normal"/>
    <w:link w:val="CitaoIntensaCarter"/>
    <w:uiPriority w:val="30"/>
    <w:qFormat/>
    <w:rsid w:val="00E464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arter">
    <w:name w:val="Citação Intensa Caráter"/>
    <w:basedOn w:val="Tipodeletrapredefinidodopargrafo"/>
    <w:link w:val="CitaoIntensa"/>
    <w:uiPriority w:val="30"/>
    <w:rsid w:val="00E464D1"/>
    <w:rPr>
      <w:rFonts w:ascii="Arial" w:eastAsia="Arial" w:hAnsi="Arial" w:cs="Arial"/>
      <w:i/>
      <w:iCs/>
      <w:color w:val="2F5496" w:themeColor="accent1" w:themeShade="BF"/>
      <w:lang w:eastAsia="en-US"/>
    </w:rPr>
  </w:style>
  <w:style w:type="character" w:styleId="RefernciaIntensa">
    <w:name w:val="Intense Reference"/>
    <w:basedOn w:val="Tipodeletrapredefinidodopargrafo"/>
    <w:uiPriority w:val="32"/>
    <w:qFormat/>
    <w:rsid w:val="00E464D1"/>
    <w:rPr>
      <w:b/>
      <w:bCs/>
      <w:smallCaps/>
      <w:color w:val="2F5496" w:themeColor="accent1" w:themeShade="BF"/>
      <w:spacing w:val="5"/>
    </w:rPr>
  </w:style>
  <w:style w:type="paragraph" w:customStyle="1" w:styleId="Cabealho41">
    <w:name w:val="Cabeçalho 41"/>
    <w:basedOn w:val="Normal"/>
    <w:next w:val="Normal"/>
    <w:uiPriority w:val="9"/>
    <w:qFormat/>
    <w:rsid w:val="00E464D1"/>
    <w:pPr>
      <w:spacing w:before="240"/>
      <w:outlineLvl w:val="3"/>
    </w:pPr>
    <w:rPr>
      <w:rFonts w:eastAsia="Tw Cen MT"/>
      <w:spacing w:val="14"/>
      <w:sz w:val="22"/>
      <w:szCs w:val="22"/>
    </w:rPr>
  </w:style>
  <w:style w:type="paragraph" w:customStyle="1" w:styleId="Cabealho51">
    <w:name w:val="Cabeçalho 51"/>
    <w:basedOn w:val="Normal"/>
    <w:next w:val="Normal"/>
    <w:uiPriority w:val="9"/>
    <w:qFormat/>
    <w:rsid w:val="00E464D1"/>
    <w:pPr>
      <w:spacing w:before="200"/>
      <w:outlineLvl w:val="4"/>
    </w:pPr>
    <w:rPr>
      <w:rFonts w:eastAsia="Tw Cen MT"/>
      <w:b/>
      <w:color w:val="775F55"/>
      <w:spacing w:val="10"/>
      <w:sz w:val="23"/>
      <w:szCs w:val="26"/>
      <w14:textFill>
        <w14:solidFill>
          <w14:srgbClr w14:val="775F55">
            <w14:lumMod w14:val="75000"/>
            <w14:lumOff w14:val="25000"/>
          </w14:srgbClr>
        </w14:solidFill>
      </w14:textFill>
    </w:rPr>
  </w:style>
  <w:style w:type="paragraph" w:customStyle="1" w:styleId="Cabealho61">
    <w:name w:val="Cabeçalho 61"/>
    <w:basedOn w:val="Normal"/>
    <w:next w:val="Normal"/>
    <w:uiPriority w:val="9"/>
    <w:qFormat/>
    <w:rsid w:val="00E464D1"/>
    <w:pPr>
      <w:outlineLvl w:val="5"/>
    </w:pPr>
    <w:rPr>
      <w:rFonts w:eastAsia="Tw Cen MT"/>
      <w:b/>
      <w:color w:val="DD8047"/>
      <w:spacing w:val="10"/>
      <w:sz w:val="23"/>
      <w14:textFill>
        <w14:solidFill>
          <w14:srgbClr w14:val="DD8047">
            <w14:lumMod w14:val="75000"/>
            <w14:lumOff w14:val="25000"/>
          </w14:srgbClr>
        </w14:solidFill>
      </w14:textFill>
    </w:rPr>
  </w:style>
  <w:style w:type="paragraph" w:customStyle="1" w:styleId="Cabealho71">
    <w:name w:val="Cabeçalho 71"/>
    <w:basedOn w:val="Normal"/>
    <w:next w:val="Normal"/>
    <w:uiPriority w:val="9"/>
    <w:qFormat/>
    <w:rsid w:val="00E464D1"/>
    <w:pPr>
      <w:outlineLvl w:val="6"/>
    </w:pPr>
    <w:rPr>
      <w:rFonts w:eastAsia="Tw Cen MT"/>
      <w:smallCaps/>
      <w:color w:val="000000"/>
      <w:spacing w:val="10"/>
      <w:sz w:val="23"/>
      <w14:textFill>
        <w14:solidFill>
          <w14:srgbClr w14:val="000000">
            <w14:lumMod w14:val="75000"/>
            <w14:lumOff w14:val="25000"/>
          </w14:srgbClr>
        </w14:solidFill>
      </w14:textFill>
    </w:rPr>
  </w:style>
  <w:style w:type="paragraph" w:customStyle="1" w:styleId="Cabealho81">
    <w:name w:val="Cabeçalho 81"/>
    <w:basedOn w:val="Normal"/>
    <w:next w:val="Normal"/>
    <w:uiPriority w:val="9"/>
    <w:qFormat/>
    <w:rsid w:val="00E464D1"/>
    <w:pPr>
      <w:outlineLvl w:val="7"/>
    </w:pPr>
    <w:rPr>
      <w:rFonts w:eastAsia="Tw Cen MT"/>
      <w:b/>
      <w:i/>
      <w:color w:val="94B6D2"/>
      <w:spacing w:val="10"/>
      <w:sz w:val="24"/>
      <w14:textFill>
        <w14:solidFill>
          <w14:srgbClr w14:val="94B6D2">
            <w14:lumMod w14:val="75000"/>
            <w14:lumOff w14:val="25000"/>
          </w14:srgbClr>
        </w14:solidFill>
      </w14:textFill>
    </w:rPr>
  </w:style>
  <w:style w:type="paragraph" w:customStyle="1" w:styleId="Cabealho91">
    <w:name w:val="Cabeçalho 91"/>
    <w:basedOn w:val="Normal"/>
    <w:next w:val="Normal"/>
    <w:uiPriority w:val="9"/>
    <w:qFormat/>
    <w:rsid w:val="00E464D1"/>
    <w:pPr>
      <w:outlineLvl w:val="8"/>
    </w:pPr>
    <w:rPr>
      <w:rFonts w:eastAsia="Tw Cen MT"/>
      <w:b/>
      <w:color w:val="A5AB81"/>
      <w:spacing w:val="40"/>
      <w14:textFill>
        <w14:solidFill>
          <w14:srgbClr w14:val="A5AB81">
            <w14:lumMod w14:val="75000"/>
            <w14:lumOff w14:val="25000"/>
          </w14:srgbClr>
        </w14:solidFill>
      </w14:textFill>
    </w:rPr>
  </w:style>
  <w:style w:type="table" w:customStyle="1" w:styleId="TabelacomGrelha10">
    <w:name w:val="Tabela com Grelha1"/>
    <w:basedOn w:val="Tabelanormal"/>
    <w:next w:val="TabelacomGrelha"/>
    <w:uiPriority w:val="39"/>
    <w:rsid w:val="00E464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quritos">
    <w:name w:val="Inquéritos"/>
    <w:basedOn w:val="Normal"/>
    <w:next w:val="InqIndent"/>
    <w:autoRedefine/>
    <w:rsid w:val="00E464D1"/>
    <w:pPr>
      <w:tabs>
        <w:tab w:val="left" w:pos="851"/>
        <w:tab w:val="left" w:pos="3119"/>
      </w:tabs>
      <w:spacing w:after="120" w:line="240" w:lineRule="auto"/>
      <w:ind w:left="425" w:hanging="425"/>
    </w:pPr>
    <w:rPr>
      <w:rFonts w:ascii="Times New Roman" w:eastAsia="Times New Roman" w:hAnsi="Times New Roman" w:cs="Times New Roman"/>
      <w:b/>
      <w:color w:val="auto"/>
      <w:sz w:val="22"/>
    </w:rPr>
  </w:style>
  <w:style w:type="paragraph" w:customStyle="1" w:styleId="InqIndent">
    <w:name w:val="InqIndent"/>
    <w:rsid w:val="00F43315"/>
    <w:pPr>
      <w:numPr>
        <w:numId w:val="31"/>
      </w:numPr>
    </w:pPr>
    <w:rPr>
      <w:rFonts w:ascii="Times" w:eastAsia="Times New Roman" w:hAnsi="Times" w:cs="Times New Roman"/>
      <w:lang w:eastAsia="en-US"/>
    </w:rPr>
  </w:style>
  <w:style w:type="paragraph" w:customStyle="1" w:styleId="QuestionText">
    <w:name w:val="Question Text"/>
    <w:rsid w:val="00E464D1"/>
    <w:pPr>
      <w:widowControl w:val="0"/>
      <w:autoSpaceDE w:val="0"/>
      <w:autoSpaceDN w:val="0"/>
      <w:adjustRightInd w:val="0"/>
    </w:pPr>
    <w:rPr>
      <w:rFonts w:ascii="Arial" w:eastAsia="Times New Roman" w:hAnsi="Arial" w:cs="Arial"/>
      <w:color w:val="000000"/>
      <w:lang w:eastAsia="en-US"/>
    </w:rPr>
  </w:style>
  <w:style w:type="table" w:customStyle="1" w:styleId="TabelacomGrelha2">
    <w:name w:val="Tabela com Grelha2"/>
    <w:basedOn w:val="Tabelanormal"/>
    <w:next w:val="TabelacomGrelha"/>
    <w:uiPriority w:val="39"/>
    <w:rsid w:val="00E464D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2">
    <w:name w:val="Titulo2"/>
    <w:basedOn w:val="Cabealho2"/>
    <w:link w:val="Titulo2Carter"/>
    <w:qFormat/>
    <w:rsid w:val="008D0BDE"/>
    <w:pPr>
      <w:numPr>
        <w:ilvl w:val="1"/>
        <w:numId w:val="10"/>
      </w:numPr>
    </w:pPr>
  </w:style>
  <w:style w:type="character" w:customStyle="1" w:styleId="Titulo2Carter">
    <w:name w:val="Titulo2 Caráter"/>
    <w:basedOn w:val="Cabealho2Carter"/>
    <w:link w:val="Titulo2"/>
    <w:rsid w:val="008D0BDE"/>
    <w:rPr>
      <w:rFonts w:ascii="Arial" w:eastAsia="Arial" w:hAnsi="Arial" w:cs="Arial"/>
      <w:b/>
      <w:bCs/>
      <w:caps/>
      <w:color w:val="262626" w:themeColor="text1" w:themeTint="D9"/>
      <w:sz w:val="24"/>
      <w:szCs w:val="16"/>
      <w:lang w:eastAsia="en-US"/>
    </w:rPr>
  </w:style>
  <w:style w:type="character" w:styleId="Mencionar">
    <w:name w:val="Mention"/>
    <w:basedOn w:val="Tipodeletrapredefinidodopargrafo"/>
    <w:uiPriority w:val="99"/>
    <w:unhideWhenUsed/>
    <w:rsid w:val="00FB6856"/>
    <w:rPr>
      <w:color w:val="2B579A"/>
      <w:shd w:val="clear" w:color="auto" w:fill="E1DFDD"/>
    </w:rPr>
  </w:style>
  <w:style w:type="character" w:styleId="MenoNoResolvida">
    <w:name w:val="Unresolved Mention"/>
    <w:basedOn w:val="Tipodeletrapredefinidodopargrafo"/>
    <w:uiPriority w:val="99"/>
    <w:semiHidden/>
    <w:unhideWhenUsed/>
    <w:rsid w:val="007257C2"/>
    <w:rPr>
      <w:color w:val="605E5C"/>
      <w:shd w:val="clear" w:color="auto" w:fill="E1DFDD"/>
    </w:rPr>
  </w:style>
  <w:style w:type="numbering" w:customStyle="1" w:styleId="Semlista1">
    <w:name w:val="Sem lista1"/>
    <w:next w:val="Semlista"/>
    <w:uiPriority w:val="99"/>
    <w:semiHidden/>
    <w:unhideWhenUsed/>
    <w:rsid w:val="00CD7911"/>
  </w:style>
  <w:style w:type="paragraph" w:customStyle="1" w:styleId="NDICE10">
    <w:name w:val="ÍNDICE1"/>
    <w:basedOn w:val="Normal"/>
    <w:next w:val="Normal"/>
    <w:uiPriority w:val="39"/>
    <w:unhideWhenUsed/>
    <w:rsid w:val="00CD7911"/>
    <w:pPr>
      <w:framePr w:wrap="around" w:vAnchor="text" w:hAnchor="text" w:y="1"/>
      <w:spacing w:before="60" w:after="60" w:line="240" w:lineRule="auto"/>
      <w:ind w:left="403" w:right="697"/>
    </w:pPr>
    <w:rPr>
      <w:b/>
      <w:bCs/>
      <w:color w:val="000000"/>
      <w:sz w:val="18"/>
      <w14:textFill>
        <w14:solidFill>
          <w14:srgbClr w14:val="000000">
            <w14:lumMod w14:val="85000"/>
            <w14:lumOff w14:val="15000"/>
            <w14:lumMod w14:val="75000"/>
            <w14:lumOff w14:val="25000"/>
          </w14:srgbClr>
        </w14:solidFill>
      </w14:textFill>
    </w:rPr>
  </w:style>
  <w:style w:type="paragraph" w:customStyle="1" w:styleId="ndicedeilustraes1">
    <w:name w:val="Índice de ilustrações1"/>
    <w:basedOn w:val="Normal"/>
    <w:next w:val="Normal"/>
    <w:uiPriority w:val="99"/>
    <w:unhideWhenUsed/>
    <w:rsid w:val="00CD7911"/>
    <w:pPr>
      <w:spacing w:after="0" w:line="360" w:lineRule="auto"/>
      <w:ind w:left="800" w:right="960" w:hanging="400"/>
      <w:jc w:val="left"/>
    </w:pPr>
    <w:rPr>
      <w:color w:val="000000"/>
      <w:sz w:val="18"/>
      <w14:textFill>
        <w14:solidFill>
          <w14:srgbClr w14:val="000000">
            <w14:lumMod w14:val="85000"/>
            <w14:lumOff w14:val="15000"/>
            <w14:lumMod w14:val="75000"/>
            <w14:lumOff w14:val="25000"/>
          </w14:srgbClr>
        </w14:solidFill>
      </w14:textFill>
    </w:rPr>
  </w:style>
  <w:style w:type="table" w:customStyle="1" w:styleId="TabelacomGrelha11">
    <w:name w:val="Tabela com Grelha11"/>
    <w:basedOn w:val="Tabelanormal"/>
    <w:next w:val="TabelacomGrelha"/>
    <w:uiPriority w:val="39"/>
    <w:rsid w:val="00CD79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o1">
    <w:name w:val="Revisão1"/>
    <w:next w:val="Reviso"/>
    <w:hidden/>
    <w:uiPriority w:val="99"/>
    <w:semiHidden/>
    <w:rsid w:val="00CD7911"/>
    <w:rPr>
      <w:rFonts w:ascii="Arial" w:eastAsia="Arial" w:hAnsi="Arial" w:cs="Arial"/>
      <w:color w:val="4040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2682">
      <w:bodyDiv w:val="1"/>
      <w:marLeft w:val="0"/>
      <w:marRight w:val="0"/>
      <w:marTop w:val="0"/>
      <w:marBottom w:val="0"/>
      <w:divBdr>
        <w:top w:val="none" w:sz="0" w:space="0" w:color="auto"/>
        <w:left w:val="none" w:sz="0" w:space="0" w:color="auto"/>
        <w:bottom w:val="none" w:sz="0" w:space="0" w:color="auto"/>
        <w:right w:val="none" w:sz="0" w:space="0" w:color="auto"/>
      </w:divBdr>
    </w:div>
    <w:div w:id="97454826">
      <w:bodyDiv w:val="1"/>
      <w:marLeft w:val="0"/>
      <w:marRight w:val="0"/>
      <w:marTop w:val="0"/>
      <w:marBottom w:val="0"/>
      <w:divBdr>
        <w:top w:val="none" w:sz="0" w:space="0" w:color="auto"/>
        <w:left w:val="none" w:sz="0" w:space="0" w:color="auto"/>
        <w:bottom w:val="none" w:sz="0" w:space="0" w:color="auto"/>
        <w:right w:val="none" w:sz="0" w:space="0" w:color="auto"/>
      </w:divBdr>
    </w:div>
    <w:div w:id="155725118">
      <w:bodyDiv w:val="1"/>
      <w:marLeft w:val="0"/>
      <w:marRight w:val="0"/>
      <w:marTop w:val="0"/>
      <w:marBottom w:val="0"/>
      <w:divBdr>
        <w:top w:val="none" w:sz="0" w:space="0" w:color="auto"/>
        <w:left w:val="none" w:sz="0" w:space="0" w:color="auto"/>
        <w:bottom w:val="none" w:sz="0" w:space="0" w:color="auto"/>
        <w:right w:val="none" w:sz="0" w:space="0" w:color="auto"/>
      </w:divBdr>
    </w:div>
    <w:div w:id="194120938">
      <w:bodyDiv w:val="1"/>
      <w:marLeft w:val="0"/>
      <w:marRight w:val="0"/>
      <w:marTop w:val="0"/>
      <w:marBottom w:val="0"/>
      <w:divBdr>
        <w:top w:val="none" w:sz="0" w:space="0" w:color="auto"/>
        <w:left w:val="none" w:sz="0" w:space="0" w:color="auto"/>
        <w:bottom w:val="none" w:sz="0" w:space="0" w:color="auto"/>
        <w:right w:val="none" w:sz="0" w:space="0" w:color="auto"/>
      </w:divBdr>
    </w:div>
    <w:div w:id="372272411">
      <w:bodyDiv w:val="1"/>
      <w:marLeft w:val="0"/>
      <w:marRight w:val="0"/>
      <w:marTop w:val="0"/>
      <w:marBottom w:val="0"/>
      <w:divBdr>
        <w:top w:val="none" w:sz="0" w:space="0" w:color="auto"/>
        <w:left w:val="none" w:sz="0" w:space="0" w:color="auto"/>
        <w:bottom w:val="none" w:sz="0" w:space="0" w:color="auto"/>
        <w:right w:val="none" w:sz="0" w:space="0" w:color="auto"/>
      </w:divBdr>
    </w:div>
    <w:div w:id="394354024">
      <w:bodyDiv w:val="1"/>
      <w:marLeft w:val="0"/>
      <w:marRight w:val="0"/>
      <w:marTop w:val="0"/>
      <w:marBottom w:val="0"/>
      <w:divBdr>
        <w:top w:val="none" w:sz="0" w:space="0" w:color="auto"/>
        <w:left w:val="none" w:sz="0" w:space="0" w:color="auto"/>
        <w:bottom w:val="none" w:sz="0" w:space="0" w:color="auto"/>
        <w:right w:val="none" w:sz="0" w:space="0" w:color="auto"/>
      </w:divBdr>
    </w:div>
    <w:div w:id="409229686">
      <w:bodyDiv w:val="1"/>
      <w:marLeft w:val="0"/>
      <w:marRight w:val="0"/>
      <w:marTop w:val="0"/>
      <w:marBottom w:val="0"/>
      <w:divBdr>
        <w:top w:val="none" w:sz="0" w:space="0" w:color="auto"/>
        <w:left w:val="none" w:sz="0" w:space="0" w:color="auto"/>
        <w:bottom w:val="none" w:sz="0" w:space="0" w:color="auto"/>
        <w:right w:val="none" w:sz="0" w:space="0" w:color="auto"/>
      </w:divBdr>
    </w:div>
    <w:div w:id="418453854">
      <w:bodyDiv w:val="1"/>
      <w:marLeft w:val="0"/>
      <w:marRight w:val="0"/>
      <w:marTop w:val="0"/>
      <w:marBottom w:val="0"/>
      <w:divBdr>
        <w:top w:val="none" w:sz="0" w:space="0" w:color="auto"/>
        <w:left w:val="none" w:sz="0" w:space="0" w:color="auto"/>
        <w:bottom w:val="none" w:sz="0" w:space="0" w:color="auto"/>
        <w:right w:val="none" w:sz="0" w:space="0" w:color="auto"/>
      </w:divBdr>
      <w:divsChild>
        <w:div w:id="9451226">
          <w:marLeft w:val="547"/>
          <w:marRight w:val="0"/>
          <w:marTop w:val="0"/>
          <w:marBottom w:val="0"/>
          <w:divBdr>
            <w:top w:val="none" w:sz="0" w:space="0" w:color="auto"/>
            <w:left w:val="none" w:sz="0" w:space="0" w:color="auto"/>
            <w:bottom w:val="none" w:sz="0" w:space="0" w:color="auto"/>
            <w:right w:val="none" w:sz="0" w:space="0" w:color="auto"/>
          </w:divBdr>
        </w:div>
        <w:div w:id="421488036">
          <w:marLeft w:val="547"/>
          <w:marRight w:val="0"/>
          <w:marTop w:val="0"/>
          <w:marBottom w:val="0"/>
          <w:divBdr>
            <w:top w:val="none" w:sz="0" w:space="0" w:color="auto"/>
            <w:left w:val="none" w:sz="0" w:space="0" w:color="auto"/>
            <w:bottom w:val="none" w:sz="0" w:space="0" w:color="auto"/>
            <w:right w:val="none" w:sz="0" w:space="0" w:color="auto"/>
          </w:divBdr>
        </w:div>
        <w:div w:id="1974023799">
          <w:marLeft w:val="547"/>
          <w:marRight w:val="0"/>
          <w:marTop w:val="0"/>
          <w:marBottom w:val="0"/>
          <w:divBdr>
            <w:top w:val="none" w:sz="0" w:space="0" w:color="auto"/>
            <w:left w:val="none" w:sz="0" w:space="0" w:color="auto"/>
            <w:bottom w:val="none" w:sz="0" w:space="0" w:color="auto"/>
            <w:right w:val="none" w:sz="0" w:space="0" w:color="auto"/>
          </w:divBdr>
        </w:div>
      </w:divsChild>
    </w:div>
    <w:div w:id="418604950">
      <w:bodyDiv w:val="1"/>
      <w:marLeft w:val="0"/>
      <w:marRight w:val="0"/>
      <w:marTop w:val="0"/>
      <w:marBottom w:val="0"/>
      <w:divBdr>
        <w:top w:val="none" w:sz="0" w:space="0" w:color="auto"/>
        <w:left w:val="none" w:sz="0" w:space="0" w:color="auto"/>
        <w:bottom w:val="none" w:sz="0" w:space="0" w:color="auto"/>
        <w:right w:val="none" w:sz="0" w:space="0" w:color="auto"/>
      </w:divBdr>
    </w:div>
    <w:div w:id="425882177">
      <w:bodyDiv w:val="1"/>
      <w:marLeft w:val="0"/>
      <w:marRight w:val="0"/>
      <w:marTop w:val="0"/>
      <w:marBottom w:val="0"/>
      <w:divBdr>
        <w:top w:val="none" w:sz="0" w:space="0" w:color="auto"/>
        <w:left w:val="none" w:sz="0" w:space="0" w:color="auto"/>
        <w:bottom w:val="none" w:sz="0" w:space="0" w:color="auto"/>
        <w:right w:val="none" w:sz="0" w:space="0" w:color="auto"/>
      </w:divBdr>
    </w:div>
    <w:div w:id="433480314">
      <w:bodyDiv w:val="1"/>
      <w:marLeft w:val="0"/>
      <w:marRight w:val="0"/>
      <w:marTop w:val="0"/>
      <w:marBottom w:val="0"/>
      <w:divBdr>
        <w:top w:val="none" w:sz="0" w:space="0" w:color="auto"/>
        <w:left w:val="none" w:sz="0" w:space="0" w:color="auto"/>
        <w:bottom w:val="none" w:sz="0" w:space="0" w:color="auto"/>
        <w:right w:val="none" w:sz="0" w:space="0" w:color="auto"/>
      </w:divBdr>
    </w:div>
    <w:div w:id="642077934">
      <w:bodyDiv w:val="1"/>
      <w:marLeft w:val="0"/>
      <w:marRight w:val="0"/>
      <w:marTop w:val="0"/>
      <w:marBottom w:val="0"/>
      <w:divBdr>
        <w:top w:val="none" w:sz="0" w:space="0" w:color="auto"/>
        <w:left w:val="none" w:sz="0" w:space="0" w:color="auto"/>
        <w:bottom w:val="none" w:sz="0" w:space="0" w:color="auto"/>
        <w:right w:val="none" w:sz="0" w:space="0" w:color="auto"/>
      </w:divBdr>
    </w:div>
    <w:div w:id="646010008">
      <w:bodyDiv w:val="1"/>
      <w:marLeft w:val="0"/>
      <w:marRight w:val="0"/>
      <w:marTop w:val="0"/>
      <w:marBottom w:val="0"/>
      <w:divBdr>
        <w:top w:val="none" w:sz="0" w:space="0" w:color="auto"/>
        <w:left w:val="none" w:sz="0" w:space="0" w:color="auto"/>
        <w:bottom w:val="none" w:sz="0" w:space="0" w:color="auto"/>
        <w:right w:val="none" w:sz="0" w:space="0" w:color="auto"/>
      </w:divBdr>
    </w:div>
    <w:div w:id="741948950">
      <w:bodyDiv w:val="1"/>
      <w:marLeft w:val="0"/>
      <w:marRight w:val="0"/>
      <w:marTop w:val="0"/>
      <w:marBottom w:val="0"/>
      <w:divBdr>
        <w:top w:val="none" w:sz="0" w:space="0" w:color="auto"/>
        <w:left w:val="none" w:sz="0" w:space="0" w:color="auto"/>
        <w:bottom w:val="none" w:sz="0" w:space="0" w:color="auto"/>
        <w:right w:val="none" w:sz="0" w:space="0" w:color="auto"/>
      </w:divBdr>
      <w:divsChild>
        <w:div w:id="1350331944">
          <w:marLeft w:val="0"/>
          <w:marRight w:val="0"/>
          <w:marTop w:val="0"/>
          <w:marBottom w:val="0"/>
          <w:divBdr>
            <w:top w:val="none" w:sz="0" w:space="0" w:color="auto"/>
            <w:left w:val="none" w:sz="0" w:space="0" w:color="auto"/>
            <w:bottom w:val="none" w:sz="0" w:space="0" w:color="auto"/>
            <w:right w:val="none" w:sz="0" w:space="0" w:color="auto"/>
          </w:divBdr>
        </w:div>
      </w:divsChild>
    </w:div>
    <w:div w:id="844515441">
      <w:bodyDiv w:val="1"/>
      <w:marLeft w:val="0"/>
      <w:marRight w:val="0"/>
      <w:marTop w:val="0"/>
      <w:marBottom w:val="0"/>
      <w:divBdr>
        <w:top w:val="none" w:sz="0" w:space="0" w:color="auto"/>
        <w:left w:val="none" w:sz="0" w:space="0" w:color="auto"/>
        <w:bottom w:val="none" w:sz="0" w:space="0" w:color="auto"/>
        <w:right w:val="none" w:sz="0" w:space="0" w:color="auto"/>
      </w:divBdr>
    </w:div>
    <w:div w:id="882450785">
      <w:bodyDiv w:val="1"/>
      <w:marLeft w:val="0"/>
      <w:marRight w:val="0"/>
      <w:marTop w:val="0"/>
      <w:marBottom w:val="0"/>
      <w:divBdr>
        <w:top w:val="none" w:sz="0" w:space="0" w:color="auto"/>
        <w:left w:val="none" w:sz="0" w:space="0" w:color="auto"/>
        <w:bottom w:val="none" w:sz="0" w:space="0" w:color="auto"/>
        <w:right w:val="none" w:sz="0" w:space="0" w:color="auto"/>
      </w:divBdr>
    </w:div>
    <w:div w:id="916980119">
      <w:bodyDiv w:val="1"/>
      <w:marLeft w:val="0"/>
      <w:marRight w:val="0"/>
      <w:marTop w:val="0"/>
      <w:marBottom w:val="0"/>
      <w:divBdr>
        <w:top w:val="none" w:sz="0" w:space="0" w:color="auto"/>
        <w:left w:val="none" w:sz="0" w:space="0" w:color="auto"/>
        <w:bottom w:val="none" w:sz="0" w:space="0" w:color="auto"/>
        <w:right w:val="none" w:sz="0" w:space="0" w:color="auto"/>
      </w:divBdr>
    </w:div>
    <w:div w:id="1032802348">
      <w:bodyDiv w:val="1"/>
      <w:marLeft w:val="0"/>
      <w:marRight w:val="0"/>
      <w:marTop w:val="0"/>
      <w:marBottom w:val="0"/>
      <w:divBdr>
        <w:top w:val="none" w:sz="0" w:space="0" w:color="auto"/>
        <w:left w:val="none" w:sz="0" w:space="0" w:color="auto"/>
        <w:bottom w:val="none" w:sz="0" w:space="0" w:color="auto"/>
        <w:right w:val="none" w:sz="0" w:space="0" w:color="auto"/>
      </w:divBdr>
    </w:div>
    <w:div w:id="1047224587">
      <w:bodyDiv w:val="1"/>
      <w:marLeft w:val="0"/>
      <w:marRight w:val="0"/>
      <w:marTop w:val="0"/>
      <w:marBottom w:val="0"/>
      <w:divBdr>
        <w:top w:val="none" w:sz="0" w:space="0" w:color="auto"/>
        <w:left w:val="none" w:sz="0" w:space="0" w:color="auto"/>
        <w:bottom w:val="none" w:sz="0" w:space="0" w:color="auto"/>
        <w:right w:val="none" w:sz="0" w:space="0" w:color="auto"/>
      </w:divBdr>
    </w:div>
    <w:div w:id="1100250779">
      <w:bodyDiv w:val="1"/>
      <w:marLeft w:val="0"/>
      <w:marRight w:val="0"/>
      <w:marTop w:val="0"/>
      <w:marBottom w:val="0"/>
      <w:divBdr>
        <w:top w:val="none" w:sz="0" w:space="0" w:color="auto"/>
        <w:left w:val="none" w:sz="0" w:space="0" w:color="auto"/>
        <w:bottom w:val="none" w:sz="0" w:space="0" w:color="auto"/>
        <w:right w:val="none" w:sz="0" w:space="0" w:color="auto"/>
      </w:divBdr>
    </w:div>
    <w:div w:id="1102337980">
      <w:bodyDiv w:val="1"/>
      <w:marLeft w:val="0"/>
      <w:marRight w:val="0"/>
      <w:marTop w:val="0"/>
      <w:marBottom w:val="0"/>
      <w:divBdr>
        <w:top w:val="none" w:sz="0" w:space="0" w:color="auto"/>
        <w:left w:val="none" w:sz="0" w:space="0" w:color="auto"/>
        <w:bottom w:val="none" w:sz="0" w:space="0" w:color="auto"/>
        <w:right w:val="none" w:sz="0" w:space="0" w:color="auto"/>
      </w:divBdr>
    </w:div>
    <w:div w:id="1114668109">
      <w:bodyDiv w:val="1"/>
      <w:marLeft w:val="0"/>
      <w:marRight w:val="0"/>
      <w:marTop w:val="0"/>
      <w:marBottom w:val="0"/>
      <w:divBdr>
        <w:top w:val="none" w:sz="0" w:space="0" w:color="auto"/>
        <w:left w:val="none" w:sz="0" w:space="0" w:color="auto"/>
        <w:bottom w:val="none" w:sz="0" w:space="0" w:color="auto"/>
        <w:right w:val="none" w:sz="0" w:space="0" w:color="auto"/>
      </w:divBdr>
    </w:div>
    <w:div w:id="1125463750">
      <w:bodyDiv w:val="1"/>
      <w:marLeft w:val="0"/>
      <w:marRight w:val="0"/>
      <w:marTop w:val="0"/>
      <w:marBottom w:val="0"/>
      <w:divBdr>
        <w:top w:val="none" w:sz="0" w:space="0" w:color="auto"/>
        <w:left w:val="none" w:sz="0" w:space="0" w:color="auto"/>
        <w:bottom w:val="none" w:sz="0" w:space="0" w:color="auto"/>
        <w:right w:val="none" w:sz="0" w:space="0" w:color="auto"/>
      </w:divBdr>
    </w:div>
    <w:div w:id="1162619341">
      <w:bodyDiv w:val="1"/>
      <w:marLeft w:val="0"/>
      <w:marRight w:val="0"/>
      <w:marTop w:val="0"/>
      <w:marBottom w:val="0"/>
      <w:divBdr>
        <w:top w:val="none" w:sz="0" w:space="0" w:color="auto"/>
        <w:left w:val="none" w:sz="0" w:space="0" w:color="auto"/>
        <w:bottom w:val="none" w:sz="0" w:space="0" w:color="auto"/>
        <w:right w:val="none" w:sz="0" w:space="0" w:color="auto"/>
      </w:divBdr>
      <w:divsChild>
        <w:div w:id="93985168">
          <w:marLeft w:val="547"/>
          <w:marRight w:val="0"/>
          <w:marTop w:val="0"/>
          <w:marBottom w:val="0"/>
          <w:divBdr>
            <w:top w:val="none" w:sz="0" w:space="0" w:color="auto"/>
            <w:left w:val="none" w:sz="0" w:space="0" w:color="auto"/>
            <w:bottom w:val="none" w:sz="0" w:space="0" w:color="auto"/>
            <w:right w:val="none" w:sz="0" w:space="0" w:color="auto"/>
          </w:divBdr>
        </w:div>
        <w:div w:id="1002396815">
          <w:marLeft w:val="547"/>
          <w:marRight w:val="0"/>
          <w:marTop w:val="0"/>
          <w:marBottom w:val="0"/>
          <w:divBdr>
            <w:top w:val="none" w:sz="0" w:space="0" w:color="auto"/>
            <w:left w:val="none" w:sz="0" w:space="0" w:color="auto"/>
            <w:bottom w:val="none" w:sz="0" w:space="0" w:color="auto"/>
            <w:right w:val="none" w:sz="0" w:space="0" w:color="auto"/>
          </w:divBdr>
        </w:div>
        <w:div w:id="1577978884">
          <w:marLeft w:val="547"/>
          <w:marRight w:val="0"/>
          <w:marTop w:val="0"/>
          <w:marBottom w:val="0"/>
          <w:divBdr>
            <w:top w:val="none" w:sz="0" w:space="0" w:color="auto"/>
            <w:left w:val="none" w:sz="0" w:space="0" w:color="auto"/>
            <w:bottom w:val="none" w:sz="0" w:space="0" w:color="auto"/>
            <w:right w:val="none" w:sz="0" w:space="0" w:color="auto"/>
          </w:divBdr>
        </w:div>
      </w:divsChild>
    </w:div>
    <w:div w:id="1189492790">
      <w:bodyDiv w:val="1"/>
      <w:marLeft w:val="0"/>
      <w:marRight w:val="0"/>
      <w:marTop w:val="0"/>
      <w:marBottom w:val="0"/>
      <w:divBdr>
        <w:top w:val="none" w:sz="0" w:space="0" w:color="auto"/>
        <w:left w:val="none" w:sz="0" w:space="0" w:color="auto"/>
        <w:bottom w:val="none" w:sz="0" w:space="0" w:color="auto"/>
        <w:right w:val="none" w:sz="0" w:space="0" w:color="auto"/>
      </w:divBdr>
      <w:divsChild>
        <w:div w:id="1243686710">
          <w:marLeft w:val="0"/>
          <w:marRight w:val="0"/>
          <w:marTop w:val="0"/>
          <w:marBottom w:val="0"/>
          <w:divBdr>
            <w:top w:val="none" w:sz="0" w:space="0" w:color="auto"/>
            <w:left w:val="none" w:sz="0" w:space="0" w:color="auto"/>
            <w:bottom w:val="none" w:sz="0" w:space="0" w:color="auto"/>
            <w:right w:val="none" w:sz="0" w:space="0" w:color="auto"/>
          </w:divBdr>
          <w:divsChild>
            <w:div w:id="2024547853">
              <w:marLeft w:val="0"/>
              <w:marRight w:val="0"/>
              <w:marTop w:val="0"/>
              <w:marBottom w:val="0"/>
              <w:divBdr>
                <w:top w:val="none" w:sz="0" w:space="0" w:color="auto"/>
                <w:left w:val="none" w:sz="0" w:space="0" w:color="auto"/>
                <w:bottom w:val="none" w:sz="0" w:space="0" w:color="auto"/>
                <w:right w:val="none" w:sz="0" w:space="0" w:color="auto"/>
              </w:divBdr>
              <w:divsChild>
                <w:div w:id="1074428699">
                  <w:marLeft w:val="216"/>
                  <w:marRight w:val="216"/>
                  <w:marTop w:val="0"/>
                  <w:marBottom w:val="0"/>
                  <w:divBdr>
                    <w:top w:val="none" w:sz="0" w:space="0" w:color="auto"/>
                    <w:left w:val="none" w:sz="0" w:space="0" w:color="auto"/>
                    <w:bottom w:val="none" w:sz="0" w:space="0" w:color="auto"/>
                    <w:right w:val="none" w:sz="0" w:space="0" w:color="auto"/>
                  </w:divBdr>
                  <w:divsChild>
                    <w:div w:id="141724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449016">
      <w:bodyDiv w:val="1"/>
      <w:marLeft w:val="0"/>
      <w:marRight w:val="0"/>
      <w:marTop w:val="0"/>
      <w:marBottom w:val="0"/>
      <w:divBdr>
        <w:top w:val="none" w:sz="0" w:space="0" w:color="auto"/>
        <w:left w:val="none" w:sz="0" w:space="0" w:color="auto"/>
        <w:bottom w:val="none" w:sz="0" w:space="0" w:color="auto"/>
        <w:right w:val="none" w:sz="0" w:space="0" w:color="auto"/>
      </w:divBdr>
    </w:div>
    <w:div w:id="1334528233">
      <w:bodyDiv w:val="1"/>
      <w:marLeft w:val="0"/>
      <w:marRight w:val="0"/>
      <w:marTop w:val="0"/>
      <w:marBottom w:val="0"/>
      <w:divBdr>
        <w:top w:val="none" w:sz="0" w:space="0" w:color="auto"/>
        <w:left w:val="none" w:sz="0" w:space="0" w:color="auto"/>
        <w:bottom w:val="none" w:sz="0" w:space="0" w:color="auto"/>
        <w:right w:val="none" w:sz="0" w:space="0" w:color="auto"/>
      </w:divBdr>
    </w:div>
    <w:div w:id="1367564625">
      <w:bodyDiv w:val="1"/>
      <w:marLeft w:val="0"/>
      <w:marRight w:val="0"/>
      <w:marTop w:val="0"/>
      <w:marBottom w:val="0"/>
      <w:divBdr>
        <w:top w:val="none" w:sz="0" w:space="0" w:color="auto"/>
        <w:left w:val="none" w:sz="0" w:space="0" w:color="auto"/>
        <w:bottom w:val="none" w:sz="0" w:space="0" w:color="auto"/>
        <w:right w:val="none" w:sz="0" w:space="0" w:color="auto"/>
      </w:divBdr>
    </w:div>
    <w:div w:id="1393385462">
      <w:bodyDiv w:val="1"/>
      <w:marLeft w:val="0"/>
      <w:marRight w:val="0"/>
      <w:marTop w:val="0"/>
      <w:marBottom w:val="0"/>
      <w:divBdr>
        <w:top w:val="none" w:sz="0" w:space="0" w:color="auto"/>
        <w:left w:val="none" w:sz="0" w:space="0" w:color="auto"/>
        <w:bottom w:val="none" w:sz="0" w:space="0" w:color="auto"/>
        <w:right w:val="none" w:sz="0" w:space="0" w:color="auto"/>
      </w:divBdr>
    </w:div>
    <w:div w:id="1556313083">
      <w:bodyDiv w:val="1"/>
      <w:marLeft w:val="0"/>
      <w:marRight w:val="0"/>
      <w:marTop w:val="0"/>
      <w:marBottom w:val="0"/>
      <w:divBdr>
        <w:top w:val="none" w:sz="0" w:space="0" w:color="auto"/>
        <w:left w:val="none" w:sz="0" w:space="0" w:color="auto"/>
        <w:bottom w:val="none" w:sz="0" w:space="0" w:color="auto"/>
        <w:right w:val="none" w:sz="0" w:space="0" w:color="auto"/>
      </w:divBdr>
    </w:div>
    <w:div w:id="1634628678">
      <w:bodyDiv w:val="1"/>
      <w:marLeft w:val="0"/>
      <w:marRight w:val="0"/>
      <w:marTop w:val="0"/>
      <w:marBottom w:val="0"/>
      <w:divBdr>
        <w:top w:val="none" w:sz="0" w:space="0" w:color="auto"/>
        <w:left w:val="none" w:sz="0" w:space="0" w:color="auto"/>
        <w:bottom w:val="none" w:sz="0" w:space="0" w:color="auto"/>
        <w:right w:val="none" w:sz="0" w:space="0" w:color="auto"/>
      </w:divBdr>
      <w:divsChild>
        <w:div w:id="604579639">
          <w:marLeft w:val="547"/>
          <w:marRight w:val="0"/>
          <w:marTop w:val="0"/>
          <w:marBottom w:val="0"/>
          <w:divBdr>
            <w:top w:val="none" w:sz="0" w:space="0" w:color="auto"/>
            <w:left w:val="none" w:sz="0" w:space="0" w:color="auto"/>
            <w:bottom w:val="none" w:sz="0" w:space="0" w:color="auto"/>
            <w:right w:val="none" w:sz="0" w:space="0" w:color="auto"/>
          </w:divBdr>
        </w:div>
        <w:div w:id="859245735">
          <w:marLeft w:val="547"/>
          <w:marRight w:val="0"/>
          <w:marTop w:val="0"/>
          <w:marBottom w:val="0"/>
          <w:divBdr>
            <w:top w:val="none" w:sz="0" w:space="0" w:color="auto"/>
            <w:left w:val="none" w:sz="0" w:space="0" w:color="auto"/>
            <w:bottom w:val="none" w:sz="0" w:space="0" w:color="auto"/>
            <w:right w:val="none" w:sz="0" w:space="0" w:color="auto"/>
          </w:divBdr>
        </w:div>
        <w:div w:id="1186207890">
          <w:marLeft w:val="547"/>
          <w:marRight w:val="0"/>
          <w:marTop w:val="0"/>
          <w:marBottom w:val="0"/>
          <w:divBdr>
            <w:top w:val="none" w:sz="0" w:space="0" w:color="auto"/>
            <w:left w:val="none" w:sz="0" w:space="0" w:color="auto"/>
            <w:bottom w:val="none" w:sz="0" w:space="0" w:color="auto"/>
            <w:right w:val="none" w:sz="0" w:space="0" w:color="auto"/>
          </w:divBdr>
        </w:div>
      </w:divsChild>
    </w:div>
    <w:div w:id="1679885774">
      <w:bodyDiv w:val="1"/>
      <w:marLeft w:val="0"/>
      <w:marRight w:val="0"/>
      <w:marTop w:val="0"/>
      <w:marBottom w:val="0"/>
      <w:divBdr>
        <w:top w:val="none" w:sz="0" w:space="0" w:color="auto"/>
        <w:left w:val="none" w:sz="0" w:space="0" w:color="auto"/>
        <w:bottom w:val="none" w:sz="0" w:space="0" w:color="auto"/>
        <w:right w:val="none" w:sz="0" w:space="0" w:color="auto"/>
      </w:divBdr>
    </w:div>
    <w:div w:id="1702197227">
      <w:bodyDiv w:val="1"/>
      <w:marLeft w:val="0"/>
      <w:marRight w:val="0"/>
      <w:marTop w:val="0"/>
      <w:marBottom w:val="0"/>
      <w:divBdr>
        <w:top w:val="none" w:sz="0" w:space="0" w:color="auto"/>
        <w:left w:val="none" w:sz="0" w:space="0" w:color="auto"/>
        <w:bottom w:val="none" w:sz="0" w:space="0" w:color="auto"/>
        <w:right w:val="none" w:sz="0" w:space="0" w:color="auto"/>
      </w:divBdr>
    </w:div>
    <w:div w:id="1703481691">
      <w:bodyDiv w:val="1"/>
      <w:marLeft w:val="0"/>
      <w:marRight w:val="0"/>
      <w:marTop w:val="0"/>
      <w:marBottom w:val="0"/>
      <w:divBdr>
        <w:top w:val="none" w:sz="0" w:space="0" w:color="auto"/>
        <w:left w:val="none" w:sz="0" w:space="0" w:color="auto"/>
        <w:bottom w:val="none" w:sz="0" w:space="0" w:color="auto"/>
        <w:right w:val="none" w:sz="0" w:space="0" w:color="auto"/>
      </w:divBdr>
    </w:div>
    <w:div w:id="1852256815">
      <w:bodyDiv w:val="1"/>
      <w:marLeft w:val="0"/>
      <w:marRight w:val="0"/>
      <w:marTop w:val="0"/>
      <w:marBottom w:val="0"/>
      <w:divBdr>
        <w:top w:val="none" w:sz="0" w:space="0" w:color="auto"/>
        <w:left w:val="none" w:sz="0" w:space="0" w:color="auto"/>
        <w:bottom w:val="none" w:sz="0" w:space="0" w:color="auto"/>
        <w:right w:val="none" w:sz="0" w:space="0" w:color="auto"/>
      </w:divBdr>
    </w:div>
    <w:div w:id="1901742642">
      <w:bodyDiv w:val="1"/>
      <w:marLeft w:val="0"/>
      <w:marRight w:val="0"/>
      <w:marTop w:val="0"/>
      <w:marBottom w:val="0"/>
      <w:divBdr>
        <w:top w:val="none" w:sz="0" w:space="0" w:color="auto"/>
        <w:left w:val="none" w:sz="0" w:space="0" w:color="auto"/>
        <w:bottom w:val="none" w:sz="0" w:space="0" w:color="auto"/>
        <w:right w:val="none" w:sz="0" w:space="0" w:color="auto"/>
      </w:divBdr>
    </w:div>
    <w:div w:id="2016228367">
      <w:bodyDiv w:val="1"/>
      <w:marLeft w:val="0"/>
      <w:marRight w:val="0"/>
      <w:marTop w:val="0"/>
      <w:marBottom w:val="0"/>
      <w:divBdr>
        <w:top w:val="none" w:sz="0" w:space="0" w:color="auto"/>
        <w:left w:val="none" w:sz="0" w:space="0" w:color="auto"/>
        <w:bottom w:val="none" w:sz="0" w:space="0" w:color="auto"/>
        <w:right w:val="none" w:sz="0" w:space="0" w:color="auto"/>
      </w:divBdr>
    </w:div>
    <w:div w:id="2029941396">
      <w:bodyDiv w:val="1"/>
      <w:marLeft w:val="0"/>
      <w:marRight w:val="0"/>
      <w:marTop w:val="0"/>
      <w:marBottom w:val="0"/>
      <w:divBdr>
        <w:top w:val="none" w:sz="0" w:space="0" w:color="auto"/>
        <w:left w:val="none" w:sz="0" w:space="0" w:color="auto"/>
        <w:bottom w:val="none" w:sz="0" w:space="0" w:color="auto"/>
        <w:right w:val="none" w:sz="0" w:space="0" w:color="auto"/>
      </w:divBdr>
    </w:div>
    <w:div w:id="2077388230">
      <w:bodyDiv w:val="1"/>
      <w:marLeft w:val="0"/>
      <w:marRight w:val="0"/>
      <w:marTop w:val="0"/>
      <w:marBottom w:val="0"/>
      <w:divBdr>
        <w:top w:val="none" w:sz="0" w:space="0" w:color="auto"/>
        <w:left w:val="none" w:sz="0" w:space="0" w:color="auto"/>
        <w:bottom w:val="none" w:sz="0" w:space="0" w:color="auto"/>
        <w:right w:val="none" w:sz="0" w:space="0" w:color="auto"/>
      </w:divBdr>
    </w:div>
    <w:div w:id="210737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eader" Target="header2.xml"/><Relationship Id="rId26" Type="http://schemas.openxmlformats.org/officeDocument/2006/relationships/image" Target="media/image12.png"/><Relationship Id="rId39" Type="http://schemas.openxmlformats.org/officeDocument/2006/relationships/hyperlink" Target="https://imobiliario.publico.pt/noticias/governo-cria-novos-incentivos-fiscais-quem-investir-arrendamento-acessivel/" TargetMode="External"/><Relationship Id="rId21" Type="http://schemas.openxmlformats.org/officeDocument/2006/relationships/header" Target="header4.xml"/><Relationship Id="rId34" Type="http://schemas.openxmlformats.org/officeDocument/2006/relationships/image" Target="media/image15.emf"/><Relationship Id="rId42" Type="http://schemas.openxmlformats.org/officeDocument/2006/relationships/hyperlink" Target="https://expresso.pt/economia/economia_imobiliario" TargetMode="External"/><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s://www.idealista.pt/media/relatorios-preco-habitacao/" TargetMode="Externa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chart" Target="charts/chart2.xml"/><Relationship Id="rId37" Type="http://schemas.openxmlformats.org/officeDocument/2006/relationships/hyperlink" Target="https://www.rics.org/news-insights/wbef/affordable-housing-challenges-and-solutions" TargetMode="External"/><Relationship Id="rId40" Type="http://schemas.openxmlformats.org/officeDocument/2006/relationships/hyperlink" Target="https://imobiliario.publico.pt/noticias/associacoes-setor-imobiliario-reprovam-pacote-mais-habitacao/" TargetMode="External"/><Relationship Id="rId45" Type="http://schemas.openxmlformats.org/officeDocument/2006/relationships/image" Target="media/image20.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5.xml"/><Relationship Id="rId28" Type="http://schemas.openxmlformats.org/officeDocument/2006/relationships/image" Target="media/image14.png"/><Relationship Id="rId36" Type="http://schemas.openxmlformats.org/officeDocument/2006/relationships/image" Target="media/image17.emf"/><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chart" Target="charts/chart1.xml"/><Relationship Id="rId44" Type="http://schemas.openxmlformats.org/officeDocument/2006/relationships/image" Target="media/image1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 Id="rId27" Type="http://schemas.openxmlformats.org/officeDocument/2006/relationships/image" Target="media/image13.png"/><Relationship Id="rId30" Type="http://schemas.openxmlformats.org/officeDocument/2006/relationships/hyperlink" Target="https://st3.idealista.pt/cms/arquivos/static/price-indicator/metodologia-de-relatorios-de-precos.pdf?VersionId=3b5ZxbBEYN8IOs5X958ojC5gi5F5LI2o&amp;fv=AQHptHt3&amp;v=1556008208" TargetMode="External"/><Relationship Id="rId35" Type="http://schemas.openxmlformats.org/officeDocument/2006/relationships/image" Target="media/image16.emf"/><Relationship Id="rId43" Type="http://schemas.openxmlformats.org/officeDocument/2006/relationships/image" Target="media/image18.png"/><Relationship Id="rId48"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image" Target="media/image11.emf"/><Relationship Id="rId33" Type="http://schemas.openxmlformats.org/officeDocument/2006/relationships/chart" Target="charts/chart3.xml"/><Relationship Id="rId38" Type="http://schemas.openxmlformats.org/officeDocument/2006/relationships/hyperlink" Target="https://imobiliario.publico.pt/" TargetMode="External"/><Relationship Id="rId46" Type="http://schemas.openxmlformats.org/officeDocument/2006/relationships/image" Target="media/image21.png"/><Relationship Id="rId20" Type="http://schemas.openxmlformats.org/officeDocument/2006/relationships/footer" Target="footer2.xml"/><Relationship Id="rId41" Type="http://schemas.openxmlformats.org/officeDocument/2006/relationships/hyperlink" Target="https://imobiliario.publico.pt/opiniao/garantias-seguros-rendas-solucao-dinamizar-arrendamento-portugal/" TargetMode="External"/><Relationship Id="rId1" Type="http://schemas.openxmlformats.org/officeDocument/2006/relationships/customXml" Target="../customXml/item1.xml"/><Relationship Id="rId6"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png"/><Relationship Id="rId1" Type="http://schemas.openxmlformats.org/officeDocument/2006/relationships/image" Target="media/image8.png"/></Relationships>
</file>

<file path=word/_rels/foot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_rels/header4.xml.rels><?xml version="1.0" encoding="UTF-8" standalone="yes"?>
<Relationships xmlns="http://schemas.openxmlformats.org/package/2006/relationships"><Relationship Id="rId1" Type="http://schemas.openxmlformats.org/officeDocument/2006/relationships/image" Target="media/image6.png"/></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charts/_rels/chart1.xml.rels><?xml version="1.0" encoding="UTF-8" standalone="yes"?>
<Relationships xmlns="http://schemas.openxmlformats.org/package/2006/relationships"><Relationship Id="rId3" Type="http://schemas.openxmlformats.org/officeDocument/2006/relationships/oleObject" Target="https://ptquaternaire.sharepoint.com/sites/AvalPAArrend2025/Documentos%20Partilhados/RelatFinal/Docs%20de%20apoio/Resultados_comparacao_AC.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ptquaternaire.sharepoint.com/sites/AvalPAArrend2025/Documentos%20Partilhados/RelatFinal/Docs%20de%20apoio/Resultados_comparacao_AC.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ptquaternaire.sharepoint.com/sites/AvalPAArrend2025/Documentos%20Partilhados/RelatFinal/Docs%20de%20apoio/Resultados_comparacao_AC.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pt-PT"/>
              <a:t>Valor contrato/Valor max. (%) 2S2021-1S2024</a:t>
            </a: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pt-PT"/>
        </a:p>
      </c:txPr>
    </c:title>
    <c:autoTitleDeleted val="0"/>
    <c:plotArea>
      <c:layout/>
      <c:barChart>
        <c:barDir val="col"/>
        <c:grouping val="clustered"/>
        <c:varyColors val="0"/>
        <c:ser>
          <c:idx val="0"/>
          <c:order val="0"/>
          <c:spPr>
            <a:solidFill>
              <a:schemeClr val="accent1"/>
            </a:solidFill>
            <a:ln>
              <a:noFill/>
            </a:ln>
            <a:effectLst/>
          </c:spPr>
          <c:invertIfNegative val="0"/>
          <c:cat>
            <c:strRef>
              <c:f>calculos!$A$4:$A$19</c:f>
              <c:strCache>
                <c:ptCount val="16"/>
                <c:pt idx="0">
                  <c:v>AM Porto</c:v>
                </c:pt>
                <c:pt idx="1">
                  <c:v>Grande Lisboa</c:v>
                </c:pt>
                <c:pt idx="2">
                  <c:v>Península de Setúbal</c:v>
                </c:pt>
                <c:pt idx="3">
                  <c:v>Algarve</c:v>
                </c:pt>
                <c:pt idx="4">
                  <c:v>Lisboa</c:v>
                </c:pt>
                <c:pt idx="5">
                  <c:v>Oeiras</c:v>
                </c:pt>
                <c:pt idx="6">
                  <c:v>Porto</c:v>
                </c:pt>
                <c:pt idx="7">
                  <c:v>Sintra</c:v>
                </c:pt>
                <c:pt idx="8">
                  <c:v>Braga</c:v>
                </c:pt>
                <c:pt idx="9">
                  <c:v>Coimbra</c:v>
                </c:pt>
                <c:pt idx="10">
                  <c:v>Faro</c:v>
                </c:pt>
                <c:pt idx="11">
                  <c:v>Setúbal</c:v>
                </c:pt>
                <c:pt idx="12">
                  <c:v>Alcântara (Lx)</c:v>
                </c:pt>
                <c:pt idx="13">
                  <c:v>Lumiar (Lx)</c:v>
                </c:pt>
                <c:pt idx="14">
                  <c:v>Paranhos (Porto)</c:v>
                </c:pt>
                <c:pt idx="15">
                  <c:v>UF Carcav./ Parede (Cascais)</c:v>
                </c:pt>
              </c:strCache>
            </c:strRef>
          </c:cat>
          <c:val>
            <c:numRef>
              <c:f>calculos!$E$4:$E$19</c:f>
              <c:numCache>
                <c:formatCode>0.0%</c:formatCode>
                <c:ptCount val="16"/>
                <c:pt idx="0">
                  <c:v>0.91984182672295833</c:v>
                </c:pt>
                <c:pt idx="1">
                  <c:v>0.90842343940398862</c:v>
                </c:pt>
                <c:pt idx="2">
                  <c:v>0.93153039073806088</c:v>
                </c:pt>
                <c:pt idx="3">
                  <c:v>0.90079817559863173</c:v>
                </c:pt>
                <c:pt idx="4">
                  <c:v>0.89772674980442724</c:v>
                </c:pt>
                <c:pt idx="5">
                  <c:v>0.93299644394534909</c:v>
                </c:pt>
                <c:pt idx="6">
                  <c:v>0.94095062356833814</c:v>
                </c:pt>
                <c:pt idx="7">
                  <c:v>0.9373737373737373</c:v>
                </c:pt>
                <c:pt idx="8">
                  <c:v>0.91734352603917813</c:v>
                </c:pt>
                <c:pt idx="9">
                  <c:v>0.92371871275327766</c:v>
                </c:pt>
                <c:pt idx="10">
                  <c:v>0.86148648648648651</c:v>
                </c:pt>
                <c:pt idx="11">
                  <c:v>0.97465886939571145</c:v>
                </c:pt>
                <c:pt idx="12">
                  <c:v>0.85604900459418065</c:v>
                </c:pt>
                <c:pt idx="13">
                  <c:v>0.95760980592441269</c:v>
                </c:pt>
                <c:pt idx="14">
                  <c:v>0.8951406649616368</c:v>
                </c:pt>
                <c:pt idx="15">
                  <c:v>0.98175965665236042</c:v>
                </c:pt>
              </c:numCache>
            </c:numRef>
          </c:val>
          <c:extLst>
            <c:ext xmlns:c16="http://schemas.microsoft.com/office/drawing/2014/chart" uri="{C3380CC4-5D6E-409C-BE32-E72D297353CC}">
              <c16:uniqueId val="{00000000-57CD-459B-94A2-289810EAB139}"/>
            </c:ext>
          </c:extLst>
        </c:ser>
        <c:ser>
          <c:idx val="1"/>
          <c:order val="1"/>
          <c:spPr>
            <a:solidFill>
              <a:schemeClr val="accent2"/>
            </a:solidFill>
            <a:ln>
              <a:noFill/>
            </a:ln>
            <a:effectLst/>
          </c:spPr>
          <c:invertIfNegative val="0"/>
          <c:cat>
            <c:strRef>
              <c:f>calculos!$A$4:$A$19</c:f>
              <c:strCache>
                <c:ptCount val="16"/>
                <c:pt idx="0">
                  <c:v>AM Porto</c:v>
                </c:pt>
                <c:pt idx="1">
                  <c:v>Grande Lisboa</c:v>
                </c:pt>
                <c:pt idx="2">
                  <c:v>Península de Setúbal</c:v>
                </c:pt>
                <c:pt idx="3">
                  <c:v>Algarve</c:v>
                </c:pt>
                <c:pt idx="4">
                  <c:v>Lisboa</c:v>
                </c:pt>
                <c:pt idx="5">
                  <c:v>Oeiras</c:v>
                </c:pt>
                <c:pt idx="6">
                  <c:v>Porto</c:v>
                </c:pt>
                <c:pt idx="7">
                  <c:v>Sintra</c:v>
                </c:pt>
                <c:pt idx="8">
                  <c:v>Braga</c:v>
                </c:pt>
                <c:pt idx="9">
                  <c:v>Coimbra</c:v>
                </c:pt>
                <c:pt idx="10">
                  <c:v>Faro</c:v>
                </c:pt>
                <c:pt idx="11">
                  <c:v>Setúbal</c:v>
                </c:pt>
                <c:pt idx="12">
                  <c:v>Alcântara (Lx)</c:v>
                </c:pt>
                <c:pt idx="13">
                  <c:v>Lumiar (Lx)</c:v>
                </c:pt>
                <c:pt idx="14">
                  <c:v>Paranhos (Porto)</c:v>
                </c:pt>
                <c:pt idx="15">
                  <c:v>UF Carcav./ Parede (Cascais)</c:v>
                </c:pt>
              </c:strCache>
            </c:strRef>
          </c:cat>
          <c:val>
            <c:numRef>
              <c:f>calculos!$J$4:$J$19</c:f>
              <c:numCache>
                <c:formatCode>0.0%</c:formatCode>
                <c:ptCount val="16"/>
                <c:pt idx="0">
                  <c:v>0.91456282707120562</c:v>
                </c:pt>
                <c:pt idx="1">
                  <c:v>0.93897745534689314</c:v>
                </c:pt>
                <c:pt idx="2">
                  <c:v>0.92545289855072488</c:v>
                </c:pt>
                <c:pt idx="3">
                  <c:v>0.92975206611570249</c:v>
                </c:pt>
                <c:pt idx="4">
                  <c:v>0.94467139520431997</c:v>
                </c:pt>
                <c:pt idx="5">
                  <c:v>0.92150623176876156</c:v>
                </c:pt>
                <c:pt idx="6">
                  <c:v>0.8655133340963721</c:v>
                </c:pt>
                <c:pt idx="7">
                  <c:v>0.89485333935018041</c:v>
                </c:pt>
                <c:pt idx="8">
                  <c:v>0.98290598290598286</c:v>
                </c:pt>
                <c:pt idx="9">
                  <c:v>0.95886267392619484</c:v>
                </c:pt>
                <c:pt idx="10">
                  <c:v>0.86580086580086579</c:v>
                </c:pt>
                <c:pt idx="11">
                  <c:v>0.99471830985915488</c:v>
                </c:pt>
                <c:pt idx="12">
                  <c:v>0.87858719646799122</c:v>
                </c:pt>
                <c:pt idx="13">
                  <c:v>0.89404263322884014</c:v>
                </c:pt>
                <c:pt idx="14">
                  <c:v>0.76915245609569882</c:v>
                </c:pt>
                <c:pt idx="15">
                  <c:v>0.98175965665236042</c:v>
                </c:pt>
              </c:numCache>
            </c:numRef>
          </c:val>
          <c:extLst>
            <c:ext xmlns:c16="http://schemas.microsoft.com/office/drawing/2014/chart" uri="{C3380CC4-5D6E-409C-BE32-E72D297353CC}">
              <c16:uniqueId val="{00000001-57CD-459B-94A2-289810EAB139}"/>
            </c:ext>
          </c:extLst>
        </c:ser>
        <c:ser>
          <c:idx val="2"/>
          <c:order val="2"/>
          <c:spPr>
            <a:solidFill>
              <a:schemeClr val="accent3"/>
            </a:solidFill>
            <a:ln>
              <a:noFill/>
            </a:ln>
            <a:effectLst/>
          </c:spPr>
          <c:invertIfNegative val="0"/>
          <c:cat>
            <c:strRef>
              <c:f>calculos!$A$4:$A$19</c:f>
              <c:strCache>
                <c:ptCount val="16"/>
                <c:pt idx="0">
                  <c:v>AM Porto</c:v>
                </c:pt>
                <c:pt idx="1">
                  <c:v>Grande Lisboa</c:v>
                </c:pt>
                <c:pt idx="2">
                  <c:v>Península de Setúbal</c:v>
                </c:pt>
                <c:pt idx="3">
                  <c:v>Algarve</c:v>
                </c:pt>
                <c:pt idx="4">
                  <c:v>Lisboa</c:v>
                </c:pt>
                <c:pt idx="5">
                  <c:v>Oeiras</c:v>
                </c:pt>
                <c:pt idx="6">
                  <c:v>Porto</c:v>
                </c:pt>
                <c:pt idx="7">
                  <c:v>Sintra</c:v>
                </c:pt>
                <c:pt idx="8">
                  <c:v>Braga</c:v>
                </c:pt>
                <c:pt idx="9">
                  <c:v>Coimbra</c:v>
                </c:pt>
                <c:pt idx="10">
                  <c:v>Faro</c:v>
                </c:pt>
                <c:pt idx="11">
                  <c:v>Setúbal</c:v>
                </c:pt>
                <c:pt idx="12">
                  <c:v>Alcântara (Lx)</c:v>
                </c:pt>
                <c:pt idx="13">
                  <c:v>Lumiar (Lx)</c:v>
                </c:pt>
                <c:pt idx="14">
                  <c:v>Paranhos (Porto)</c:v>
                </c:pt>
                <c:pt idx="15">
                  <c:v>UF Carcav./ Parede (Cascais)</c:v>
                </c:pt>
              </c:strCache>
            </c:strRef>
          </c:cat>
          <c:val>
            <c:numRef>
              <c:f>calculos!$O$4:$O$19</c:f>
              <c:numCache>
                <c:formatCode>0.0%</c:formatCode>
                <c:ptCount val="16"/>
                <c:pt idx="0">
                  <c:v>0.93809990205680727</c:v>
                </c:pt>
                <c:pt idx="1">
                  <c:v>0.929342558089858</c:v>
                </c:pt>
                <c:pt idx="2">
                  <c:v>0.90606525071162713</c:v>
                </c:pt>
                <c:pt idx="3">
                  <c:v>0.9349736379613357</c:v>
                </c:pt>
                <c:pt idx="4">
                  <c:v>0.93090743688878752</c:v>
                </c:pt>
                <c:pt idx="5">
                  <c:v>0.95500964010282774</c:v>
                </c:pt>
                <c:pt idx="6">
                  <c:v>0.99384525205158269</c:v>
                </c:pt>
                <c:pt idx="7">
                  <c:v>0.95694864048338368</c:v>
                </c:pt>
                <c:pt idx="8">
                  <c:v>1</c:v>
                </c:pt>
                <c:pt idx="9">
                  <c:v>0.99508599508599505</c:v>
                </c:pt>
                <c:pt idx="10">
                  <c:v>0.82020997375328086</c:v>
                </c:pt>
                <c:pt idx="11">
                  <c:v>0.85250000000000004</c:v>
                </c:pt>
                <c:pt idx="12">
                  <c:v>0.97178683385579934</c:v>
                </c:pt>
                <c:pt idx="13">
                  <c:v>0.99194048357098574</c:v>
                </c:pt>
                <c:pt idx="14">
                  <c:v>0.79414479757351986</c:v>
                </c:pt>
                <c:pt idx="15">
                  <c:v>0.96679091833276853</c:v>
                </c:pt>
              </c:numCache>
            </c:numRef>
          </c:val>
          <c:extLst>
            <c:ext xmlns:c16="http://schemas.microsoft.com/office/drawing/2014/chart" uri="{C3380CC4-5D6E-409C-BE32-E72D297353CC}">
              <c16:uniqueId val="{00000002-57CD-459B-94A2-289810EAB139}"/>
            </c:ext>
          </c:extLst>
        </c:ser>
        <c:ser>
          <c:idx val="3"/>
          <c:order val="3"/>
          <c:spPr>
            <a:solidFill>
              <a:schemeClr val="accent4"/>
            </a:solidFill>
            <a:ln>
              <a:noFill/>
            </a:ln>
            <a:effectLst/>
          </c:spPr>
          <c:invertIfNegative val="0"/>
          <c:cat>
            <c:strRef>
              <c:f>calculos!$A$4:$A$19</c:f>
              <c:strCache>
                <c:ptCount val="16"/>
                <c:pt idx="0">
                  <c:v>AM Porto</c:v>
                </c:pt>
                <c:pt idx="1">
                  <c:v>Grande Lisboa</c:v>
                </c:pt>
                <c:pt idx="2">
                  <c:v>Península de Setúbal</c:v>
                </c:pt>
                <c:pt idx="3">
                  <c:v>Algarve</c:v>
                </c:pt>
                <c:pt idx="4">
                  <c:v>Lisboa</c:v>
                </c:pt>
                <c:pt idx="5">
                  <c:v>Oeiras</c:v>
                </c:pt>
                <c:pt idx="6">
                  <c:v>Porto</c:v>
                </c:pt>
                <c:pt idx="7">
                  <c:v>Sintra</c:v>
                </c:pt>
                <c:pt idx="8">
                  <c:v>Braga</c:v>
                </c:pt>
                <c:pt idx="9">
                  <c:v>Coimbra</c:v>
                </c:pt>
                <c:pt idx="10">
                  <c:v>Faro</c:v>
                </c:pt>
                <c:pt idx="11">
                  <c:v>Setúbal</c:v>
                </c:pt>
                <c:pt idx="12">
                  <c:v>Alcântara (Lx)</c:v>
                </c:pt>
                <c:pt idx="13">
                  <c:v>Lumiar (Lx)</c:v>
                </c:pt>
                <c:pt idx="14">
                  <c:v>Paranhos (Porto)</c:v>
                </c:pt>
                <c:pt idx="15">
                  <c:v>UF Carcav./ Parede (Cascais)</c:v>
                </c:pt>
              </c:strCache>
            </c:strRef>
          </c:cat>
          <c:val>
            <c:numRef>
              <c:f>calculos!$T$4:$T$19</c:f>
              <c:numCache>
                <c:formatCode>0.0%</c:formatCode>
                <c:ptCount val="16"/>
                <c:pt idx="0">
                  <c:v>0.84668889947594095</c:v>
                </c:pt>
                <c:pt idx="1">
                  <c:v>0.92100452669418187</c:v>
                </c:pt>
                <c:pt idx="2">
                  <c:v>0.91517531797868679</c:v>
                </c:pt>
                <c:pt idx="3">
                  <c:v>0.92506459948320419</c:v>
                </c:pt>
                <c:pt idx="4">
                  <c:v>0.95598978174158578</c:v>
                </c:pt>
                <c:pt idx="5">
                  <c:v>0.70960618329039382</c:v>
                </c:pt>
                <c:pt idx="6">
                  <c:v>0.82876100548679354</c:v>
                </c:pt>
                <c:pt idx="7">
                  <c:v>0.93250918810557959</c:v>
                </c:pt>
                <c:pt idx="8">
                  <c:v>0.99388111888111885</c:v>
                </c:pt>
                <c:pt idx="9">
                  <c:v>0.98161434977578477</c:v>
                </c:pt>
                <c:pt idx="10">
                  <c:v>0.80350224701689132</c:v>
                </c:pt>
                <c:pt idx="11">
                  <c:v>0.84409991386735572</c:v>
                </c:pt>
                <c:pt idx="12">
                  <c:v>0.90252707581227432</c:v>
                </c:pt>
                <c:pt idx="13">
                  <c:v>0.98329682365826943</c:v>
                </c:pt>
                <c:pt idx="14">
                  <c:v>0.82101806239737274</c:v>
                </c:pt>
                <c:pt idx="15">
                  <c:v>0.86746210899709764</c:v>
                </c:pt>
              </c:numCache>
            </c:numRef>
          </c:val>
          <c:extLst>
            <c:ext xmlns:c16="http://schemas.microsoft.com/office/drawing/2014/chart" uri="{C3380CC4-5D6E-409C-BE32-E72D297353CC}">
              <c16:uniqueId val="{00000003-57CD-459B-94A2-289810EAB139}"/>
            </c:ext>
          </c:extLst>
        </c:ser>
        <c:ser>
          <c:idx val="4"/>
          <c:order val="4"/>
          <c:spPr>
            <a:solidFill>
              <a:schemeClr val="accent5"/>
            </a:solidFill>
            <a:ln>
              <a:noFill/>
            </a:ln>
            <a:effectLst/>
          </c:spPr>
          <c:invertIfNegative val="0"/>
          <c:cat>
            <c:strRef>
              <c:f>calculos!$A$4:$A$19</c:f>
              <c:strCache>
                <c:ptCount val="16"/>
                <c:pt idx="0">
                  <c:v>AM Porto</c:v>
                </c:pt>
                <c:pt idx="1">
                  <c:v>Grande Lisboa</c:v>
                </c:pt>
                <c:pt idx="2">
                  <c:v>Península de Setúbal</c:v>
                </c:pt>
                <c:pt idx="3">
                  <c:v>Algarve</c:v>
                </c:pt>
                <c:pt idx="4">
                  <c:v>Lisboa</c:v>
                </c:pt>
                <c:pt idx="5">
                  <c:v>Oeiras</c:v>
                </c:pt>
                <c:pt idx="6">
                  <c:v>Porto</c:v>
                </c:pt>
                <c:pt idx="7">
                  <c:v>Sintra</c:v>
                </c:pt>
                <c:pt idx="8">
                  <c:v>Braga</c:v>
                </c:pt>
                <c:pt idx="9">
                  <c:v>Coimbra</c:v>
                </c:pt>
                <c:pt idx="10">
                  <c:v>Faro</c:v>
                </c:pt>
                <c:pt idx="11">
                  <c:v>Setúbal</c:v>
                </c:pt>
                <c:pt idx="12">
                  <c:v>Alcântara (Lx)</c:v>
                </c:pt>
                <c:pt idx="13">
                  <c:v>Lumiar (Lx)</c:v>
                </c:pt>
                <c:pt idx="14">
                  <c:v>Paranhos (Porto)</c:v>
                </c:pt>
                <c:pt idx="15">
                  <c:v>UF Carcav./ Parede (Cascais)</c:v>
                </c:pt>
              </c:strCache>
            </c:strRef>
          </c:cat>
          <c:val>
            <c:numRef>
              <c:f>calculos!$Y$4:$Y$19</c:f>
              <c:numCache>
                <c:formatCode>0.0%</c:formatCode>
                <c:ptCount val="16"/>
                <c:pt idx="0">
                  <c:v>0.90265112831494043</c:v>
                </c:pt>
                <c:pt idx="1">
                  <c:v>0.94012876477141993</c:v>
                </c:pt>
                <c:pt idx="2">
                  <c:v>0.95179663380141433</c:v>
                </c:pt>
                <c:pt idx="3">
                  <c:v>0.8421052631578948</c:v>
                </c:pt>
                <c:pt idx="4">
                  <c:v>0.94902290986913662</c:v>
                </c:pt>
                <c:pt idx="5">
                  <c:v>0.93564889606892843</c:v>
                </c:pt>
                <c:pt idx="6">
                  <c:v>0.8995324150132693</c:v>
                </c:pt>
                <c:pt idx="7">
                  <c:v>0.80883242589231708</c:v>
                </c:pt>
                <c:pt idx="8">
                  <c:v>0.99673535791757051</c:v>
                </c:pt>
                <c:pt idx="9">
                  <c:v>1</c:v>
                </c:pt>
                <c:pt idx="10">
                  <c:v>0.75</c:v>
                </c:pt>
                <c:pt idx="11">
                  <c:v>0.99803536345776034</c:v>
                </c:pt>
                <c:pt idx="12">
                  <c:v>0.92383638928067702</c:v>
                </c:pt>
                <c:pt idx="13">
                  <c:v>0.94309635305803896</c:v>
                </c:pt>
                <c:pt idx="14">
                  <c:v>0.83203125</c:v>
                </c:pt>
                <c:pt idx="15">
                  <c:v>0.91917404129793512</c:v>
                </c:pt>
              </c:numCache>
            </c:numRef>
          </c:val>
          <c:extLst>
            <c:ext xmlns:c16="http://schemas.microsoft.com/office/drawing/2014/chart" uri="{C3380CC4-5D6E-409C-BE32-E72D297353CC}">
              <c16:uniqueId val="{00000004-57CD-459B-94A2-289810EAB139}"/>
            </c:ext>
          </c:extLst>
        </c:ser>
        <c:ser>
          <c:idx val="5"/>
          <c:order val="5"/>
          <c:spPr>
            <a:solidFill>
              <a:schemeClr val="accent6"/>
            </a:solidFill>
            <a:ln>
              <a:noFill/>
            </a:ln>
            <a:effectLst/>
          </c:spPr>
          <c:invertIfNegative val="0"/>
          <c:cat>
            <c:strRef>
              <c:f>calculos!$A$4:$A$19</c:f>
              <c:strCache>
                <c:ptCount val="16"/>
                <c:pt idx="0">
                  <c:v>AM Porto</c:v>
                </c:pt>
                <c:pt idx="1">
                  <c:v>Grande Lisboa</c:v>
                </c:pt>
                <c:pt idx="2">
                  <c:v>Península de Setúbal</c:v>
                </c:pt>
                <c:pt idx="3">
                  <c:v>Algarve</c:v>
                </c:pt>
                <c:pt idx="4">
                  <c:v>Lisboa</c:v>
                </c:pt>
                <c:pt idx="5">
                  <c:v>Oeiras</c:v>
                </c:pt>
                <c:pt idx="6">
                  <c:v>Porto</c:v>
                </c:pt>
                <c:pt idx="7">
                  <c:v>Sintra</c:v>
                </c:pt>
                <c:pt idx="8">
                  <c:v>Braga</c:v>
                </c:pt>
                <c:pt idx="9">
                  <c:v>Coimbra</c:v>
                </c:pt>
                <c:pt idx="10">
                  <c:v>Faro</c:v>
                </c:pt>
                <c:pt idx="11">
                  <c:v>Setúbal</c:v>
                </c:pt>
                <c:pt idx="12">
                  <c:v>Alcântara (Lx)</c:v>
                </c:pt>
                <c:pt idx="13">
                  <c:v>Lumiar (Lx)</c:v>
                </c:pt>
                <c:pt idx="14">
                  <c:v>Paranhos (Porto)</c:v>
                </c:pt>
                <c:pt idx="15">
                  <c:v>UF Carcav./ Parede (Cascais)</c:v>
                </c:pt>
              </c:strCache>
            </c:strRef>
          </c:cat>
          <c:val>
            <c:numRef>
              <c:f>calculos!$AD$4:$AD$19</c:f>
              <c:numCache>
                <c:formatCode>0.0%</c:formatCode>
                <c:ptCount val="16"/>
                <c:pt idx="0">
                  <c:v>0.85775710775710767</c:v>
                </c:pt>
                <c:pt idx="1">
                  <c:v>0.91227994575862592</c:v>
                </c:pt>
                <c:pt idx="2">
                  <c:v>0.88527319509611047</c:v>
                </c:pt>
                <c:pt idx="3">
                  <c:v>0.99413963963963958</c:v>
                </c:pt>
                <c:pt idx="4">
                  <c:v>0.90070360809269379</c:v>
                </c:pt>
                <c:pt idx="5">
                  <c:v>0.92072667217175885</c:v>
                </c:pt>
                <c:pt idx="6">
                  <c:v>0.76076272852368787</c:v>
                </c:pt>
                <c:pt idx="7">
                  <c:v>0.9058917278016696</c:v>
                </c:pt>
                <c:pt idx="8">
                  <c:v>0.9375</c:v>
                </c:pt>
                <c:pt idx="9">
                  <c:v>0.99887514060742411</c:v>
                </c:pt>
                <c:pt idx="10">
                  <c:v>0.98869114877589459</c:v>
                </c:pt>
                <c:pt idx="11">
                  <c:v>0.73699421965317924</c:v>
                </c:pt>
                <c:pt idx="12">
                  <c:v>0.78642384105960261</c:v>
                </c:pt>
                <c:pt idx="13">
                  <c:v>0.68798449612403101</c:v>
                </c:pt>
                <c:pt idx="14">
                  <c:v>0.90902629708599858</c:v>
                </c:pt>
                <c:pt idx="15">
                  <c:v>0.91917404129793512</c:v>
                </c:pt>
              </c:numCache>
            </c:numRef>
          </c:val>
          <c:extLst>
            <c:ext xmlns:c16="http://schemas.microsoft.com/office/drawing/2014/chart" uri="{C3380CC4-5D6E-409C-BE32-E72D297353CC}">
              <c16:uniqueId val="{00000005-57CD-459B-94A2-289810EAB139}"/>
            </c:ext>
          </c:extLst>
        </c:ser>
        <c:dLbls>
          <c:showLegendKey val="0"/>
          <c:showVal val="0"/>
          <c:showCatName val="0"/>
          <c:showSerName val="0"/>
          <c:showPercent val="0"/>
          <c:showBubbleSize val="0"/>
        </c:dLbls>
        <c:gapWidth val="150"/>
        <c:axId val="960329039"/>
        <c:axId val="960317999"/>
      </c:barChart>
      <c:catAx>
        <c:axId val="96032903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solidFill>
                <a:latin typeface="+mn-lt"/>
                <a:ea typeface="+mn-ea"/>
                <a:cs typeface="+mn-cs"/>
              </a:defRPr>
            </a:pPr>
            <a:endParaRPr lang="pt-PT"/>
          </a:p>
        </c:txPr>
        <c:crossAx val="960317999"/>
        <c:crosses val="autoZero"/>
        <c:auto val="1"/>
        <c:lblAlgn val="ctr"/>
        <c:lblOffset val="100"/>
        <c:noMultiLvlLbl val="0"/>
      </c:catAx>
      <c:valAx>
        <c:axId val="960317999"/>
        <c:scaling>
          <c:orientation val="minMax"/>
          <c:max val="1.1000000000000001"/>
          <c:min val="0.5"/>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pt-PT"/>
          </a:p>
        </c:txPr>
        <c:crossAx val="960329039"/>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700"/>
      </a:pPr>
      <a:endParaRPr lang="pt-P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calculos!$AK$18</c:f>
              <c:strCache>
                <c:ptCount val="1"/>
                <c:pt idx="0">
                  <c:v>PAA</c:v>
                </c:pt>
              </c:strCache>
            </c:strRef>
          </c:tx>
          <c:spPr>
            <a:ln w="28575" cap="rnd">
              <a:solidFill>
                <a:schemeClr val="accent1"/>
              </a:solidFill>
              <a:round/>
            </a:ln>
            <a:effectLst/>
          </c:spPr>
          <c:marker>
            <c:symbol val="none"/>
          </c:marker>
          <c:cat>
            <c:strRef>
              <c:f>calculos!$AJ$19:$AJ$24</c:f>
              <c:strCache>
                <c:ptCount val="6"/>
                <c:pt idx="0">
                  <c:v>2S21</c:v>
                </c:pt>
                <c:pt idx="1">
                  <c:v>1S22</c:v>
                </c:pt>
                <c:pt idx="2">
                  <c:v>2S22</c:v>
                </c:pt>
                <c:pt idx="3">
                  <c:v>1S23</c:v>
                </c:pt>
                <c:pt idx="4">
                  <c:v>2S23</c:v>
                </c:pt>
                <c:pt idx="5">
                  <c:v>1S24</c:v>
                </c:pt>
              </c:strCache>
            </c:strRef>
          </c:cat>
          <c:val>
            <c:numRef>
              <c:f>calculos!$AK$19:$AK$24</c:f>
              <c:numCache>
                <c:formatCode>0.00</c:formatCode>
                <c:ptCount val="6"/>
                <c:pt idx="0">
                  <c:v>7.809180864252216</c:v>
                </c:pt>
                <c:pt idx="1">
                  <c:v>7.6998497840359761</c:v>
                </c:pt>
                <c:pt idx="2">
                  <c:v>7.9932378067263699</c:v>
                </c:pt>
                <c:pt idx="3">
                  <c:v>7.3875074397151312</c:v>
                </c:pt>
                <c:pt idx="4">
                  <c:v>7.9517839621997606</c:v>
                </c:pt>
                <c:pt idx="5">
                  <c:v>8.2692837989852759</c:v>
                </c:pt>
              </c:numCache>
            </c:numRef>
          </c:val>
          <c:smooth val="0"/>
          <c:extLst>
            <c:ext xmlns:c16="http://schemas.microsoft.com/office/drawing/2014/chart" uri="{C3380CC4-5D6E-409C-BE32-E72D297353CC}">
              <c16:uniqueId val="{00000000-AD5C-469C-BCFD-AFB81D7B2355}"/>
            </c:ext>
          </c:extLst>
        </c:ser>
        <c:ser>
          <c:idx val="1"/>
          <c:order val="1"/>
          <c:tx>
            <c:strRef>
              <c:f>calculos!$AL$18</c:f>
              <c:strCache>
                <c:ptCount val="1"/>
                <c:pt idx="0">
                  <c:v>Mercado</c:v>
                </c:pt>
              </c:strCache>
            </c:strRef>
          </c:tx>
          <c:spPr>
            <a:ln w="28575" cap="rnd">
              <a:solidFill>
                <a:schemeClr val="accent2"/>
              </a:solidFill>
              <a:round/>
            </a:ln>
            <a:effectLst/>
          </c:spPr>
          <c:marker>
            <c:symbol val="none"/>
          </c:marker>
          <c:cat>
            <c:strRef>
              <c:f>calculos!$AJ$19:$AJ$24</c:f>
              <c:strCache>
                <c:ptCount val="6"/>
                <c:pt idx="0">
                  <c:v>2S21</c:v>
                </c:pt>
                <c:pt idx="1">
                  <c:v>1S22</c:v>
                </c:pt>
                <c:pt idx="2">
                  <c:v>2S22</c:v>
                </c:pt>
                <c:pt idx="3">
                  <c:v>1S23</c:v>
                </c:pt>
                <c:pt idx="4">
                  <c:v>2S23</c:v>
                </c:pt>
                <c:pt idx="5">
                  <c:v>1S24</c:v>
                </c:pt>
              </c:strCache>
            </c:strRef>
          </c:cat>
          <c:val>
            <c:numRef>
              <c:f>calculos!$AL$19:$AL$24</c:f>
              <c:numCache>
                <c:formatCode>0.00</c:formatCode>
                <c:ptCount val="6"/>
                <c:pt idx="0">
                  <c:v>9.7850000000000001</c:v>
                </c:pt>
                <c:pt idx="1">
                  <c:v>10.207000000000001</c:v>
                </c:pt>
                <c:pt idx="2">
                  <c:v>11.373000000000001</c:v>
                </c:pt>
                <c:pt idx="3">
                  <c:v>13.326666666666668</c:v>
                </c:pt>
                <c:pt idx="4">
                  <c:v>14.634166666666667</c:v>
                </c:pt>
                <c:pt idx="5">
                  <c:v>15.250833333333333</c:v>
                </c:pt>
              </c:numCache>
            </c:numRef>
          </c:val>
          <c:smooth val="0"/>
          <c:extLst>
            <c:ext xmlns:c16="http://schemas.microsoft.com/office/drawing/2014/chart" uri="{C3380CC4-5D6E-409C-BE32-E72D297353CC}">
              <c16:uniqueId val="{00000001-AD5C-469C-BCFD-AFB81D7B2355}"/>
            </c:ext>
          </c:extLst>
        </c:ser>
        <c:dLbls>
          <c:showLegendKey val="0"/>
          <c:showVal val="0"/>
          <c:showCatName val="0"/>
          <c:showSerName val="0"/>
          <c:showPercent val="0"/>
          <c:showBubbleSize val="0"/>
        </c:dLbls>
        <c:smooth val="0"/>
        <c:axId val="825182687"/>
        <c:axId val="825183167"/>
      </c:lineChart>
      <c:catAx>
        <c:axId val="8251826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pt-PT"/>
          </a:p>
        </c:txPr>
        <c:crossAx val="825183167"/>
        <c:crosses val="autoZero"/>
        <c:auto val="1"/>
        <c:lblAlgn val="ctr"/>
        <c:lblOffset val="100"/>
        <c:noMultiLvlLbl val="0"/>
      </c:catAx>
      <c:valAx>
        <c:axId val="825183167"/>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pt-PT"/>
          </a:p>
        </c:txPr>
        <c:crossAx val="82518268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pt-P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P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solidFill>
                <a:latin typeface="+mn-lt"/>
                <a:ea typeface="+mn-ea"/>
                <a:cs typeface="+mn-cs"/>
              </a:defRPr>
            </a:pPr>
            <a:r>
              <a:rPr lang="pt-PT" sz="1100">
                <a:solidFill>
                  <a:schemeClr val="tx1"/>
                </a:solidFill>
              </a:rPr>
              <a:t>Renda contrato/Renda mercado</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solidFill>
              <a:latin typeface="+mn-lt"/>
              <a:ea typeface="+mn-ea"/>
              <a:cs typeface="+mn-cs"/>
            </a:defRPr>
          </a:pPr>
          <a:endParaRPr lang="pt-PT"/>
        </a:p>
      </c:txPr>
    </c:title>
    <c:autoTitleDeleted val="0"/>
    <c:plotArea>
      <c:layout/>
      <c:barChart>
        <c:barDir val="col"/>
        <c:grouping val="clustered"/>
        <c:varyColors val="0"/>
        <c:ser>
          <c:idx val="0"/>
          <c:order val="0"/>
          <c:spPr>
            <a:solidFill>
              <a:schemeClr val="accent1"/>
            </a:solidFill>
            <a:ln>
              <a:noFill/>
            </a:ln>
            <a:effectLst/>
          </c:spPr>
          <c:invertIfNegative val="0"/>
          <c:cat>
            <c:strRef>
              <c:f>calculos!$A$46:$A$54</c:f>
              <c:strCache>
                <c:ptCount val="9"/>
                <c:pt idx="0">
                  <c:v>Lisboa</c:v>
                </c:pt>
                <c:pt idx="1">
                  <c:v>Oeiras</c:v>
                </c:pt>
                <c:pt idx="2">
                  <c:v>Porto</c:v>
                </c:pt>
                <c:pt idx="3">
                  <c:v>Sintra</c:v>
                </c:pt>
                <c:pt idx="4">
                  <c:v>Braga</c:v>
                </c:pt>
                <c:pt idx="5">
                  <c:v>Coimbra</c:v>
                </c:pt>
                <c:pt idx="6">
                  <c:v>Faro</c:v>
                </c:pt>
                <c:pt idx="7">
                  <c:v>Setúbal</c:v>
                </c:pt>
                <c:pt idx="8">
                  <c:v>Lumiar (Lx)</c:v>
                </c:pt>
              </c:strCache>
            </c:strRef>
          </c:cat>
          <c:val>
            <c:numRef>
              <c:f>calculos!$B$46:$B$54</c:f>
              <c:numCache>
                <c:formatCode>#,##0.00</c:formatCode>
                <c:ptCount val="9"/>
                <c:pt idx="0">
                  <c:v>0.81899389384440147</c:v>
                </c:pt>
                <c:pt idx="1">
                  <c:v>0.92473643150341145</c:v>
                </c:pt>
                <c:pt idx="2">
                  <c:v>0.78864141764874363</c:v>
                </c:pt>
                <c:pt idx="3">
                  <c:v>0.72724377905780246</c:v>
                </c:pt>
                <c:pt idx="4">
                  <c:v>0.73945644643635178</c:v>
                </c:pt>
                <c:pt idx="5">
                  <c:v>0.70937534609151598</c:v>
                </c:pt>
                <c:pt idx="6">
                  <c:v>0.5672121987547134</c:v>
                </c:pt>
                <c:pt idx="7">
                  <c:v>0.7420672271352019</c:v>
                </c:pt>
                <c:pt idx="8">
                  <c:v>0.79962845895629264</c:v>
                </c:pt>
              </c:numCache>
            </c:numRef>
          </c:val>
          <c:extLst>
            <c:ext xmlns:c16="http://schemas.microsoft.com/office/drawing/2014/chart" uri="{C3380CC4-5D6E-409C-BE32-E72D297353CC}">
              <c16:uniqueId val="{00000000-5DFA-405A-905E-F7581BB6F8F4}"/>
            </c:ext>
          </c:extLst>
        </c:ser>
        <c:ser>
          <c:idx val="1"/>
          <c:order val="1"/>
          <c:spPr>
            <a:solidFill>
              <a:schemeClr val="accent2"/>
            </a:solidFill>
            <a:ln>
              <a:noFill/>
            </a:ln>
            <a:effectLst/>
          </c:spPr>
          <c:invertIfNegative val="0"/>
          <c:cat>
            <c:strRef>
              <c:f>calculos!$A$46:$A$54</c:f>
              <c:strCache>
                <c:ptCount val="9"/>
                <c:pt idx="0">
                  <c:v>Lisboa</c:v>
                </c:pt>
                <c:pt idx="1">
                  <c:v>Oeiras</c:v>
                </c:pt>
                <c:pt idx="2">
                  <c:v>Porto</c:v>
                </c:pt>
                <c:pt idx="3">
                  <c:v>Sintra</c:v>
                </c:pt>
                <c:pt idx="4">
                  <c:v>Braga</c:v>
                </c:pt>
                <c:pt idx="5">
                  <c:v>Coimbra</c:v>
                </c:pt>
                <c:pt idx="6">
                  <c:v>Faro</c:v>
                </c:pt>
                <c:pt idx="7">
                  <c:v>Setúbal</c:v>
                </c:pt>
                <c:pt idx="8">
                  <c:v>Lumiar (Lx)</c:v>
                </c:pt>
              </c:strCache>
            </c:strRef>
          </c:cat>
          <c:val>
            <c:numRef>
              <c:f>calculos!$C$46:$C$54</c:f>
              <c:numCache>
                <c:formatCode>#,##0.00</c:formatCode>
                <c:ptCount val="9"/>
                <c:pt idx="0">
                  <c:v>0.74371726853141773</c:v>
                </c:pt>
                <c:pt idx="1">
                  <c:v>0.74117300309389311</c:v>
                </c:pt>
                <c:pt idx="2">
                  <c:v>0.75215937979430314</c:v>
                </c:pt>
                <c:pt idx="3">
                  <c:v>0.66172795168851073</c:v>
                </c:pt>
                <c:pt idx="4">
                  <c:v>0.653260622585776</c:v>
                </c:pt>
                <c:pt idx="5">
                  <c:v>0.67883486440434548</c:v>
                </c:pt>
                <c:pt idx="6">
                  <c:v>0.60013202904639029</c:v>
                </c:pt>
                <c:pt idx="7">
                  <c:v>0.68218721075575228</c:v>
                </c:pt>
                <c:pt idx="8">
                  <c:v>0.76249041362818792</c:v>
                </c:pt>
              </c:numCache>
            </c:numRef>
          </c:val>
          <c:extLst>
            <c:ext xmlns:c16="http://schemas.microsoft.com/office/drawing/2014/chart" uri="{C3380CC4-5D6E-409C-BE32-E72D297353CC}">
              <c16:uniqueId val="{00000001-5DFA-405A-905E-F7581BB6F8F4}"/>
            </c:ext>
          </c:extLst>
        </c:ser>
        <c:ser>
          <c:idx val="2"/>
          <c:order val="2"/>
          <c:spPr>
            <a:solidFill>
              <a:schemeClr val="accent3"/>
            </a:solidFill>
            <a:ln>
              <a:noFill/>
            </a:ln>
            <a:effectLst/>
          </c:spPr>
          <c:invertIfNegative val="0"/>
          <c:cat>
            <c:strRef>
              <c:f>calculos!$A$46:$A$54</c:f>
              <c:strCache>
                <c:ptCount val="9"/>
                <c:pt idx="0">
                  <c:v>Lisboa</c:v>
                </c:pt>
                <c:pt idx="1">
                  <c:v>Oeiras</c:v>
                </c:pt>
                <c:pt idx="2">
                  <c:v>Porto</c:v>
                </c:pt>
                <c:pt idx="3">
                  <c:v>Sintra</c:v>
                </c:pt>
                <c:pt idx="4">
                  <c:v>Braga</c:v>
                </c:pt>
                <c:pt idx="5">
                  <c:v>Coimbra</c:v>
                </c:pt>
                <c:pt idx="6">
                  <c:v>Faro</c:v>
                </c:pt>
                <c:pt idx="7">
                  <c:v>Setúbal</c:v>
                </c:pt>
                <c:pt idx="8">
                  <c:v>Lumiar (Lx)</c:v>
                </c:pt>
              </c:strCache>
            </c:strRef>
          </c:cat>
          <c:val>
            <c:numRef>
              <c:f>calculos!$D$46:$D$54</c:f>
              <c:numCache>
                <c:formatCode>#,##0.00</c:formatCode>
                <c:ptCount val="9"/>
                <c:pt idx="0">
                  <c:v>0.64263388114374398</c:v>
                </c:pt>
                <c:pt idx="1">
                  <c:v>0.62245360817058948</c:v>
                </c:pt>
                <c:pt idx="2">
                  <c:v>0.6905426632254984</c:v>
                </c:pt>
                <c:pt idx="3">
                  <c:v>0.70083411950785601</c:v>
                </c:pt>
                <c:pt idx="4">
                  <c:v>1.0695764909248056</c:v>
                </c:pt>
                <c:pt idx="5">
                  <c:v>0.66067416170236648</c:v>
                </c:pt>
                <c:pt idx="6">
                  <c:v>0.46357785975703575</c:v>
                </c:pt>
                <c:pt idx="7">
                  <c:v>0.57846929383226309</c:v>
                </c:pt>
                <c:pt idx="8">
                  <c:v>0.70644920940539646</c:v>
                </c:pt>
              </c:numCache>
            </c:numRef>
          </c:val>
          <c:extLst>
            <c:ext xmlns:c16="http://schemas.microsoft.com/office/drawing/2014/chart" uri="{C3380CC4-5D6E-409C-BE32-E72D297353CC}">
              <c16:uniqueId val="{00000002-5DFA-405A-905E-F7581BB6F8F4}"/>
            </c:ext>
          </c:extLst>
        </c:ser>
        <c:ser>
          <c:idx val="3"/>
          <c:order val="3"/>
          <c:spPr>
            <a:solidFill>
              <a:schemeClr val="accent4"/>
            </a:solidFill>
            <a:ln>
              <a:noFill/>
            </a:ln>
            <a:effectLst/>
          </c:spPr>
          <c:invertIfNegative val="0"/>
          <c:cat>
            <c:strRef>
              <c:f>calculos!$A$46:$A$54</c:f>
              <c:strCache>
                <c:ptCount val="9"/>
                <c:pt idx="0">
                  <c:v>Lisboa</c:v>
                </c:pt>
                <c:pt idx="1">
                  <c:v>Oeiras</c:v>
                </c:pt>
                <c:pt idx="2">
                  <c:v>Porto</c:v>
                </c:pt>
                <c:pt idx="3">
                  <c:v>Sintra</c:v>
                </c:pt>
                <c:pt idx="4">
                  <c:v>Braga</c:v>
                </c:pt>
                <c:pt idx="5">
                  <c:v>Coimbra</c:v>
                </c:pt>
                <c:pt idx="6">
                  <c:v>Faro</c:v>
                </c:pt>
                <c:pt idx="7">
                  <c:v>Setúbal</c:v>
                </c:pt>
                <c:pt idx="8">
                  <c:v>Lumiar (Lx)</c:v>
                </c:pt>
              </c:strCache>
            </c:strRef>
          </c:cat>
          <c:val>
            <c:numRef>
              <c:f>calculos!$E$46:$E$54</c:f>
              <c:numCache>
                <c:formatCode>#,##0.00</c:formatCode>
                <c:ptCount val="9"/>
                <c:pt idx="0">
                  <c:v>0.57445288432259545</c:v>
                </c:pt>
                <c:pt idx="1">
                  <c:v>0.4508001676951196</c:v>
                </c:pt>
                <c:pt idx="2">
                  <c:v>0.53489455650110851</c:v>
                </c:pt>
                <c:pt idx="3">
                  <c:v>0.6091096579258839</c:v>
                </c:pt>
                <c:pt idx="4">
                  <c:v>0.60349307268294305</c:v>
                </c:pt>
                <c:pt idx="5">
                  <c:v>0.81086254444623151</c:v>
                </c:pt>
                <c:pt idx="6">
                  <c:v>0.35715786830688689</c:v>
                </c:pt>
                <c:pt idx="7">
                  <c:v>0.5048400656645945</c:v>
                </c:pt>
                <c:pt idx="8">
                  <c:v>0.66678073920087932</c:v>
                </c:pt>
              </c:numCache>
            </c:numRef>
          </c:val>
          <c:extLst>
            <c:ext xmlns:c16="http://schemas.microsoft.com/office/drawing/2014/chart" uri="{C3380CC4-5D6E-409C-BE32-E72D297353CC}">
              <c16:uniqueId val="{00000003-5DFA-405A-905E-F7581BB6F8F4}"/>
            </c:ext>
          </c:extLst>
        </c:ser>
        <c:ser>
          <c:idx val="4"/>
          <c:order val="4"/>
          <c:spPr>
            <a:solidFill>
              <a:schemeClr val="accent5"/>
            </a:solidFill>
            <a:ln>
              <a:noFill/>
            </a:ln>
            <a:effectLst/>
          </c:spPr>
          <c:invertIfNegative val="0"/>
          <c:cat>
            <c:strRef>
              <c:f>calculos!$A$46:$A$54</c:f>
              <c:strCache>
                <c:ptCount val="9"/>
                <c:pt idx="0">
                  <c:v>Lisboa</c:v>
                </c:pt>
                <c:pt idx="1">
                  <c:v>Oeiras</c:v>
                </c:pt>
                <c:pt idx="2">
                  <c:v>Porto</c:v>
                </c:pt>
                <c:pt idx="3">
                  <c:v>Sintra</c:v>
                </c:pt>
                <c:pt idx="4">
                  <c:v>Braga</c:v>
                </c:pt>
                <c:pt idx="5">
                  <c:v>Coimbra</c:v>
                </c:pt>
                <c:pt idx="6">
                  <c:v>Faro</c:v>
                </c:pt>
                <c:pt idx="7">
                  <c:v>Setúbal</c:v>
                </c:pt>
                <c:pt idx="8">
                  <c:v>Lumiar (Lx)</c:v>
                </c:pt>
              </c:strCache>
            </c:strRef>
          </c:cat>
          <c:val>
            <c:numRef>
              <c:f>calculos!$F$46:$F$54</c:f>
              <c:numCache>
                <c:formatCode>#,##0.00</c:formatCode>
                <c:ptCount val="9"/>
                <c:pt idx="0">
                  <c:v>0.55352837826269363</c:v>
                </c:pt>
                <c:pt idx="1">
                  <c:v>0.58676631594873851</c:v>
                </c:pt>
                <c:pt idx="2">
                  <c:v>0.53792522934306497</c:v>
                </c:pt>
                <c:pt idx="3">
                  <c:v>0.44634092482356053</c:v>
                </c:pt>
                <c:pt idx="4">
                  <c:v>0.62049659214233011</c:v>
                </c:pt>
                <c:pt idx="5">
                  <c:v>0.64843653768322507</c:v>
                </c:pt>
                <c:pt idx="6">
                  <c:v>0.24350649350649353</c:v>
                </c:pt>
                <c:pt idx="7">
                  <c:v>0.6924636644004839</c:v>
                </c:pt>
                <c:pt idx="8">
                  <c:v>0.60385724073658209</c:v>
                </c:pt>
              </c:numCache>
            </c:numRef>
          </c:val>
          <c:extLst>
            <c:ext xmlns:c16="http://schemas.microsoft.com/office/drawing/2014/chart" uri="{C3380CC4-5D6E-409C-BE32-E72D297353CC}">
              <c16:uniqueId val="{00000004-5DFA-405A-905E-F7581BB6F8F4}"/>
            </c:ext>
          </c:extLst>
        </c:ser>
        <c:ser>
          <c:idx val="5"/>
          <c:order val="5"/>
          <c:spPr>
            <a:solidFill>
              <a:schemeClr val="accent6"/>
            </a:solidFill>
            <a:ln>
              <a:noFill/>
            </a:ln>
            <a:effectLst/>
          </c:spPr>
          <c:invertIfNegative val="0"/>
          <c:cat>
            <c:strRef>
              <c:f>calculos!$A$46:$A$54</c:f>
              <c:strCache>
                <c:ptCount val="9"/>
                <c:pt idx="0">
                  <c:v>Lisboa</c:v>
                </c:pt>
                <c:pt idx="1">
                  <c:v>Oeiras</c:v>
                </c:pt>
                <c:pt idx="2">
                  <c:v>Porto</c:v>
                </c:pt>
                <c:pt idx="3">
                  <c:v>Sintra</c:v>
                </c:pt>
                <c:pt idx="4">
                  <c:v>Braga</c:v>
                </c:pt>
                <c:pt idx="5">
                  <c:v>Coimbra</c:v>
                </c:pt>
                <c:pt idx="6">
                  <c:v>Faro</c:v>
                </c:pt>
                <c:pt idx="7">
                  <c:v>Setúbal</c:v>
                </c:pt>
                <c:pt idx="8">
                  <c:v>Lumiar (Lx)</c:v>
                </c:pt>
              </c:strCache>
            </c:strRef>
          </c:cat>
          <c:val>
            <c:numRef>
              <c:f>calculos!$G$46:$G$54</c:f>
              <c:numCache>
                <c:formatCode>#,##0.00</c:formatCode>
                <c:ptCount val="9"/>
                <c:pt idx="0">
                  <c:v>0.57500294307597144</c:v>
                </c:pt>
                <c:pt idx="1">
                  <c:v>0.65285723193796596</c:v>
                </c:pt>
                <c:pt idx="2">
                  <c:v>0.53182125873924901</c:v>
                </c:pt>
                <c:pt idx="3">
                  <c:v>0.60632586288976253</c:v>
                </c:pt>
                <c:pt idx="4">
                  <c:v>0.46756974884134528</c:v>
                </c:pt>
                <c:pt idx="5">
                  <c:v>0.62921557198636224</c:v>
                </c:pt>
                <c:pt idx="6">
                  <c:v>0.49190063354738361</c:v>
                </c:pt>
                <c:pt idx="7">
                  <c:v>0.40877667568379916</c:v>
                </c:pt>
                <c:pt idx="8">
                  <c:v>0.46436599260781658</c:v>
                </c:pt>
              </c:numCache>
            </c:numRef>
          </c:val>
          <c:extLst>
            <c:ext xmlns:c16="http://schemas.microsoft.com/office/drawing/2014/chart" uri="{C3380CC4-5D6E-409C-BE32-E72D297353CC}">
              <c16:uniqueId val="{00000005-5DFA-405A-905E-F7581BB6F8F4}"/>
            </c:ext>
          </c:extLst>
        </c:ser>
        <c:dLbls>
          <c:showLegendKey val="0"/>
          <c:showVal val="0"/>
          <c:showCatName val="0"/>
          <c:showSerName val="0"/>
          <c:showPercent val="0"/>
          <c:showBubbleSize val="0"/>
        </c:dLbls>
        <c:gapWidth val="219"/>
        <c:overlap val="-27"/>
        <c:axId val="1277070432"/>
        <c:axId val="1277075712"/>
      </c:barChart>
      <c:catAx>
        <c:axId val="1277070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pt-PT"/>
          </a:p>
        </c:txPr>
        <c:crossAx val="1277075712"/>
        <c:crosses val="autoZero"/>
        <c:auto val="1"/>
        <c:lblAlgn val="ctr"/>
        <c:lblOffset val="100"/>
        <c:noMultiLvlLbl val="0"/>
      </c:catAx>
      <c:valAx>
        <c:axId val="127707571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pt-PT"/>
          </a:p>
        </c:txPr>
        <c:crossAx val="127707043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pt-P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2B8E846F216D24D8AFFE36714CA76C8" ma:contentTypeVersion="10" ma:contentTypeDescription="Criar um novo documento." ma:contentTypeScope="" ma:versionID="ed96881f2b5e45f3d51c74265d1ab895">
  <xsd:schema xmlns:xsd="http://www.w3.org/2001/XMLSchema" xmlns:xs="http://www.w3.org/2001/XMLSchema" xmlns:p="http://schemas.microsoft.com/office/2006/metadata/properties" xmlns:ns2="a20d423a-85ed-45f2-977f-c7a2053e01fc" xmlns:ns3="e10b0f1f-f375-43f3-b614-2305e6766b8f" targetNamespace="http://schemas.microsoft.com/office/2006/metadata/properties" ma:root="true" ma:fieldsID="62e93cc05bb3e6fa3f9fbb99de27ff6a" ns2:_="" ns3:_="">
    <xsd:import namespace="a20d423a-85ed-45f2-977f-c7a2053e01fc"/>
    <xsd:import namespace="e10b0f1f-f375-43f3-b614-2305e6766b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d423a-85ed-45f2-977f-c7a2053e0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fcd62058-cb14-4767-aca3-9cac4c1ebf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0b0f1f-f375-43f3-b614-2305e6766b8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aabec4b-8111-4919-a529-dcac06cebf6f}" ma:internalName="TaxCatchAll" ma:showField="CatchAllData" ma:web="e10b0f1f-f375-43f3-b614-2305e6766b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10b0f1f-f375-43f3-b614-2305e6766b8f" xsi:nil="true"/>
    <lcf76f155ced4ddcb4097134ff3c332f xmlns="a20d423a-85ed-45f2-977f-c7a2053e01f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42AF9E-81D9-4A6D-8B4D-8B51F68AA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d423a-85ed-45f2-977f-c7a2053e01fc"/>
    <ds:schemaRef ds:uri="e10b0f1f-f375-43f3-b614-2305e6766b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D54F0F-CA96-47B4-A746-80D50E43F573}">
  <ds:schemaRefs>
    <ds:schemaRef ds:uri="http://schemas.openxmlformats.org/officeDocument/2006/bibliography"/>
  </ds:schemaRefs>
</ds:datastoreItem>
</file>

<file path=customXml/itemProps3.xml><?xml version="1.0" encoding="utf-8"?>
<ds:datastoreItem xmlns:ds="http://schemas.openxmlformats.org/officeDocument/2006/customXml" ds:itemID="{4F974293-79BA-4D10-AF5A-6957650F92E5}">
  <ds:schemaRefs>
    <ds:schemaRef ds:uri="http://schemas.microsoft.com/office/2006/metadata/properties"/>
    <ds:schemaRef ds:uri="http://schemas.microsoft.com/office/infopath/2007/PartnerControls"/>
    <ds:schemaRef ds:uri="e10b0f1f-f375-43f3-b614-2305e6766b8f"/>
    <ds:schemaRef ds:uri="a20d423a-85ed-45f2-977f-c7a2053e01fc"/>
  </ds:schemaRefs>
</ds:datastoreItem>
</file>

<file path=customXml/itemProps4.xml><?xml version="1.0" encoding="utf-8"?>
<ds:datastoreItem xmlns:ds="http://schemas.openxmlformats.org/officeDocument/2006/customXml" ds:itemID="{6FF5FE13-23C6-4640-8F0B-FD5CDAF797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106</Pages>
  <Words>38562</Words>
  <Characters>208240</Characters>
  <Application>Microsoft Office Word</Application>
  <DocSecurity>0</DocSecurity>
  <Lines>1735</Lines>
  <Paragraphs>492</Paragraphs>
  <ScaleCrop>false</ScaleCrop>
  <Company/>
  <LinksUpToDate>false</LinksUpToDate>
  <CharactersWithSpaces>246310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acosta</dc:creator>
  <cp:keywords/>
  <dc:description/>
  <cp:lastModifiedBy>Artur Costa</cp:lastModifiedBy>
  <cp:revision>660</cp:revision>
  <cp:lastPrinted>2026-01-27T07:27:00Z</cp:lastPrinted>
  <dcterms:created xsi:type="dcterms:W3CDTF">2026-01-15T02:28:00Z</dcterms:created>
  <dcterms:modified xsi:type="dcterms:W3CDTF">2026-04-27T08:13:00Z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TC300076599990</vt:lpwstr>
  </property>
  <property fmtid="{D5CDD505-2E9C-101B-9397-08002B2CF9AE}" pid="3" name="_edoclink_DocumentConvertToPdf">
    <vt:lpwstr/>
  </property>
  <property fmtid="{D5CDD505-2E9C-101B-9397-08002B2CF9AE}" pid="4" name="ContentTypeId">
    <vt:lpwstr>0x01010022B8E846F216D24D8AFFE36714CA76C8</vt:lpwstr>
  </property>
  <property fmtid="{D5CDD505-2E9C-101B-9397-08002B2CF9AE}" pid="5" name="MediaServiceImageTags">
    <vt:lpwstr/>
  </property>
</Properties>
</file>